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A7EC1C" w14:textId="26422AAE" w:rsidR="002F55BA" w:rsidRPr="00F04F7C" w:rsidRDefault="002F55BA" w:rsidP="002F55BA">
      <w:pPr>
        <w:autoSpaceDE w:val="0"/>
        <w:autoSpaceDN w:val="0"/>
        <w:adjustRightInd w:val="0"/>
        <w:spacing w:line="240" w:lineRule="auto"/>
        <w:rPr>
          <w:rFonts w:ascii="Times New Roman" w:hAnsi="Times New Roman"/>
        </w:rPr>
      </w:pPr>
      <w:bookmarkStart w:id="0" w:name="_Toc36551583"/>
      <w:bookmarkStart w:id="1" w:name="_Toc36551581"/>
      <w:r w:rsidRPr="00F04F7C">
        <w:rPr>
          <w:rFonts w:ascii="Times New Roman" w:hAnsi="Times New Roman"/>
          <w:noProof/>
        </w:rPr>
        <w:drawing>
          <wp:anchor distT="0" distB="0" distL="114300" distR="114300" simplePos="0" relativeHeight="251663872" behindDoc="1" locked="0" layoutInCell="1" allowOverlap="1" wp14:anchorId="536C24B6" wp14:editId="67BADF61">
            <wp:simplePos x="0" y="0"/>
            <wp:positionH relativeFrom="column">
              <wp:posOffset>957580</wp:posOffset>
            </wp:positionH>
            <wp:positionV relativeFrom="paragraph">
              <wp:posOffset>411</wp:posOffset>
            </wp:positionV>
            <wp:extent cx="3857625" cy="2066290"/>
            <wp:effectExtent l="0" t="0" r="3175" b="3810"/>
            <wp:wrapTight wrapText="bothSides">
              <wp:wrapPolygon edited="0">
                <wp:start x="0" y="0"/>
                <wp:lineTo x="0" y="21507"/>
                <wp:lineTo x="21547" y="21507"/>
                <wp:lineTo x="21547" y="0"/>
                <wp:lineTo x="0" y="0"/>
              </wp:wrapPolygon>
            </wp:wrapTight>
            <wp:docPr id="11" name="Picture 1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10;&#10;Description automatically generated"/>
                    <pic:cNvPicPr/>
                  </pic:nvPicPr>
                  <pic:blipFill rotWithShape="1">
                    <a:blip r:embed="rId8" cstate="print">
                      <a:extLst>
                        <a:ext uri="{28A0092B-C50C-407E-A947-70E740481C1C}">
                          <a14:useLocalDpi xmlns:a14="http://schemas.microsoft.com/office/drawing/2010/main" val="0"/>
                        </a:ext>
                      </a:extLst>
                    </a:blip>
                    <a:srcRect r="24569"/>
                    <a:stretch/>
                  </pic:blipFill>
                  <pic:spPr bwMode="auto">
                    <a:xfrm>
                      <a:off x="0" y="0"/>
                      <a:ext cx="3857625" cy="2066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19C5FE" w14:textId="77777777" w:rsidR="002F55BA" w:rsidRPr="00F04F7C" w:rsidRDefault="002F55BA" w:rsidP="002F55BA">
      <w:pPr>
        <w:autoSpaceDE w:val="0"/>
        <w:autoSpaceDN w:val="0"/>
        <w:adjustRightInd w:val="0"/>
        <w:spacing w:line="240" w:lineRule="auto"/>
        <w:rPr>
          <w:rFonts w:ascii="Times New Roman" w:hAnsi="Times New Roman"/>
        </w:rPr>
      </w:pPr>
    </w:p>
    <w:p w14:paraId="0ECD5042" w14:textId="77777777" w:rsidR="002F55BA" w:rsidRPr="00F04F7C" w:rsidRDefault="002F55BA" w:rsidP="002F55BA">
      <w:pPr>
        <w:autoSpaceDE w:val="0"/>
        <w:autoSpaceDN w:val="0"/>
        <w:adjustRightInd w:val="0"/>
        <w:spacing w:line="240" w:lineRule="auto"/>
        <w:rPr>
          <w:rFonts w:ascii="Times New Roman" w:hAnsi="Times New Roman"/>
        </w:rPr>
      </w:pPr>
    </w:p>
    <w:p w14:paraId="758CA32E" w14:textId="77777777" w:rsidR="002F55BA" w:rsidRPr="00F04F7C" w:rsidRDefault="002F55BA" w:rsidP="002F55BA">
      <w:pPr>
        <w:autoSpaceDE w:val="0"/>
        <w:autoSpaceDN w:val="0"/>
        <w:adjustRightInd w:val="0"/>
        <w:spacing w:line="240" w:lineRule="auto"/>
        <w:rPr>
          <w:rFonts w:ascii="Times New Roman" w:hAnsi="Times New Roman"/>
        </w:rPr>
      </w:pPr>
    </w:p>
    <w:p w14:paraId="2F5D1D30" w14:textId="77777777" w:rsidR="002F55BA" w:rsidRPr="00F04F7C" w:rsidRDefault="002F55BA" w:rsidP="002F55BA">
      <w:pPr>
        <w:autoSpaceDE w:val="0"/>
        <w:autoSpaceDN w:val="0"/>
        <w:adjustRightInd w:val="0"/>
        <w:spacing w:line="240" w:lineRule="auto"/>
        <w:jc w:val="center"/>
        <w:rPr>
          <w:rFonts w:ascii="Times New Roman" w:hAnsi="Times New Roman"/>
        </w:rPr>
      </w:pPr>
    </w:p>
    <w:p w14:paraId="22358F7C" w14:textId="77777777" w:rsidR="002F55BA" w:rsidRPr="00F04F7C" w:rsidRDefault="002F55BA" w:rsidP="002F55BA">
      <w:pPr>
        <w:autoSpaceDE w:val="0"/>
        <w:autoSpaceDN w:val="0"/>
        <w:adjustRightInd w:val="0"/>
        <w:spacing w:line="240" w:lineRule="auto"/>
        <w:jc w:val="center"/>
        <w:rPr>
          <w:rFonts w:ascii="Times New Roman" w:hAnsi="Times New Roman"/>
        </w:rPr>
      </w:pPr>
    </w:p>
    <w:p w14:paraId="7BCE41BD" w14:textId="77777777" w:rsidR="002F55BA" w:rsidRPr="00F04F7C" w:rsidRDefault="002F55BA" w:rsidP="002F55BA">
      <w:pPr>
        <w:autoSpaceDE w:val="0"/>
        <w:autoSpaceDN w:val="0"/>
        <w:adjustRightInd w:val="0"/>
        <w:spacing w:line="240" w:lineRule="auto"/>
        <w:jc w:val="center"/>
        <w:rPr>
          <w:rFonts w:ascii="Times New Roman" w:hAnsi="Times New Roman"/>
        </w:rPr>
      </w:pPr>
    </w:p>
    <w:p w14:paraId="32BCEA9E" w14:textId="77777777" w:rsidR="002F55BA" w:rsidRPr="00F04F7C" w:rsidRDefault="002F55BA" w:rsidP="002F55BA">
      <w:pPr>
        <w:autoSpaceDE w:val="0"/>
        <w:autoSpaceDN w:val="0"/>
        <w:adjustRightInd w:val="0"/>
        <w:spacing w:line="240" w:lineRule="auto"/>
        <w:jc w:val="center"/>
        <w:rPr>
          <w:rFonts w:ascii="Times New Roman" w:hAnsi="Times New Roman"/>
        </w:rPr>
      </w:pPr>
    </w:p>
    <w:p w14:paraId="14818C16" w14:textId="77777777" w:rsidR="002F55BA" w:rsidRPr="00F04F7C" w:rsidRDefault="002F55BA" w:rsidP="002F55BA">
      <w:pPr>
        <w:autoSpaceDE w:val="0"/>
        <w:autoSpaceDN w:val="0"/>
        <w:adjustRightInd w:val="0"/>
        <w:spacing w:line="240" w:lineRule="auto"/>
        <w:jc w:val="center"/>
        <w:rPr>
          <w:rFonts w:ascii="Times New Roman" w:hAnsi="Times New Roman"/>
        </w:rPr>
      </w:pPr>
    </w:p>
    <w:p w14:paraId="48E7F5EB" w14:textId="77777777" w:rsidR="002F55BA" w:rsidRPr="00F04F7C" w:rsidRDefault="002F55BA" w:rsidP="002F55BA">
      <w:pPr>
        <w:autoSpaceDE w:val="0"/>
        <w:autoSpaceDN w:val="0"/>
        <w:adjustRightInd w:val="0"/>
        <w:spacing w:line="240" w:lineRule="auto"/>
        <w:jc w:val="center"/>
        <w:rPr>
          <w:rFonts w:ascii="Times New Roman" w:hAnsi="Times New Roman"/>
        </w:rPr>
      </w:pPr>
    </w:p>
    <w:p w14:paraId="05D20E9E" w14:textId="558CAD95" w:rsidR="002F55BA" w:rsidRPr="00F04F7C" w:rsidRDefault="002F55BA" w:rsidP="002F55BA">
      <w:pPr>
        <w:autoSpaceDE w:val="0"/>
        <w:autoSpaceDN w:val="0"/>
        <w:adjustRightInd w:val="0"/>
        <w:spacing w:line="240" w:lineRule="auto"/>
        <w:jc w:val="center"/>
        <w:rPr>
          <w:rFonts w:ascii="Times New Roman" w:hAnsi="Times New Roman"/>
        </w:rPr>
      </w:pPr>
    </w:p>
    <w:p w14:paraId="10EC12F6" w14:textId="7E553EE2" w:rsidR="002F55BA" w:rsidRPr="00F04F7C" w:rsidRDefault="002F55BA" w:rsidP="002F55BA">
      <w:pPr>
        <w:autoSpaceDE w:val="0"/>
        <w:autoSpaceDN w:val="0"/>
        <w:adjustRightInd w:val="0"/>
        <w:spacing w:line="240" w:lineRule="auto"/>
        <w:jc w:val="center"/>
        <w:rPr>
          <w:rFonts w:ascii="Times New Roman" w:hAnsi="Times New Roman"/>
        </w:rPr>
      </w:pPr>
    </w:p>
    <w:p w14:paraId="6687797F" w14:textId="50F88501" w:rsidR="002F55BA" w:rsidRPr="00F04F7C" w:rsidRDefault="002F55BA" w:rsidP="005C5DB3">
      <w:pPr>
        <w:autoSpaceDE w:val="0"/>
        <w:autoSpaceDN w:val="0"/>
        <w:adjustRightInd w:val="0"/>
        <w:spacing w:line="240" w:lineRule="auto"/>
        <w:ind w:firstLine="0"/>
        <w:rPr>
          <w:rFonts w:ascii="Times New Roman" w:hAnsi="Times New Roman"/>
          <w:b/>
          <w:bCs/>
          <w:color w:val="222222"/>
          <w:sz w:val="28"/>
          <w:szCs w:val="28"/>
          <w:shd w:val="clear" w:color="auto" w:fill="FFFFFF"/>
        </w:rPr>
      </w:pPr>
    </w:p>
    <w:p w14:paraId="4E38F758" w14:textId="6C6B2BE4" w:rsidR="005C5DB3" w:rsidRPr="00F04F7C" w:rsidRDefault="005C5DB3" w:rsidP="005C5DB3">
      <w:pPr>
        <w:autoSpaceDE w:val="0"/>
        <w:autoSpaceDN w:val="0"/>
        <w:adjustRightInd w:val="0"/>
        <w:spacing w:line="240" w:lineRule="auto"/>
        <w:ind w:firstLine="0"/>
        <w:rPr>
          <w:rFonts w:ascii="Times New Roman" w:hAnsi="Times New Roman"/>
          <w:b/>
          <w:bCs/>
          <w:color w:val="222222"/>
          <w:sz w:val="28"/>
          <w:szCs w:val="28"/>
          <w:shd w:val="clear" w:color="auto" w:fill="FFFFFF"/>
        </w:rPr>
      </w:pPr>
    </w:p>
    <w:p w14:paraId="667FCDED" w14:textId="77777777" w:rsidR="005C5DB3" w:rsidRPr="00F04F7C" w:rsidRDefault="005C5DB3" w:rsidP="005C5DB3">
      <w:pPr>
        <w:autoSpaceDE w:val="0"/>
        <w:autoSpaceDN w:val="0"/>
        <w:adjustRightInd w:val="0"/>
        <w:spacing w:line="240" w:lineRule="auto"/>
        <w:ind w:firstLine="0"/>
        <w:rPr>
          <w:rFonts w:ascii="Times New Roman" w:hAnsi="Times New Roman"/>
          <w:b/>
          <w:bCs/>
          <w:color w:val="222222"/>
          <w:sz w:val="28"/>
          <w:szCs w:val="28"/>
          <w:shd w:val="clear" w:color="auto" w:fill="FFFFFF"/>
        </w:rPr>
      </w:pPr>
    </w:p>
    <w:p w14:paraId="19C08513" w14:textId="2206898F" w:rsidR="002F55BA" w:rsidRPr="00F04F7C" w:rsidRDefault="005C5DB3" w:rsidP="00CA10CC">
      <w:pPr>
        <w:autoSpaceDE w:val="0"/>
        <w:autoSpaceDN w:val="0"/>
        <w:adjustRightInd w:val="0"/>
        <w:ind w:firstLine="0"/>
        <w:jc w:val="center"/>
        <w:rPr>
          <w:rFonts w:ascii="Times New Roman" w:hAnsi="Times New Roman"/>
          <w:b/>
          <w:bCs/>
          <w:color w:val="222222"/>
          <w:sz w:val="48"/>
          <w:szCs w:val="48"/>
          <w:shd w:val="clear" w:color="auto" w:fill="FFFFFF"/>
        </w:rPr>
      </w:pPr>
      <w:r w:rsidRPr="00F04F7C">
        <w:rPr>
          <w:rFonts w:ascii="Times New Roman" w:hAnsi="Times New Roman"/>
          <w:b/>
          <w:bCs/>
          <w:color w:val="222222"/>
          <w:sz w:val="52"/>
          <w:szCs w:val="52"/>
          <w:shd w:val="clear" w:color="auto" w:fill="FFFFFF"/>
        </w:rPr>
        <w:t>R</w:t>
      </w:r>
      <w:r w:rsidR="002F55BA" w:rsidRPr="00F04F7C">
        <w:rPr>
          <w:rFonts w:ascii="Times New Roman" w:hAnsi="Times New Roman"/>
          <w:b/>
          <w:bCs/>
          <w:color w:val="222222"/>
          <w:sz w:val="52"/>
          <w:szCs w:val="52"/>
          <w:shd w:val="clear" w:color="auto" w:fill="FFFFFF"/>
        </w:rPr>
        <w:t xml:space="preserve">ole and </w:t>
      </w:r>
      <w:r w:rsidRPr="00F04F7C">
        <w:rPr>
          <w:rFonts w:ascii="Times New Roman" w:hAnsi="Times New Roman"/>
          <w:b/>
          <w:bCs/>
          <w:color w:val="222222"/>
          <w:sz w:val="52"/>
          <w:szCs w:val="52"/>
          <w:shd w:val="clear" w:color="auto" w:fill="FFFFFF"/>
        </w:rPr>
        <w:t>F</w:t>
      </w:r>
      <w:r w:rsidR="002F55BA" w:rsidRPr="00F04F7C">
        <w:rPr>
          <w:rFonts w:ascii="Times New Roman" w:hAnsi="Times New Roman"/>
          <w:b/>
          <w:bCs/>
          <w:color w:val="222222"/>
          <w:sz w:val="52"/>
          <w:szCs w:val="52"/>
          <w:shd w:val="clear" w:color="auto" w:fill="FFFFFF"/>
        </w:rPr>
        <w:t xml:space="preserve">unction of </w:t>
      </w:r>
      <w:r w:rsidRPr="00F04F7C">
        <w:rPr>
          <w:rFonts w:ascii="Times New Roman" w:hAnsi="Times New Roman"/>
          <w:b/>
          <w:bCs/>
          <w:color w:val="222222"/>
          <w:sz w:val="52"/>
          <w:szCs w:val="52"/>
          <w:shd w:val="clear" w:color="auto" w:fill="FFFFFF"/>
        </w:rPr>
        <w:t>M</w:t>
      </w:r>
      <w:r w:rsidR="002F55BA" w:rsidRPr="00F04F7C">
        <w:rPr>
          <w:rFonts w:ascii="Times New Roman" w:hAnsi="Times New Roman"/>
          <w:b/>
          <w:bCs/>
          <w:color w:val="222222"/>
          <w:sz w:val="52"/>
          <w:szCs w:val="52"/>
          <w:shd w:val="clear" w:color="auto" w:fill="FFFFFF"/>
        </w:rPr>
        <w:t xml:space="preserve">acrophages in </w:t>
      </w:r>
      <w:r w:rsidR="00CA10CC" w:rsidRPr="00F04F7C">
        <w:rPr>
          <w:rFonts w:ascii="Times New Roman" w:hAnsi="Times New Roman"/>
          <w:b/>
          <w:bCs/>
          <w:color w:val="222222"/>
          <w:sz w:val="52"/>
          <w:szCs w:val="52"/>
          <w:shd w:val="clear" w:color="auto" w:fill="FFFFFF"/>
        </w:rPr>
        <w:t>Symptomatic Carotid Stenosis</w:t>
      </w:r>
      <w:r w:rsidR="002F55BA" w:rsidRPr="00F04F7C">
        <w:rPr>
          <w:rFonts w:ascii="Times New Roman" w:hAnsi="Times New Roman"/>
          <w:b/>
          <w:bCs/>
          <w:color w:val="222222"/>
          <w:sz w:val="40"/>
          <w:szCs w:val="40"/>
        </w:rPr>
        <w:br/>
      </w:r>
    </w:p>
    <w:p w14:paraId="09BDED91" w14:textId="140EBF3C" w:rsidR="002F55BA" w:rsidRPr="00F04F7C" w:rsidRDefault="002F55BA" w:rsidP="005C5DB3">
      <w:pPr>
        <w:autoSpaceDE w:val="0"/>
        <w:autoSpaceDN w:val="0"/>
        <w:adjustRightInd w:val="0"/>
        <w:ind w:firstLine="0"/>
        <w:jc w:val="center"/>
        <w:rPr>
          <w:rFonts w:ascii="Times New Roman" w:hAnsi="Times New Roman"/>
          <w:b/>
          <w:bCs/>
          <w:sz w:val="40"/>
          <w:szCs w:val="40"/>
        </w:rPr>
      </w:pPr>
      <w:r w:rsidRPr="00F04F7C">
        <w:rPr>
          <w:rFonts w:ascii="Times New Roman" w:hAnsi="Times New Roman"/>
          <w:b/>
          <w:bCs/>
          <w:sz w:val="40"/>
          <w:szCs w:val="40"/>
        </w:rPr>
        <w:t>Klaudia Kocsy</w:t>
      </w:r>
    </w:p>
    <w:p w14:paraId="14CB2090" w14:textId="5825F923" w:rsidR="005C5DB3" w:rsidRPr="00F04F7C" w:rsidRDefault="005C5DB3" w:rsidP="005C5DB3">
      <w:pPr>
        <w:autoSpaceDE w:val="0"/>
        <w:autoSpaceDN w:val="0"/>
        <w:adjustRightInd w:val="0"/>
        <w:ind w:firstLine="0"/>
        <w:jc w:val="center"/>
        <w:rPr>
          <w:rFonts w:ascii="Times New Roman" w:hAnsi="Times New Roman"/>
          <w:sz w:val="28"/>
          <w:szCs w:val="28"/>
        </w:rPr>
      </w:pPr>
      <w:r w:rsidRPr="00F04F7C">
        <w:rPr>
          <w:rFonts w:ascii="Times New Roman" w:hAnsi="Times New Roman"/>
          <w:sz w:val="28"/>
          <w:szCs w:val="28"/>
        </w:rPr>
        <w:t xml:space="preserve">Registration No: </w:t>
      </w:r>
      <w:r w:rsidR="00FF70D0" w:rsidRPr="00F04F7C">
        <w:rPr>
          <w:rFonts w:ascii="Times New Roman" w:hAnsi="Times New Roman"/>
          <w:sz w:val="28"/>
          <w:szCs w:val="28"/>
        </w:rPr>
        <w:t>170120292</w:t>
      </w:r>
    </w:p>
    <w:p w14:paraId="564F87FA" w14:textId="77777777" w:rsidR="002F55BA" w:rsidRPr="00F04F7C" w:rsidRDefault="002F55BA" w:rsidP="005C5DB3">
      <w:pPr>
        <w:autoSpaceDE w:val="0"/>
        <w:autoSpaceDN w:val="0"/>
        <w:adjustRightInd w:val="0"/>
        <w:ind w:firstLine="0"/>
        <w:jc w:val="center"/>
        <w:rPr>
          <w:rFonts w:ascii="Times New Roman" w:hAnsi="Times New Roman"/>
          <w:b/>
          <w:bCs/>
        </w:rPr>
      </w:pPr>
    </w:p>
    <w:p w14:paraId="0C239816" w14:textId="77777777" w:rsidR="002F55BA" w:rsidRPr="00F04F7C" w:rsidRDefault="002F55BA" w:rsidP="005C5DB3">
      <w:pPr>
        <w:autoSpaceDE w:val="0"/>
        <w:autoSpaceDN w:val="0"/>
        <w:adjustRightInd w:val="0"/>
        <w:ind w:firstLine="0"/>
        <w:rPr>
          <w:rFonts w:ascii="Times New Roman" w:hAnsi="Times New Roman"/>
        </w:rPr>
      </w:pPr>
    </w:p>
    <w:p w14:paraId="4C8E2CD4" w14:textId="77777777" w:rsidR="002F55BA" w:rsidRPr="00F04F7C" w:rsidRDefault="002F55BA" w:rsidP="005C5DB3">
      <w:pPr>
        <w:autoSpaceDE w:val="0"/>
        <w:autoSpaceDN w:val="0"/>
        <w:adjustRightInd w:val="0"/>
        <w:ind w:firstLine="0"/>
        <w:jc w:val="center"/>
        <w:rPr>
          <w:rFonts w:ascii="Times New Roman" w:hAnsi="Times New Roman"/>
          <w:sz w:val="28"/>
          <w:szCs w:val="28"/>
        </w:rPr>
      </w:pPr>
      <w:r w:rsidRPr="00F04F7C">
        <w:rPr>
          <w:rFonts w:ascii="Times New Roman" w:hAnsi="Times New Roman"/>
          <w:sz w:val="28"/>
          <w:szCs w:val="28"/>
        </w:rPr>
        <w:t>A thesis submitted in partial fulfilment of the requirements for the degree of</w:t>
      </w:r>
    </w:p>
    <w:p w14:paraId="73DD9426" w14:textId="729A7756" w:rsidR="002F55BA" w:rsidRPr="00F04F7C" w:rsidRDefault="002F55BA" w:rsidP="005C5DB3">
      <w:pPr>
        <w:ind w:firstLine="0"/>
        <w:jc w:val="center"/>
        <w:rPr>
          <w:rFonts w:ascii="Times New Roman" w:hAnsi="Times New Roman"/>
          <w:sz w:val="28"/>
          <w:szCs w:val="28"/>
        </w:rPr>
      </w:pPr>
      <w:r w:rsidRPr="00F04F7C">
        <w:rPr>
          <w:rFonts w:ascii="Times New Roman" w:hAnsi="Times New Roman"/>
          <w:sz w:val="28"/>
          <w:szCs w:val="28"/>
        </w:rPr>
        <w:t xml:space="preserve">Doctor of Philosophy </w:t>
      </w:r>
    </w:p>
    <w:p w14:paraId="2AE12231" w14:textId="77777777" w:rsidR="005C5DB3" w:rsidRPr="00F04F7C" w:rsidRDefault="005C5DB3" w:rsidP="005C5DB3">
      <w:pPr>
        <w:ind w:firstLine="0"/>
        <w:jc w:val="center"/>
        <w:rPr>
          <w:rFonts w:ascii="Times New Roman" w:hAnsi="Times New Roman"/>
          <w:sz w:val="28"/>
          <w:szCs w:val="28"/>
        </w:rPr>
      </w:pPr>
    </w:p>
    <w:p w14:paraId="1689696C" w14:textId="77777777" w:rsidR="002F55BA" w:rsidRPr="00F04F7C" w:rsidRDefault="002F55BA" w:rsidP="005C5DB3">
      <w:pPr>
        <w:ind w:firstLine="0"/>
        <w:jc w:val="center"/>
        <w:rPr>
          <w:rFonts w:ascii="Times New Roman" w:hAnsi="Times New Roman"/>
          <w:sz w:val="28"/>
          <w:szCs w:val="28"/>
        </w:rPr>
      </w:pPr>
    </w:p>
    <w:p w14:paraId="309E1234" w14:textId="77777777" w:rsidR="002F55BA" w:rsidRPr="00F04F7C" w:rsidRDefault="002F55BA" w:rsidP="005C5DB3">
      <w:pPr>
        <w:ind w:firstLine="0"/>
        <w:jc w:val="center"/>
        <w:rPr>
          <w:rFonts w:ascii="Times New Roman" w:hAnsi="Times New Roman"/>
          <w:sz w:val="28"/>
          <w:szCs w:val="28"/>
        </w:rPr>
      </w:pPr>
      <w:r w:rsidRPr="00F04F7C">
        <w:rPr>
          <w:rFonts w:ascii="Times New Roman" w:hAnsi="Times New Roman"/>
          <w:sz w:val="28"/>
          <w:szCs w:val="28"/>
        </w:rPr>
        <w:t>The University of Sheffield</w:t>
      </w:r>
    </w:p>
    <w:p w14:paraId="4D62F5C1" w14:textId="77777777" w:rsidR="002F55BA" w:rsidRPr="00F04F7C" w:rsidRDefault="002F55BA" w:rsidP="005C5DB3">
      <w:pPr>
        <w:ind w:firstLine="0"/>
        <w:jc w:val="center"/>
        <w:rPr>
          <w:rFonts w:ascii="Times New Roman" w:hAnsi="Times New Roman"/>
          <w:sz w:val="28"/>
          <w:szCs w:val="28"/>
        </w:rPr>
      </w:pPr>
      <w:r w:rsidRPr="00F04F7C">
        <w:rPr>
          <w:rFonts w:ascii="Times New Roman" w:hAnsi="Times New Roman"/>
          <w:sz w:val="28"/>
          <w:szCs w:val="28"/>
        </w:rPr>
        <w:t>Faculty of Medicine, Dentistry &amp; Health</w:t>
      </w:r>
    </w:p>
    <w:p w14:paraId="43F53385" w14:textId="687AD915" w:rsidR="002F55BA" w:rsidRPr="00F04F7C" w:rsidRDefault="002F55BA" w:rsidP="005C5DB3">
      <w:pPr>
        <w:ind w:firstLine="0"/>
        <w:jc w:val="center"/>
        <w:rPr>
          <w:rFonts w:ascii="Times New Roman" w:hAnsi="Times New Roman"/>
          <w:sz w:val="28"/>
          <w:szCs w:val="28"/>
        </w:rPr>
      </w:pPr>
      <w:r w:rsidRPr="00F04F7C">
        <w:rPr>
          <w:rFonts w:ascii="Times New Roman" w:hAnsi="Times New Roman"/>
          <w:sz w:val="28"/>
          <w:szCs w:val="28"/>
        </w:rPr>
        <w:t>Department of Infection, Immunity and Cardiovascular Disease</w:t>
      </w:r>
    </w:p>
    <w:p w14:paraId="68289BF1" w14:textId="735E23DA" w:rsidR="002F55BA" w:rsidRPr="00F04F7C" w:rsidRDefault="002F55BA" w:rsidP="005C5DB3">
      <w:pPr>
        <w:ind w:firstLine="0"/>
        <w:rPr>
          <w:rFonts w:ascii="Times New Roman" w:hAnsi="Times New Roman"/>
          <w:sz w:val="28"/>
          <w:szCs w:val="28"/>
        </w:rPr>
      </w:pPr>
    </w:p>
    <w:p w14:paraId="3B54686C" w14:textId="77777777" w:rsidR="005C5DB3" w:rsidRPr="00F04F7C" w:rsidRDefault="005C5DB3" w:rsidP="005C5DB3">
      <w:pPr>
        <w:ind w:firstLine="0"/>
        <w:rPr>
          <w:rFonts w:ascii="Times New Roman" w:hAnsi="Times New Roman"/>
          <w:sz w:val="28"/>
          <w:szCs w:val="28"/>
        </w:rPr>
      </w:pPr>
    </w:p>
    <w:p w14:paraId="78F35778" w14:textId="49F49768" w:rsidR="002F55BA" w:rsidRPr="00F04F7C" w:rsidRDefault="00FE3A0C" w:rsidP="005C5DB3">
      <w:pPr>
        <w:ind w:firstLine="0"/>
        <w:jc w:val="center"/>
        <w:rPr>
          <w:rFonts w:ascii="Times New Roman" w:hAnsi="Times New Roman"/>
        </w:rPr>
      </w:pPr>
      <w:r w:rsidRPr="00F04F7C">
        <w:rPr>
          <w:rFonts w:ascii="Times New Roman" w:hAnsi="Times New Roman"/>
          <w:sz w:val="28"/>
          <w:szCs w:val="28"/>
        </w:rPr>
        <w:t xml:space="preserve">July </w:t>
      </w:r>
      <w:r w:rsidR="005C5DB3" w:rsidRPr="00F04F7C">
        <w:rPr>
          <w:rFonts w:ascii="Times New Roman" w:hAnsi="Times New Roman"/>
          <w:sz w:val="28"/>
          <w:szCs w:val="28"/>
        </w:rPr>
        <w:t>2021</w:t>
      </w:r>
    </w:p>
    <w:p w14:paraId="31BFE0E9" w14:textId="05FD18F6" w:rsidR="005C5DB3" w:rsidRPr="00F04F7C" w:rsidRDefault="005C5DB3" w:rsidP="005C5DB3">
      <w:pPr>
        <w:ind w:firstLine="0"/>
        <w:rPr>
          <w:rFonts w:ascii="Times New Roman" w:hAnsi="Times New Roman"/>
        </w:rPr>
        <w:sectPr w:rsidR="005C5DB3" w:rsidRPr="00F04F7C" w:rsidSect="002F55BA">
          <w:footerReference w:type="even" r:id="rId9"/>
          <w:footerReference w:type="default" r:id="rId10"/>
          <w:pgSz w:w="11900" w:h="16840"/>
          <w:pgMar w:top="1417" w:right="1417" w:bottom="1417" w:left="1417" w:header="708" w:footer="708" w:gutter="0"/>
          <w:pgNumType w:fmt="upperRoman" w:start="1"/>
          <w:cols w:space="708"/>
          <w:titlePg/>
          <w:docGrid w:linePitch="360"/>
        </w:sectPr>
      </w:pPr>
    </w:p>
    <w:p w14:paraId="42E968DA" w14:textId="3E87171E" w:rsidR="000A635D" w:rsidRPr="00F04F7C" w:rsidRDefault="000A635D">
      <w:pPr>
        <w:spacing w:line="240" w:lineRule="auto"/>
        <w:ind w:firstLine="0"/>
        <w:jc w:val="left"/>
        <w:rPr>
          <w:rFonts w:ascii="Times New Roman" w:hAnsi="Times New Roman"/>
          <w:smallCaps/>
          <w:sz w:val="32"/>
        </w:rPr>
      </w:pPr>
    </w:p>
    <w:p w14:paraId="5F8E9E9B" w14:textId="7D678FCC" w:rsidR="006F4D58" w:rsidRPr="00F04F7C" w:rsidRDefault="006F4D58">
      <w:pPr>
        <w:spacing w:line="240" w:lineRule="auto"/>
        <w:ind w:firstLine="0"/>
        <w:jc w:val="left"/>
        <w:rPr>
          <w:rFonts w:ascii="Times New Roman" w:hAnsi="Times New Roman"/>
          <w:smallCaps/>
          <w:sz w:val="32"/>
        </w:rPr>
      </w:pPr>
    </w:p>
    <w:p w14:paraId="0904901B" w14:textId="758DDD40" w:rsidR="006F4D58" w:rsidRPr="00F04F7C" w:rsidRDefault="006F4D58">
      <w:pPr>
        <w:spacing w:line="240" w:lineRule="auto"/>
        <w:ind w:firstLine="0"/>
        <w:jc w:val="left"/>
        <w:rPr>
          <w:rFonts w:ascii="Times New Roman" w:hAnsi="Times New Roman"/>
          <w:smallCaps/>
          <w:sz w:val="32"/>
        </w:rPr>
      </w:pPr>
    </w:p>
    <w:p w14:paraId="5E6DCA59" w14:textId="34F899F7" w:rsidR="006F4D58" w:rsidRPr="00F04F7C" w:rsidRDefault="006F4D58">
      <w:pPr>
        <w:spacing w:line="240" w:lineRule="auto"/>
        <w:ind w:firstLine="0"/>
        <w:jc w:val="left"/>
        <w:rPr>
          <w:rFonts w:ascii="Times New Roman" w:hAnsi="Times New Roman"/>
          <w:smallCaps/>
          <w:sz w:val="32"/>
        </w:rPr>
      </w:pPr>
    </w:p>
    <w:p w14:paraId="40376635" w14:textId="2858D20D" w:rsidR="006F4D58" w:rsidRPr="00F04F7C" w:rsidRDefault="006F4D58">
      <w:pPr>
        <w:spacing w:line="240" w:lineRule="auto"/>
        <w:ind w:firstLine="0"/>
        <w:jc w:val="left"/>
        <w:rPr>
          <w:rFonts w:ascii="Times New Roman" w:hAnsi="Times New Roman"/>
          <w:smallCaps/>
          <w:sz w:val="32"/>
        </w:rPr>
      </w:pPr>
    </w:p>
    <w:p w14:paraId="6246C615" w14:textId="5029FE7A" w:rsidR="006F4D58" w:rsidRPr="00F04F7C" w:rsidRDefault="006F4D58">
      <w:pPr>
        <w:spacing w:line="240" w:lineRule="auto"/>
        <w:ind w:firstLine="0"/>
        <w:jc w:val="left"/>
        <w:rPr>
          <w:rFonts w:ascii="Times New Roman" w:hAnsi="Times New Roman"/>
          <w:smallCaps/>
          <w:sz w:val="32"/>
        </w:rPr>
      </w:pPr>
    </w:p>
    <w:p w14:paraId="761468E8" w14:textId="08097D47" w:rsidR="006F4D58" w:rsidRPr="00F04F7C" w:rsidRDefault="006F4D58">
      <w:pPr>
        <w:spacing w:line="240" w:lineRule="auto"/>
        <w:ind w:firstLine="0"/>
        <w:jc w:val="left"/>
        <w:rPr>
          <w:rFonts w:ascii="Times New Roman" w:hAnsi="Times New Roman"/>
          <w:smallCaps/>
          <w:sz w:val="32"/>
        </w:rPr>
      </w:pPr>
    </w:p>
    <w:p w14:paraId="70CE4102" w14:textId="77777777" w:rsidR="006F4D58" w:rsidRPr="00F04F7C" w:rsidRDefault="006F4D58">
      <w:pPr>
        <w:spacing w:line="240" w:lineRule="auto"/>
        <w:ind w:firstLine="0"/>
        <w:jc w:val="left"/>
        <w:rPr>
          <w:rFonts w:ascii="Times New Roman" w:hAnsi="Times New Roman"/>
          <w:smallCaps/>
          <w:sz w:val="32"/>
        </w:rPr>
      </w:pPr>
    </w:p>
    <w:p w14:paraId="2F71632B" w14:textId="77777777" w:rsidR="000A635D" w:rsidRPr="00F04F7C" w:rsidRDefault="000A635D">
      <w:pPr>
        <w:spacing w:line="240" w:lineRule="auto"/>
        <w:ind w:firstLine="0"/>
        <w:jc w:val="left"/>
        <w:rPr>
          <w:rFonts w:ascii="Times New Roman" w:hAnsi="Times New Roman"/>
          <w:smallCaps/>
          <w:sz w:val="32"/>
        </w:rPr>
      </w:pPr>
    </w:p>
    <w:p w14:paraId="3D1EB985" w14:textId="77777777" w:rsidR="006F4D58" w:rsidRPr="00546B90" w:rsidRDefault="006F4D58" w:rsidP="006F4D58">
      <w:pPr>
        <w:spacing w:line="240" w:lineRule="auto"/>
        <w:ind w:left="1701" w:right="1695" w:firstLine="0"/>
        <w:jc w:val="center"/>
        <w:rPr>
          <w:rFonts w:ascii="Times New Roman" w:hAnsi="Times New Roman"/>
          <w:sz w:val="32"/>
          <w:lang w:val="hu-HU"/>
        </w:rPr>
      </w:pPr>
      <w:r w:rsidRPr="00546B90">
        <w:rPr>
          <w:rFonts w:ascii="Times New Roman" w:hAnsi="Times New Roman"/>
          <w:sz w:val="32"/>
          <w:lang w:val="hu-HU"/>
        </w:rPr>
        <w:t>“</w:t>
      </w:r>
      <w:r w:rsidR="000A635D" w:rsidRPr="00546B90">
        <w:rPr>
          <w:rFonts w:ascii="Times New Roman" w:hAnsi="Times New Roman"/>
          <w:sz w:val="32"/>
          <w:lang w:val="hu-HU"/>
        </w:rPr>
        <w:t xml:space="preserve">Felfedezni valamit annyit tesz, </w:t>
      </w:r>
    </w:p>
    <w:p w14:paraId="08794106" w14:textId="77777777" w:rsidR="006F4D58" w:rsidRPr="00546B90" w:rsidRDefault="000A635D" w:rsidP="006F4D58">
      <w:pPr>
        <w:spacing w:line="240" w:lineRule="auto"/>
        <w:ind w:left="1701" w:right="1695" w:firstLine="0"/>
        <w:jc w:val="center"/>
        <w:rPr>
          <w:rFonts w:ascii="Times New Roman" w:hAnsi="Times New Roman"/>
          <w:sz w:val="32"/>
          <w:lang w:val="hu-HU"/>
        </w:rPr>
      </w:pPr>
      <w:r w:rsidRPr="00546B90">
        <w:rPr>
          <w:rFonts w:ascii="Times New Roman" w:hAnsi="Times New Roman"/>
          <w:sz w:val="32"/>
          <w:lang w:val="hu-HU"/>
        </w:rPr>
        <w:t xml:space="preserve">mint látni, amit mindenki lát, </w:t>
      </w:r>
    </w:p>
    <w:p w14:paraId="1E6B034D" w14:textId="77777777" w:rsidR="006F4D58" w:rsidRPr="00546B90" w:rsidRDefault="000A635D" w:rsidP="006F4D58">
      <w:pPr>
        <w:spacing w:line="240" w:lineRule="auto"/>
        <w:ind w:left="1701" w:right="1695" w:firstLine="0"/>
        <w:jc w:val="center"/>
        <w:rPr>
          <w:rFonts w:ascii="Times New Roman" w:hAnsi="Times New Roman"/>
          <w:sz w:val="32"/>
          <w:lang w:val="hu-HU"/>
        </w:rPr>
      </w:pPr>
      <w:r w:rsidRPr="00546B90">
        <w:rPr>
          <w:rFonts w:ascii="Times New Roman" w:hAnsi="Times New Roman"/>
          <w:sz w:val="32"/>
          <w:lang w:val="hu-HU"/>
        </w:rPr>
        <w:t xml:space="preserve">és közben arra gondolni, </w:t>
      </w:r>
    </w:p>
    <w:p w14:paraId="1D9AA5FF" w14:textId="2EC032D6" w:rsidR="000A635D" w:rsidRPr="00546B90" w:rsidRDefault="000A635D" w:rsidP="006F4D58">
      <w:pPr>
        <w:spacing w:line="240" w:lineRule="auto"/>
        <w:ind w:left="1701" w:right="1695" w:firstLine="0"/>
        <w:jc w:val="center"/>
        <w:rPr>
          <w:rFonts w:ascii="Times New Roman" w:hAnsi="Times New Roman"/>
          <w:sz w:val="32"/>
          <w:lang w:val="hu-HU"/>
        </w:rPr>
      </w:pPr>
      <w:r w:rsidRPr="00546B90">
        <w:rPr>
          <w:rFonts w:ascii="Times New Roman" w:hAnsi="Times New Roman"/>
          <w:sz w:val="32"/>
          <w:lang w:val="hu-HU"/>
        </w:rPr>
        <w:t>amire még senki.</w:t>
      </w:r>
      <w:r w:rsidR="006F4D58" w:rsidRPr="00546B90">
        <w:rPr>
          <w:rFonts w:ascii="Times New Roman" w:hAnsi="Times New Roman"/>
          <w:sz w:val="32"/>
          <w:lang w:val="hu-HU"/>
        </w:rPr>
        <w:t>”</w:t>
      </w:r>
    </w:p>
    <w:p w14:paraId="5B13D8C7" w14:textId="237043FB" w:rsidR="000A635D" w:rsidRPr="003C4139" w:rsidRDefault="000A635D" w:rsidP="000A635D">
      <w:pPr>
        <w:spacing w:line="240" w:lineRule="auto"/>
        <w:ind w:left="1701" w:right="1695" w:firstLine="0"/>
        <w:jc w:val="center"/>
        <w:rPr>
          <w:rFonts w:ascii="Times New Roman" w:hAnsi="Times New Roman"/>
          <w:sz w:val="32"/>
          <w:lang w:val="hu-HU"/>
        </w:rPr>
      </w:pPr>
    </w:p>
    <w:p w14:paraId="24ECA710" w14:textId="3E20476D" w:rsidR="000A635D" w:rsidRPr="003C4139" w:rsidRDefault="000A635D" w:rsidP="000A635D">
      <w:pPr>
        <w:spacing w:line="240" w:lineRule="auto"/>
        <w:ind w:left="1701" w:right="1695" w:firstLine="0"/>
        <w:jc w:val="center"/>
        <w:rPr>
          <w:rFonts w:ascii="Times New Roman" w:hAnsi="Times New Roman"/>
          <w:i/>
          <w:iCs/>
          <w:sz w:val="32"/>
          <w:lang w:val="hu-HU"/>
        </w:rPr>
      </w:pPr>
      <w:r w:rsidRPr="003C4139">
        <w:rPr>
          <w:rFonts w:ascii="Times New Roman" w:hAnsi="Times New Roman"/>
          <w:i/>
          <w:iCs/>
          <w:sz w:val="32"/>
          <w:lang w:val="hu-HU"/>
        </w:rPr>
        <w:t>Szent-Györgyi Albert</w:t>
      </w:r>
    </w:p>
    <w:p w14:paraId="1BCE8B0A" w14:textId="61429E7B" w:rsidR="000A635D" w:rsidRPr="00577D1A" w:rsidRDefault="000A635D" w:rsidP="000A635D">
      <w:pPr>
        <w:spacing w:line="240" w:lineRule="auto"/>
        <w:ind w:left="1701" w:right="1695" w:firstLine="0"/>
        <w:jc w:val="center"/>
        <w:rPr>
          <w:rFonts w:ascii="Times New Roman" w:hAnsi="Times New Roman"/>
          <w:sz w:val="32"/>
        </w:rPr>
      </w:pPr>
    </w:p>
    <w:p w14:paraId="53C6B830" w14:textId="7292C9EA" w:rsidR="006F4D58" w:rsidRPr="00577D1A" w:rsidRDefault="006F4D58" w:rsidP="000A635D">
      <w:pPr>
        <w:spacing w:line="240" w:lineRule="auto"/>
        <w:ind w:left="1701" w:right="1695" w:firstLine="0"/>
        <w:jc w:val="center"/>
        <w:rPr>
          <w:rFonts w:ascii="Times New Roman" w:hAnsi="Times New Roman"/>
          <w:sz w:val="32"/>
        </w:rPr>
      </w:pPr>
    </w:p>
    <w:p w14:paraId="0458FBB1" w14:textId="77777777" w:rsidR="006F4D58" w:rsidRPr="00577D1A" w:rsidRDefault="006F4D58" w:rsidP="000A635D">
      <w:pPr>
        <w:spacing w:line="240" w:lineRule="auto"/>
        <w:ind w:left="1701" w:right="1695" w:firstLine="0"/>
        <w:jc w:val="center"/>
        <w:rPr>
          <w:rFonts w:ascii="Times New Roman" w:hAnsi="Times New Roman"/>
          <w:sz w:val="32"/>
        </w:rPr>
      </w:pPr>
    </w:p>
    <w:p w14:paraId="3121DDFB" w14:textId="77777777" w:rsidR="006F4D58" w:rsidRPr="00577D1A" w:rsidRDefault="006F4D58" w:rsidP="000A635D">
      <w:pPr>
        <w:spacing w:line="240" w:lineRule="auto"/>
        <w:ind w:left="1701" w:right="1695" w:firstLine="0"/>
        <w:jc w:val="center"/>
        <w:rPr>
          <w:rFonts w:ascii="Times New Roman" w:hAnsi="Times New Roman"/>
          <w:sz w:val="32"/>
        </w:rPr>
      </w:pPr>
    </w:p>
    <w:p w14:paraId="39E0726E" w14:textId="77777777" w:rsidR="006F4D58" w:rsidRPr="00577D1A" w:rsidRDefault="006F4D58" w:rsidP="006F4D58">
      <w:pPr>
        <w:spacing w:line="240" w:lineRule="auto"/>
        <w:ind w:left="1701" w:right="1695" w:firstLine="0"/>
        <w:jc w:val="center"/>
        <w:rPr>
          <w:rFonts w:ascii="Times New Roman" w:hAnsi="Times New Roman"/>
          <w:sz w:val="32"/>
        </w:rPr>
      </w:pPr>
      <w:r w:rsidRPr="00577D1A">
        <w:rPr>
          <w:rFonts w:ascii="Times New Roman" w:hAnsi="Times New Roman"/>
          <w:sz w:val="32"/>
        </w:rPr>
        <w:t>“</w:t>
      </w:r>
      <w:r w:rsidR="000A635D" w:rsidRPr="00577D1A">
        <w:rPr>
          <w:rFonts w:ascii="Times New Roman" w:hAnsi="Times New Roman"/>
          <w:sz w:val="32"/>
        </w:rPr>
        <w:t xml:space="preserve">Discovery consists in seeing </w:t>
      </w:r>
    </w:p>
    <w:p w14:paraId="2F429A4F" w14:textId="3CDB0876" w:rsidR="006F4D58" w:rsidRPr="00577D1A" w:rsidRDefault="000A635D" w:rsidP="006F4D58">
      <w:pPr>
        <w:spacing w:line="240" w:lineRule="auto"/>
        <w:ind w:left="1701" w:right="1695" w:firstLine="0"/>
        <w:jc w:val="center"/>
        <w:rPr>
          <w:rFonts w:ascii="Times New Roman" w:hAnsi="Times New Roman"/>
          <w:sz w:val="32"/>
        </w:rPr>
      </w:pPr>
      <w:r w:rsidRPr="00577D1A">
        <w:rPr>
          <w:rFonts w:ascii="Times New Roman" w:hAnsi="Times New Roman"/>
          <w:sz w:val="32"/>
        </w:rPr>
        <w:t xml:space="preserve">what everyone else has seen </w:t>
      </w:r>
    </w:p>
    <w:p w14:paraId="459EA61C" w14:textId="77777777" w:rsidR="00FE3A0C" w:rsidRPr="00577D1A" w:rsidRDefault="000A635D" w:rsidP="00FE3A0C">
      <w:pPr>
        <w:spacing w:line="240" w:lineRule="auto"/>
        <w:ind w:left="1701" w:right="1695" w:firstLine="0"/>
        <w:jc w:val="center"/>
        <w:rPr>
          <w:rFonts w:ascii="Times New Roman" w:hAnsi="Times New Roman"/>
          <w:sz w:val="32"/>
        </w:rPr>
      </w:pPr>
      <w:r w:rsidRPr="00577D1A">
        <w:rPr>
          <w:rFonts w:ascii="Times New Roman" w:hAnsi="Times New Roman"/>
          <w:sz w:val="32"/>
        </w:rPr>
        <w:t xml:space="preserve">and thinking what </w:t>
      </w:r>
    </w:p>
    <w:p w14:paraId="13C91480" w14:textId="7B8F5AE3" w:rsidR="000A635D" w:rsidRPr="00577D1A" w:rsidRDefault="000A635D" w:rsidP="00FE3A0C">
      <w:pPr>
        <w:spacing w:line="240" w:lineRule="auto"/>
        <w:ind w:left="1701" w:right="1695" w:firstLine="0"/>
        <w:jc w:val="center"/>
        <w:rPr>
          <w:rFonts w:ascii="Times New Roman" w:hAnsi="Times New Roman"/>
          <w:sz w:val="32"/>
        </w:rPr>
      </w:pPr>
      <w:r w:rsidRPr="00577D1A">
        <w:rPr>
          <w:rFonts w:ascii="Times New Roman" w:hAnsi="Times New Roman"/>
          <w:sz w:val="32"/>
        </w:rPr>
        <w:t>no one else has thought.</w:t>
      </w:r>
      <w:r w:rsidR="006F4D58" w:rsidRPr="00577D1A">
        <w:rPr>
          <w:rFonts w:ascii="Times New Roman" w:hAnsi="Times New Roman"/>
          <w:sz w:val="32"/>
        </w:rPr>
        <w:t>”</w:t>
      </w:r>
    </w:p>
    <w:p w14:paraId="5BAB8C6E" w14:textId="5F374A13" w:rsidR="000A635D" w:rsidRPr="00577D1A" w:rsidRDefault="000A635D" w:rsidP="000A635D">
      <w:pPr>
        <w:spacing w:line="240" w:lineRule="auto"/>
        <w:ind w:left="1701" w:right="1695" w:firstLine="0"/>
        <w:jc w:val="center"/>
        <w:rPr>
          <w:rFonts w:ascii="Times New Roman" w:hAnsi="Times New Roman"/>
          <w:sz w:val="32"/>
        </w:rPr>
      </w:pPr>
    </w:p>
    <w:p w14:paraId="6721AD3E" w14:textId="0D57DC3C" w:rsidR="000A635D" w:rsidRPr="00577D1A" w:rsidRDefault="000A635D" w:rsidP="000A635D">
      <w:pPr>
        <w:spacing w:line="240" w:lineRule="auto"/>
        <w:ind w:left="1701" w:right="1695" w:firstLine="0"/>
        <w:jc w:val="center"/>
        <w:rPr>
          <w:rFonts w:ascii="Times New Roman" w:hAnsi="Times New Roman"/>
          <w:i/>
          <w:iCs/>
          <w:sz w:val="32"/>
        </w:rPr>
      </w:pPr>
      <w:r w:rsidRPr="00577D1A">
        <w:rPr>
          <w:rFonts w:ascii="Times New Roman" w:hAnsi="Times New Roman"/>
          <w:i/>
          <w:iCs/>
          <w:sz w:val="32"/>
        </w:rPr>
        <w:t>Albert Szent-Györgyi</w:t>
      </w:r>
    </w:p>
    <w:p w14:paraId="372DE6D4" w14:textId="76FD26B5" w:rsidR="000A635D" w:rsidRPr="00577D1A" w:rsidRDefault="000A635D">
      <w:pPr>
        <w:spacing w:line="240" w:lineRule="auto"/>
        <w:ind w:firstLine="0"/>
        <w:jc w:val="left"/>
        <w:rPr>
          <w:rFonts w:ascii="Times New Roman" w:hAnsi="Times New Roman"/>
          <w:smallCaps/>
          <w:sz w:val="32"/>
        </w:rPr>
      </w:pPr>
    </w:p>
    <w:p w14:paraId="68C2E9D5" w14:textId="5CE6540F" w:rsidR="000A635D" w:rsidRPr="00577D1A" w:rsidRDefault="000A635D">
      <w:pPr>
        <w:spacing w:line="240" w:lineRule="auto"/>
        <w:ind w:firstLine="0"/>
        <w:jc w:val="left"/>
        <w:rPr>
          <w:rFonts w:ascii="Times New Roman" w:hAnsi="Times New Roman"/>
          <w:smallCaps/>
          <w:sz w:val="32"/>
        </w:rPr>
      </w:pPr>
    </w:p>
    <w:p w14:paraId="110173C7" w14:textId="77777777" w:rsidR="000A635D" w:rsidRPr="00577D1A" w:rsidRDefault="000A635D">
      <w:pPr>
        <w:spacing w:line="240" w:lineRule="auto"/>
        <w:ind w:firstLine="0"/>
        <w:jc w:val="left"/>
        <w:rPr>
          <w:rFonts w:ascii="Times New Roman" w:hAnsi="Times New Roman"/>
          <w:smallCaps/>
          <w:sz w:val="32"/>
        </w:rPr>
      </w:pPr>
    </w:p>
    <w:p w14:paraId="052253B0" w14:textId="77777777" w:rsidR="000A635D" w:rsidRPr="00577D1A" w:rsidRDefault="000A635D">
      <w:pPr>
        <w:spacing w:line="240" w:lineRule="auto"/>
        <w:ind w:firstLine="0"/>
        <w:jc w:val="left"/>
        <w:rPr>
          <w:rFonts w:ascii="Times New Roman" w:hAnsi="Times New Roman"/>
          <w:smallCaps/>
          <w:sz w:val="32"/>
        </w:rPr>
      </w:pPr>
    </w:p>
    <w:p w14:paraId="1018D4AB" w14:textId="77777777" w:rsidR="000A635D" w:rsidRPr="00577D1A" w:rsidRDefault="000A635D">
      <w:pPr>
        <w:spacing w:line="240" w:lineRule="auto"/>
        <w:ind w:firstLine="0"/>
        <w:jc w:val="left"/>
        <w:rPr>
          <w:rFonts w:ascii="Times New Roman" w:hAnsi="Times New Roman"/>
          <w:smallCaps/>
          <w:sz w:val="32"/>
        </w:rPr>
      </w:pPr>
    </w:p>
    <w:p w14:paraId="4C8118F6" w14:textId="77777777" w:rsidR="000A635D" w:rsidRPr="00577D1A" w:rsidRDefault="000A635D">
      <w:pPr>
        <w:spacing w:line="240" w:lineRule="auto"/>
        <w:ind w:firstLine="0"/>
        <w:jc w:val="left"/>
        <w:rPr>
          <w:rFonts w:ascii="Times New Roman" w:hAnsi="Times New Roman"/>
          <w:smallCaps/>
          <w:sz w:val="32"/>
        </w:rPr>
      </w:pPr>
    </w:p>
    <w:p w14:paraId="24E39B9E" w14:textId="77777777" w:rsidR="000A635D" w:rsidRPr="00577D1A" w:rsidRDefault="000A635D">
      <w:pPr>
        <w:spacing w:line="240" w:lineRule="auto"/>
        <w:ind w:firstLine="0"/>
        <w:jc w:val="left"/>
        <w:rPr>
          <w:rFonts w:ascii="Times New Roman" w:hAnsi="Times New Roman"/>
          <w:smallCaps/>
          <w:sz w:val="32"/>
        </w:rPr>
      </w:pPr>
    </w:p>
    <w:p w14:paraId="06E506B8" w14:textId="77777777" w:rsidR="000A635D" w:rsidRPr="00577D1A" w:rsidRDefault="000A635D">
      <w:pPr>
        <w:spacing w:line="240" w:lineRule="auto"/>
        <w:ind w:firstLine="0"/>
        <w:jc w:val="left"/>
        <w:rPr>
          <w:rFonts w:ascii="Times New Roman" w:hAnsi="Times New Roman"/>
          <w:smallCaps/>
          <w:sz w:val="32"/>
        </w:rPr>
      </w:pPr>
    </w:p>
    <w:p w14:paraId="6A7B552F" w14:textId="77777777" w:rsidR="000A635D" w:rsidRPr="00577D1A" w:rsidRDefault="000A635D">
      <w:pPr>
        <w:spacing w:line="240" w:lineRule="auto"/>
        <w:ind w:firstLine="0"/>
        <w:jc w:val="left"/>
        <w:rPr>
          <w:rFonts w:ascii="Times New Roman" w:hAnsi="Times New Roman"/>
          <w:smallCaps/>
          <w:sz w:val="32"/>
        </w:rPr>
      </w:pPr>
    </w:p>
    <w:p w14:paraId="3F09F295" w14:textId="1B3F67BC" w:rsidR="000A635D" w:rsidRPr="00577D1A" w:rsidRDefault="000A635D">
      <w:pPr>
        <w:spacing w:line="240" w:lineRule="auto"/>
        <w:ind w:firstLine="0"/>
        <w:jc w:val="left"/>
        <w:rPr>
          <w:rFonts w:ascii="Times New Roman" w:hAnsi="Times New Roman"/>
          <w:smallCaps/>
          <w:sz w:val="32"/>
        </w:rPr>
        <w:sectPr w:rsidR="000A635D" w:rsidRPr="00577D1A" w:rsidSect="000A635D">
          <w:pgSz w:w="11900" w:h="16840"/>
          <w:pgMar w:top="1417" w:right="1417" w:bottom="1417" w:left="1417" w:header="708" w:footer="708" w:gutter="0"/>
          <w:pgNumType w:fmt="upperRoman" w:start="1"/>
          <w:cols w:space="708"/>
          <w:titlePg/>
          <w:docGrid w:linePitch="360"/>
        </w:sectPr>
      </w:pPr>
    </w:p>
    <w:p w14:paraId="7676257E" w14:textId="7F4323EA" w:rsidR="006A5E53" w:rsidRPr="00577D1A" w:rsidRDefault="006A5E53" w:rsidP="003C4139">
      <w:pPr>
        <w:pStyle w:val="Heading1"/>
        <w:numPr>
          <w:ilvl w:val="0"/>
          <w:numId w:val="36"/>
        </w:numPr>
        <w:tabs>
          <w:tab w:val="clear" w:pos="20"/>
          <w:tab w:val="left" w:pos="0"/>
        </w:tabs>
        <w:spacing w:before="0"/>
        <w:ind w:left="426" w:hanging="142"/>
        <w:jc w:val="left"/>
        <w:rPr>
          <w:rFonts w:ascii="Times New Roman" w:hAnsi="Times New Roman" w:cs="Times New Roman"/>
          <w:smallCaps/>
          <w:sz w:val="32"/>
          <w:lang w:val="en-GB"/>
        </w:rPr>
      </w:pPr>
      <w:bookmarkStart w:id="2" w:name="_Toc101274178"/>
      <w:r w:rsidRPr="00577D1A">
        <w:rPr>
          <w:rFonts w:ascii="Times New Roman" w:hAnsi="Times New Roman" w:cs="Times New Roman"/>
          <w:smallCaps/>
          <w:sz w:val="32"/>
          <w:lang w:val="en-GB"/>
        </w:rPr>
        <w:lastRenderedPageBreak/>
        <w:t>Abstract</w:t>
      </w:r>
      <w:bookmarkEnd w:id="2"/>
    </w:p>
    <w:p w14:paraId="4C59AF2C" w14:textId="27A20247" w:rsidR="00CA10CC" w:rsidRPr="00577D1A" w:rsidRDefault="00CA10CC" w:rsidP="003C4139">
      <w:pPr>
        <w:rPr>
          <w:rFonts w:ascii="Times New Roman" w:hAnsi="Times New Roman"/>
        </w:rPr>
      </w:pPr>
    </w:p>
    <w:p w14:paraId="24AD0D43" w14:textId="77777777" w:rsidR="00CA10CC" w:rsidRPr="00577D1A" w:rsidRDefault="00CA10CC" w:rsidP="003C4139">
      <w:pPr>
        <w:pStyle w:val="NormalWeb"/>
        <w:spacing w:before="0" w:beforeAutospacing="0" w:after="0" w:afterAutospacing="0" w:line="360" w:lineRule="auto"/>
        <w:jc w:val="both"/>
        <w:rPr>
          <w:b/>
          <w:bCs/>
          <w:color w:val="000000"/>
        </w:rPr>
      </w:pPr>
      <w:r w:rsidRPr="00577D1A">
        <w:rPr>
          <w:b/>
          <w:bCs/>
          <w:color w:val="000000"/>
        </w:rPr>
        <w:t>Introduction:</w:t>
      </w:r>
    </w:p>
    <w:p w14:paraId="1DE284D4" w14:textId="05954C49" w:rsidR="00CA10CC" w:rsidRPr="00577D1A" w:rsidRDefault="00AB5260" w:rsidP="003C4139">
      <w:pPr>
        <w:pStyle w:val="NormalWeb"/>
        <w:spacing w:before="0" w:beforeAutospacing="0" w:after="0" w:afterAutospacing="0" w:line="360" w:lineRule="auto"/>
        <w:ind w:firstLine="567"/>
        <w:jc w:val="both"/>
        <w:rPr>
          <w:color w:val="000000"/>
        </w:rPr>
      </w:pPr>
      <w:r w:rsidRPr="00577D1A">
        <w:rPr>
          <w:color w:val="000000"/>
        </w:rPr>
        <w:t xml:space="preserve">Large artery atherosclerosis is the most frequent cause of ischaemic stroke and patients with a high atherosclerotic burden are at increased risk of early recurrent ischaemic events.  </w:t>
      </w:r>
      <w:r w:rsidR="00CA10CC" w:rsidRPr="00577D1A">
        <w:rPr>
          <w:color w:val="000000"/>
        </w:rPr>
        <w:t>Atherosclerotic plaque formation and progression are highly influenced by macrophages, which are in turn affected by their microenvironment and medications.</w:t>
      </w:r>
    </w:p>
    <w:p w14:paraId="46BA7D87" w14:textId="1800C0C9" w:rsidR="00CA10CC" w:rsidRPr="00577D1A" w:rsidRDefault="00F00820" w:rsidP="003C4139">
      <w:pPr>
        <w:pStyle w:val="NormalWeb"/>
        <w:spacing w:before="0" w:beforeAutospacing="0" w:after="0" w:afterAutospacing="0" w:line="360" w:lineRule="auto"/>
        <w:ind w:firstLine="567"/>
        <w:jc w:val="both"/>
        <w:rPr>
          <w:color w:val="000000"/>
        </w:rPr>
      </w:pPr>
      <w:r w:rsidRPr="00577D1A">
        <w:rPr>
          <w:color w:val="000000"/>
        </w:rPr>
        <w:t>I</w:t>
      </w:r>
      <w:r w:rsidR="00CA10CC" w:rsidRPr="00577D1A">
        <w:rPr>
          <w:color w:val="000000"/>
        </w:rPr>
        <w:t xml:space="preserve"> hypothesised 1) that </w:t>
      </w:r>
      <w:r w:rsidR="00FD3E0A" w:rsidRPr="00577D1A">
        <w:rPr>
          <w:color w:val="000000"/>
        </w:rPr>
        <w:t xml:space="preserve">the two major subtypes of </w:t>
      </w:r>
      <w:r w:rsidR="00CA10CC" w:rsidRPr="00577D1A">
        <w:rPr>
          <w:color w:val="000000"/>
        </w:rPr>
        <w:t xml:space="preserve">macrophage </w:t>
      </w:r>
      <w:r w:rsidR="00FD3E0A" w:rsidRPr="00577D1A">
        <w:rPr>
          <w:color w:val="000000"/>
        </w:rPr>
        <w:t>(M1, M2a)</w:t>
      </w:r>
      <w:r w:rsidR="002C05A8" w:rsidRPr="00577D1A">
        <w:rPr>
          <w:color w:val="000000"/>
        </w:rPr>
        <w:t xml:space="preserve"> </w:t>
      </w:r>
      <w:r w:rsidR="00CA10CC" w:rsidRPr="00577D1A">
        <w:rPr>
          <w:color w:val="000000"/>
        </w:rPr>
        <w:t xml:space="preserve">coalesce and are altered within stable vs. unstable atherosclerotic plaques and 2) that </w:t>
      </w:r>
      <w:r w:rsidR="000940EE" w:rsidRPr="00577D1A">
        <w:rPr>
          <w:color w:val="000000"/>
        </w:rPr>
        <w:t xml:space="preserve">statins or </w:t>
      </w:r>
      <w:r w:rsidR="00CA10CC" w:rsidRPr="00577D1A">
        <w:rPr>
          <w:color w:val="000000"/>
        </w:rPr>
        <w:t xml:space="preserve">an </w:t>
      </w:r>
      <w:r w:rsidRPr="00577D1A">
        <w:rPr>
          <w:color w:val="000000"/>
        </w:rPr>
        <w:t>anti-inflammatory compound</w:t>
      </w:r>
      <w:r w:rsidR="00CA10CC" w:rsidRPr="00577D1A">
        <w:rPr>
          <w:color w:val="000000"/>
        </w:rPr>
        <w:t xml:space="preserve"> could modulate these subtypes in humans.</w:t>
      </w:r>
    </w:p>
    <w:p w14:paraId="7B6E6B99" w14:textId="77777777" w:rsidR="00CA10CC" w:rsidRPr="00577D1A" w:rsidRDefault="00CA10CC" w:rsidP="003C4139">
      <w:pPr>
        <w:pStyle w:val="NormalWeb"/>
        <w:spacing w:before="0" w:beforeAutospacing="0" w:after="0" w:afterAutospacing="0" w:line="360" w:lineRule="auto"/>
        <w:jc w:val="both"/>
        <w:rPr>
          <w:b/>
          <w:bCs/>
          <w:color w:val="000000"/>
        </w:rPr>
      </w:pPr>
      <w:r w:rsidRPr="00577D1A">
        <w:rPr>
          <w:b/>
          <w:bCs/>
          <w:color w:val="000000"/>
        </w:rPr>
        <w:t>Methods:</w:t>
      </w:r>
    </w:p>
    <w:p w14:paraId="4C831269" w14:textId="77777777" w:rsidR="003275C6" w:rsidRPr="00577D1A" w:rsidRDefault="003275C6" w:rsidP="003275C6">
      <w:pPr>
        <w:pStyle w:val="NormalWeb"/>
        <w:spacing w:before="0" w:beforeAutospacing="0" w:after="0" w:afterAutospacing="0" w:line="360" w:lineRule="auto"/>
        <w:ind w:firstLine="567"/>
        <w:jc w:val="both"/>
        <w:rPr>
          <w:color w:val="000000"/>
        </w:rPr>
      </w:pPr>
      <w:r w:rsidRPr="00577D1A">
        <w:rPr>
          <w:color w:val="000000"/>
        </w:rPr>
        <w:t>A novel immunofluorescence staining (IF) with common macrophage markers (pan macrophage: CD68, M1: CD86, M2: MRC1), and analysis technique were developed to characterise macrophage phenotypes in human carotid plaques (n= 13) taken from patients with recent stroke.</w:t>
      </w:r>
    </w:p>
    <w:p w14:paraId="5622B854" w14:textId="369AAFD3" w:rsidR="00CA10CC" w:rsidRPr="00577D1A" w:rsidRDefault="00CA10CC" w:rsidP="003C4139">
      <w:pPr>
        <w:pStyle w:val="NormalWeb"/>
        <w:spacing w:before="0" w:beforeAutospacing="0" w:after="0" w:afterAutospacing="0" w:line="360" w:lineRule="auto"/>
        <w:ind w:firstLine="567"/>
        <w:jc w:val="both"/>
        <w:rPr>
          <w:color w:val="000000"/>
        </w:rPr>
      </w:pPr>
      <w:r w:rsidRPr="00577D1A">
        <w:rPr>
          <w:color w:val="000000"/>
        </w:rPr>
        <w:t xml:space="preserve">Plaque macrophages were classified with </w:t>
      </w:r>
      <w:r w:rsidRPr="00577D1A">
        <w:t>Laser Capture Microdissection &amp; single-cell RNA sequencing (LCM scRNA-seq).</w:t>
      </w:r>
    </w:p>
    <w:p w14:paraId="463D8F48" w14:textId="2E9A2AB0" w:rsidR="00CA10CC" w:rsidRPr="00577D1A" w:rsidRDefault="00CA10CC" w:rsidP="003C4139">
      <w:pPr>
        <w:pStyle w:val="NormalWeb"/>
        <w:spacing w:before="0" w:beforeAutospacing="0" w:after="0" w:afterAutospacing="0" w:line="360" w:lineRule="auto"/>
        <w:ind w:firstLine="567"/>
        <w:jc w:val="both"/>
        <w:rPr>
          <w:noProof/>
        </w:rPr>
      </w:pPr>
      <w:r w:rsidRPr="00577D1A">
        <w:rPr>
          <w:noProof/>
        </w:rPr>
        <w:t xml:space="preserve">An </w:t>
      </w:r>
      <w:r w:rsidRPr="00577D1A">
        <w:rPr>
          <w:i/>
          <w:iCs/>
          <w:noProof/>
        </w:rPr>
        <w:t>in vitro</w:t>
      </w:r>
      <w:r w:rsidRPr="00577D1A">
        <w:rPr>
          <w:noProof/>
        </w:rPr>
        <w:t xml:space="preserve"> model of human monocyte derived macrophages (hMDMs) was used to test the effect of </w:t>
      </w:r>
      <w:r w:rsidR="000940EE" w:rsidRPr="00577D1A">
        <w:rPr>
          <w:noProof/>
        </w:rPr>
        <w:t>statins and dexamethasone (dex)</w:t>
      </w:r>
      <w:r w:rsidRPr="00577D1A">
        <w:rPr>
          <w:noProof/>
        </w:rPr>
        <w:t xml:space="preserve"> on macrophage </w:t>
      </w:r>
      <w:r w:rsidRPr="00577D1A">
        <w:rPr>
          <w:color w:val="000000"/>
        </w:rPr>
        <w:t>specific genes and proteins with RT-qPCR (n=</w:t>
      </w:r>
      <w:r w:rsidR="002329BB" w:rsidRPr="00577D1A">
        <w:rPr>
          <w:color w:val="000000"/>
        </w:rPr>
        <w:t xml:space="preserve"> </w:t>
      </w:r>
      <w:r w:rsidR="000940EE" w:rsidRPr="00577D1A">
        <w:rPr>
          <w:color w:val="000000"/>
        </w:rPr>
        <w:t>4-</w:t>
      </w:r>
      <w:r w:rsidRPr="00577D1A">
        <w:rPr>
          <w:color w:val="000000"/>
        </w:rPr>
        <w:t>10) and Western Blot (n=</w:t>
      </w:r>
      <w:r w:rsidR="002329BB" w:rsidRPr="00577D1A">
        <w:rPr>
          <w:color w:val="000000"/>
        </w:rPr>
        <w:t xml:space="preserve"> </w:t>
      </w:r>
      <w:r w:rsidRPr="00577D1A">
        <w:rPr>
          <w:color w:val="000000"/>
        </w:rPr>
        <w:t xml:space="preserve">7). The physiological effect of </w:t>
      </w:r>
      <w:r w:rsidR="000940EE" w:rsidRPr="00577D1A">
        <w:rPr>
          <w:color w:val="000000"/>
        </w:rPr>
        <w:t>dex</w:t>
      </w:r>
      <w:r w:rsidRPr="00577D1A">
        <w:rPr>
          <w:color w:val="000000"/>
        </w:rPr>
        <w:t xml:space="preserve"> was also tested (n=5)</w:t>
      </w:r>
      <w:r w:rsidR="000940EE" w:rsidRPr="00577D1A">
        <w:rPr>
          <w:color w:val="000000"/>
        </w:rPr>
        <w:t xml:space="preserve"> </w:t>
      </w:r>
      <w:r w:rsidR="00F00820" w:rsidRPr="00577D1A">
        <w:rPr>
          <w:color w:val="000000"/>
        </w:rPr>
        <w:t xml:space="preserve">in a biological assay </w:t>
      </w:r>
      <w:r w:rsidR="000940EE" w:rsidRPr="00577D1A">
        <w:rPr>
          <w:color w:val="000000"/>
        </w:rPr>
        <w:t>with oxLDL uptake.</w:t>
      </w:r>
    </w:p>
    <w:p w14:paraId="42AE8FF4" w14:textId="77777777" w:rsidR="00CA10CC" w:rsidRPr="00577D1A" w:rsidRDefault="00CA10CC" w:rsidP="003C4139">
      <w:pPr>
        <w:pStyle w:val="NormalWeb"/>
        <w:spacing w:before="0" w:beforeAutospacing="0" w:after="0" w:afterAutospacing="0" w:line="360" w:lineRule="auto"/>
        <w:jc w:val="both"/>
        <w:rPr>
          <w:b/>
          <w:bCs/>
          <w:color w:val="000000"/>
        </w:rPr>
      </w:pPr>
      <w:r w:rsidRPr="00577D1A">
        <w:rPr>
          <w:b/>
          <w:bCs/>
          <w:color w:val="000000"/>
        </w:rPr>
        <w:t>Results:</w:t>
      </w:r>
    </w:p>
    <w:p w14:paraId="3DD55277" w14:textId="743C540B" w:rsidR="00CA10CC" w:rsidRPr="00577D1A" w:rsidRDefault="00CA10CC" w:rsidP="003C4139">
      <w:pPr>
        <w:ind w:firstLine="567"/>
        <w:rPr>
          <w:rFonts w:ascii="Times New Roman" w:hAnsi="Times New Roman"/>
        </w:rPr>
      </w:pPr>
      <w:r w:rsidRPr="00577D1A">
        <w:rPr>
          <w:rFonts w:ascii="Times New Roman" w:hAnsi="Times New Roman"/>
          <w:color w:val="000000"/>
        </w:rPr>
        <w:t xml:space="preserve">Across all 11 analysed plaques, </w:t>
      </w:r>
      <w:r w:rsidR="00F00820" w:rsidRPr="00577D1A">
        <w:rPr>
          <w:rFonts w:ascii="Times New Roman" w:hAnsi="Times New Roman"/>
          <w:color w:val="000000"/>
        </w:rPr>
        <w:t>the</w:t>
      </w:r>
      <w:r w:rsidRPr="00577D1A">
        <w:rPr>
          <w:rFonts w:ascii="Times New Roman" w:hAnsi="Times New Roman"/>
          <w:color w:val="000000"/>
        </w:rPr>
        <w:t xml:space="preserve"> </w:t>
      </w:r>
      <w:r w:rsidRPr="00577D1A">
        <w:rPr>
          <w:rFonts w:ascii="Times New Roman" w:hAnsi="Times New Roman"/>
          <w:color w:val="000000"/>
          <w:lang w:eastAsia="en-GB"/>
        </w:rPr>
        <w:t>macrophage population was dominated by double positive (CD68+CD86+MRC1+) (68%), followed by M1 single positive (CD68+CD86+MRC1-) (16%), M2 single positive (CD68+CD86-MRC1+) (9%) and double negative (CD68+CD86-MRC1-) macrophages (7%)</w:t>
      </w:r>
      <w:r w:rsidRPr="00577D1A">
        <w:rPr>
          <w:rFonts w:ascii="Times New Roman" w:hAnsi="Times New Roman"/>
          <w:color w:val="000000"/>
        </w:rPr>
        <w:t xml:space="preserve">. </w:t>
      </w:r>
      <w:r w:rsidRPr="00577D1A">
        <w:rPr>
          <w:rFonts w:ascii="Times New Roman" w:hAnsi="Times New Roman"/>
        </w:rPr>
        <w:t xml:space="preserve">ScRNA-seq data confirmed that individually dissected, CD68+ cells from the plaque </w:t>
      </w:r>
      <w:r w:rsidR="00F00820" w:rsidRPr="00577D1A">
        <w:rPr>
          <w:rFonts w:ascii="Times New Roman" w:hAnsi="Times New Roman"/>
        </w:rPr>
        <w:t>were</w:t>
      </w:r>
      <w:r w:rsidRPr="00577D1A">
        <w:rPr>
          <w:rFonts w:ascii="Times New Roman" w:hAnsi="Times New Roman"/>
        </w:rPr>
        <w:t xml:space="preserve"> macrophages and </w:t>
      </w:r>
      <w:r w:rsidR="00894518" w:rsidRPr="00577D1A">
        <w:rPr>
          <w:rFonts w:ascii="Times New Roman" w:hAnsi="Times New Roman"/>
        </w:rPr>
        <w:t>they are</w:t>
      </w:r>
      <w:r w:rsidRPr="00577D1A">
        <w:rPr>
          <w:rFonts w:ascii="Times New Roman" w:hAnsi="Times New Roman"/>
        </w:rPr>
        <w:t xml:space="preserve"> cluster</w:t>
      </w:r>
      <w:r w:rsidR="00894518" w:rsidRPr="00577D1A">
        <w:rPr>
          <w:rFonts w:ascii="Times New Roman" w:hAnsi="Times New Roman"/>
        </w:rPr>
        <w:t>ed</w:t>
      </w:r>
      <w:r w:rsidRPr="00577D1A">
        <w:rPr>
          <w:rFonts w:ascii="Times New Roman" w:hAnsi="Times New Roman"/>
        </w:rPr>
        <w:t xml:space="preserve"> between M1 and M2a polarised macrophages.</w:t>
      </w:r>
    </w:p>
    <w:p w14:paraId="3BB4F385" w14:textId="51F373E8" w:rsidR="00CA10CC" w:rsidRPr="00577D1A" w:rsidRDefault="00CA10CC" w:rsidP="003C4139">
      <w:pPr>
        <w:pStyle w:val="NormalWeb"/>
        <w:spacing w:before="0" w:beforeAutospacing="0" w:after="0" w:afterAutospacing="0" w:line="360" w:lineRule="auto"/>
        <w:ind w:firstLine="567"/>
        <w:jc w:val="both"/>
        <w:rPr>
          <w:color w:val="000000"/>
        </w:rPr>
      </w:pPr>
      <w:r w:rsidRPr="00577D1A">
        <w:rPr>
          <w:i/>
          <w:iCs/>
          <w:color w:val="000000"/>
        </w:rPr>
        <w:t>In vitro</w:t>
      </w:r>
      <w:r w:rsidRPr="00577D1A">
        <w:rPr>
          <w:color w:val="000000"/>
        </w:rPr>
        <w:t xml:space="preserve">, </w:t>
      </w:r>
      <w:r w:rsidR="000940EE" w:rsidRPr="00577D1A">
        <w:rPr>
          <w:color w:val="000000"/>
        </w:rPr>
        <w:t>statins d</w:t>
      </w:r>
      <w:r w:rsidR="00F00820" w:rsidRPr="00577D1A">
        <w:rPr>
          <w:color w:val="000000"/>
        </w:rPr>
        <w:t>id</w:t>
      </w:r>
      <w:r w:rsidR="000940EE" w:rsidRPr="00577D1A">
        <w:rPr>
          <w:color w:val="000000"/>
        </w:rPr>
        <w:t xml:space="preserve"> not have a significant effect on macrophage specific genes, but dex</w:t>
      </w:r>
      <w:r w:rsidRPr="00577D1A">
        <w:rPr>
          <w:color w:val="000000"/>
        </w:rPr>
        <w:t xml:space="preserve"> reprogram</w:t>
      </w:r>
      <w:r w:rsidR="00F00820" w:rsidRPr="00577D1A">
        <w:rPr>
          <w:color w:val="000000"/>
        </w:rPr>
        <w:t>med</w:t>
      </w:r>
      <w:r w:rsidRPr="00577D1A">
        <w:rPr>
          <w:color w:val="000000"/>
        </w:rPr>
        <w:t xml:space="preserve"> macrophage subtypes to a less inflammatory state and promote</w:t>
      </w:r>
      <w:r w:rsidR="00F00820" w:rsidRPr="00577D1A">
        <w:rPr>
          <w:color w:val="000000"/>
        </w:rPr>
        <w:t>d</w:t>
      </w:r>
      <w:r w:rsidRPr="00577D1A">
        <w:rPr>
          <w:color w:val="000000"/>
        </w:rPr>
        <w:t xml:space="preserve"> polarization towards an M2 state as marked by </w:t>
      </w:r>
      <w:r w:rsidR="00F00820" w:rsidRPr="00577D1A">
        <w:rPr>
          <w:color w:val="000000"/>
        </w:rPr>
        <w:t>increasing</w:t>
      </w:r>
      <w:r w:rsidR="00FE3A0C" w:rsidRPr="00577D1A">
        <w:rPr>
          <w:color w:val="000000"/>
        </w:rPr>
        <w:t xml:space="preserve"> (2-fold)</w:t>
      </w:r>
      <w:r w:rsidRPr="00577D1A">
        <w:rPr>
          <w:color w:val="000000"/>
        </w:rPr>
        <w:t xml:space="preserve"> Mannose Receptor C-type 1 (</w:t>
      </w:r>
      <w:r w:rsidRPr="00577D1A">
        <w:rPr>
          <w:i/>
          <w:iCs/>
          <w:color w:val="000000"/>
        </w:rPr>
        <w:t>MRC1</w:t>
      </w:r>
      <w:r w:rsidRPr="00577D1A">
        <w:rPr>
          <w:color w:val="000000"/>
        </w:rPr>
        <w:t>) gene expression (p</w:t>
      </w:r>
      <w:r w:rsidR="00F00820" w:rsidRPr="00577D1A">
        <w:rPr>
          <w:color w:val="000000"/>
        </w:rPr>
        <w:t xml:space="preserve">= </w:t>
      </w:r>
      <w:r w:rsidRPr="00577D1A">
        <w:rPr>
          <w:color w:val="000000"/>
        </w:rPr>
        <w:t xml:space="preserve">0.0183). </w:t>
      </w:r>
      <w:r w:rsidRPr="00577D1A">
        <w:t>The expression of Macrophage Scavenger Receptor 1 (</w:t>
      </w:r>
      <w:r w:rsidRPr="00577D1A">
        <w:rPr>
          <w:i/>
          <w:iCs/>
        </w:rPr>
        <w:t>MSR1</w:t>
      </w:r>
      <w:r w:rsidRPr="00577D1A">
        <w:t xml:space="preserve">) gene </w:t>
      </w:r>
      <w:r w:rsidR="00F00820" w:rsidRPr="00577D1A">
        <w:t>was</w:t>
      </w:r>
      <w:r w:rsidRPr="00577D1A">
        <w:t xml:space="preserve"> </w:t>
      </w:r>
      <w:r w:rsidR="00D77279" w:rsidRPr="00577D1A">
        <w:t>reduced</w:t>
      </w:r>
      <w:r w:rsidR="00FE3A0C" w:rsidRPr="00577D1A">
        <w:t xml:space="preserve"> </w:t>
      </w:r>
      <w:r w:rsidR="00FE3A0C" w:rsidRPr="00577D1A">
        <w:rPr>
          <w:color w:val="000000"/>
        </w:rPr>
        <w:t>2-fold</w:t>
      </w:r>
      <w:r w:rsidRPr="00577D1A">
        <w:t xml:space="preserve"> (p</w:t>
      </w:r>
      <w:r w:rsidR="00F00820" w:rsidRPr="00577D1A">
        <w:t xml:space="preserve">= </w:t>
      </w:r>
      <w:r w:rsidRPr="00577D1A">
        <w:t>0.0845)</w:t>
      </w:r>
      <w:r w:rsidR="00FE3A0C" w:rsidRPr="00577D1A">
        <w:t xml:space="preserve"> in M2a cells</w:t>
      </w:r>
      <w:r w:rsidRPr="00577D1A">
        <w:t xml:space="preserve">, </w:t>
      </w:r>
      <w:r w:rsidR="00B14F5C" w:rsidRPr="00577D1A">
        <w:t>resulting a reduced</w:t>
      </w:r>
      <w:r w:rsidR="00107A15" w:rsidRPr="00577D1A">
        <w:t xml:space="preserve"> </w:t>
      </w:r>
      <w:r w:rsidR="00107A15" w:rsidRPr="00577D1A">
        <w:rPr>
          <w:color w:val="000000"/>
          <w:lang w:eastAsia="en-GB"/>
        </w:rPr>
        <w:t>low- density lipoprotein</w:t>
      </w:r>
      <w:r w:rsidR="00B14F5C" w:rsidRPr="00577D1A">
        <w:t xml:space="preserve"> </w:t>
      </w:r>
      <w:r w:rsidR="00107A15" w:rsidRPr="00577D1A">
        <w:lastRenderedPageBreak/>
        <w:t>(</w:t>
      </w:r>
      <w:r w:rsidRPr="00577D1A">
        <w:t>LDL</w:t>
      </w:r>
      <w:r w:rsidR="00107A15" w:rsidRPr="00577D1A">
        <w:t>)</w:t>
      </w:r>
      <w:r w:rsidRPr="00577D1A">
        <w:t xml:space="preserve"> </w:t>
      </w:r>
      <w:r w:rsidR="00B14F5C" w:rsidRPr="00577D1A">
        <w:t>internalization</w:t>
      </w:r>
      <w:r w:rsidRPr="00577D1A">
        <w:t>.</w:t>
      </w:r>
      <w:r w:rsidRPr="00577D1A">
        <w:rPr>
          <w:color w:val="000000"/>
        </w:rPr>
        <w:t xml:space="preserve"> </w:t>
      </w:r>
      <w:r w:rsidRPr="00577D1A">
        <w:t>Oxidized Low Density Lipoprotein Receptor 1 (</w:t>
      </w:r>
      <w:r w:rsidRPr="00577D1A">
        <w:rPr>
          <w:i/>
          <w:iCs/>
          <w:color w:val="000000"/>
        </w:rPr>
        <w:t>OLR1)</w:t>
      </w:r>
      <w:r w:rsidRPr="00577D1A">
        <w:rPr>
          <w:color w:val="000000"/>
        </w:rPr>
        <w:t xml:space="preserve"> gene (p</w:t>
      </w:r>
      <w:r w:rsidR="00AB5260" w:rsidRPr="00577D1A">
        <w:rPr>
          <w:color w:val="000000"/>
        </w:rPr>
        <w:t xml:space="preserve">= </w:t>
      </w:r>
      <w:r w:rsidRPr="00577D1A">
        <w:rPr>
          <w:color w:val="000000"/>
        </w:rPr>
        <w:t>0.0003) and protein (p</w:t>
      </w:r>
      <w:r w:rsidR="00F00820" w:rsidRPr="00577D1A">
        <w:rPr>
          <w:color w:val="000000"/>
        </w:rPr>
        <w:t xml:space="preserve">= </w:t>
      </w:r>
      <w:r w:rsidRPr="00577D1A">
        <w:rPr>
          <w:color w:val="000000"/>
        </w:rPr>
        <w:t>0.0003) expression were significantly reduced</w:t>
      </w:r>
      <w:r w:rsidR="00FE3A0C" w:rsidRPr="00577D1A">
        <w:rPr>
          <w:color w:val="000000"/>
        </w:rPr>
        <w:t xml:space="preserve"> 5-fold, </w:t>
      </w:r>
      <w:r w:rsidRPr="00577D1A">
        <w:t xml:space="preserve">following exposure to </w:t>
      </w:r>
      <w:r w:rsidR="000940EE" w:rsidRPr="00577D1A">
        <w:t>dex</w:t>
      </w:r>
      <w:r w:rsidRPr="00577D1A">
        <w:t>.</w:t>
      </w:r>
      <w:r w:rsidRPr="00577D1A">
        <w:rPr>
          <w:color w:val="000000"/>
        </w:rPr>
        <w:t xml:space="preserve"> In functional tests, </w:t>
      </w:r>
      <w:r w:rsidR="00107A15" w:rsidRPr="00577D1A">
        <w:rPr>
          <w:color w:val="000000"/>
          <w:lang w:eastAsia="en-GB"/>
        </w:rPr>
        <w:t>oxidized low-density lipoprotein</w:t>
      </w:r>
      <w:r w:rsidR="00107A15" w:rsidRPr="00577D1A">
        <w:rPr>
          <w:color w:val="000000"/>
        </w:rPr>
        <w:t xml:space="preserve"> (</w:t>
      </w:r>
      <w:r w:rsidRPr="00577D1A">
        <w:rPr>
          <w:color w:val="000000"/>
        </w:rPr>
        <w:t>oxLDL</w:t>
      </w:r>
      <w:r w:rsidR="00107A15" w:rsidRPr="00577D1A">
        <w:rPr>
          <w:color w:val="000000"/>
        </w:rPr>
        <w:t>)</w:t>
      </w:r>
      <w:r w:rsidRPr="00577D1A">
        <w:rPr>
          <w:color w:val="000000"/>
        </w:rPr>
        <w:t xml:space="preserve"> </w:t>
      </w:r>
      <w:r w:rsidR="00635763" w:rsidRPr="00577D1A">
        <w:rPr>
          <w:color w:val="000000"/>
        </w:rPr>
        <w:t xml:space="preserve">accumulation </w:t>
      </w:r>
      <w:r w:rsidRPr="00577D1A">
        <w:rPr>
          <w:color w:val="000000"/>
        </w:rPr>
        <w:t xml:space="preserve">by </w:t>
      </w:r>
      <w:r w:rsidR="000940EE" w:rsidRPr="00577D1A">
        <w:rPr>
          <w:color w:val="000000"/>
        </w:rPr>
        <w:t>dex</w:t>
      </w:r>
      <w:r w:rsidRPr="00577D1A">
        <w:rPr>
          <w:color w:val="000000"/>
        </w:rPr>
        <w:t xml:space="preserve"> treated hMDMs was significantly impaired (p</w:t>
      </w:r>
      <w:r w:rsidR="00F00820" w:rsidRPr="00577D1A">
        <w:rPr>
          <w:color w:val="000000"/>
        </w:rPr>
        <w:t xml:space="preserve">= </w:t>
      </w:r>
      <w:r w:rsidRPr="00577D1A">
        <w:rPr>
          <w:color w:val="000000"/>
        </w:rPr>
        <w:t xml:space="preserve">0.0030). </w:t>
      </w:r>
    </w:p>
    <w:p w14:paraId="27EF1933" w14:textId="77777777" w:rsidR="00CA10CC" w:rsidRPr="00577D1A" w:rsidRDefault="00CA10CC" w:rsidP="003C4139">
      <w:pPr>
        <w:pStyle w:val="NormalWeb"/>
        <w:spacing w:before="0" w:beforeAutospacing="0" w:after="0" w:afterAutospacing="0" w:line="360" w:lineRule="auto"/>
        <w:jc w:val="both"/>
        <w:rPr>
          <w:color w:val="000000"/>
        </w:rPr>
      </w:pPr>
      <w:r w:rsidRPr="00577D1A">
        <w:rPr>
          <w:b/>
          <w:bCs/>
          <w:color w:val="000000"/>
        </w:rPr>
        <w:t>Conclusions:</w:t>
      </w:r>
    </w:p>
    <w:p w14:paraId="7928DAD3" w14:textId="6FCF718F" w:rsidR="00505146" w:rsidRPr="00577D1A" w:rsidRDefault="00CA10CC" w:rsidP="003C4139">
      <w:pPr>
        <w:pStyle w:val="NormalWeb"/>
        <w:spacing w:before="0" w:beforeAutospacing="0" w:after="0" w:afterAutospacing="0" w:line="360" w:lineRule="auto"/>
        <w:ind w:firstLine="567"/>
        <w:jc w:val="both"/>
        <w:rPr>
          <w:color w:val="000000"/>
        </w:rPr>
      </w:pPr>
      <w:r w:rsidRPr="00577D1A">
        <w:rPr>
          <w:color w:val="000000"/>
        </w:rPr>
        <w:t>In this study, double positive macrophages ha</w:t>
      </w:r>
      <w:r w:rsidR="00F00820" w:rsidRPr="00577D1A">
        <w:rPr>
          <w:color w:val="000000"/>
        </w:rPr>
        <w:t>d</w:t>
      </w:r>
      <w:r w:rsidRPr="00577D1A">
        <w:rPr>
          <w:color w:val="000000"/>
        </w:rPr>
        <w:t xml:space="preserve"> the highest prevalence in the shoulder regions</w:t>
      </w:r>
      <w:r w:rsidR="0075029D" w:rsidRPr="00577D1A">
        <w:rPr>
          <w:color w:val="000000"/>
        </w:rPr>
        <w:t xml:space="preserve"> of symptomatic carotid plaques compare to single positive or double negative macrophages</w:t>
      </w:r>
      <w:r w:rsidRPr="00577D1A">
        <w:rPr>
          <w:color w:val="000000"/>
        </w:rPr>
        <w:t>.</w:t>
      </w:r>
      <w:r w:rsidR="00426771" w:rsidRPr="00577D1A">
        <w:rPr>
          <w:color w:val="000000"/>
        </w:rPr>
        <w:t xml:space="preserve"> </w:t>
      </w:r>
      <w:r w:rsidRPr="00577D1A">
        <w:rPr>
          <w:color w:val="000000"/>
        </w:rPr>
        <w:t xml:space="preserve">The double negative macrophage subtype may represent a novel and </w:t>
      </w:r>
      <w:r w:rsidR="002329BB" w:rsidRPr="00577D1A">
        <w:rPr>
          <w:color w:val="000000"/>
        </w:rPr>
        <w:t>yet</w:t>
      </w:r>
      <w:r w:rsidRPr="00577D1A">
        <w:rPr>
          <w:color w:val="000000"/>
        </w:rPr>
        <w:t xml:space="preserve"> uncharacterised population. </w:t>
      </w:r>
      <w:r w:rsidR="00D65D80" w:rsidRPr="00577D1A">
        <w:t>LCM scRNA-seq</w:t>
      </w:r>
      <w:r w:rsidRPr="00577D1A">
        <w:rPr>
          <w:color w:val="000000"/>
        </w:rPr>
        <w:t xml:space="preserve"> </w:t>
      </w:r>
      <w:r w:rsidR="00F00820" w:rsidRPr="00577D1A">
        <w:rPr>
          <w:color w:val="000000"/>
        </w:rPr>
        <w:t>followed by</w:t>
      </w:r>
      <w:r w:rsidRPr="00577D1A">
        <w:rPr>
          <w:color w:val="000000"/>
        </w:rPr>
        <w:t xml:space="preserve"> a hierarchical clustering algorithm suggested that the microdissected macrophages cluster</w:t>
      </w:r>
      <w:r w:rsidR="00F00820" w:rsidRPr="00577D1A">
        <w:rPr>
          <w:color w:val="000000"/>
        </w:rPr>
        <w:t>ed</w:t>
      </w:r>
      <w:r w:rsidRPr="00577D1A">
        <w:rPr>
          <w:color w:val="000000"/>
        </w:rPr>
        <w:t xml:space="preserve"> between M1 and M2a macrophages.</w:t>
      </w:r>
      <w:r w:rsidR="00EB443D" w:rsidRPr="00577D1A">
        <w:rPr>
          <w:color w:val="000000"/>
        </w:rPr>
        <w:t xml:space="preserve"> </w:t>
      </w:r>
      <w:r w:rsidR="000940EE" w:rsidRPr="00577D1A">
        <w:rPr>
          <w:color w:val="000000"/>
        </w:rPr>
        <w:t>Dex</w:t>
      </w:r>
      <w:r w:rsidR="00FE3A0C" w:rsidRPr="00577D1A">
        <w:rPr>
          <w:color w:val="000000"/>
        </w:rPr>
        <w:t>amethasone</w:t>
      </w:r>
      <w:r w:rsidRPr="00577D1A">
        <w:rPr>
          <w:color w:val="000000"/>
        </w:rPr>
        <w:t xml:space="preserve"> reduced ‘active’ and pathogenic cell behaviours e.g., oxLDL </w:t>
      </w:r>
      <w:r w:rsidR="00FE3A0C" w:rsidRPr="00577D1A">
        <w:rPr>
          <w:color w:val="000000"/>
        </w:rPr>
        <w:t>accumulation</w:t>
      </w:r>
      <w:r w:rsidRPr="00577D1A">
        <w:rPr>
          <w:color w:val="000000"/>
        </w:rPr>
        <w:t xml:space="preserve"> and promoted the polarisation to the M2 state. These data show that macrophages can be reprogrammed to a less pathogenic state </w:t>
      </w:r>
      <w:r w:rsidRPr="00577D1A">
        <w:rPr>
          <w:i/>
          <w:iCs/>
          <w:color w:val="000000"/>
        </w:rPr>
        <w:t xml:space="preserve">in vitro </w:t>
      </w:r>
      <w:r w:rsidRPr="00577D1A">
        <w:rPr>
          <w:color w:val="000000"/>
        </w:rPr>
        <w:t xml:space="preserve">by </w:t>
      </w:r>
      <w:r w:rsidR="000940EE" w:rsidRPr="00577D1A">
        <w:rPr>
          <w:color w:val="000000"/>
        </w:rPr>
        <w:t>dex</w:t>
      </w:r>
      <w:r w:rsidRPr="00577D1A">
        <w:rPr>
          <w:color w:val="000000"/>
        </w:rPr>
        <w:t xml:space="preserve">, which </w:t>
      </w:r>
      <w:r w:rsidR="002329BB" w:rsidRPr="00577D1A">
        <w:rPr>
          <w:color w:val="000000"/>
        </w:rPr>
        <w:t>opens</w:t>
      </w:r>
      <w:r w:rsidRPr="00577D1A">
        <w:rPr>
          <w:color w:val="000000"/>
        </w:rPr>
        <w:t xml:space="preserve"> the exciting possibility that this drug could be used to stabilise unstable plaque to reduce the risk of ischaemic stroke.</w:t>
      </w:r>
      <w:r w:rsidR="00505146" w:rsidRPr="00577D1A">
        <w:rPr>
          <w:smallCaps/>
          <w:sz w:val="32"/>
        </w:rPr>
        <w:br w:type="page"/>
      </w:r>
    </w:p>
    <w:p w14:paraId="6373CB1B" w14:textId="77777777" w:rsidR="00505146" w:rsidRPr="00577D1A" w:rsidRDefault="00505146" w:rsidP="000A635D">
      <w:pPr>
        <w:pStyle w:val="Heading1"/>
        <w:numPr>
          <w:ilvl w:val="0"/>
          <w:numId w:val="36"/>
        </w:numPr>
        <w:tabs>
          <w:tab w:val="clear" w:pos="20"/>
          <w:tab w:val="left" w:pos="0"/>
        </w:tabs>
        <w:ind w:left="426" w:hanging="142"/>
        <w:jc w:val="left"/>
        <w:rPr>
          <w:rFonts w:ascii="Times New Roman" w:hAnsi="Times New Roman" w:cs="Times New Roman"/>
          <w:smallCaps/>
          <w:sz w:val="32"/>
          <w:lang w:val="en-GB"/>
        </w:rPr>
      </w:pPr>
      <w:bookmarkStart w:id="3" w:name="_Toc36551582"/>
      <w:bookmarkStart w:id="4" w:name="_Toc101274179"/>
      <w:r w:rsidRPr="00577D1A">
        <w:rPr>
          <w:rFonts w:ascii="Times New Roman" w:hAnsi="Times New Roman" w:cs="Times New Roman"/>
          <w:smallCaps/>
          <w:sz w:val="32"/>
          <w:lang w:val="en-GB"/>
        </w:rPr>
        <w:lastRenderedPageBreak/>
        <w:t>Declaration of Contributions</w:t>
      </w:r>
      <w:bookmarkEnd w:id="3"/>
      <w:bookmarkEnd w:id="4"/>
    </w:p>
    <w:p w14:paraId="6C43C431" w14:textId="77777777" w:rsidR="00505146" w:rsidRPr="00577D1A" w:rsidRDefault="00505146" w:rsidP="00505146">
      <w:pPr>
        <w:pStyle w:val="NormalWeb"/>
        <w:spacing w:before="0" w:beforeAutospacing="0" w:after="0" w:afterAutospacing="0" w:line="276" w:lineRule="auto"/>
        <w:ind w:firstLine="567"/>
        <w:jc w:val="both"/>
        <w:rPr>
          <w:rFonts w:eastAsia="Times New Roman"/>
          <w:lang w:eastAsia="en-GB"/>
        </w:rPr>
      </w:pPr>
    </w:p>
    <w:p w14:paraId="7ECA6F87" w14:textId="3A5BCE35" w:rsidR="00505146" w:rsidRPr="00577D1A" w:rsidRDefault="00505146" w:rsidP="00505146">
      <w:pPr>
        <w:pStyle w:val="NormalWeb"/>
        <w:spacing w:before="0" w:beforeAutospacing="0" w:after="0" w:afterAutospacing="0" w:line="360" w:lineRule="auto"/>
        <w:ind w:firstLine="567"/>
        <w:jc w:val="both"/>
      </w:pPr>
      <w:r w:rsidRPr="00577D1A">
        <w:rPr>
          <w:rFonts w:eastAsia="Times New Roman"/>
          <w:lang w:eastAsia="en-GB"/>
        </w:rPr>
        <w:t xml:space="preserve">I, </w:t>
      </w:r>
      <w:r w:rsidRPr="00577D1A">
        <w:t>Klaudia Kocsy</w:t>
      </w:r>
      <w:r w:rsidRPr="00577D1A">
        <w:rPr>
          <w:rFonts w:eastAsia="Times New Roman"/>
          <w:lang w:eastAsia="en-GB"/>
        </w:rPr>
        <w:t>, confirm that th</w:t>
      </w:r>
      <w:r w:rsidR="009C4178" w:rsidRPr="00577D1A">
        <w:rPr>
          <w:rFonts w:eastAsia="Times New Roman"/>
          <w:lang w:eastAsia="en-GB"/>
        </w:rPr>
        <w:t>is</w:t>
      </w:r>
      <w:r w:rsidRPr="00577D1A">
        <w:rPr>
          <w:rFonts w:eastAsia="Times New Roman"/>
          <w:lang w:eastAsia="en-GB"/>
        </w:rPr>
        <w:t xml:space="preserve"> Thesis is my own work. </w:t>
      </w:r>
      <w:r w:rsidRPr="00577D1A">
        <w:t xml:space="preserve">The work presented in this </w:t>
      </w:r>
      <w:r w:rsidR="009C4178" w:rsidRPr="00577D1A">
        <w:t>study</w:t>
      </w:r>
      <w:r w:rsidRPr="00577D1A">
        <w:t xml:space="preserve"> has been generated and analysed by me, unless otherwise stated. </w:t>
      </w:r>
      <w:r w:rsidRPr="00577D1A">
        <w:rPr>
          <w:rFonts w:eastAsia="Times New Roman"/>
          <w:lang w:eastAsia="en-GB"/>
        </w:rPr>
        <w:t>I am aware of the University’s Guidance on the Use of Unfair Means (</w:t>
      </w:r>
      <w:hyperlink r:id="rId11" w:history="1">
        <w:r w:rsidRPr="00577D1A">
          <w:rPr>
            <w:rStyle w:val="Hyperlink"/>
            <w:lang w:eastAsia="en-GB"/>
          </w:rPr>
          <w:t>www.sheffield.ac.uk/ssid/unfair-means</w:t>
        </w:r>
      </w:hyperlink>
      <w:r w:rsidRPr="00577D1A">
        <w:rPr>
          <w:rFonts w:eastAsia="Times New Roman"/>
          <w:lang w:eastAsia="en-GB"/>
        </w:rPr>
        <w:t>).</w:t>
      </w:r>
      <w:r w:rsidRPr="00577D1A">
        <w:t xml:space="preserve"> </w:t>
      </w:r>
      <w:r w:rsidRPr="00577D1A">
        <w:rPr>
          <w:rFonts w:eastAsia="Times New Roman"/>
          <w:lang w:eastAsia="en-GB"/>
        </w:rPr>
        <w:t xml:space="preserve">This work </w:t>
      </w:r>
      <w:r w:rsidR="003B1FA2" w:rsidRPr="00577D1A">
        <w:rPr>
          <w:rFonts w:eastAsia="Times New Roman"/>
          <w:lang w:eastAsia="en-GB"/>
        </w:rPr>
        <w:t>has not previously been</w:t>
      </w:r>
      <w:r w:rsidRPr="00577D1A">
        <w:rPr>
          <w:rFonts w:eastAsia="Times New Roman"/>
          <w:lang w:eastAsia="en-GB"/>
        </w:rPr>
        <w:t xml:space="preserve"> presented for an award at this, or any other, university.  </w:t>
      </w:r>
    </w:p>
    <w:p w14:paraId="37258541" w14:textId="492F0374" w:rsidR="00505146" w:rsidRPr="00577D1A" w:rsidRDefault="00505146" w:rsidP="00505146">
      <w:pPr>
        <w:pStyle w:val="NormalWeb"/>
        <w:spacing w:before="0" w:beforeAutospacing="0" w:after="0" w:afterAutospacing="0" w:line="360" w:lineRule="auto"/>
        <w:ind w:firstLine="567"/>
        <w:jc w:val="both"/>
      </w:pPr>
      <w:r w:rsidRPr="00577D1A">
        <w:t xml:space="preserve">Chapter 4 arises from a close collaboration with the </w:t>
      </w:r>
      <w:hyperlink r:id="rId12" w:history="1">
        <w:r w:rsidRPr="00577D1A">
          <w:rPr>
            <w:rStyle w:val="Hyperlink"/>
          </w:rPr>
          <w:t>Mutagenesis &amp; Carcinogenesis Research Group</w:t>
        </w:r>
      </w:hyperlink>
      <w:r w:rsidRPr="00577D1A">
        <w:t xml:space="preserve"> (Biological Research Centre, Szeged, Hungary) who carried out single cell RNA sequencing and Sumeet Deshmukh (supervisor: Dr Ian Sudbery) who performed the whole transcriptomics analysis.</w:t>
      </w:r>
    </w:p>
    <w:p w14:paraId="3575E827" w14:textId="77777777" w:rsidR="00505146" w:rsidRPr="00577D1A" w:rsidRDefault="00505146" w:rsidP="00505146">
      <w:pPr>
        <w:pStyle w:val="NormalWeb"/>
        <w:spacing w:before="0" w:beforeAutospacing="0" w:after="0" w:afterAutospacing="0" w:line="360" w:lineRule="auto"/>
        <w:ind w:firstLine="567"/>
        <w:jc w:val="both"/>
      </w:pPr>
      <w:r w:rsidRPr="00577D1A">
        <w:t xml:space="preserve">Chapter 3 and Chapter 4 are intended to be published, along with data not shown in this thesis.  Results presented in Chapter 5 will be continued as a pre-clinical project following a clinical study. </w:t>
      </w:r>
    </w:p>
    <w:p w14:paraId="0757FC55" w14:textId="775E2C46" w:rsidR="00505146" w:rsidRPr="00577D1A" w:rsidRDefault="00505146" w:rsidP="00505146">
      <w:pPr>
        <w:pStyle w:val="NormalWeb"/>
        <w:spacing w:before="0" w:beforeAutospacing="0" w:after="0" w:afterAutospacing="0" w:line="360" w:lineRule="auto"/>
        <w:ind w:firstLine="567"/>
        <w:jc w:val="both"/>
      </w:pPr>
      <w:r w:rsidRPr="00577D1A">
        <w:t>Figures were made by me with the use of images from Servier Medical Art by Servier which is licensed under a Creative Commons License</w:t>
      </w:r>
      <w:r w:rsidR="00154D89" w:rsidRPr="00577D1A">
        <w:t>;</w:t>
      </w:r>
      <w:r w:rsidRPr="00577D1A">
        <w:t xml:space="preserve"> unless stated otherwise.</w:t>
      </w:r>
    </w:p>
    <w:p w14:paraId="55780C63" w14:textId="77777777" w:rsidR="00505146" w:rsidRPr="00577D1A" w:rsidRDefault="00505146" w:rsidP="00505146">
      <w:pPr>
        <w:pStyle w:val="NormalWeb"/>
        <w:spacing w:before="0" w:beforeAutospacing="0" w:after="0" w:afterAutospacing="0" w:line="360" w:lineRule="auto"/>
        <w:ind w:firstLine="567"/>
        <w:jc w:val="both"/>
      </w:pPr>
      <w:r w:rsidRPr="00577D1A">
        <w:t xml:space="preserve">During my PhD all the help and support received from IICD technicians was critical and I would like to thank them all, in particular Dr Benjamin Durham, </w:t>
      </w:r>
      <w:r w:rsidRPr="00577D1A">
        <w:rPr>
          <w:color w:val="000000" w:themeColor="text1"/>
        </w:rPr>
        <w:t>Dr Colin Gray,</w:t>
      </w:r>
      <w:r w:rsidRPr="00577D1A">
        <w:t xml:space="preserve"> Jonathan Kilby, Veronika Kiss-Tóth and Fiona Wright.</w:t>
      </w:r>
    </w:p>
    <w:p w14:paraId="6017A159" w14:textId="0624D3A7" w:rsidR="0096499C" w:rsidRPr="00577D1A" w:rsidRDefault="006A5E53">
      <w:pPr>
        <w:spacing w:line="240" w:lineRule="auto"/>
        <w:ind w:firstLine="0"/>
        <w:jc w:val="left"/>
        <w:rPr>
          <w:rFonts w:ascii="Times New Roman" w:hAnsi="Times New Roman"/>
          <w:smallCaps/>
          <w:sz w:val="32"/>
        </w:rPr>
      </w:pPr>
      <w:r w:rsidRPr="00577D1A">
        <w:rPr>
          <w:rFonts w:ascii="Times New Roman" w:hAnsi="Times New Roman"/>
          <w:smallCaps/>
          <w:sz w:val="32"/>
        </w:rPr>
        <w:br w:type="page"/>
      </w:r>
    </w:p>
    <w:p w14:paraId="14F644EE" w14:textId="5420A86F" w:rsidR="0096499C" w:rsidRPr="00577D1A" w:rsidRDefault="00FC36D5" w:rsidP="000A635D">
      <w:pPr>
        <w:pStyle w:val="Heading1"/>
        <w:numPr>
          <w:ilvl w:val="0"/>
          <w:numId w:val="36"/>
        </w:numPr>
        <w:spacing w:before="0"/>
        <w:ind w:left="426" w:hanging="142"/>
        <w:jc w:val="left"/>
        <w:rPr>
          <w:rFonts w:ascii="Times New Roman" w:hAnsi="Times New Roman" w:cs="Times New Roman"/>
          <w:bCs w:val="0"/>
          <w:smallCaps/>
          <w:sz w:val="32"/>
          <w:lang w:val="en-GB"/>
        </w:rPr>
      </w:pPr>
      <w:bookmarkStart w:id="5" w:name="_Toc101274180"/>
      <w:r w:rsidRPr="00577D1A">
        <w:rPr>
          <w:rFonts w:ascii="Times New Roman" w:hAnsi="Times New Roman" w:cs="Times New Roman"/>
          <w:bCs w:val="0"/>
          <w:smallCaps/>
          <w:color w:val="auto"/>
          <w:sz w:val="32"/>
          <w:szCs w:val="32"/>
          <w:lang w:val="en-GB" w:eastAsia="en-GB"/>
        </w:rPr>
        <w:lastRenderedPageBreak/>
        <w:t>Associated Publications</w:t>
      </w:r>
      <w:bookmarkEnd w:id="5"/>
      <w:r w:rsidRPr="00577D1A">
        <w:rPr>
          <w:rFonts w:ascii="Times New Roman" w:hAnsi="Times New Roman" w:cs="Times New Roman"/>
          <w:bCs w:val="0"/>
          <w:smallCaps/>
          <w:color w:val="auto"/>
          <w:sz w:val="32"/>
          <w:szCs w:val="32"/>
          <w:lang w:val="en-GB" w:eastAsia="en-GB"/>
        </w:rPr>
        <w:t xml:space="preserve"> </w:t>
      </w:r>
    </w:p>
    <w:p w14:paraId="70DEC576" w14:textId="77777777" w:rsidR="0096499C" w:rsidRPr="00577D1A" w:rsidRDefault="0096499C" w:rsidP="0096499C">
      <w:pPr>
        <w:ind w:firstLine="0"/>
        <w:jc w:val="left"/>
        <w:rPr>
          <w:rFonts w:ascii="Times New Roman" w:hAnsi="Times New Roman"/>
          <w:color w:val="auto"/>
          <w:lang w:eastAsia="en-GB"/>
        </w:rPr>
      </w:pPr>
    </w:p>
    <w:p w14:paraId="46BF2B1D" w14:textId="248D0358" w:rsidR="0096499C" w:rsidRPr="00577D1A" w:rsidRDefault="0096499C" w:rsidP="0096499C">
      <w:pPr>
        <w:ind w:firstLine="0"/>
        <w:jc w:val="left"/>
        <w:rPr>
          <w:rFonts w:ascii="Times New Roman" w:hAnsi="Times New Roman"/>
          <w:color w:val="FF0000"/>
          <w:u w:val="single"/>
          <w:lang w:eastAsia="en-GB"/>
        </w:rPr>
      </w:pPr>
      <w:r w:rsidRPr="00577D1A">
        <w:rPr>
          <w:rFonts w:ascii="Times New Roman" w:hAnsi="Times New Roman"/>
          <w:color w:val="auto"/>
          <w:u w:val="single"/>
          <w:lang w:eastAsia="en-GB"/>
        </w:rPr>
        <w:t>Conference p</w:t>
      </w:r>
      <w:r w:rsidR="004E6D75" w:rsidRPr="00577D1A">
        <w:rPr>
          <w:rFonts w:ascii="Times New Roman" w:hAnsi="Times New Roman"/>
          <w:color w:val="auto"/>
          <w:u w:val="single"/>
          <w:lang w:eastAsia="en-GB"/>
        </w:rPr>
        <w:t>osters</w:t>
      </w:r>
      <w:r w:rsidRPr="00577D1A">
        <w:rPr>
          <w:rFonts w:ascii="Times New Roman" w:hAnsi="Times New Roman"/>
          <w:color w:val="auto"/>
          <w:u w:val="single"/>
          <w:lang w:eastAsia="en-GB"/>
        </w:rPr>
        <w:t>:</w:t>
      </w:r>
    </w:p>
    <w:p w14:paraId="70AB4911" w14:textId="75D659E2" w:rsidR="004E6D75" w:rsidRPr="00577D1A" w:rsidRDefault="004E6D75" w:rsidP="004E6D75">
      <w:pPr>
        <w:ind w:firstLine="0"/>
        <w:rPr>
          <w:rFonts w:ascii="Times New Roman" w:hAnsi="Times New Roman"/>
          <w:color w:val="000000"/>
          <w:lang w:eastAsia="en-GB"/>
        </w:rPr>
      </w:pPr>
      <w:r w:rsidRPr="00577D1A">
        <w:rPr>
          <w:rFonts w:ascii="Times New Roman" w:hAnsi="Times New Roman"/>
          <w:color w:val="000000"/>
          <w:lang w:eastAsia="en-GB"/>
        </w:rPr>
        <w:t>Joint BAS/BSCR Late Spring Meeting 2018:</w:t>
      </w:r>
    </w:p>
    <w:p w14:paraId="0F6F80D3" w14:textId="3571FAB2" w:rsidR="002842C9" w:rsidRPr="00577D1A" w:rsidRDefault="002842C9" w:rsidP="002842C9">
      <w:pPr>
        <w:pStyle w:val="ListParagraph"/>
        <w:numPr>
          <w:ilvl w:val="0"/>
          <w:numId w:val="33"/>
        </w:numPr>
        <w:ind w:left="567" w:hanging="283"/>
        <w:rPr>
          <w:rFonts w:ascii="Times New Roman" w:hAnsi="Times New Roman"/>
          <w:color w:val="000000"/>
          <w:lang w:eastAsia="en-GB"/>
        </w:rPr>
      </w:pPr>
      <w:r w:rsidRPr="00577D1A">
        <w:rPr>
          <w:rFonts w:ascii="Times New Roman" w:hAnsi="Times New Roman"/>
          <w:color w:val="000000"/>
          <w:lang w:eastAsia="en-GB"/>
        </w:rPr>
        <w:t>Semi-Quantitative Imaging of Macrophages in Human Carotid Atherosclerotic Plaques</w:t>
      </w:r>
    </w:p>
    <w:p w14:paraId="2407981E" w14:textId="1D2A00A0" w:rsidR="002842C9" w:rsidRPr="00577D1A" w:rsidRDefault="002842C9" w:rsidP="002842C9">
      <w:pPr>
        <w:pStyle w:val="ListParagraph"/>
        <w:ind w:left="567" w:firstLine="0"/>
        <w:rPr>
          <w:rFonts w:ascii="Times New Roman" w:hAnsi="Times New Roman"/>
          <w:color w:val="000000"/>
          <w:lang w:eastAsia="en-GB"/>
        </w:rPr>
      </w:pPr>
      <w:r w:rsidRPr="00577D1A">
        <w:rPr>
          <w:rFonts w:ascii="Times New Roman" w:hAnsi="Times New Roman"/>
          <w:b/>
          <w:bCs/>
          <w:color w:val="000000"/>
          <w:lang w:eastAsia="en-GB"/>
        </w:rPr>
        <w:t>Klaudia Kocsy</w:t>
      </w:r>
      <w:r w:rsidRPr="00577D1A">
        <w:rPr>
          <w:rFonts w:ascii="Times New Roman" w:hAnsi="Times New Roman"/>
          <w:color w:val="000000"/>
          <w:lang w:eastAsia="en-GB"/>
        </w:rPr>
        <w:t>, Shavinthi Wadanamby, Kevin Tang, Jessica Johnston, Sheila Francis, Endre Kiss-Toth, Arshad Majid, Jessica Redgrave</w:t>
      </w:r>
    </w:p>
    <w:p w14:paraId="6F66C2A5" w14:textId="3F909F15" w:rsidR="004E6D75" w:rsidRPr="00577D1A" w:rsidRDefault="004E6D75" w:rsidP="004E6D75">
      <w:pPr>
        <w:ind w:firstLine="0"/>
        <w:rPr>
          <w:rFonts w:ascii="Times New Roman" w:hAnsi="Times New Roman"/>
          <w:color w:val="000000"/>
          <w:lang w:eastAsia="en-GB"/>
        </w:rPr>
      </w:pPr>
      <w:r w:rsidRPr="00577D1A">
        <w:rPr>
          <w:rFonts w:ascii="Times New Roman" w:hAnsi="Times New Roman"/>
          <w:color w:val="000000"/>
          <w:lang w:eastAsia="en-GB"/>
        </w:rPr>
        <w:t>BAS Annual Meeting 2018:</w:t>
      </w:r>
    </w:p>
    <w:p w14:paraId="2A33ACE4" w14:textId="789ADB01" w:rsidR="004E6D75" w:rsidRPr="00577D1A" w:rsidRDefault="004E6D75" w:rsidP="004E6D75">
      <w:pPr>
        <w:pStyle w:val="ListParagraph"/>
        <w:numPr>
          <w:ilvl w:val="0"/>
          <w:numId w:val="33"/>
        </w:numPr>
        <w:ind w:left="567" w:hanging="283"/>
        <w:rPr>
          <w:rFonts w:ascii="Times New Roman" w:hAnsi="Times New Roman"/>
          <w:color w:val="000000"/>
          <w:lang w:eastAsia="en-GB"/>
        </w:rPr>
      </w:pPr>
      <w:r w:rsidRPr="00577D1A">
        <w:rPr>
          <w:rFonts w:ascii="Times New Roman" w:hAnsi="Times New Roman"/>
          <w:color w:val="000000"/>
          <w:lang w:eastAsia="en-GB"/>
        </w:rPr>
        <w:t>Human Macrophage Subsets in the Pathogenesis of Carotid Atherosclerosis</w:t>
      </w:r>
    </w:p>
    <w:p w14:paraId="33094089" w14:textId="491BD3FD" w:rsidR="004E6D75" w:rsidRPr="00577D1A" w:rsidRDefault="004E6D75" w:rsidP="004E6D75">
      <w:pPr>
        <w:pStyle w:val="ListParagraph"/>
        <w:ind w:left="567" w:firstLine="0"/>
        <w:rPr>
          <w:rFonts w:ascii="Times New Roman" w:hAnsi="Times New Roman"/>
          <w:color w:val="000000"/>
          <w:lang w:eastAsia="en-GB"/>
        </w:rPr>
      </w:pPr>
      <w:r w:rsidRPr="00577D1A">
        <w:rPr>
          <w:rFonts w:ascii="Times New Roman" w:hAnsi="Times New Roman"/>
          <w:b/>
          <w:bCs/>
          <w:color w:val="000000"/>
          <w:lang w:eastAsia="en-GB"/>
        </w:rPr>
        <w:t>Klaudia Kocsy</w:t>
      </w:r>
      <w:r w:rsidRPr="00577D1A">
        <w:rPr>
          <w:rFonts w:ascii="Times New Roman" w:hAnsi="Times New Roman"/>
          <w:color w:val="000000"/>
          <w:lang w:eastAsia="en-GB"/>
        </w:rPr>
        <w:t xml:space="preserve">, Rehab </w:t>
      </w:r>
      <w:r w:rsidRPr="00577D1A">
        <w:rPr>
          <w:color w:val="000000"/>
          <w:lang w:eastAsia="en-GB"/>
        </w:rPr>
        <w:t>Alqurashi</w:t>
      </w:r>
      <w:r w:rsidRPr="003C4139">
        <w:rPr>
          <w:color w:val="000000"/>
          <w:lang w:eastAsia="en-GB"/>
        </w:rPr>
        <w:t xml:space="preserve">, Jessica M Johnston, Kajus </w:t>
      </w:r>
      <w:r w:rsidRPr="00577D1A">
        <w:rPr>
          <w:color w:val="000000"/>
          <w:lang w:eastAsia="en-GB"/>
        </w:rPr>
        <w:t>Baidzajevas</w:t>
      </w:r>
      <w:r w:rsidRPr="003C4139">
        <w:rPr>
          <w:color w:val="000000"/>
          <w:lang w:eastAsia="en-GB"/>
        </w:rPr>
        <w:t xml:space="preserve">, </w:t>
      </w:r>
      <w:r w:rsidRPr="00577D1A">
        <w:rPr>
          <w:rFonts w:ascii="Times New Roman" w:hAnsi="Times New Roman"/>
          <w:color w:val="000000"/>
          <w:lang w:eastAsia="en-GB"/>
        </w:rPr>
        <w:t xml:space="preserve">Arshad Majid, </w:t>
      </w:r>
      <w:r w:rsidRPr="00577D1A">
        <w:rPr>
          <w:rFonts w:ascii="Times New Roman" w:hAnsi="Times New Roman"/>
          <w:szCs w:val="21"/>
        </w:rPr>
        <w:t xml:space="preserve">Heather L Wilson, </w:t>
      </w:r>
      <w:r w:rsidRPr="00577D1A">
        <w:rPr>
          <w:rFonts w:ascii="Times New Roman" w:hAnsi="Times New Roman"/>
          <w:color w:val="000000"/>
          <w:lang w:eastAsia="en-GB"/>
        </w:rPr>
        <w:t>Endre Kiss-Toth, Jessica Redgrave, Sheila Francis</w:t>
      </w:r>
    </w:p>
    <w:p w14:paraId="1B7E8FCF" w14:textId="727DB84D" w:rsidR="004E6D75" w:rsidRPr="00577D1A" w:rsidRDefault="004E6D75" w:rsidP="004E6D75">
      <w:pPr>
        <w:ind w:firstLine="0"/>
        <w:rPr>
          <w:rFonts w:ascii="Times New Roman" w:hAnsi="Times New Roman"/>
          <w:color w:val="000000"/>
          <w:lang w:eastAsia="en-GB"/>
        </w:rPr>
      </w:pPr>
      <w:r w:rsidRPr="00577D1A">
        <w:rPr>
          <w:rFonts w:ascii="Times New Roman" w:hAnsi="Times New Roman"/>
          <w:color w:val="000000"/>
          <w:lang w:eastAsia="en-GB"/>
        </w:rPr>
        <w:t>Joint BAS/BSCR Late Spring Meeting 2019:</w:t>
      </w:r>
    </w:p>
    <w:p w14:paraId="67F360FB" w14:textId="3B432F69" w:rsidR="002842C9" w:rsidRPr="00577D1A" w:rsidRDefault="002842C9" w:rsidP="002842C9">
      <w:pPr>
        <w:pStyle w:val="ListParagraph"/>
        <w:numPr>
          <w:ilvl w:val="0"/>
          <w:numId w:val="33"/>
        </w:numPr>
        <w:ind w:left="567" w:hanging="283"/>
        <w:rPr>
          <w:rFonts w:ascii="Times New Roman" w:hAnsi="Times New Roman"/>
          <w:color w:val="000000"/>
          <w:lang w:eastAsia="en-GB"/>
        </w:rPr>
      </w:pPr>
      <w:r w:rsidRPr="00577D1A">
        <w:rPr>
          <w:rFonts w:ascii="Times New Roman" w:hAnsi="Times New Roman"/>
          <w:color w:val="000000"/>
          <w:lang w:eastAsia="en-GB"/>
        </w:rPr>
        <w:t>Double positive (CD86+ MRC1+) inflammatory macrophages in the pathogenesis of carotid atherosclerosis</w:t>
      </w:r>
    </w:p>
    <w:p w14:paraId="730DD448" w14:textId="6EB78A38" w:rsidR="002842C9" w:rsidRPr="00577D1A" w:rsidRDefault="002842C9" w:rsidP="002842C9">
      <w:pPr>
        <w:pStyle w:val="ListParagraph"/>
        <w:ind w:left="567" w:firstLine="0"/>
        <w:rPr>
          <w:rFonts w:ascii="Times New Roman" w:hAnsi="Times New Roman"/>
          <w:color w:val="000000"/>
          <w:lang w:eastAsia="en-GB"/>
        </w:rPr>
      </w:pPr>
      <w:r w:rsidRPr="00577D1A">
        <w:rPr>
          <w:rFonts w:ascii="Times New Roman" w:hAnsi="Times New Roman"/>
          <w:b/>
          <w:bCs/>
          <w:color w:val="000000"/>
          <w:lang w:eastAsia="en-GB"/>
        </w:rPr>
        <w:t>Klaudia Kocsy</w:t>
      </w:r>
      <w:r w:rsidRPr="00577D1A">
        <w:rPr>
          <w:rFonts w:ascii="Times New Roman" w:hAnsi="Times New Roman"/>
          <w:color w:val="000000"/>
          <w:lang w:eastAsia="en-GB"/>
        </w:rPr>
        <w:t>, Sheila Francis, Endre Kiss-Toth, Robert Lonsdale, Arshad Majid, Jessica Redgrave</w:t>
      </w:r>
    </w:p>
    <w:p w14:paraId="792D792B" w14:textId="3EA633AC" w:rsidR="004E6D75" w:rsidRPr="00577D1A" w:rsidRDefault="004E6D75" w:rsidP="004E6D75">
      <w:pPr>
        <w:ind w:firstLine="0"/>
        <w:rPr>
          <w:rFonts w:ascii="Times New Roman" w:hAnsi="Times New Roman"/>
          <w:color w:val="000000"/>
          <w:lang w:eastAsia="en-GB"/>
        </w:rPr>
      </w:pPr>
      <w:r w:rsidRPr="00577D1A">
        <w:rPr>
          <w:rFonts w:ascii="Times New Roman" w:hAnsi="Times New Roman"/>
          <w:color w:val="000000"/>
          <w:lang w:eastAsia="en-GB"/>
        </w:rPr>
        <w:t>BAS Annual Meeting 2019:</w:t>
      </w:r>
    </w:p>
    <w:p w14:paraId="024F6AF6" w14:textId="6438FC21" w:rsidR="002842C9" w:rsidRPr="00577D1A" w:rsidRDefault="002842C9" w:rsidP="002842C9">
      <w:pPr>
        <w:pStyle w:val="ListParagraph"/>
        <w:numPr>
          <w:ilvl w:val="0"/>
          <w:numId w:val="31"/>
        </w:numPr>
        <w:ind w:left="567" w:hanging="283"/>
        <w:rPr>
          <w:rFonts w:ascii="Times New Roman" w:hAnsi="Times New Roman"/>
          <w:color w:val="000000"/>
          <w:lang w:eastAsia="en-GB"/>
        </w:rPr>
      </w:pPr>
      <w:r w:rsidRPr="00577D1A">
        <w:rPr>
          <w:rFonts w:ascii="Times New Roman" w:hAnsi="Times New Roman"/>
          <w:color w:val="000000"/>
          <w:lang w:eastAsia="en-GB"/>
        </w:rPr>
        <w:t>Inflammatory macrophages in the pathogenesis of carotid atherosclerosis</w:t>
      </w:r>
    </w:p>
    <w:p w14:paraId="123E7D09" w14:textId="405BC86E" w:rsidR="002842C9" w:rsidRPr="00577D1A" w:rsidRDefault="002842C9" w:rsidP="002842C9">
      <w:pPr>
        <w:pStyle w:val="ListParagraph"/>
        <w:ind w:left="567" w:firstLine="0"/>
        <w:rPr>
          <w:rFonts w:ascii="Times New Roman" w:hAnsi="Times New Roman"/>
          <w:color w:val="000000"/>
          <w:lang w:eastAsia="en-GB"/>
        </w:rPr>
      </w:pPr>
      <w:r w:rsidRPr="00577D1A">
        <w:rPr>
          <w:rFonts w:ascii="Times New Roman" w:hAnsi="Times New Roman"/>
          <w:b/>
          <w:bCs/>
          <w:color w:val="000000"/>
          <w:lang w:eastAsia="en-GB"/>
        </w:rPr>
        <w:t>Klaudia Kocsy</w:t>
      </w:r>
      <w:r w:rsidRPr="00577D1A">
        <w:rPr>
          <w:rFonts w:ascii="Times New Roman" w:hAnsi="Times New Roman"/>
          <w:color w:val="000000"/>
          <w:lang w:eastAsia="en-GB"/>
        </w:rPr>
        <w:t>, Endre Kiss-Toth, Arshad Majid, Jessica Redgrave, Sheila Francis</w:t>
      </w:r>
    </w:p>
    <w:p w14:paraId="257967A7" w14:textId="007281B1" w:rsidR="004E6D75" w:rsidRPr="00577D1A" w:rsidRDefault="004E6D75" w:rsidP="004E6D75">
      <w:pPr>
        <w:ind w:firstLine="0"/>
        <w:jc w:val="left"/>
        <w:rPr>
          <w:rFonts w:ascii="Times New Roman" w:hAnsi="Times New Roman"/>
          <w:color w:val="auto"/>
          <w:lang w:eastAsia="en-GB"/>
        </w:rPr>
      </w:pPr>
      <w:r w:rsidRPr="00577D1A">
        <w:rPr>
          <w:rFonts w:ascii="Times New Roman" w:hAnsi="Times New Roman"/>
          <w:color w:val="auto"/>
          <w:lang w:eastAsia="en-GB"/>
        </w:rPr>
        <w:t>Joint BAS/BSCR Late Spring Meeting 2021:</w:t>
      </w:r>
    </w:p>
    <w:p w14:paraId="00C7B417" w14:textId="2BC845F6" w:rsidR="002842C9" w:rsidRPr="00577D1A" w:rsidRDefault="002842C9" w:rsidP="002842C9">
      <w:pPr>
        <w:pStyle w:val="ListParagraph"/>
        <w:numPr>
          <w:ilvl w:val="0"/>
          <w:numId w:val="31"/>
        </w:numPr>
        <w:ind w:left="567" w:hanging="283"/>
        <w:jc w:val="left"/>
        <w:rPr>
          <w:rFonts w:ascii="Times New Roman" w:hAnsi="Times New Roman"/>
          <w:color w:val="auto"/>
          <w:lang w:eastAsia="en-GB"/>
        </w:rPr>
      </w:pPr>
      <w:r w:rsidRPr="00577D1A">
        <w:rPr>
          <w:rFonts w:ascii="Times New Roman" w:hAnsi="Times New Roman"/>
          <w:color w:val="auto"/>
          <w:lang w:eastAsia="en-GB"/>
        </w:rPr>
        <w:t xml:space="preserve">Reprogramming human macrophages with </w:t>
      </w:r>
      <w:r w:rsidR="004E6D75" w:rsidRPr="00577D1A">
        <w:rPr>
          <w:rFonts w:ascii="Times New Roman" w:hAnsi="Times New Roman"/>
          <w:color w:val="auto"/>
          <w:lang w:eastAsia="en-GB"/>
        </w:rPr>
        <w:t>Drug X</w:t>
      </w:r>
      <w:r w:rsidRPr="00577D1A">
        <w:rPr>
          <w:rFonts w:ascii="Times New Roman" w:hAnsi="Times New Roman"/>
          <w:color w:val="auto"/>
          <w:lang w:eastAsia="en-GB"/>
        </w:rPr>
        <w:t>: potential mechanisms for stabilisation of atherosclerotic plaques</w:t>
      </w:r>
    </w:p>
    <w:p w14:paraId="6D7886D0" w14:textId="5088A5E5" w:rsidR="00737DBC" w:rsidRPr="00577D1A" w:rsidRDefault="002842C9" w:rsidP="002842C9">
      <w:pPr>
        <w:pStyle w:val="ListParagraph"/>
        <w:ind w:left="567" w:firstLine="0"/>
        <w:jc w:val="left"/>
        <w:rPr>
          <w:rFonts w:ascii="Times New Roman" w:hAnsi="Times New Roman"/>
          <w:bCs/>
        </w:rPr>
      </w:pPr>
      <w:r w:rsidRPr="00577D1A">
        <w:rPr>
          <w:rFonts w:ascii="Times New Roman" w:hAnsi="Times New Roman"/>
          <w:b/>
        </w:rPr>
        <w:t>Klaudia Kocsy</w:t>
      </w:r>
      <w:r w:rsidRPr="00577D1A">
        <w:rPr>
          <w:rFonts w:ascii="Times New Roman" w:hAnsi="Times New Roman"/>
          <w:bCs/>
        </w:rPr>
        <w:t>, Endre Kiss-Toth, Jessica Redgrave, Arshad Majid, Sheila Francis</w:t>
      </w:r>
    </w:p>
    <w:p w14:paraId="255131B0" w14:textId="77777777" w:rsidR="002842C9" w:rsidRPr="00577D1A" w:rsidRDefault="002842C9" w:rsidP="002842C9">
      <w:pPr>
        <w:pStyle w:val="ListParagraph"/>
        <w:ind w:left="567" w:firstLine="0"/>
        <w:jc w:val="left"/>
        <w:rPr>
          <w:rFonts w:ascii="Times New Roman" w:hAnsi="Times New Roman"/>
          <w:bCs/>
        </w:rPr>
      </w:pPr>
    </w:p>
    <w:p w14:paraId="54C3A0C1" w14:textId="506A70A5" w:rsidR="0096499C" w:rsidRPr="00577D1A" w:rsidRDefault="0096499C" w:rsidP="0096499C">
      <w:pPr>
        <w:ind w:firstLine="0"/>
        <w:jc w:val="left"/>
        <w:rPr>
          <w:rFonts w:ascii="Times New Roman" w:hAnsi="Times New Roman"/>
          <w:color w:val="FF0000"/>
          <w:lang w:eastAsia="en-GB"/>
        </w:rPr>
      </w:pPr>
      <w:r w:rsidRPr="00577D1A">
        <w:rPr>
          <w:rFonts w:ascii="Times New Roman" w:hAnsi="Times New Roman"/>
          <w:color w:val="auto"/>
          <w:u w:val="single"/>
          <w:lang w:eastAsia="en-GB"/>
        </w:rPr>
        <w:t>Manuscripts in preparation</w:t>
      </w:r>
      <w:r w:rsidR="002842C9" w:rsidRPr="00577D1A">
        <w:rPr>
          <w:rFonts w:ascii="Times New Roman" w:hAnsi="Times New Roman"/>
          <w:color w:val="auto"/>
          <w:u w:val="single"/>
          <w:lang w:eastAsia="en-GB"/>
        </w:rPr>
        <w:t>:</w:t>
      </w:r>
      <w:r w:rsidR="00920296" w:rsidRPr="00577D1A">
        <w:rPr>
          <w:rFonts w:ascii="Times New Roman" w:hAnsi="Times New Roman"/>
          <w:color w:val="auto"/>
          <w:lang w:eastAsia="en-GB"/>
        </w:rPr>
        <w:t xml:space="preserve"> </w:t>
      </w:r>
    </w:p>
    <w:p w14:paraId="1B38E382" w14:textId="4520DC0F" w:rsidR="00737DBC" w:rsidRPr="00577D1A" w:rsidRDefault="00737DBC" w:rsidP="00737DBC">
      <w:pPr>
        <w:pStyle w:val="ListParagraph"/>
        <w:numPr>
          <w:ilvl w:val="0"/>
          <w:numId w:val="31"/>
        </w:numPr>
        <w:ind w:left="567" w:hanging="283"/>
        <w:jc w:val="left"/>
        <w:rPr>
          <w:rFonts w:ascii="Times New Roman" w:hAnsi="Times New Roman"/>
          <w:color w:val="auto"/>
          <w:lang w:eastAsia="en-GB"/>
        </w:rPr>
      </w:pPr>
      <w:r w:rsidRPr="00577D1A">
        <w:rPr>
          <w:rFonts w:ascii="Times New Roman" w:hAnsi="Times New Roman"/>
          <w:color w:val="auto"/>
          <w:lang w:eastAsia="en-GB"/>
        </w:rPr>
        <w:t>Reprogramming human macrophages with dexamethasone: potential mechanisms for stabilisation of atherosclerotic plaques</w:t>
      </w:r>
    </w:p>
    <w:p w14:paraId="28F85FB3" w14:textId="3A034DB1" w:rsidR="002528CC" w:rsidRPr="00577D1A" w:rsidRDefault="002528CC" w:rsidP="001258C5">
      <w:pPr>
        <w:pStyle w:val="ListParagraph"/>
        <w:numPr>
          <w:ilvl w:val="0"/>
          <w:numId w:val="31"/>
        </w:numPr>
        <w:ind w:left="567" w:hanging="283"/>
        <w:jc w:val="left"/>
        <w:rPr>
          <w:rFonts w:ascii="Times New Roman" w:hAnsi="Times New Roman"/>
          <w:b/>
          <w:bCs/>
          <w:color w:val="auto"/>
          <w:lang w:eastAsia="en-GB"/>
        </w:rPr>
      </w:pPr>
      <w:r w:rsidRPr="00577D1A">
        <w:rPr>
          <w:rFonts w:ascii="Times New Roman" w:hAnsi="Times New Roman"/>
          <w:color w:val="auto"/>
          <w:lang w:eastAsia="en-GB"/>
        </w:rPr>
        <w:t xml:space="preserve">Identification of novel macrophage populations in human carotid lesions </w:t>
      </w:r>
    </w:p>
    <w:p w14:paraId="79C68933" w14:textId="508A6BAD" w:rsidR="00563CE8" w:rsidRPr="00577D1A" w:rsidRDefault="00563CE8" w:rsidP="002528CC">
      <w:pPr>
        <w:pStyle w:val="ListParagraph"/>
        <w:ind w:left="567" w:firstLine="0"/>
        <w:jc w:val="left"/>
        <w:rPr>
          <w:rFonts w:ascii="Times New Roman" w:hAnsi="Times New Roman"/>
          <w:b/>
          <w:bCs/>
          <w:color w:val="auto"/>
          <w:lang w:eastAsia="en-GB"/>
        </w:rPr>
      </w:pPr>
    </w:p>
    <w:p w14:paraId="6951B951" w14:textId="7F3F40B9" w:rsidR="00563CE8" w:rsidRPr="00577D1A" w:rsidRDefault="00563CE8" w:rsidP="002528CC">
      <w:pPr>
        <w:pStyle w:val="ListParagraph"/>
        <w:ind w:left="567" w:firstLine="0"/>
        <w:jc w:val="left"/>
        <w:rPr>
          <w:rFonts w:ascii="Times New Roman" w:hAnsi="Times New Roman"/>
          <w:b/>
          <w:bCs/>
          <w:color w:val="auto"/>
          <w:lang w:eastAsia="en-GB"/>
        </w:rPr>
      </w:pPr>
    </w:p>
    <w:p w14:paraId="38A2F36A" w14:textId="3D30ACDC" w:rsidR="00563CE8" w:rsidRPr="00577D1A" w:rsidRDefault="00563CE8" w:rsidP="002528CC">
      <w:pPr>
        <w:pStyle w:val="ListParagraph"/>
        <w:ind w:left="567" w:firstLine="0"/>
        <w:jc w:val="left"/>
        <w:rPr>
          <w:rFonts w:ascii="Times New Roman" w:hAnsi="Times New Roman"/>
          <w:b/>
          <w:bCs/>
          <w:color w:val="auto"/>
          <w:lang w:eastAsia="en-GB"/>
        </w:rPr>
      </w:pPr>
    </w:p>
    <w:p w14:paraId="0F643A22" w14:textId="1316E566" w:rsidR="001258C5" w:rsidRPr="00577D1A" w:rsidRDefault="001258C5" w:rsidP="002528CC">
      <w:pPr>
        <w:pStyle w:val="ListParagraph"/>
        <w:ind w:left="567" w:firstLine="0"/>
        <w:jc w:val="left"/>
        <w:rPr>
          <w:rFonts w:ascii="Times New Roman" w:hAnsi="Times New Roman"/>
          <w:b/>
          <w:bCs/>
          <w:color w:val="auto"/>
          <w:lang w:eastAsia="en-GB"/>
        </w:rPr>
      </w:pPr>
    </w:p>
    <w:p w14:paraId="706B329F" w14:textId="77777777" w:rsidR="001258C5" w:rsidRPr="00577D1A" w:rsidRDefault="001258C5" w:rsidP="002528CC">
      <w:pPr>
        <w:pStyle w:val="ListParagraph"/>
        <w:ind w:left="567" w:firstLine="0"/>
        <w:jc w:val="left"/>
        <w:rPr>
          <w:rFonts w:ascii="Times New Roman" w:hAnsi="Times New Roman"/>
          <w:b/>
          <w:bCs/>
          <w:color w:val="auto"/>
          <w:lang w:eastAsia="en-GB"/>
        </w:rPr>
      </w:pPr>
    </w:p>
    <w:p w14:paraId="532468D1" w14:textId="0562FDCC" w:rsidR="0096499C" w:rsidRPr="00577D1A" w:rsidRDefault="0096499C" w:rsidP="004C285A">
      <w:pPr>
        <w:ind w:firstLine="0"/>
        <w:jc w:val="left"/>
        <w:rPr>
          <w:rFonts w:ascii="Times New Roman" w:hAnsi="Times New Roman"/>
          <w:color w:val="auto"/>
          <w:u w:val="single"/>
          <w:lang w:eastAsia="en-GB"/>
        </w:rPr>
      </w:pPr>
      <w:r w:rsidRPr="00577D1A">
        <w:rPr>
          <w:rFonts w:ascii="Times New Roman" w:hAnsi="Times New Roman"/>
          <w:color w:val="auto"/>
          <w:u w:val="single"/>
          <w:lang w:eastAsia="en-GB"/>
        </w:rPr>
        <w:lastRenderedPageBreak/>
        <w:t>Other publications</w:t>
      </w:r>
      <w:r w:rsidR="004C285A" w:rsidRPr="00577D1A">
        <w:rPr>
          <w:rFonts w:ascii="Times New Roman" w:hAnsi="Times New Roman"/>
          <w:color w:val="auto"/>
          <w:u w:val="single"/>
          <w:lang w:eastAsia="en-GB"/>
        </w:rPr>
        <w:t xml:space="preserve">/ manuscripts </w:t>
      </w:r>
      <w:r w:rsidRPr="00577D1A">
        <w:rPr>
          <w:rFonts w:ascii="Times New Roman" w:hAnsi="Times New Roman"/>
          <w:color w:val="auto"/>
          <w:u w:val="single"/>
          <w:lang w:eastAsia="en-GB"/>
        </w:rPr>
        <w:t>(contribution is</w:t>
      </w:r>
      <w:r w:rsidR="004C285A" w:rsidRPr="00577D1A">
        <w:rPr>
          <w:rFonts w:ascii="Times New Roman" w:hAnsi="Times New Roman"/>
          <w:color w:val="auto"/>
          <w:u w:val="single"/>
          <w:lang w:eastAsia="en-GB"/>
        </w:rPr>
        <w:t xml:space="preserve"> not presented in this thesis</w:t>
      </w:r>
      <w:r w:rsidR="00F34146" w:rsidRPr="00577D1A">
        <w:rPr>
          <w:rFonts w:ascii="Times New Roman" w:hAnsi="Times New Roman"/>
          <w:color w:val="auto"/>
          <w:u w:val="single"/>
          <w:lang w:eastAsia="en-GB"/>
        </w:rPr>
        <w:t>)</w:t>
      </w:r>
      <w:r w:rsidR="004C285A" w:rsidRPr="00577D1A">
        <w:rPr>
          <w:rFonts w:ascii="Times New Roman" w:hAnsi="Times New Roman"/>
          <w:color w:val="auto"/>
          <w:u w:val="single"/>
          <w:lang w:eastAsia="en-GB"/>
        </w:rPr>
        <w:t>:</w:t>
      </w:r>
    </w:p>
    <w:p w14:paraId="5CD3F8BE" w14:textId="3E71E1FB" w:rsidR="004C285A" w:rsidRPr="00577D1A" w:rsidRDefault="004C285A" w:rsidP="004C285A">
      <w:pPr>
        <w:pStyle w:val="ListParagraph"/>
        <w:numPr>
          <w:ilvl w:val="0"/>
          <w:numId w:val="30"/>
        </w:numPr>
        <w:ind w:left="567" w:hanging="283"/>
        <w:rPr>
          <w:rFonts w:ascii="Times New Roman" w:hAnsi="Times New Roman"/>
          <w:szCs w:val="21"/>
        </w:rPr>
      </w:pPr>
      <w:r w:rsidRPr="00577D1A">
        <w:rPr>
          <w:rFonts w:ascii="Times New Roman" w:hAnsi="Times New Roman"/>
          <w:szCs w:val="21"/>
        </w:rPr>
        <w:t xml:space="preserve">Genome-wide association and functional analyses identify </w:t>
      </w:r>
      <w:r w:rsidR="00445372" w:rsidRPr="00577D1A">
        <w:rPr>
          <w:rFonts w:ascii="Times New Roman" w:hAnsi="Times New Roman"/>
          <w:szCs w:val="21"/>
        </w:rPr>
        <w:t>CASC</w:t>
      </w:r>
      <w:r w:rsidRPr="00577D1A">
        <w:rPr>
          <w:rFonts w:ascii="Times New Roman" w:hAnsi="Times New Roman"/>
          <w:szCs w:val="21"/>
        </w:rPr>
        <w:t xml:space="preserve">20 and </w:t>
      </w:r>
      <w:r w:rsidR="00445372" w:rsidRPr="00577D1A">
        <w:rPr>
          <w:rFonts w:ascii="Times New Roman" w:hAnsi="Times New Roman"/>
          <w:szCs w:val="21"/>
        </w:rPr>
        <w:t>KIF</w:t>
      </w:r>
      <w:r w:rsidRPr="00577D1A">
        <w:rPr>
          <w:rFonts w:ascii="Times New Roman" w:hAnsi="Times New Roman"/>
          <w:szCs w:val="21"/>
        </w:rPr>
        <w:t xml:space="preserve">26b as target loci in heterotopic ossification </w:t>
      </w:r>
    </w:p>
    <w:p w14:paraId="35E1F7FF" w14:textId="246E8C38" w:rsidR="004C285A" w:rsidRPr="00577D1A" w:rsidRDefault="004C285A" w:rsidP="004C285A">
      <w:pPr>
        <w:pStyle w:val="ListParagraph"/>
        <w:ind w:left="567" w:firstLine="0"/>
        <w:rPr>
          <w:rFonts w:ascii="Times New Roman" w:hAnsi="Times New Roman"/>
          <w:szCs w:val="21"/>
        </w:rPr>
      </w:pPr>
      <w:r w:rsidRPr="00577D1A">
        <w:rPr>
          <w:rFonts w:ascii="Times New Roman" w:hAnsi="Times New Roman"/>
          <w:szCs w:val="21"/>
        </w:rPr>
        <w:t>Konstantinos Hatzikotoulas, George</w:t>
      </w:r>
      <w:r w:rsidR="00212921" w:rsidRPr="00577D1A">
        <w:rPr>
          <w:rFonts w:ascii="Times New Roman" w:hAnsi="Times New Roman"/>
          <w:szCs w:val="21"/>
        </w:rPr>
        <w:t xml:space="preserve"> </w:t>
      </w:r>
      <w:r w:rsidRPr="00577D1A">
        <w:rPr>
          <w:rFonts w:ascii="Times New Roman" w:hAnsi="Times New Roman"/>
          <w:szCs w:val="21"/>
        </w:rPr>
        <w:t>Ae Pickering, Matthew J Clark, Favour Felix-Ilemhenbhio, </w:t>
      </w:r>
      <w:r w:rsidRPr="00577D1A">
        <w:rPr>
          <w:rFonts w:ascii="Times New Roman" w:hAnsi="Times New Roman"/>
          <w:b/>
          <w:bCs/>
          <w:szCs w:val="21"/>
        </w:rPr>
        <w:t>Klaudia Kocsy</w:t>
      </w:r>
      <w:r w:rsidRPr="00577D1A">
        <w:rPr>
          <w:rFonts w:ascii="Times New Roman" w:hAnsi="Times New Roman"/>
          <w:szCs w:val="21"/>
        </w:rPr>
        <w:t>, Jonathan Simpson, Scott J Macinnes, Mine. Koprulu, Lorraine Southam, Ilaria Bellantuono, Kajus Baidžajevas, David A Young, Alison Gartland, Eleftheria Zeggini, Endre Kiss-Toth, J Mark Wilkinson</w:t>
      </w:r>
    </w:p>
    <w:p w14:paraId="40060E45" w14:textId="435E434F" w:rsidR="003B1FA2" w:rsidRPr="00577D1A" w:rsidRDefault="003B1FA2" w:rsidP="004C285A">
      <w:pPr>
        <w:pStyle w:val="ListParagraph"/>
        <w:ind w:left="567" w:firstLine="0"/>
        <w:rPr>
          <w:rFonts w:ascii="Times New Roman" w:hAnsi="Times New Roman"/>
          <w:szCs w:val="21"/>
        </w:rPr>
      </w:pPr>
    </w:p>
    <w:p w14:paraId="1717A648" w14:textId="478F3F63" w:rsidR="003B1FA2" w:rsidRPr="00577D1A" w:rsidRDefault="003B1FA2" w:rsidP="003B1FA2">
      <w:pPr>
        <w:pStyle w:val="ListParagraph"/>
        <w:numPr>
          <w:ilvl w:val="0"/>
          <w:numId w:val="30"/>
        </w:numPr>
        <w:ind w:left="567" w:hanging="283"/>
        <w:rPr>
          <w:rFonts w:ascii="Times New Roman" w:hAnsi="Times New Roman"/>
          <w:szCs w:val="21"/>
        </w:rPr>
      </w:pPr>
      <w:r w:rsidRPr="00577D1A">
        <w:rPr>
          <w:rFonts w:ascii="Times New Roman" w:hAnsi="Times New Roman"/>
          <w:szCs w:val="21"/>
        </w:rPr>
        <w:t>Tribbles 3 deficiency promotes atherosclerotic fibrous cap thickening and macrophage- mediated extracellular matrix remodelling (submitted)</w:t>
      </w:r>
    </w:p>
    <w:p w14:paraId="12490A2A" w14:textId="0B2DFFD2" w:rsidR="003B1FA2" w:rsidRPr="003C4139" w:rsidRDefault="003B1FA2" w:rsidP="005D189A">
      <w:pPr>
        <w:pStyle w:val="ListParagraph"/>
        <w:ind w:left="567" w:firstLine="0"/>
        <w:rPr>
          <w:rFonts w:ascii="Times New Roman" w:hAnsi="Times New Roman"/>
          <w:szCs w:val="21"/>
        </w:rPr>
      </w:pPr>
      <w:r w:rsidRPr="00577D1A">
        <w:rPr>
          <w:rFonts w:ascii="Times New Roman" w:hAnsi="Times New Roman"/>
          <w:szCs w:val="21"/>
        </w:rPr>
        <w:t xml:space="preserve">Laura Martinez Campesino, </w:t>
      </w:r>
      <w:r w:rsidRPr="00577D1A">
        <w:rPr>
          <w:rFonts w:ascii="Times New Roman" w:hAnsi="Times New Roman"/>
          <w:b/>
          <w:bCs/>
          <w:szCs w:val="21"/>
        </w:rPr>
        <w:t>Klaudia Kocsy</w:t>
      </w:r>
      <w:r w:rsidRPr="00577D1A">
        <w:rPr>
          <w:rFonts w:ascii="Times New Roman" w:hAnsi="Times New Roman"/>
          <w:szCs w:val="21"/>
        </w:rPr>
        <w:t>, Jaime Canedo, Jessica M Johnston, Charlotte Moss, Simon A Johnston, Stephen Hamby, Alison H. Goodall, Jessica Redgrave, Sheila E Francis, Endre Kiss-Toth, Heather L Wilson</w:t>
      </w:r>
    </w:p>
    <w:p w14:paraId="79454989" w14:textId="7222F597" w:rsidR="004C285A" w:rsidRPr="00577D1A" w:rsidRDefault="004C285A" w:rsidP="004C285A">
      <w:pPr>
        <w:pStyle w:val="ListParagraph"/>
        <w:ind w:left="567" w:firstLine="0"/>
        <w:rPr>
          <w:rFonts w:ascii="Times New Roman" w:hAnsi="Times New Roman"/>
          <w:szCs w:val="21"/>
        </w:rPr>
      </w:pPr>
    </w:p>
    <w:p w14:paraId="350AA82F" w14:textId="77777777" w:rsidR="00737DBC" w:rsidRPr="00577D1A" w:rsidRDefault="004C285A" w:rsidP="00737DBC">
      <w:pPr>
        <w:pStyle w:val="ListParagraph"/>
        <w:numPr>
          <w:ilvl w:val="0"/>
          <w:numId w:val="30"/>
        </w:numPr>
        <w:ind w:left="567" w:hanging="283"/>
        <w:rPr>
          <w:rFonts w:ascii="Times New Roman" w:hAnsi="Times New Roman"/>
          <w:szCs w:val="21"/>
        </w:rPr>
      </w:pPr>
      <w:r w:rsidRPr="00577D1A">
        <w:rPr>
          <w:rFonts w:ascii="Times New Roman" w:hAnsi="Times New Roman"/>
          <w:szCs w:val="21"/>
        </w:rPr>
        <w:t xml:space="preserve">Human pro-inflammatory macrophage FAM26F regulates chemokine expression and macrophage–lymphocyte interaction </w:t>
      </w:r>
      <w:r w:rsidR="00D82C44" w:rsidRPr="00577D1A">
        <w:rPr>
          <w:rFonts w:ascii="Times New Roman" w:hAnsi="Times New Roman"/>
          <w:szCs w:val="21"/>
        </w:rPr>
        <w:t>(manuscript)</w:t>
      </w:r>
    </w:p>
    <w:p w14:paraId="58ABE84C" w14:textId="2FBB070F" w:rsidR="004C285A" w:rsidRPr="00577D1A" w:rsidRDefault="004C285A" w:rsidP="00737DBC">
      <w:pPr>
        <w:pStyle w:val="ListParagraph"/>
        <w:ind w:left="567" w:firstLine="0"/>
        <w:rPr>
          <w:rFonts w:ascii="Times New Roman" w:hAnsi="Times New Roman"/>
          <w:szCs w:val="21"/>
        </w:rPr>
      </w:pPr>
      <w:r w:rsidRPr="00577D1A">
        <w:rPr>
          <w:rFonts w:ascii="Times New Roman" w:hAnsi="Times New Roman"/>
          <w:szCs w:val="21"/>
        </w:rPr>
        <w:t xml:space="preserve">Kajus Baidžajevasa, Rehab Alqurashi, </w:t>
      </w:r>
      <w:r w:rsidRPr="00577D1A">
        <w:rPr>
          <w:rFonts w:ascii="Times New Roman" w:hAnsi="Times New Roman"/>
          <w:b/>
          <w:bCs/>
          <w:szCs w:val="21"/>
        </w:rPr>
        <w:t>Klaudia Kocsy</w:t>
      </w:r>
      <w:r w:rsidRPr="00577D1A">
        <w:rPr>
          <w:rFonts w:ascii="Times New Roman" w:hAnsi="Times New Roman"/>
          <w:szCs w:val="21"/>
        </w:rPr>
        <w:t xml:space="preserve">, Éva Hadada, Radoslaw M Sobota, Dilip Kumar, Laura Martínez Campesino, Bernett Lee, Michael Poidinger, Caroline Evans, Jessica N Redgrave, S Kim Suvarna, Mark J Dickman, Arshad Majid, Sheila E Francis, Siew Cheng Wong, Endre Kiss–Tóth, Heather L Wilsona </w:t>
      </w:r>
    </w:p>
    <w:p w14:paraId="4234A68E" w14:textId="77777777" w:rsidR="004C285A" w:rsidRPr="00577D1A" w:rsidRDefault="004C285A" w:rsidP="004C285A">
      <w:pPr>
        <w:pStyle w:val="ListParagraph"/>
        <w:ind w:left="567" w:firstLine="0"/>
        <w:rPr>
          <w:rFonts w:ascii="Times New Roman" w:hAnsi="Times New Roman"/>
          <w:szCs w:val="21"/>
        </w:rPr>
      </w:pPr>
    </w:p>
    <w:p w14:paraId="6BFDE41B" w14:textId="3B3CFF38" w:rsidR="006A5E53" w:rsidRPr="00577D1A" w:rsidRDefault="006A5E53">
      <w:pPr>
        <w:spacing w:line="240" w:lineRule="auto"/>
        <w:ind w:firstLine="0"/>
        <w:jc w:val="left"/>
        <w:rPr>
          <w:rFonts w:ascii="Times New Roman" w:hAnsi="Times New Roman"/>
          <w:smallCaps/>
          <w:color w:val="FF0000"/>
          <w:sz w:val="32"/>
        </w:rPr>
      </w:pPr>
    </w:p>
    <w:p w14:paraId="536E02C2" w14:textId="77777777" w:rsidR="0096499C" w:rsidRPr="00577D1A" w:rsidRDefault="0096499C">
      <w:pPr>
        <w:spacing w:line="240" w:lineRule="auto"/>
        <w:ind w:firstLine="0"/>
        <w:jc w:val="left"/>
        <w:rPr>
          <w:rFonts w:ascii="Times New Roman" w:eastAsiaTheme="minorHAnsi" w:hAnsi="Times New Roman"/>
          <w:b/>
          <w:bCs/>
          <w:smallCaps/>
          <w:color w:val="000000"/>
          <w:sz w:val="32"/>
          <w:szCs w:val="28"/>
        </w:rPr>
      </w:pPr>
      <w:r w:rsidRPr="00577D1A">
        <w:rPr>
          <w:rFonts w:ascii="Times New Roman" w:hAnsi="Times New Roman"/>
          <w:smallCaps/>
          <w:sz w:val="32"/>
        </w:rPr>
        <w:br w:type="page"/>
      </w:r>
    </w:p>
    <w:p w14:paraId="00CBB37E" w14:textId="63C338FC" w:rsidR="00AD16B0" w:rsidRPr="00577D1A" w:rsidRDefault="00AD16B0" w:rsidP="000A635D">
      <w:pPr>
        <w:pStyle w:val="Heading1"/>
        <w:numPr>
          <w:ilvl w:val="0"/>
          <w:numId w:val="36"/>
        </w:numPr>
        <w:tabs>
          <w:tab w:val="clear" w:pos="20"/>
          <w:tab w:val="left" w:pos="0"/>
        </w:tabs>
        <w:ind w:left="426" w:hanging="142"/>
        <w:jc w:val="left"/>
        <w:rPr>
          <w:rFonts w:ascii="Times New Roman" w:hAnsi="Times New Roman" w:cs="Times New Roman"/>
          <w:smallCaps/>
          <w:sz w:val="32"/>
          <w:lang w:val="en-GB"/>
        </w:rPr>
      </w:pPr>
      <w:bookmarkStart w:id="6" w:name="_Toc101274181"/>
      <w:r w:rsidRPr="00577D1A">
        <w:rPr>
          <w:rFonts w:ascii="Times New Roman" w:hAnsi="Times New Roman" w:cs="Times New Roman"/>
          <w:smallCaps/>
          <w:sz w:val="32"/>
          <w:lang w:val="en-GB"/>
        </w:rPr>
        <w:lastRenderedPageBreak/>
        <w:t>Acknowledgements</w:t>
      </w:r>
      <w:bookmarkEnd w:id="0"/>
      <w:bookmarkEnd w:id="6"/>
    </w:p>
    <w:bookmarkEnd w:id="1"/>
    <w:p w14:paraId="441A63ED" w14:textId="77777777" w:rsidR="00505146" w:rsidRPr="00577D1A" w:rsidRDefault="00505146" w:rsidP="0018013C">
      <w:pPr>
        <w:ind w:firstLine="0"/>
        <w:jc w:val="left"/>
        <w:rPr>
          <w:rFonts w:ascii="Times New Roman" w:hAnsi="Times New Roman"/>
          <w:smallCaps/>
          <w:sz w:val="32"/>
        </w:rPr>
      </w:pPr>
    </w:p>
    <w:p w14:paraId="38575AA2" w14:textId="695EDDC3" w:rsidR="0018013C" w:rsidRPr="00577D1A" w:rsidRDefault="0018013C" w:rsidP="0018013C">
      <w:pPr>
        <w:pStyle w:val="NormalWeb"/>
        <w:spacing w:before="0" w:beforeAutospacing="0" w:after="0" w:afterAutospacing="0" w:line="360" w:lineRule="auto"/>
        <w:ind w:firstLine="567"/>
        <w:jc w:val="both"/>
        <w:rPr>
          <w:rFonts w:ascii="Times" w:hAnsi="Times"/>
          <w:color w:val="000000" w:themeColor="text1"/>
        </w:rPr>
      </w:pPr>
      <w:r w:rsidRPr="00577D1A">
        <w:rPr>
          <w:rFonts w:ascii="Times" w:hAnsi="Times"/>
          <w:color w:val="000000" w:themeColor="text1"/>
        </w:rPr>
        <w:t>Firstly, I would like to express my deepest appreciation to Professor Sheila E Francis and Professor Endre</w:t>
      </w:r>
      <w:r w:rsidR="00703653" w:rsidRPr="00577D1A">
        <w:rPr>
          <w:rFonts w:ascii="Times" w:hAnsi="Times"/>
          <w:color w:val="000000" w:themeColor="text1"/>
        </w:rPr>
        <w:t xml:space="preserve"> </w:t>
      </w:r>
      <w:r w:rsidRPr="00577D1A">
        <w:rPr>
          <w:rFonts w:ascii="Times" w:hAnsi="Times"/>
          <w:color w:val="000000" w:themeColor="text1"/>
        </w:rPr>
        <w:t xml:space="preserve">Kiss-Tóth for the opportunity to complete my PhD in their laboratory. </w:t>
      </w:r>
      <w:r w:rsidRPr="00577D1A">
        <w:rPr>
          <w:rFonts w:ascii="Times" w:hAnsi="Times"/>
        </w:rPr>
        <w:t xml:space="preserve">I am exceptionally grateful </w:t>
      </w:r>
      <w:r w:rsidRPr="00577D1A">
        <w:rPr>
          <w:rFonts w:ascii="Times" w:hAnsi="Times"/>
          <w:color w:val="000000" w:themeColor="text1"/>
        </w:rPr>
        <w:t xml:space="preserve">for their invaluable encouragement, unparalleled support, guide and insightful suggestions. </w:t>
      </w:r>
    </w:p>
    <w:p w14:paraId="15CAFFD7" w14:textId="732585E4" w:rsidR="0018013C" w:rsidRPr="00577D1A" w:rsidRDefault="0018013C" w:rsidP="0018013C">
      <w:pPr>
        <w:pStyle w:val="NormalWeb"/>
        <w:spacing w:before="0" w:beforeAutospacing="0" w:after="0" w:afterAutospacing="0" w:line="360" w:lineRule="auto"/>
        <w:ind w:firstLine="567"/>
        <w:jc w:val="both"/>
        <w:rPr>
          <w:rFonts w:ascii="Times" w:hAnsi="Times" w:cstheme="majorBidi"/>
          <w:color w:val="000000" w:themeColor="text1"/>
        </w:rPr>
      </w:pPr>
      <w:r w:rsidRPr="00577D1A">
        <w:rPr>
          <w:rFonts w:ascii="Times" w:hAnsi="Times" w:cstheme="majorBidi"/>
          <w:color w:val="000000" w:themeColor="text1"/>
        </w:rPr>
        <w:t xml:space="preserve">Moreover, </w:t>
      </w:r>
      <w:r w:rsidRPr="00577D1A">
        <w:rPr>
          <w:rFonts w:ascii="Times" w:hAnsi="Times" w:cstheme="majorBidi"/>
        </w:rPr>
        <w:t>I would also like to extend my deepest gratitude</w:t>
      </w:r>
      <w:r w:rsidRPr="00577D1A">
        <w:rPr>
          <w:rFonts w:ascii="Times" w:hAnsi="Times" w:cstheme="majorBidi"/>
          <w:color w:val="000000" w:themeColor="text1"/>
        </w:rPr>
        <w:t xml:space="preserve"> to Dr Jessica Redgrave and Professor Arshad Majid for their valuable time and effort in helping me and to gain a bit of clinical experience.</w:t>
      </w:r>
    </w:p>
    <w:p w14:paraId="20456408" w14:textId="409E5F5C" w:rsidR="0018013C" w:rsidRPr="00577D1A" w:rsidRDefault="0018013C" w:rsidP="0018013C">
      <w:pPr>
        <w:pStyle w:val="NormalWeb"/>
        <w:spacing w:before="0" w:beforeAutospacing="0" w:after="0" w:afterAutospacing="0" w:line="360" w:lineRule="auto"/>
        <w:ind w:firstLine="567"/>
        <w:jc w:val="both"/>
        <w:rPr>
          <w:rFonts w:ascii="Times" w:hAnsi="Times" w:cstheme="majorBidi"/>
          <w:color w:val="000000" w:themeColor="text1"/>
        </w:rPr>
      </w:pPr>
      <w:r w:rsidRPr="00577D1A">
        <w:rPr>
          <w:rFonts w:ascii="Times" w:hAnsi="Times"/>
          <w:color w:val="000000" w:themeColor="text1"/>
        </w:rPr>
        <w:t xml:space="preserve">I would also like to say thanks </w:t>
      </w:r>
      <w:r w:rsidRPr="00577D1A">
        <w:rPr>
          <w:rFonts w:ascii="Times" w:hAnsi="Times" w:cstheme="majorBidi"/>
          <w:color w:val="000000" w:themeColor="text1"/>
        </w:rPr>
        <w:t xml:space="preserve">to all my laboratory colleagues and friends, especially Laura, Favour, Taghreed, Chiara and Taewoo for their help and for the countless stimulating conversations. The completion of my dissertation would have been a whole different experience without their support and encouragement. </w:t>
      </w:r>
    </w:p>
    <w:p w14:paraId="54FB9D96" w14:textId="7B44FA5B" w:rsidR="0018013C" w:rsidRPr="00577D1A" w:rsidRDefault="0018013C" w:rsidP="0018013C">
      <w:pPr>
        <w:pStyle w:val="NormalWeb"/>
        <w:spacing w:before="0" w:beforeAutospacing="0" w:after="0" w:afterAutospacing="0" w:line="360" w:lineRule="auto"/>
        <w:ind w:firstLine="567"/>
        <w:jc w:val="both"/>
        <w:rPr>
          <w:rFonts w:ascii="Times" w:hAnsi="Times"/>
          <w:color w:val="000000" w:themeColor="text1"/>
        </w:rPr>
      </w:pPr>
      <w:r w:rsidRPr="00577D1A">
        <w:rPr>
          <w:rFonts w:ascii="Times" w:eastAsia="Times New Roman" w:hAnsi="Times" w:cstheme="majorBidi"/>
          <w:lang w:eastAsia="en-GB"/>
        </w:rPr>
        <w:t xml:space="preserve">I gratefully acknowledge the assistance of </w:t>
      </w:r>
      <w:r w:rsidRPr="00577D1A">
        <w:rPr>
          <w:rFonts w:ascii="Times" w:hAnsi="Times" w:cstheme="majorBidi"/>
          <w:color w:val="000000" w:themeColor="text1"/>
        </w:rPr>
        <w:t>the histological technician, Fiona Wright at IICD; the microscopy lead, Dr</w:t>
      </w:r>
      <w:r w:rsidRPr="00577D1A">
        <w:rPr>
          <w:rFonts w:ascii="Times" w:hAnsi="Times"/>
          <w:color w:val="000000" w:themeColor="text1"/>
        </w:rPr>
        <w:t xml:space="preserve"> Colin Gray and the vascular surgery team. </w:t>
      </w:r>
    </w:p>
    <w:p w14:paraId="53D976E2" w14:textId="77777777" w:rsidR="0018013C" w:rsidRPr="00577D1A" w:rsidRDefault="0018013C" w:rsidP="0018013C">
      <w:pPr>
        <w:ind w:firstLine="567"/>
      </w:pPr>
    </w:p>
    <w:p w14:paraId="58B28B73" w14:textId="77777777" w:rsidR="0018013C" w:rsidRPr="00577D1A" w:rsidRDefault="0018013C" w:rsidP="0018013C">
      <w:pPr>
        <w:ind w:firstLine="567"/>
      </w:pPr>
      <w:r w:rsidRPr="00577D1A">
        <w:t xml:space="preserve">A very special thanks also goes to my forever best friend, Árpi, who always understands both my scientific and emotional ramblings. The relentless love and support he provided me during our university and PhD years meant the world to me. </w:t>
      </w:r>
    </w:p>
    <w:p w14:paraId="549CA254" w14:textId="77777777" w:rsidR="0018013C" w:rsidRPr="00577D1A" w:rsidRDefault="0018013C" w:rsidP="0018013C">
      <w:pPr>
        <w:ind w:firstLine="567"/>
      </w:pPr>
      <w:r w:rsidRPr="00577D1A">
        <w:t xml:space="preserve">I would not have been able to do this without the encouragement of my friends and without all the fun times we have had together. I am particularly thankful to Matt, Dave, Balázs, Ádám, Fanni and Tomi. Without them I would have been lost. </w:t>
      </w:r>
    </w:p>
    <w:p w14:paraId="180C4B68" w14:textId="77777777" w:rsidR="0018013C" w:rsidRPr="00577D1A" w:rsidRDefault="0018013C" w:rsidP="0018013C">
      <w:pPr>
        <w:ind w:firstLine="567"/>
      </w:pPr>
    </w:p>
    <w:p w14:paraId="2AB594EC" w14:textId="77777777" w:rsidR="0018013C" w:rsidRPr="003C4139" w:rsidRDefault="0018013C" w:rsidP="0018013C">
      <w:pPr>
        <w:ind w:firstLine="567"/>
        <w:rPr>
          <w:i/>
          <w:iCs/>
        </w:rPr>
      </w:pPr>
      <w:r w:rsidRPr="00525DC1">
        <w:rPr>
          <w:lang w:val="hu-HU"/>
        </w:rPr>
        <w:t>Végül, de nem utolsó sorban végtelenül hálás vagyok a családomnak a kitartó támogatásukért és a rengeteg telefonon töltött óráért. Köszönöm anyának és apának, hogy mindig mindenben mellettem állnak és számíthatok rájuk, bárhova is sodor az élet. Köszönöm húgomnak, Briginek a rengeteg beszélgetést, jó tanácsot és vidám pillanatokat, nélküle unalmas lenne az életem</w:t>
      </w:r>
      <w:r w:rsidRPr="003C4139">
        <w:t>.</w:t>
      </w:r>
    </w:p>
    <w:p w14:paraId="66D89E44" w14:textId="728A11E9" w:rsidR="004E580D" w:rsidRPr="00577D1A" w:rsidRDefault="0018013C" w:rsidP="00F00820">
      <w:pPr>
        <w:spacing w:line="276" w:lineRule="auto"/>
        <w:ind w:firstLine="0"/>
        <w:rPr>
          <w:rFonts w:ascii="Times New Roman" w:eastAsiaTheme="minorHAnsi" w:hAnsi="Times New Roman"/>
          <w:b/>
          <w:bCs/>
          <w:smallCaps/>
          <w:color w:val="000000"/>
          <w:sz w:val="32"/>
          <w:szCs w:val="28"/>
        </w:rPr>
      </w:pPr>
      <w:r w:rsidRPr="00577D1A">
        <w:rPr>
          <w:i/>
          <w:iCs/>
        </w:rPr>
        <w:t>(Last but not least, I am endlessly grateful to my family for their persistent support and for the countless hours spent on the phone. I wish to thank my Mom and Dad who I can always count on and w</w:t>
      </w:r>
      <w:r w:rsidR="00F00820" w:rsidRPr="00577D1A">
        <w:rPr>
          <w:i/>
          <w:iCs/>
        </w:rPr>
        <w:t>h</w:t>
      </w:r>
      <w:r w:rsidRPr="00577D1A">
        <w:rPr>
          <w:i/>
          <w:iCs/>
        </w:rPr>
        <w:t>o are always there for me wherever life takes me. Many thanks to my sister, Brigi for all the talks, good advice and fun, without her my life would be boring.)</w:t>
      </w:r>
      <w:r w:rsidR="004E580D" w:rsidRPr="00577D1A">
        <w:rPr>
          <w:rFonts w:ascii="Times New Roman" w:hAnsi="Times New Roman"/>
          <w:smallCaps/>
          <w:sz w:val="32"/>
        </w:rPr>
        <w:br w:type="page"/>
      </w:r>
    </w:p>
    <w:p w14:paraId="0AE2C77C" w14:textId="60BAFFF6" w:rsidR="00CC29FB" w:rsidRPr="00577D1A" w:rsidRDefault="004D6774" w:rsidP="000A635D">
      <w:pPr>
        <w:pStyle w:val="Heading1"/>
        <w:numPr>
          <w:ilvl w:val="0"/>
          <w:numId w:val="36"/>
        </w:numPr>
        <w:tabs>
          <w:tab w:val="clear" w:pos="20"/>
          <w:tab w:val="left" w:pos="0"/>
        </w:tabs>
        <w:ind w:left="567" w:hanging="283"/>
        <w:jc w:val="left"/>
        <w:rPr>
          <w:rFonts w:ascii="Times New Roman" w:hAnsi="Times New Roman" w:cs="Times New Roman"/>
          <w:smallCaps/>
          <w:sz w:val="32"/>
          <w:lang w:val="en-GB"/>
        </w:rPr>
      </w:pPr>
      <w:bookmarkStart w:id="7" w:name="_Toc36551584"/>
      <w:bookmarkStart w:id="8" w:name="_Toc101274182"/>
      <w:r w:rsidRPr="00577D1A">
        <w:rPr>
          <w:rFonts w:ascii="Times New Roman" w:hAnsi="Times New Roman" w:cs="Times New Roman"/>
          <w:smallCaps/>
          <w:sz w:val="32"/>
          <w:lang w:val="en-GB"/>
        </w:rPr>
        <w:lastRenderedPageBreak/>
        <w:t>Table of Contents</w:t>
      </w:r>
      <w:bookmarkEnd w:id="7"/>
      <w:bookmarkEnd w:id="8"/>
    </w:p>
    <w:sdt>
      <w:sdtPr>
        <w:rPr>
          <w:rFonts w:ascii="Times New Roman" w:eastAsia="Times New Roman" w:hAnsi="Times New Roman" w:cs="Times New Roman"/>
          <w:b w:val="0"/>
          <w:bCs w:val="0"/>
          <w:color w:val="000000" w:themeColor="text1"/>
          <w:sz w:val="20"/>
          <w:szCs w:val="20"/>
          <w:lang w:val="en-GB"/>
        </w:rPr>
        <w:id w:val="1867482143"/>
        <w:docPartObj>
          <w:docPartGallery w:val="Table of Contents"/>
          <w:docPartUnique/>
        </w:docPartObj>
      </w:sdtPr>
      <w:sdtEndPr>
        <w:rPr>
          <w:rFonts w:ascii="Times" w:hAnsi="Times"/>
          <w:noProof/>
          <w:sz w:val="24"/>
          <w:szCs w:val="24"/>
        </w:rPr>
      </w:sdtEndPr>
      <w:sdtContent>
        <w:p w14:paraId="084B8D98" w14:textId="7AEC607A" w:rsidR="00276202" w:rsidRPr="003C4139" w:rsidRDefault="00276202">
          <w:pPr>
            <w:pStyle w:val="TOCHeading"/>
            <w:rPr>
              <w:rFonts w:ascii="Times New Roman" w:hAnsi="Times New Roman" w:cs="Times New Roman"/>
              <w:sz w:val="20"/>
              <w:szCs w:val="20"/>
              <w:lang w:val="en-GB"/>
            </w:rPr>
          </w:pPr>
        </w:p>
        <w:p w14:paraId="00A2F7A0" w14:textId="17E61835" w:rsidR="00BD4F10" w:rsidRPr="003C4139" w:rsidRDefault="00276202">
          <w:pPr>
            <w:pStyle w:val="TOC1"/>
            <w:rPr>
              <w:rFonts w:ascii="Times New Roman" w:eastAsiaTheme="minorEastAsia" w:hAnsi="Times New Roman"/>
              <w:b w:val="0"/>
              <w:bCs w:val="0"/>
              <w:caps w:val="0"/>
              <w:noProof/>
              <w:color w:val="auto"/>
              <w:sz w:val="24"/>
              <w:szCs w:val="24"/>
              <w:lang w:eastAsia="en-GB"/>
            </w:rPr>
          </w:pPr>
          <w:r w:rsidRPr="003C4139">
            <w:rPr>
              <w:rFonts w:ascii="Times New Roman" w:hAnsi="Times New Roman"/>
            </w:rPr>
            <w:fldChar w:fldCharType="begin"/>
          </w:r>
          <w:r w:rsidRPr="00E235D1">
            <w:rPr>
              <w:rFonts w:ascii="Times New Roman" w:hAnsi="Times New Roman"/>
            </w:rPr>
            <w:instrText xml:space="preserve"> TOC \o "1-3" \h \z \u </w:instrText>
          </w:r>
          <w:r w:rsidRPr="003C4139">
            <w:rPr>
              <w:rFonts w:ascii="Times New Roman" w:hAnsi="Times New Roman"/>
            </w:rPr>
            <w:fldChar w:fldCharType="separate"/>
          </w:r>
          <w:hyperlink w:anchor="_Toc101274178" w:history="1">
            <w:r w:rsidR="00BD4F10" w:rsidRPr="00E235D1">
              <w:rPr>
                <w:rStyle w:val="Hyperlink"/>
                <w:rFonts w:ascii="Times New Roman" w:hAnsi="Times New Roman"/>
                <w:smallCaps/>
                <w:noProof/>
              </w:rPr>
              <w:t>I.</w:t>
            </w:r>
            <w:r w:rsidR="00BD4F10" w:rsidRPr="003C4139">
              <w:rPr>
                <w:rFonts w:ascii="Times New Roman" w:eastAsiaTheme="minorEastAsia" w:hAnsi="Times New Roman"/>
                <w:b w:val="0"/>
                <w:bCs w:val="0"/>
                <w:caps w:val="0"/>
                <w:noProof/>
                <w:color w:val="auto"/>
                <w:sz w:val="24"/>
                <w:szCs w:val="24"/>
                <w:lang w:eastAsia="en-GB"/>
              </w:rPr>
              <w:tab/>
            </w:r>
            <w:r w:rsidR="00BD4F10" w:rsidRPr="00E235D1">
              <w:rPr>
                <w:rStyle w:val="Hyperlink"/>
                <w:rFonts w:ascii="Times New Roman" w:hAnsi="Times New Roman"/>
                <w:smallCaps/>
                <w:noProof/>
              </w:rPr>
              <w:t>Abstract</w:t>
            </w:r>
            <w:r w:rsidR="00BD4F10" w:rsidRPr="003C4139">
              <w:rPr>
                <w:rFonts w:ascii="Times New Roman" w:hAnsi="Times New Roman"/>
                <w:noProof/>
                <w:webHidden/>
              </w:rPr>
              <w:tab/>
            </w:r>
            <w:r w:rsidR="00BD4F10" w:rsidRPr="003C4139">
              <w:rPr>
                <w:rFonts w:ascii="Times New Roman" w:hAnsi="Times New Roman"/>
                <w:noProof/>
                <w:webHidden/>
              </w:rPr>
              <w:fldChar w:fldCharType="begin"/>
            </w:r>
            <w:r w:rsidR="00BD4F10" w:rsidRPr="003C4139">
              <w:rPr>
                <w:rFonts w:ascii="Times New Roman" w:hAnsi="Times New Roman"/>
                <w:noProof/>
                <w:webHidden/>
              </w:rPr>
              <w:instrText xml:space="preserve"> PAGEREF _Toc101274178 \h </w:instrText>
            </w:r>
            <w:r w:rsidR="00BD4F10" w:rsidRPr="003C4139">
              <w:rPr>
                <w:rFonts w:ascii="Times New Roman" w:hAnsi="Times New Roman"/>
                <w:noProof/>
                <w:webHidden/>
              </w:rPr>
            </w:r>
            <w:r w:rsidR="00BD4F10" w:rsidRPr="003C4139">
              <w:rPr>
                <w:rFonts w:ascii="Times New Roman" w:hAnsi="Times New Roman"/>
                <w:noProof/>
                <w:webHidden/>
              </w:rPr>
              <w:fldChar w:fldCharType="separate"/>
            </w:r>
            <w:r w:rsidR="00BD4F10" w:rsidRPr="003C4139">
              <w:rPr>
                <w:rFonts w:ascii="Times New Roman" w:hAnsi="Times New Roman"/>
                <w:noProof/>
                <w:webHidden/>
              </w:rPr>
              <w:t>I</w:t>
            </w:r>
            <w:r w:rsidR="00BD4F10" w:rsidRPr="003C4139">
              <w:rPr>
                <w:rFonts w:ascii="Times New Roman" w:hAnsi="Times New Roman"/>
                <w:noProof/>
                <w:webHidden/>
              </w:rPr>
              <w:fldChar w:fldCharType="end"/>
            </w:r>
          </w:hyperlink>
        </w:p>
        <w:p w14:paraId="070258F2" w14:textId="40C8EBF3"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179" w:history="1">
            <w:r w:rsidRPr="00E235D1">
              <w:rPr>
                <w:rStyle w:val="Hyperlink"/>
                <w:rFonts w:ascii="Times New Roman" w:hAnsi="Times New Roman"/>
                <w:smallCaps/>
                <w:noProof/>
              </w:rPr>
              <w:t>II.</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smallCaps/>
                <w:noProof/>
              </w:rPr>
              <w:t>Declaration of Contributions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_Toc101274179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III</w:t>
            </w:r>
            <w:r w:rsidRPr="003C4139">
              <w:rPr>
                <w:rFonts w:ascii="Times New Roman" w:hAnsi="Times New Roman"/>
                <w:noProof/>
                <w:webHidden/>
              </w:rPr>
              <w:fldChar w:fldCharType="end"/>
            </w:r>
          </w:hyperlink>
        </w:p>
        <w:p w14:paraId="001AE8A7" w14:textId="5362DDFE"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180" w:history="1">
            <w:r w:rsidRPr="00E235D1">
              <w:rPr>
                <w:rStyle w:val="Hyperlink"/>
                <w:rFonts w:ascii="Times New Roman" w:hAnsi="Times New Roman"/>
                <w:smallCaps/>
                <w:noProof/>
              </w:rPr>
              <w:t>III.</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smallCaps/>
                <w:noProof/>
                <w:lang w:eastAsia="en-GB"/>
              </w:rPr>
              <w:t>Associated Publications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_Toc101274180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IV</w:t>
            </w:r>
            <w:r w:rsidRPr="003C4139">
              <w:rPr>
                <w:rFonts w:ascii="Times New Roman" w:hAnsi="Times New Roman"/>
                <w:noProof/>
                <w:webHidden/>
              </w:rPr>
              <w:fldChar w:fldCharType="end"/>
            </w:r>
          </w:hyperlink>
        </w:p>
        <w:p w14:paraId="235BF825" w14:textId="063F8BFE"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181" w:history="1">
            <w:r w:rsidRPr="00E235D1">
              <w:rPr>
                <w:rStyle w:val="Hyperlink"/>
                <w:rFonts w:ascii="Times New Roman" w:hAnsi="Times New Roman"/>
                <w:smallCaps/>
                <w:noProof/>
              </w:rPr>
              <w:t>IV.</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smallCaps/>
                <w:noProof/>
              </w:rPr>
              <w:t>Acknowledgements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_Toc101274181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VI</w:t>
            </w:r>
            <w:r w:rsidRPr="003C4139">
              <w:rPr>
                <w:rFonts w:ascii="Times New Roman" w:hAnsi="Times New Roman"/>
                <w:noProof/>
                <w:webHidden/>
              </w:rPr>
              <w:fldChar w:fldCharType="end"/>
            </w:r>
          </w:hyperlink>
        </w:p>
        <w:p w14:paraId="1A4B5862" w14:textId="0541A057"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182" w:history="1">
            <w:r w:rsidRPr="00E235D1">
              <w:rPr>
                <w:rStyle w:val="Hyperlink"/>
                <w:rFonts w:ascii="Times New Roman" w:hAnsi="Times New Roman"/>
                <w:smallCaps/>
                <w:noProof/>
              </w:rPr>
              <w:t>V.</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smallCaps/>
                <w:noProof/>
              </w:rPr>
              <w:t>Table of Contents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_Toc101274182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VII</w:t>
            </w:r>
            <w:r w:rsidRPr="003C4139">
              <w:rPr>
                <w:rFonts w:ascii="Times New Roman" w:hAnsi="Times New Roman"/>
                <w:noProof/>
                <w:webHidden/>
              </w:rPr>
              <w:fldChar w:fldCharType="end"/>
            </w:r>
          </w:hyperlink>
        </w:p>
        <w:p w14:paraId="578A62E8" w14:textId="2DB20384"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183" w:history="1">
            <w:r w:rsidRPr="00E235D1">
              <w:rPr>
                <w:rStyle w:val="Hyperlink"/>
                <w:rFonts w:ascii="Times New Roman" w:hAnsi="Times New Roman"/>
                <w:smallCaps/>
                <w:noProof/>
              </w:rPr>
              <w:t>VI.</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smallCaps/>
                <w:noProof/>
              </w:rPr>
              <w:t>List of Figures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_Toc101274183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XIII</w:t>
            </w:r>
            <w:r w:rsidRPr="003C4139">
              <w:rPr>
                <w:rFonts w:ascii="Times New Roman" w:hAnsi="Times New Roman"/>
                <w:noProof/>
                <w:webHidden/>
              </w:rPr>
              <w:fldChar w:fldCharType="end"/>
            </w:r>
          </w:hyperlink>
        </w:p>
        <w:p w14:paraId="7301426C" w14:textId="06E9BF86"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184" w:history="1">
            <w:r w:rsidRPr="00E235D1">
              <w:rPr>
                <w:rStyle w:val="Hyperlink"/>
                <w:rFonts w:ascii="Times New Roman" w:hAnsi="Times New Roman"/>
                <w:smallCaps/>
                <w:noProof/>
              </w:rPr>
              <w:t>VII.</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smallCaps/>
                <w:noProof/>
              </w:rPr>
              <w:t>List of Tables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_Toc101274184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XV</w:t>
            </w:r>
            <w:r w:rsidRPr="003C4139">
              <w:rPr>
                <w:rFonts w:ascii="Times New Roman" w:hAnsi="Times New Roman"/>
                <w:noProof/>
                <w:webHidden/>
              </w:rPr>
              <w:fldChar w:fldCharType="end"/>
            </w:r>
          </w:hyperlink>
        </w:p>
        <w:p w14:paraId="125E0D31" w14:textId="24D9D2E7"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185" w:history="1">
            <w:r w:rsidRPr="00E235D1">
              <w:rPr>
                <w:rStyle w:val="Hyperlink"/>
                <w:rFonts w:ascii="Times New Roman" w:hAnsi="Times New Roman"/>
                <w:smallCaps/>
                <w:noProof/>
              </w:rPr>
              <w:t>VIII.</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smallCaps/>
                <w:noProof/>
              </w:rPr>
              <w:t>List of Abbreviations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_Toc101274185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XVI</w:t>
            </w:r>
            <w:r w:rsidRPr="003C4139">
              <w:rPr>
                <w:rFonts w:ascii="Times New Roman" w:hAnsi="Times New Roman"/>
                <w:noProof/>
                <w:webHidden/>
              </w:rPr>
              <w:fldChar w:fldCharType="end"/>
            </w:r>
          </w:hyperlink>
        </w:p>
        <w:p w14:paraId="3D2CD044" w14:textId="4602C4AB"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186" w:history="1">
            <w:r w:rsidRPr="00E235D1">
              <w:rPr>
                <w:rStyle w:val="Hyperlink"/>
                <w:rFonts w:ascii="Times New Roman" w:hAnsi="Times New Roman"/>
                <w:noProof/>
              </w:rPr>
              <w:t>1.</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Chapter 1.  Introduction</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_Toc101274186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w:t>
            </w:r>
            <w:r w:rsidRPr="003C4139">
              <w:rPr>
                <w:rFonts w:ascii="Times New Roman" w:hAnsi="Times New Roman"/>
                <w:noProof/>
                <w:webHidden/>
              </w:rPr>
              <w:fldChar w:fldCharType="end"/>
            </w:r>
          </w:hyperlink>
        </w:p>
        <w:p w14:paraId="7B3E94C5" w14:textId="12D07FAB"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187" w:history="1">
            <w:r w:rsidRPr="00E235D1">
              <w:rPr>
                <w:rStyle w:val="Hyperlink"/>
                <w:rFonts w:ascii="Times New Roman" w:hAnsi="Times New Roman"/>
                <w:noProof/>
              </w:rPr>
              <w:t>1.1.</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Stroke</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_Toc101274187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w:t>
            </w:r>
            <w:r w:rsidRPr="003C4139">
              <w:rPr>
                <w:rFonts w:ascii="Times New Roman" w:hAnsi="Times New Roman"/>
                <w:noProof/>
                <w:webHidden/>
              </w:rPr>
              <w:fldChar w:fldCharType="end"/>
            </w:r>
          </w:hyperlink>
        </w:p>
        <w:p w14:paraId="2ADE4221" w14:textId="2EEF7CFF"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188" w:history="1">
            <w:r w:rsidRPr="00E235D1">
              <w:rPr>
                <w:rStyle w:val="Hyperlink"/>
                <w:rFonts w:ascii="Times New Roman" w:hAnsi="Times New Roman"/>
                <w:noProof/>
              </w:rPr>
              <w:t>1.1.1.</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Epidemiology</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_Toc101274188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w:t>
            </w:r>
            <w:r w:rsidRPr="003C4139">
              <w:rPr>
                <w:rFonts w:ascii="Times New Roman" w:hAnsi="Times New Roman"/>
                <w:noProof/>
                <w:webHidden/>
              </w:rPr>
              <w:fldChar w:fldCharType="end"/>
            </w:r>
          </w:hyperlink>
        </w:p>
        <w:p w14:paraId="2B9BA982" w14:textId="5946B5AA"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189" w:history="1">
            <w:r w:rsidRPr="00E235D1">
              <w:rPr>
                <w:rStyle w:val="Hyperlink"/>
                <w:rFonts w:ascii="Times New Roman" w:hAnsi="Times New Roman"/>
                <w:noProof/>
              </w:rPr>
              <w:t>1.1.2.</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Definition of stroke and TIA</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_Toc101274189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w:t>
            </w:r>
            <w:r w:rsidRPr="003C4139">
              <w:rPr>
                <w:rFonts w:ascii="Times New Roman" w:hAnsi="Times New Roman"/>
                <w:noProof/>
                <w:webHidden/>
              </w:rPr>
              <w:fldChar w:fldCharType="end"/>
            </w:r>
          </w:hyperlink>
        </w:p>
        <w:p w14:paraId="0DC29893" w14:textId="31CE0820"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190" w:history="1">
            <w:r w:rsidRPr="00E235D1">
              <w:rPr>
                <w:rStyle w:val="Hyperlink"/>
                <w:rFonts w:ascii="Times New Roman" w:hAnsi="Times New Roman"/>
                <w:noProof/>
              </w:rPr>
              <w:t>1.1.3.</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Risk factors for stroke</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_Toc101274190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2</w:t>
            </w:r>
            <w:r w:rsidRPr="003C4139">
              <w:rPr>
                <w:rFonts w:ascii="Times New Roman" w:hAnsi="Times New Roman"/>
                <w:noProof/>
                <w:webHidden/>
              </w:rPr>
              <w:fldChar w:fldCharType="end"/>
            </w:r>
          </w:hyperlink>
        </w:p>
        <w:p w14:paraId="7D6409A7" w14:textId="0A45F2E7"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191" w:history="1">
            <w:r w:rsidRPr="00E235D1">
              <w:rPr>
                <w:rStyle w:val="Hyperlink"/>
                <w:rFonts w:ascii="Times New Roman" w:hAnsi="Times New Roman"/>
                <w:noProof/>
              </w:rPr>
              <w:t>1.1.4.</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Types of stroke</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_Toc101274191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3</w:t>
            </w:r>
            <w:r w:rsidRPr="003C4139">
              <w:rPr>
                <w:rFonts w:ascii="Times New Roman" w:hAnsi="Times New Roman"/>
                <w:noProof/>
                <w:webHidden/>
              </w:rPr>
              <w:fldChar w:fldCharType="end"/>
            </w:r>
          </w:hyperlink>
        </w:p>
        <w:p w14:paraId="01D34C19" w14:textId="3492ABFB"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192" w:history="1">
            <w:r w:rsidRPr="00E235D1">
              <w:rPr>
                <w:rStyle w:val="Hyperlink"/>
                <w:rFonts w:ascii="Times New Roman" w:hAnsi="Times New Roman"/>
                <w:noProof/>
              </w:rPr>
              <w:t>1.1.5.</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Diagnosis and treatment of stroke</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_Toc101274192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4</w:t>
            </w:r>
            <w:r w:rsidRPr="003C4139">
              <w:rPr>
                <w:rFonts w:ascii="Times New Roman" w:hAnsi="Times New Roman"/>
                <w:noProof/>
                <w:webHidden/>
              </w:rPr>
              <w:fldChar w:fldCharType="end"/>
            </w:r>
          </w:hyperlink>
        </w:p>
        <w:p w14:paraId="221B1B73" w14:textId="237F8972"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193" w:history="1">
            <w:r w:rsidRPr="00E235D1">
              <w:rPr>
                <w:rStyle w:val="Hyperlink"/>
                <w:rFonts w:ascii="Times New Roman" w:hAnsi="Times New Roman"/>
                <w:noProof/>
              </w:rPr>
              <w:t>1.1.6.</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Stroke recurrence and risk of stroke after TIA</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_Toc101274193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5</w:t>
            </w:r>
            <w:r w:rsidRPr="003C4139">
              <w:rPr>
                <w:rFonts w:ascii="Times New Roman" w:hAnsi="Times New Roman"/>
                <w:noProof/>
                <w:webHidden/>
              </w:rPr>
              <w:fldChar w:fldCharType="end"/>
            </w:r>
          </w:hyperlink>
        </w:p>
        <w:p w14:paraId="04F8BF62" w14:textId="6C14C574"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194" w:history="1">
            <w:r w:rsidRPr="00E235D1">
              <w:rPr>
                <w:rStyle w:val="Hyperlink"/>
                <w:rFonts w:ascii="Times New Roman" w:hAnsi="Times New Roman"/>
                <w:noProof/>
              </w:rPr>
              <w:t>1.1.7.</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COVID-19 and stroke</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_Toc101274194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6</w:t>
            </w:r>
            <w:r w:rsidRPr="003C4139">
              <w:rPr>
                <w:rFonts w:ascii="Times New Roman" w:hAnsi="Times New Roman"/>
                <w:noProof/>
                <w:webHidden/>
              </w:rPr>
              <w:fldChar w:fldCharType="end"/>
            </w:r>
          </w:hyperlink>
        </w:p>
        <w:p w14:paraId="55D2CA59" w14:textId="02FA7B0F"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195" w:history="1">
            <w:r w:rsidRPr="00E235D1">
              <w:rPr>
                <w:rStyle w:val="Hyperlink"/>
                <w:rFonts w:ascii="Times New Roman" w:hAnsi="Times New Roman"/>
                <w:noProof/>
              </w:rPr>
              <w:t>1.2.</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Atherosclerosis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_Toc101274195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8</w:t>
            </w:r>
            <w:r w:rsidRPr="003C4139">
              <w:rPr>
                <w:rFonts w:ascii="Times New Roman" w:hAnsi="Times New Roman"/>
                <w:noProof/>
                <w:webHidden/>
              </w:rPr>
              <w:fldChar w:fldCharType="end"/>
            </w:r>
          </w:hyperlink>
        </w:p>
        <w:p w14:paraId="12A99792" w14:textId="2FF908FC"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196" w:history="1">
            <w:r w:rsidRPr="00E235D1">
              <w:rPr>
                <w:rStyle w:val="Hyperlink"/>
                <w:rFonts w:ascii="Times New Roman" w:hAnsi="Times New Roman"/>
                <w:noProof/>
              </w:rPr>
              <w:t>1.2.1.</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Historical background of atherosclerosis and histology</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_Toc101274196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8</w:t>
            </w:r>
            <w:r w:rsidRPr="003C4139">
              <w:rPr>
                <w:rFonts w:ascii="Times New Roman" w:hAnsi="Times New Roman"/>
                <w:noProof/>
                <w:webHidden/>
              </w:rPr>
              <w:fldChar w:fldCharType="end"/>
            </w:r>
          </w:hyperlink>
        </w:p>
        <w:p w14:paraId="0F286A59" w14:textId="45DCB807"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197" w:history="1">
            <w:r w:rsidRPr="00E235D1">
              <w:rPr>
                <w:rStyle w:val="Hyperlink"/>
                <w:rFonts w:ascii="Times New Roman" w:hAnsi="Times New Roman"/>
                <w:noProof/>
              </w:rPr>
              <w:t>1.2.2.</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Pathogenesis of atherosclerosis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_Toc101274197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11</w:t>
            </w:r>
            <w:r w:rsidRPr="003C4139">
              <w:rPr>
                <w:rFonts w:ascii="Times New Roman" w:hAnsi="Times New Roman"/>
                <w:noProof/>
                <w:webHidden/>
              </w:rPr>
              <w:fldChar w:fldCharType="end"/>
            </w:r>
          </w:hyperlink>
        </w:p>
        <w:p w14:paraId="1C84958D" w14:textId="0EFB2E34"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198" w:history="1">
            <w:r w:rsidRPr="00E235D1">
              <w:rPr>
                <w:rStyle w:val="Hyperlink"/>
                <w:rFonts w:ascii="Times New Roman" w:hAnsi="Times New Roman"/>
                <w:noProof/>
              </w:rPr>
              <w:t>1.2.3.</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Endothelial dysfunction and injury</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_Toc101274198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11</w:t>
            </w:r>
            <w:r w:rsidRPr="003C4139">
              <w:rPr>
                <w:rFonts w:ascii="Times New Roman" w:hAnsi="Times New Roman"/>
                <w:noProof/>
                <w:webHidden/>
              </w:rPr>
              <w:fldChar w:fldCharType="end"/>
            </w:r>
          </w:hyperlink>
        </w:p>
        <w:p w14:paraId="256A0510" w14:textId="4118A998"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00" w:history="1">
            <w:r w:rsidRPr="00E235D1">
              <w:rPr>
                <w:rStyle w:val="Hyperlink"/>
                <w:rFonts w:ascii="Times New Roman" w:hAnsi="Times New Roman"/>
                <w:noProof/>
              </w:rPr>
              <w:t>1.2.4.</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Foam cell formation</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_Toc101274200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13</w:t>
            </w:r>
            <w:r w:rsidRPr="003C4139">
              <w:rPr>
                <w:rFonts w:ascii="Times New Roman" w:hAnsi="Times New Roman"/>
                <w:noProof/>
                <w:webHidden/>
              </w:rPr>
              <w:fldChar w:fldCharType="end"/>
            </w:r>
          </w:hyperlink>
        </w:p>
        <w:p w14:paraId="6F50EB2F" w14:textId="58C42D1B"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01" w:history="1">
            <w:r w:rsidRPr="00E235D1">
              <w:rPr>
                <w:rStyle w:val="Hyperlink"/>
                <w:rFonts w:ascii="Times New Roman" w:hAnsi="Times New Roman"/>
                <w:noProof/>
              </w:rPr>
              <w:t>1.2.5.</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Necrotic core formation</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_Toc101274201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13</w:t>
            </w:r>
            <w:r w:rsidRPr="003C4139">
              <w:rPr>
                <w:rFonts w:ascii="Times New Roman" w:hAnsi="Times New Roman"/>
                <w:noProof/>
                <w:webHidden/>
              </w:rPr>
              <w:fldChar w:fldCharType="end"/>
            </w:r>
          </w:hyperlink>
        </w:p>
        <w:p w14:paraId="0E5B6902" w14:textId="2312D23A"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04" w:history="1">
            <w:r w:rsidRPr="00E235D1">
              <w:rPr>
                <w:rStyle w:val="Hyperlink"/>
                <w:rFonts w:ascii="Times New Roman" w:hAnsi="Times New Roman"/>
                <w:noProof/>
              </w:rPr>
              <w:t>1.2.6.</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Smooth muscle cell proliferation and migration</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_Toc101274204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14</w:t>
            </w:r>
            <w:r w:rsidRPr="003C4139">
              <w:rPr>
                <w:rFonts w:ascii="Times New Roman" w:hAnsi="Times New Roman"/>
                <w:noProof/>
                <w:webHidden/>
              </w:rPr>
              <w:fldChar w:fldCharType="end"/>
            </w:r>
          </w:hyperlink>
        </w:p>
        <w:p w14:paraId="63D819D0" w14:textId="63CC7621"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05" w:history="1">
            <w:r w:rsidRPr="00E235D1">
              <w:rPr>
                <w:rStyle w:val="Hyperlink"/>
                <w:rFonts w:ascii="Times New Roman" w:hAnsi="Times New Roman"/>
                <w:noProof/>
              </w:rPr>
              <w:t>1.2.7.</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Fibrous cap formation</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_Toc101274205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14</w:t>
            </w:r>
            <w:r w:rsidRPr="003C4139">
              <w:rPr>
                <w:rFonts w:ascii="Times New Roman" w:hAnsi="Times New Roman"/>
                <w:noProof/>
                <w:webHidden/>
              </w:rPr>
              <w:fldChar w:fldCharType="end"/>
            </w:r>
          </w:hyperlink>
        </w:p>
        <w:p w14:paraId="74632138" w14:textId="0248F57B"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06" w:history="1">
            <w:r w:rsidRPr="00E235D1">
              <w:rPr>
                <w:rStyle w:val="Hyperlink"/>
                <w:rFonts w:ascii="Times New Roman" w:hAnsi="Times New Roman"/>
                <w:noProof/>
              </w:rPr>
              <w:t>1.2.8.</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Atherosclerotic plaque characteristics and instability</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_Toc101274206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15</w:t>
            </w:r>
            <w:r w:rsidRPr="003C4139">
              <w:rPr>
                <w:rFonts w:ascii="Times New Roman" w:hAnsi="Times New Roman"/>
                <w:noProof/>
                <w:webHidden/>
              </w:rPr>
              <w:fldChar w:fldCharType="end"/>
            </w:r>
          </w:hyperlink>
        </w:p>
        <w:p w14:paraId="19FE4753" w14:textId="61A3C7E3"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07" w:history="1">
            <w:r w:rsidRPr="00E235D1">
              <w:rPr>
                <w:rStyle w:val="Hyperlink"/>
                <w:rFonts w:ascii="Times New Roman" w:hAnsi="Times New Roman"/>
                <w:noProof/>
              </w:rPr>
              <w:t>1.2.9.</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Vulnerable plaque and vulnerable patient</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_Toc101274207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16</w:t>
            </w:r>
            <w:r w:rsidRPr="003C4139">
              <w:rPr>
                <w:rFonts w:ascii="Times New Roman" w:hAnsi="Times New Roman"/>
                <w:noProof/>
                <w:webHidden/>
              </w:rPr>
              <w:fldChar w:fldCharType="end"/>
            </w:r>
          </w:hyperlink>
        </w:p>
        <w:p w14:paraId="4B02F6DF" w14:textId="4D8ADBFF" w:rsidR="00BD4F10" w:rsidRPr="003C4139" w:rsidRDefault="00BD4F10" w:rsidP="003C4139">
          <w:pPr>
            <w:pStyle w:val="TOC2"/>
            <w:tabs>
              <w:tab w:val="left" w:pos="1418"/>
              <w:tab w:val="right" w:leader="dot" w:pos="9056"/>
            </w:tabs>
            <w:rPr>
              <w:rFonts w:ascii="Times New Roman" w:eastAsiaTheme="minorEastAsia" w:hAnsi="Times New Roman"/>
              <w:smallCaps w:val="0"/>
              <w:noProof/>
              <w:color w:val="auto"/>
              <w:sz w:val="24"/>
              <w:szCs w:val="24"/>
              <w:lang w:eastAsia="en-GB"/>
            </w:rPr>
          </w:pPr>
          <w:hyperlink w:anchor="_Toc101274208" w:history="1">
            <w:r w:rsidRPr="00E235D1">
              <w:rPr>
                <w:rStyle w:val="Hyperlink"/>
                <w:rFonts w:ascii="Times New Roman" w:hAnsi="Times New Roman"/>
                <w:noProof/>
              </w:rPr>
              <w:t>1.2.10.</w:t>
            </w:r>
            <w:r w:rsidR="00525DC1">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Atherosclerotic plaque erosion and rupture</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_Toc101274208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17</w:t>
            </w:r>
            <w:r w:rsidRPr="003C4139">
              <w:rPr>
                <w:rFonts w:ascii="Times New Roman" w:hAnsi="Times New Roman"/>
                <w:noProof/>
                <w:webHidden/>
              </w:rPr>
              <w:fldChar w:fldCharType="end"/>
            </w:r>
          </w:hyperlink>
        </w:p>
        <w:p w14:paraId="4BC599EF" w14:textId="5F499461" w:rsidR="00BD4F10" w:rsidRPr="003C4139" w:rsidRDefault="00BD4F10" w:rsidP="003C4139">
          <w:pPr>
            <w:pStyle w:val="TOC2"/>
            <w:tabs>
              <w:tab w:val="left" w:pos="1680"/>
              <w:tab w:val="right" w:leader="dot" w:pos="9056"/>
            </w:tabs>
            <w:ind w:left="1440" w:hanging="720"/>
            <w:rPr>
              <w:rFonts w:ascii="Times New Roman" w:eastAsiaTheme="minorEastAsia" w:hAnsi="Times New Roman"/>
              <w:smallCaps w:val="0"/>
              <w:noProof/>
              <w:color w:val="auto"/>
              <w:sz w:val="24"/>
              <w:szCs w:val="24"/>
              <w:lang w:eastAsia="en-GB"/>
            </w:rPr>
          </w:pPr>
          <w:hyperlink w:anchor="_Toc101274209" w:history="1">
            <w:r w:rsidRPr="00E235D1">
              <w:rPr>
                <w:rStyle w:val="Hyperlink"/>
                <w:rFonts w:ascii="Times New Roman" w:hAnsi="Times New Roman"/>
                <w:noProof/>
              </w:rPr>
              <w:t>1.2.11.</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 xml:space="preserve">Histological classification of atherosclerosis by the American Heart </w:t>
            </w:r>
            <w:r w:rsidR="00E235D1">
              <w:rPr>
                <w:rStyle w:val="Hyperlink"/>
                <w:rFonts w:ascii="Times New Roman" w:hAnsi="Times New Roman"/>
                <w:noProof/>
              </w:rPr>
              <w:t xml:space="preserve"> </w:t>
            </w:r>
            <w:r w:rsidRPr="00E235D1">
              <w:rPr>
                <w:rStyle w:val="Hyperlink"/>
                <w:rFonts w:ascii="Times New Roman" w:hAnsi="Times New Roman"/>
                <w:noProof/>
              </w:rPr>
              <w:t>Association</w:t>
            </w:r>
            <w:r w:rsidR="00E235D1">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_Toc101274209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17</w:t>
            </w:r>
            <w:r w:rsidRPr="003C4139">
              <w:rPr>
                <w:rFonts w:ascii="Times New Roman" w:hAnsi="Times New Roman"/>
                <w:noProof/>
                <w:webHidden/>
              </w:rPr>
              <w:fldChar w:fldCharType="end"/>
            </w:r>
          </w:hyperlink>
        </w:p>
        <w:p w14:paraId="76AF4641" w14:textId="6AAFC621"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210" w:history="1">
            <w:r w:rsidRPr="00E235D1">
              <w:rPr>
                <w:rStyle w:val="Hyperlink"/>
                <w:rFonts w:ascii="Times New Roman" w:hAnsi="Times New Roman"/>
                <w:noProof/>
              </w:rPr>
              <w:t>1.3.</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Inflammatory cells in atherosclerotic lesions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_Toc101274210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19</w:t>
            </w:r>
            <w:r w:rsidRPr="003C4139">
              <w:rPr>
                <w:rFonts w:ascii="Times New Roman" w:hAnsi="Times New Roman"/>
                <w:noProof/>
                <w:webHidden/>
              </w:rPr>
              <w:fldChar w:fldCharType="end"/>
            </w:r>
          </w:hyperlink>
        </w:p>
        <w:p w14:paraId="3D27230D" w14:textId="06B85577"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11" w:history="1">
            <w:r w:rsidRPr="00E235D1">
              <w:rPr>
                <w:rStyle w:val="Hyperlink"/>
                <w:rFonts w:ascii="Times New Roman" w:hAnsi="Times New Roman"/>
                <w:noProof/>
              </w:rPr>
              <w:t>1.3.1.</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Inflammatory cells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_Toc101274211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19</w:t>
            </w:r>
            <w:r w:rsidRPr="003C4139">
              <w:rPr>
                <w:rFonts w:ascii="Times New Roman" w:hAnsi="Times New Roman"/>
                <w:noProof/>
                <w:webHidden/>
              </w:rPr>
              <w:fldChar w:fldCharType="end"/>
            </w:r>
          </w:hyperlink>
        </w:p>
        <w:p w14:paraId="217871E1" w14:textId="5853183A"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12" w:history="1">
            <w:r w:rsidRPr="00E235D1">
              <w:rPr>
                <w:rStyle w:val="Hyperlink"/>
                <w:rFonts w:ascii="Times New Roman" w:hAnsi="Times New Roman"/>
                <w:noProof/>
              </w:rPr>
              <w:t>1.3.2.</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Monocytes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_Toc101274212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20</w:t>
            </w:r>
            <w:r w:rsidRPr="003C4139">
              <w:rPr>
                <w:rFonts w:ascii="Times New Roman" w:hAnsi="Times New Roman"/>
                <w:noProof/>
                <w:webHidden/>
              </w:rPr>
              <w:fldChar w:fldCharType="end"/>
            </w:r>
          </w:hyperlink>
        </w:p>
        <w:p w14:paraId="24B59B82" w14:textId="18ADE83D"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13" w:history="1">
            <w:r w:rsidRPr="00E235D1">
              <w:rPr>
                <w:rStyle w:val="Hyperlink"/>
                <w:rFonts w:ascii="Times New Roman" w:hAnsi="Times New Roman"/>
                <w:noProof/>
              </w:rPr>
              <w:t>1.3.3.</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Monocyte accumulation in atherosclerotic plaque</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_Toc101274213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20</w:t>
            </w:r>
            <w:r w:rsidRPr="003C4139">
              <w:rPr>
                <w:rFonts w:ascii="Times New Roman" w:hAnsi="Times New Roman"/>
                <w:noProof/>
                <w:webHidden/>
              </w:rPr>
              <w:fldChar w:fldCharType="end"/>
            </w:r>
          </w:hyperlink>
        </w:p>
        <w:p w14:paraId="661B8ABD" w14:textId="1044157F"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14" w:history="1">
            <w:r w:rsidRPr="00E235D1">
              <w:rPr>
                <w:rStyle w:val="Hyperlink"/>
                <w:rFonts w:ascii="Times New Roman" w:hAnsi="Times New Roman"/>
                <w:noProof/>
              </w:rPr>
              <w:t>1.3.4.</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Monocyte differentiation into macrophages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_Toc101274214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21</w:t>
            </w:r>
            <w:r w:rsidRPr="003C4139">
              <w:rPr>
                <w:rFonts w:ascii="Times New Roman" w:hAnsi="Times New Roman"/>
                <w:noProof/>
                <w:webHidden/>
              </w:rPr>
              <w:fldChar w:fldCharType="end"/>
            </w:r>
          </w:hyperlink>
        </w:p>
        <w:p w14:paraId="49A65D8F" w14:textId="7E25131D"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15" w:history="1">
            <w:r w:rsidRPr="00E235D1">
              <w:rPr>
                <w:rStyle w:val="Hyperlink"/>
                <w:rFonts w:ascii="Times New Roman" w:hAnsi="Times New Roman"/>
                <w:noProof/>
              </w:rPr>
              <w:t>1.3.5.</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Polarization and role of macrophages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_Toc101274215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21</w:t>
            </w:r>
            <w:r w:rsidRPr="003C4139">
              <w:rPr>
                <w:rFonts w:ascii="Times New Roman" w:hAnsi="Times New Roman"/>
                <w:noProof/>
                <w:webHidden/>
              </w:rPr>
              <w:fldChar w:fldCharType="end"/>
            </w:r>
          </w:hyperlink>
        </w:p>
        <w:p w14:paraId="0E601C2E" w14:textId="7967F603"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16" w:history="1">
            <w:r w:rsidRPr="00E235D1">
              <w:rPr>
                <w:rStyle w:val="Hyperlink"/>
                <w:rFonts w:ascii="Times New Roman" w:hAnsi="Times New Roman"/>
                <w:noProof/>
              </w:rPr>
              <w:t>1.3.6.</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M1 macrophages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_Toc101274216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23</w:t>
            </w:r>
            <w:r w:rsidRPr="003C4139">
              <w:rPr>
                <w:rFonts w:ascii="Times New Roman" w:hAnsi="Times New Roman"/>
                <w:noProof/>
                <w:webHidden/>
              </w:rPr>
              <w:fldChar w:fldCharType="end"/>
            </w:r>
          </w:hyperlink>
        </w:p>
        <w:p w14:paraId="1825D366" w14:textId="28C63050"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17" w:history="1">
            <w:r w:rsidRPr="00E235D1">
              <w:rPr>
                <w:rStyle w:val="Hyperlink"/>
                <w:rFonts w:ascii="Times New Roman" w:hAnsi="Times New Roman"/>
                <w:noProof/>
              </w:rPr>
              <w:t>1.3.7.</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M2 macrophages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_Toc101274217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24</w:t>
            </w:r>
            <w:r w:rsidRPr="003C4139">
              <w:rPr>
                <w:rFonts w:ascii="Times New Roman" w:hAnsi="Times New Roman"/>
                <w:noProof/>
                <w:webHidden/>
              </w:rPr>
              <w:fldChar w:fldCharType="end"/>
            </w:r>
          </w:hyperlink>
        </w:p>
        <w:p w14:paraId="7E2BBCDA" w14:textId="614192F8"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18" w:history="1">
            <w:r w:rsidRPr="00E235D1">
              <w:rPr>
                <w:rStyle w:val="Hyperlink"/>
                <w:rFonts w:ascii="Times New Roman" w:hAnsi="Times New Roman"/>
                <w:noProof/>
              </w:rPr>
              <w:t>1.3.8.</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M4 macrophages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_Toc101274218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24</w:t>
            </w:r>
            <w:r w:rsidRPr="003C4139">
              <w:rPr>
                <w:rFonts w:ascii="Times New Roman" w:hAnsi="Times New Roman"/>
                <w:noProof/>
                <w:webHidden/>
              </w:rPr>
              <w:fldChar w:fldCharType="end"/>
            </w:r>
          </w:hyperlink>
        </w:p>
        <w:p w14:paraId="6EF8FE5D" w14:textId="2177765B"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19" w:history="1">
            <w:r w:rsidRPr="00E235D1">
              <w:rPr>
                <w:rStyle w:val="Hyperlink"/>
                <w:rFonts w:ascii="Times New Roman" w:hAnsi="Times New Roman"/>
                <w:noProof/>
              </w:rPr>
              <w:t>1.3.9.</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Oxidized phospholipid derived macrophages- Mox</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_Toc101274219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25</w:t>
            </w:r>
            <w:r w:rsidRPr="003C4139">
              <w:rPr>
                <w:rFonts w:ascii="Times New Roman" w:hAnsi="Times New Roman"/>
                <w:noProof/>
                <w:webHidden/>
              </w:rPr>
              <w:fldChar w:fldCharType="end"/>
            </w:r>
          </w:hyperlink>
        </w:p>
        <w:p w14:paraId="614329B3" w14:textId="68C10581" w:rsidR="00BD4F10" w:rsidRPr="003C4139" w:rsidRDefault="00BD4F10">
          <w:pPr>
            <w:pStyle w:val="TOC2"/>
            <w:tabs>
              <w:tab w:val="left" w:pos="1680"/>
              <w:tab w:val="right" w:leader="dot" w:pos="9056"/>
            </w:tabs>
            <w:rPr>
              <w:rFonts w:ascii="Times New Roman" w:eastAsiaTheme="minorEastAsia" w:hAnsi="Times New Roman"/>
              <w:smallCaps w:val="0"/>
              <w:noProof/>
              <w:color w:val="auto"/>
              <w:sz w:val="24"/>
              <w:szCs w:val="24"/>
              <w:lang w:eastAsia="en-GB"/>
            </w:rPr>
          </w:pPr>
          <w:hyperlink w:anchor="_Toc101274220" w:history="1">
            <w:r w:rsidRPr="00E235D1">
              <w:rPr>
                <w:rStyle w:val="Hyperlink"/>
                <w:rFonts w:ascii="Times New Roman" w:hAnsi="Times New Roman"/>
                <w:noProof/>
              </w:rPr>
              <w:t>1.3.10.</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Haemorrhage-specialist macrophage- Mhem</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_Toc101274220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25</w:t>
            </w:r>
            <w:r w:rsidRPr="003C4139">
              <w:rPr>
                <w:rFonts w:ascii="Times New Roman" w:hAnsi="Times New Roman"/>
                <w:noProof/>
                <w:webHidden/>
              </w:rPr>
              <w:fldChar w:fldCharType="end"/>
            </w:r>
          </w:hyperlink>
        </w:p>
        <w:p w14:paraId="68A391DD" w14:textId="19DC593F" w:rsidR="00BD4F10" w:rsidRPr="003C4139" w:rsidRDefault="00BD4F10">
          <w:pPr>
            <w:pStyle w:val="TOC2"/>
            <w:tabs>
              <w:tab w:val="left" w:pos="1680"/>
              <w:tab w:val="right" w:leader="dot" w:pos="9056"/>
            </w:tabs>
            <w:rPr>
              <w:rFonts w:ascii="Times New Roman" w:eastAsiaTheme="minorEastAsia" w:hAnsi="Times New Roman"/>
              <w:smallCaps w:val="0"/>
              <w:noProof/>
              <w:color w:val="auto"/>
              <w:sz w:val="24"/>
              <w:szCs w:val="24"/>
              <w:lang w:eastAsia="en-GB"/>
            </w:rPr>
          </w:pPr>
          <w:hyperlink w:anchor="_Toc101274221" w:history="1">
            <w:r w:rsidRPr="00E235D1">
              <w:rPr>
                <w:rStyle w:val="Hyperlink"/>
                <w:rFonts w:ascii="Times New Roman" w:hAnsi="Times New Roman"/>
                <w:noProof/>
              </w:rPr>
              <w:t>1.3.11.</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Pan macrophage markers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_Toc101274221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26</w:t>
            </w:r>
            <w:r w:rsidRPr="003C4139">
              <w:rPr>
                <w:rFonts w:ascii="Times New Roman" w:hAnsi="Times New Roman"/>
                <w:noProof/>
                <w:webHidden/>
              </w:rPr>
              <w:fldChar w:fldCharType="end"/>
            </w:r>
          </w:hyperlink>
        </w:p>
        <w:p w14:paraId="661FC351" w14:textId="663648C3" w:rsidR="00BD4F10" w:rsidRPr="003C4139" w:rsidRDefault="00BD4F10">
          <w:pPr>
            <w:pStyle w:val="TOC2"/>
            <w:tabs>
              <w:tab w:val="left" w:pos="1680"/>
              <w:tab w:val="right" w:leader="dot" w:pos="9056"/>
            </w:tabs>
            <w:rPr>
              <w:rFonts w:ascii="Times New Roman" w:eastAsiaTheme="minorEastAsia" w:hAnsi="Times New Roman"/>
              <w:smallCaps w:val="0"/>
              <w:noProof/>
              <w:color w:val="auto"/>
              <w:sz w:val="24"/>
              <w:szCs w:val="24"/>
              <w:lang w:eastAsia="en-GB"/>
            </w:rPr>
          </w:pPr>
          <w:hyperlink w:anchor="_Toc101274222" w:history="1">
            <w:r w:rsidRPr="00E235D1">
              <w:rPr>
                <w:rStyle w:val="Hyperlink"/>
                <w:rFonts w:ascii="Times New Roman" w:hAnsi="Times New Roman"/>
                <w:noProof/>
              </w:rPr>
              <w:t>1.3.12.</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CD68, a pan macrophage marker</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_Toc101274222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27</w:t>
            </w:r>
            <w:r w:rsidRPr="003C4139">
              <w:rPr>
                <w:rFonts w:ascii="Times New Roman" w:hAnsi="Times New Roman"/>
                <w:noProof/>
                <w:webHidden/>
              </w:rPr>
              <w:fldChar w:fldCharType="end"/>
            </w:r>
          </w:hyperlink>
        </w:p>
        <w:p w14:paraId="6B94FA2D" w14:textId="1BA3BB9D" w:rsidR="00BD4F10" w:rsidRPr="003C4139" w:rsidRDefault="00BD4F10">
          <w:pPr>
            <w:pStyle w:val="TOC2"/>
            <w:tabs>
              <w:tab w:val="left" w:pos="1680"/>
              <w:tab w:val="right" w:leader="dot" w:pos="9056"/>
            </w:tabs>
            <w:rPr>
              <w:rFonts w:ascii="Times New Roman" w:eastAsiaTheme="minorEastAsia" w:hAnsi="Times New Roman"/>
              <w:smallCaps w:val="0"/>
              <w:noProof/>
              <w:color w:val="auto"/>
              <w:sz w:val="24"/>
              <w:szCs w:val="24"/>
              <w:lang w:eastAsia="en-GB"/>
            </w:rPr>
          </w:pPr>
          <w:hyperlink w:anchor="_Toc101274223" w:history="1">
            <w:r w:rsidRPr="00E235D1">
              <w:rPr>
                <w:rStyle w:val="Hyperlink"/>
                <w:rFonts w:ascii="Times New Roman" w:hAnsi="Times New Roman"/>
                <w:noProof/>
              </w:rPr>
              <w:t>1.3.13.</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Macrophage distribution in lesions and role in plaque stability</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_Toc101274223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27</w:t>
            </w:r>
            <w:r w:rsidRPr="003C4139">
              <w:rPr>
                <w:rFonts w:ascii="Times New Roman" w:hAnsi="Times New Roman"/>
                <w:noProof/>
                <w:webHidden/>
              </w:rPr>
              <w:fldChar w:fldCharType="end"/>
            </w:r>
          </w:hyperlink>
        </w:p>
        <w:p w14:paraId="4D4E84F0" w14:textId="3B82B3D2" w:rsidR="00BD4F10" w:rsidRPr="003C4139" w:rsidRDefault="00BD4F10">
          <w:pPr>
            <w:pStyle w:val="TOC2"/>
            <w:tabs>
              <w:tab w:val="left" w:pos="1680"/>
              <w:tab w:val="right" w:leader="dot" w:pos="9056"/>
            </w:tabs>
            <w:rPr>
              <w:rFonts w:ascii="Times New Roman" w:eastAsiaTheme="minorEastAsia" w:hAnsi="Times New Roman"/>
              <w:smallCaps w:val="0"/>
              <w:noProof/>
              <w:color w:val="auto"/>
              <w:sz w:val="24"/>
              <w:szCs w:val="24"/>
              <w:lang w:eastAsia="en-GB"/>
            </w:rPr>
          </w:pPr>
          <w:hyperlink w:anchor="_Toc101274224" w:history="1">
            <w:r w:rsidRPr="00E235D1">
              <w:rPr>
                <w:rStyle w:val="Hyperlink"/>
                <w:rFonts w:ascii="Times New Roman" w:hAnsi="Times New Roman"/>
                <w:noProof/>
              </w:rPr>
              <w:t>1.3.14.</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Other inflammatory cells in atherosclerotic lesions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_Toc101274224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28</w:t>
            </w:r>
            <w:r w:rsidRPr="003C4139">
              <w:rPr>
                <w:rFonts w:ascii="Times New Roman" w:hAnsi="Times New Roman"/>
                <w:noProof/>
                <w:webHidden/>
              </w:rPr>
              <w:fldChar w:fldCharType="end"/>
            </w:r>
          </w:hyperlink>
        </w:p>
        <w:p w14:paraId="584EB6F0" w14:textId="67D354E8" w:rsidR="00BD4F10" w:rsidRPr="003C4139" w:rsidRDefault="00BD4F10">
          <w:pPr>
            <w:pStyle w:val="TOC2"/>
            <w:tabs>
              <w:tab w:val="left" w:pos="1680"/>
              <w:tab w:val="right" w:leader="dot" w:pos="9056"/>
            </w:tabs>
            <w:rPr>
              <w:rFonts w:ascii="Times New Roman" w:eastAsiaTheme="minorEastAsia" w:hAnsi="Times New Roman"/>
              <w:smallCaps w:val="0"/>
              <w:noProof/>
              <w:color w:val="auto"/>
              <w:sz w:val="24"/>
              <w:szCs w:val="24"/>
              <w:lang w:eastAsia="en-GB"/>
            </w:rPr>
          </w:pPr>
          <w:hyperlink w:anchor="_Toc101274225" w:history="1">
            <w:r w:rsidRPr="00E235D1">
              <w:rPr>
                <w:rStyle w:val="Hyperlink"/>
                <w:rFonts w:ascii="Times New Roman" w:hAnsi="Times New Roman"/>
                <w:noProof/>
              </w:rPr>
              <w:t>1.3.15.</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Inflammatory signalling</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_Toc101274225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29</w:t>
            </w:r>
            <w:r w:rsidRPr="003C4139">
              <w:rPr>
                <w:rFonts w:ascii="Times New Roman" w:hAnsi="Times New Roman"/>
                <w:noProof/>
                <w:webHidden/>
              </w:rPr>
              <w:fldChar w:fldCharType="end"/>
            </w:r>
          </w:hyperlink>
        </w:p>
        <w:p w14:paraId="5ECD0787" w14:textId="2D3FA8F9"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227" w:history="1">
            <w:r w:rsidRPr="00E235D1">
              <w:rPr>
                <w:rStyle w:val="Hyperlink"/>
                <w:rFonts w:ascii="Times New Roman" w:hAnsi="Times New Roman"/>
                <w:noProof/>
              </w:rPr>
              <w:t>1.4.</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Transcriptome analysis of human plaque tissue</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_Toc101274227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31</w:t>
            </w:r>
            <w:r w:rsidRPr="003C4139">
              <w:rPr>
                <w:rFonts w:ascii="Times New Roman" w:hAnsi="Times New Roman"/>
                <w:noProof/>
                <w:webHidden/>
              </w:rPr>
              <w:fldChar w:fldCharType="end"/>
            </w:r>
          </w:hyperlink>
        </w:p>
        <w:p w14:paraId="7AA6A6EC" w14:textId="5E369C2B"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28" w:history="1">
            <w:r w:rsidRPr="00E235D1">
              <w:rPr>
                <w:rStyle w:val="Hyperlink"/>
                <w:rFonts w:ascii="Times New Roman" w:hAnsi="Times New Roman"/>
                <w:noProof/>
              </w:rPr>
              <w:t>1.4.1.</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Transcriptome analysis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_Toc101274228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31</w:t>
            </w:r>
            <w:r w:rsidRPr="003C4139">
              <w:rPr>
                <w:rFonts w:ascii="Times New Roman" w:hAnsi="Times New Roman"/>
                <w:noProof/>
                <w:webHidden/>
              </w:rPr>
              <w:fldChar w:fldCharType="end"/>
            </w:r>
          </w:hyperlink>
        </w:p>
        <w:p w14:paraId="665EA69D" w14:textId="53333637"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29" w:history="1">
            <w:r w:rsidRPr="00E235D1">
              <w:rPr>
                <w:rStyle w:val="Hyperlink"/>
                <w:rFonts w:ascii="Times New Roman" w:hAnsi="Times New Roman"/>
                <w:noProof/>
              </w:rPr>
              <w:t>1.4.2.</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Transcriptome analysis of macrophages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_Toc101274229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32</w:t>
            </w:r>
            <w:r w:rsidRPr="003C4139">
              <w:rPr>
                <w:rFonts w:ascii="Times New Roman" w:hAnsi="Times New Roman"/>
                <w:noProof/>
                <w:webHidden/>
              </w:rPr>
              <w:fldChar w:fldCharType="end"/>
            </w:r>
          </w:hyperlink>
        </w:p>
        <w:p w14:paraId="582AD10A" w14:textId="570C0C90"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30" w:history="1">
            <w:r w:rsidRPr="00E235D1">
              <w:rPr>
                <w:rStyle w:val="Hyperlink"/>
                <w:rFonts w:ascii="Times New Roman" w:hAnsi="Times New Roman"/>
                <w:noProof/>
              </w:rPr>
              <w:t>1.4.3.</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Single-cell analysis of murine atherosclerotic plaques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_Toc101274230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35</w:t>
            </w:r>
            <w:r w:rsidRPr="003C4139">
              <w:rPr>
                <w:rFonts w:ascii="Times New Roman" w:hAnsi="Times New Roman"/>
                <w:noProof/>
                <w:webHidden/>
              </w:rPr>
              <w:fldChar w:fldCharType="end"/>
            </w:r>
          </w:hyperlink>
        </w:p>
        <w:p w14:paraId="7DA25E12" w14:textId="66C14B56"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31" w:history="1">
            <w:r w:rsidRPr="00E235D1">
              <w:rPr>
                <w:rStyle w:val="Hyperlink"/>
                <w:rFonts w:ascii="Times New Roman" w:hAnsi="Times New Roman"/>
                <w:noProof/>
              </w:rPr>
              <w:t>1.4.4.</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Single-cell analysis of human atherosclerotic plaques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_Toc101274231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38</w:t>
            </w:r>
            <w:r w:rsidRPr="003C4139">
              <w:rPr>
                <w:rFonts w:ascii="Times New Roman" w:hAnsi="Times New Roman"/>
                <w:noProof/>
                <w:webHidden/>
              </w:rPr>
              <w:fldChar w:fldCharType="end"/>
            </w:r>
          </w:hyperlink>
        </w:p>
        <w:p w14:paraId="58FFD8E4" w14:textId="2E4EF0CD" w:rsidR="00BD4F10" w:rsidRPr="003C4139" w:rsidRDefault="00BD4F10" w:rsidP="003C4139">
          <w:pPr>
            <w:pStyle w:val="TOC1"/>
            <w:ind w:left="1200" w:hanging="720"/>
            <w:rPr>
              <w:rFonts w:ascii="Times New Roman" w:eastAsiaTheme="minorEastAsia" w:hAnsi="Times New Roman"/>
              <w:b w:val="0"/>
              <w:bCs w:val="0"/>
              <w:caps w:val="0"/>
              <w:noProof/>
              <w:color w:val="auto"/>
              <w:sz w:val="24"/>
              <w:szCs w:val="24"/>
              <w:lang w:eastAsia="en-GB"/>
            </w:rPr>
          </w:pPr>
          <w:hyperlink w:anchor="_Toc101274232" w:history="1">
            <w:r w:rsidRPr="00E235D1">
              <w:rPr>
                <w:rStyle w:val="Hyperlink"/>
                <w:rFonts w:ascii="Times New Roman" w:hAnsi="Times New Roman"/>
                <w:noProof/>
              </w:rPr>
              <w:t>1.5.</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Drugs that may influence inflammation and macrophages in stroke and atherosclerosis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_Toc101274232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40</w:t>
            </w:r>
            <w:r w:rsidRPr="003C4139">
              <w:rPr>
                <w:rFonts w:ascii="Times New Roman" w:hAnsi="Times New Roman"/>
                <w:noProof/>
                <w:webHidden/>
              </w:rPr>
              <w:fldChar w:fldCharType="end"/>
            </w:r>
          </w:hyperlink>
        </w:p>
        <w:p w14:paraId="6A308282" w14:textId="02618BB4"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33" w:history="1">
            <w:r w:rsidRPr="00E235D1">
              <w:rPr>
                <w:rStyle w:val="Hyperlink"/>
                <w:rFonts w:ascii="Times New Roman" w:hAnsi="Times New Roman"/>
                <w:noProof/>
              </w:rPr>
              <w:t>1.5.1.</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Dexamethasone and glucocorticoid signalling</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_Toc101274233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40</w:t>
            </w:r>
            <w:r w:rsidRPr="003C4139">
              <w:rPr>
                <w:rFonts w:ascii="Times New Roman" w:hAnsi="Times New Roman"/>
                <w:noProof/>
                <w:webHidden/>
              </w:rPr>
              <w:fldChar w:fldCharType="end"/>
            </w:r>
          </w:hyperlink>
        </w:p>
        <w:p w14:paraId="620BB3B4" w14:textId="2CD5D00F"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34" w:history="1">
            <w:r w:rsidRPr="00E235D1">
              <w:rPr>
                <w:rStyle w:val="Hyperlink"/>
                <w:rFonts w:ascii="Times New Roman" w:hAnsi="Times New Roman"/>
                <w:noProof/>
              </w:rPr>
              <w:t>1.5.2.</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Glucocorticoid Receptors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_Toc101274234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42</w:t>
            </w:r>
            <w:r w:rsidRPr="003C4139">
              <w:rPr>
                <w:rFonts w:ascii="Times New Roman" w:hAnsi="Times New Roman"/>
                <w:noProof/>
                <w:webHidden/>
              </w:rPr>
              <w:fldChar w:fldCharType="end"/>
            </w:r>
          </w:hyperlink>
        </w:p>
        <w:p w14:paraId="75F9F19B" w14:textId="388B9627"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35" w:history="1">
            <w:r w:rsidRPr="00E235D1">
              <w:rPr>
                <w:rStyle w:val="Hyperlink"/>
                <w:rFonts w:ascii="Times New Roman" w:hAnsi="Times New Roman"/>
                <w:noProof/>
              </w:rPr>
              <w:t>1.5.3.</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The effect of glucocorticoids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_Toc101274235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42</w:t>
            </w:r>
            <w:r w:rsidRPr="003C4139">
              <w:rPr>
                <w:rFonts w:ascii="Times New Roman" w:hAnsi="Times New Roman"/>
                <w:noProof/>
                <w:webHidden/>
              </w:rPr>
              <w:fldChar w:fldCharType="end"/>
            </w:r>
          </w:hyperlink>
        </w:p>
        <w:p w14:paraId="10B6B2C2" w14:textId="7D75E822"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36" w:history="1">
            <w:r w:rsidRPr="00E235D1">
              <w:rPr>
                <w:rStyle w:val="Hyperlink"/>
                <w:rFonts w:ascii="Times New Roman" w:hAnsi="Times New Roman"/>
                <w:noProof/>
              </w:rPr>
              <w:t>1.5.4.</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The effect of dexamethasone treatment in ischemic stroke patients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_Toc101274236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43</w:t>
            </w:r>
            <w:r w:rsidRPr="003C4139">
              <w:rPr>
                <w:rFonts w:ascii="Times New Roman" w:hAnsi="Times New Roman"/>
                <w:noProof/>
                <w:webHidden/>
              </w:rPr>
              <w:fldChar w:fldCharType="end"/>
            </w:r>
          </w:hyperlink>
        </w:p>
        <w:p w14:paraId="4BF4823C" w14:textId="2760782B"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37" w:history="1">
            <w:r w:rsidRPr="00E235D1">
              <w:rPr>
                <w:rStyle w:val="Hyperlink"/>
                <w:rFonts w:ascii="Times New Roman" w:hAnsi="Times New Roman"/>
                <w:noProof/>
              </w:rPr>
              <w:t>1.5.5.</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The effect of dexamethasone on atherosclerosis &amp; macrophages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_Toc101274237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44</w:t>
            </w:r>
            <w:r w:rsidRPr="003C4139">
              <w:rPr>
                <w:rFonts w:ascii="Times New Roman" w:hAnsi="Times New Roman"/>
                <w:noProof/>
                <w:webHidden/>
              </w:rPr>
              <w:fldChar w:fldCharType="end"/>
            </w:r>
          </w:hyperlink>
        </w:p>
        <w:p w14:paraId="7E3515C1" w14:textId="1C01D50F"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38" w:history="1">
            <w:r w:rsidRPr="00E235D1">
              <w:rPr>
                <w:rStyle w:val="Hyperlink"/>
                <w:rFonts w:ascii="Times New Roman" w:hAnsi="Times New Roman"/>
                <w:noProof/>
              </w:rPr>
              <w:t>1.5.6.</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Concentrations of dexamethasone used in different human studies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_Toc101274238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45</w:t>
            </w:r>
            <w:r w:rsidRPr="003C4139">
              <w:rPr>
                <w:rFonts w:ascii="Times New Roman" w:hAnsi="Times New Roman"/>
                <w:noProof/>
                <w:webHidden/>
              </w:rPr>
              <w:fldChar w:fldCharType="end"/>
            </w:r>
          </w:hyperlink>
        </w:p>
        <w:p w14:paraId="559084C6" w14:textId="06A1BA0B"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239" w:history="1">
            <w:r w:rsidRPr="00E235D1">
              <w:rPr>
                <w:rStyle w:val="Hyperlink"/>
                <w:rFonts w:ascii="Times New Roman" w:hAnsi="Times New Roman"/>
                <w:noProof/>
              </w:rPr>
              <w:t>1.6.</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Lipid metabolism and its role in atherosclerosis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_Toc101274239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47</w:t>
            </w:r>
            <w:r w:rsidRPr="003C4139">
              <w:rPr>
                <w:rFonts w:ascii="Times New Roman" w:hAnsi="Times New Roman"/>
                <w:noProof/>
                <w:webHidden/>
              </w:rPr>
              <w:fldChar w:fldCharType="end"/>
            </w:r>
          </w:hyperlink>
        </w:p>
        <w:p w14:paraId="24427CEB" w14:textId="691A0729"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40" w:history="1">
            <w:r w:rsidRPr="00E235D1">
              <w:rPr>
                <w:rStyle w:val="Hyperlink"/>
                <w:rFonts w:ascii="Times New Roman" w:hAnsi="Times New Roman"/>
                <w:noProof/>
              </w:rPr>
              <w:t>1.6.1.</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Lipoproteins and lipids as risk factors for atherosclerosis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_Toc101274240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47</w:t>
            </w:r>
            <w:r w:rsidRPr="003C4139">
              <w:rPr>
                <w:rFonts w:ascii="Times New Roman" w:hAnsi="Times New Roman"/>
                <w:noProof/>
                <w:webHidden/>
              </w:rPr>
              <w:fldChar w:fldCharType="end"/>
            </w:r>
          </w:hyperlink>
        </w:p>
        <w:p w14:paraId="25BF06CF" w14:textId="6FA4761F"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41" w:history="1">
            <w:r w:rsidRPr="00E235D1">
              <w:rPr>
                <w:rStyle w:val="Hyperlink"/>
                <w:rFonts w:ascii="Times New Roman" w:hAnsi="Times New Roman"/>
                <w:noProof/>
              </w:rPr>
              <w:t>1.6.2.</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Triglycerides and triglyceride-rich lipoproteins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_Toc101274241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47</w:t>
            </w:r>
            <w:r w:rsidRPr="003C4139">
              <w:rPr>
                <w:rFonts w:ascii="Times New Roman" w:hAnsi="Times New Roman"/>
                <w:noProof/>
                <w:webHidden/>
              </w:rPr>
              <w:fldChar w:fldCharType="end"/>
            </w:r>
          </w:hyperlink>
        </w:p>
        <w:p w14:paraId="2C74F8F5" w14:textId="2EBF698E"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42" w:history="1">
            <w:r w:rsidRPr="00E235D1">
              <w:rPr>
                <w:rStyle w:val="Hyperlink"/>
                <w:rFonts w:ascii="Times New Roman" w:hAnsi="Times New Roman"/>
                <w:noProof/>
              </w:rPr>
              <w:t>1.6.3.</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High-density lipoprotein (HDL)</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_Toc101274242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48</w:t>
            </w:r>
            <w:r w:rsidRPr="003C4139">
              <w:rPr>
                <w:rFonts w:ascii="Times New Roman" w:hAnsi="Times New Roman"/>
                <w:noProof/>
                <w:webHidden/>
              </w:rPr>
              <w:fldChar w:fldCharType="end"/>
            </w:r>
          </w:hyperlink>
        </w:p>
        <w:p w14:paraId="1E7FACF7" w14:textId="64CB14F9"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43" w:history="1">
            <w:r w:rsidRPr="00E235D1">
              <w:rPr>
                <w:rStyle w:val="Hyperlink"/>
                <w:rFonts w:ascii="Times New Roman" w:hAnsi="Times New Roman"/>
                <w:noProof/>
              </w:rPr>
              <w:t>1.6.4.</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Low-density lipoprotein (LDL)</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_Toc101274243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48</w:t>
            </w:r>
            <w:r w:rsidRPr="003C4139">
              <w:rPr>
                <w:rFonts w:ascii="Times New Roman" w:hAnsi="Times New Roman"/>
                <w:noProof/>
                <w:webHidden/>
              </w:rPr>
              <w:fldChar w:fldCharType="end"/>
            </w:r>
          </w:hyperlink>
        </w:p>
        <w:p w14:paraId="231B5108" w14:textId="1C068B0D"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44" w:history="1">
            <w:r w:rsidRPr="00E235D1">
              <w:rPr>
                <w:rStyle w:val="Hyperlink"/>
                <w:rFonts w:ascii="Times New Roman" w:hAnsi="Times New Roman"/>
                <w:noProof/>
              </w:rPr>
              <w:t>1.6.5.</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Oxidized low-density lipoprotein (oxLDL)</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_Toc101274244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48</w:t>
            </w:r>
            <w:r w:rsidRPr="003C4139">
              <w:rPr>
                <w:rFonts w:ascii="Times New Roman" w:hAnsi="Times New Roman"/>
                <w:noProof/>
                <w:webHidden/>
              </w:rPr>
              <w:fldChar w:fldCharType="end"/>
            </w:r>
          </w:hyperlink>
        </w:p>
        <w:p w14:paraId="6A005674" w14:textId="4A060E30"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45" w:history="1">
            <w:r w:rsidRPr="00E235D1">
              <w:rPr>
                <w:rStyle w:val="Hyperlink"/>
                <w:rFonts w:ascii="Times New Roman" w:hAnsi="Times New Roman"/>
                <w:noProof/>
              </w:rPr>
              <w:t>1.6.6.</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Scavenger receptors and their role in atherosclerosis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_Toc101274245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49</w:t>
            </w:r>
            <w:r w:rsidRPr="003C4139">
              <w:rPr>
                <w:rFonts w:ascii="Times New Roman" w:hAnsi="Times New Roman"/>
                <w:noProof/>
                <w:webHidden/>
              </w:rPr>
              <w:fldChar w:fldCharType="end"/>
            </w:r>
          </w:hyperlink>
        </w:p>
        <w:p w14:paraId="2A0182F9" w14:textId="2062C13D"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46" w:history="1">
            <w:r w:rsidRPr="00E235D1">
              <w:rPr>
                <w:rStyle w:val="Hyperlink"/>
                <w:rFonts w:ascii="Times New Roman" w:hAnsi="Times New Roman"/>
                <w:noProof/>
              </w:rPr>
              <w:t>1.6.7.</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Macrophages and their role in lipid metabolism</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_Toc101274246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50</w:t>
            </w:r>
            <w:r w:rsidRPr="003C4139">
              <w:rPr>
                <w:rFonts w:ascii="Times New Roman" w:hAnsi="Times New Roman"/>
                <w:noProof/>
                <w:webHidden/>
              </w:rPr>
              <w:fldChar w:fldCharType="end"/>
            </w:r>
          </w:hyperlink>
        </w:p>
        <w:p w14:paraId="170A5457" w14:textId="67BD9607"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47" w:history="1">
            <w:r w:rsidRPr="00E235D1">
              <w:rPr>
                <w:rStyle w:val="Hyperlink"/>
                <w:rFonts w:ascii="Times New Roman" w:hAnsi="Times New Roman"/>
                <w:noProof/>
              </w:rPr>
              <w:t>1.6.8.</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Statins and other hypolipidemic agents in atherosclerosis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_Toc101274247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53</w:t>
            </w:r>
            <w:r w:rsidRPr="003C4139">
              <w:rPr>
                <w:rFonts w:ascii="Times New Roman" w:hAnsi="Times New Roman"/>
                <w:noProof/>
                <w:webHidden/>
              </w:rPr>
              <w:fldChar w:fldCharType="end"/>
            </w:r>
          </w:hyperlink>
        </w:p>
        <w:p w14:paraId="025244D5" w14:textId="156857DF"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248" w:history="1">
            <w:r w:rsidRPr="00E235D1">
              <w:rPr>
                <w:rStyle w:val="Hyperlink"/>
                <w:rFonts w:ascii="Times New Roman" w:hAnsi="Times New Roman"/>
                <w:noProof/>
              </w:rPr>
              <w:t>1.7.</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Knowledge Gap</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_Toc101274248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55</w:t>
            </w:r>
            <w:r w:rsidRPr="003C4139">
              <w:rPr>
                <w:rFonts w:ascii="Times New Roman" w:hAnsi="Times New Roman"/>
                <w:noProof/>
                <w:webHidden/>
              </w:rPr>
              <w:fldChar w:fldCharType="end"/>
            </w:r>
          </w:hyperlink>
        </w:p>
        <w:p w14:paraId="29274DD6" w14:textId="1BD7DBE2"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249" w:history="1">
            <w:r w:rsidRPr="00E235D1">
              <w:rPr>
                <w:rStyle w:val="Hyperlink"/>
                <w:rFonts w:ascii="Times New Roman" w:hAnsi="Times New Roman"/>
                <w:noProof/>
              </w:rPr>
              <w:t>1.8.</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Hypothesis and Aims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_Toc101274249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56</w:t>
            </w:r>
            <w:r w:rsidRPr="003C4139">
              <w:rPr>
                <w:rFonts w:ascii="Times New Roman" w:hAnsi="Times New Roman"/>
                <w:noProof/>
                <w:webHidden/>
              </w:rPr>
              <w:fldChar w:fldCharType="end"/>
            </w:r>
          </w:hyperlink>
        </w:p>
        <w:p w14:paraId="63E1D5E5" w14:textId="4C51C645"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250" w:history="1">
            <w:r w:rsidRPr="00E235D1">
              <w:rPr>
                <w:rStyle w:val="Hyperlink"/>
                <w:rFonts w:ascii="Times New Roman" w:hAnsi="Times New Roman"/>
                <w:noProof/>
              </w:rPr>
              <w:t>2.</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Chapter 2.  Materials and Methods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_Toc101274250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57</w:t>
            </w:r>
            <w:r w:rsidRPr="003C4139">
              <w:rPr>
                <w:rFonts w:ascii="Times New Roman" w:hAnsi="Times New Roman"/>
                <w:noProof/>
                <w:webHidden/>
              </w:rPr>
              <w:fldChar w:fldCharType="end"/>
            </w:r>
          </w:hyperlink>
        </w:p>
        <w:p w14:paraId="69D7AA26" w14:textId="65131AD8"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251" w:history="1">
            <w:r w:rsidRPr="00E235D1">
              <w:rPr>
                <w:rStyle w:val="Hyperlink"/>
                <w:rFonts w:ascii="Times New Roman" w:hAnsi="Times New Roman"/>
                <w:noProof/>
              </w:rPr>
              <w:t>2.1.</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Governance</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_Toc101274251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57</w:t>
            </w:r>
            <w:r w:rsidRPr="003C4139">
              <w:rPr>
                <w:rFonts w:ascii="Times New Roman" w:hAnsi="Times New Roman"/>
                <w:noProof/>
                <w:webHidden/>
              </w:rPr>
              <w:fldChar w:fldCharType="end"/>
            </w:r>
          </w:hyperlink>
        </w:p>
        <w:p w14:paraId="11A76C98" w14:textId="46AEB9BD"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252" w:history="1">
            <w:r w:rsidRPr="00E235D1">
              <w:rPr>
                <w:rStyle w:val="Hyperlink"/>
                <w:rFonts w:ascii="Times New Roman" w:hAnsi="Times New Roman"/>
                <w:noProof/>
              </w:rPr>
              <w:t>2.2.</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Patient Recruitment</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_Toc101274252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57</w:t>
            </w:r>
            <w:r w:rsidRPr="003C4139">
              <w:rPr>
                <w:rFonts w:ascii="Times New Roman" w:hAnsi="Times New Roman"/>
                <w:noProof/>
                <w:webHidden/>
              </w:rPr>
              <w:fldChar w:fldCharType="end"/>
            </w:r>
          </w:hyperlink>
        </w:p>
        <w:p w14:paraId="5EFDAF33" w14:textId="49A90240"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253" w:history="1">
            <w:r w:rsidRPr="00E235D1">
              <w:rPr>
                <w:rStyle w:val="Hyperlink"/>
                <w:rFonts w:ascii="Times New Roman" w:hAnsi="Times New Roman"/>
                <w:noProof/>
              </w:rPr>
              <w:t>2.3.</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Histological processing and assessment</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_Toc101274253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58</w:t>
            </w:r>
            <w:r w:rsidRPr="003C4139">
              <w:rPr>
                <w:rFonts w:ascii="Times New Roman" w:hAnsi="Times New Roman"/>
                <w:noProof/>
                <w:webHidden/>
              </w:rPr>
              <w:fldChar w:fldCharType="end"/>
            </w:r>
          </w:hyperlink>
        </w:p>
        <w:p w14:paraId="45372945" w14:textId="67B2DE54"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54" w:history="1">
            <w:r w:rsidRPr="00E235D1">
              <w:rPr>
                <w:rStyle w:val="Hyperlink"/>
                <w:rFonts w:ascii="Times New Roman" w:hAnsi="Times New Roman"/>
                <w:noProof/>
              </w:rPr>
              <w:t>2.3.1.</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Histological processing of human carotid plaques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_Toc101274254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58</w:t>
            </w:r>
            <w:r w:rsidRPr="003C4139">
              <w:rPr>
                <w:rFonts w:ascii="Times New Roman" w:hAnsi="Times New Roman"/>
                <w:noProof/>
                <w:webHidden/>
              </w:rPr>
              <w:fldChar w:fldCharType="end"/>
            </w:r>
          </w:hyperlink>
        </w:p>
        <w:p w14:paraId="70370B90" w14:textId="748D1C08"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55" w:history="1">
            <w:r w:rsidRPr="00E235D1">
              <w:rPr>
                <w:rStyle w:val="Hyperlink"/>
                <w:rFonts w:ascii="Times New Roman" w:hAnsi="Times New Roman"/>
                <w:noProof/>
              </w:rPr>
              <w:t>2.3.2.</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Haematoxylin and Eosin staining</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_Toc101274255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59</w:t>
            </w:r>
            <w:r w:rsidRPr="003C4139">
              <w:rPr>
                <w:rFonts w:ascii="Times New Roman" w:hAnsi="Times New Roman"/>
                <w:noProof/>
                <w:webHidden/>
              </w:rPr>
              <w:fldChar w:fldCharType="end"/>
            </w:r>
          </w:hyperlink>
        </w:p>
        <w:p w14:paraId="0AC388CE" w14:textId="2FAE22D0"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56" w:history="1">
            <w:r w:rsidRPr="00E235D1">
              <w:rPr>
                <w:rStyle w:val="Hyperlink"/>
                <w:rFonts w:ascii="Times New Roman" w:hAnsi="Times New Roman"/>
                <w:noProof/>
              </w:rPr>
              <w:t>2.3.3.</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Connective tissue staining</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_Toc101274256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59</w:t>
            </w:r>
            <w:r w:rsidRPr="003C4139">
              <w:rPr>
                <w:rFonts w:ascii="Times New Roman" w:hAnsi="Times New Roman"/>
                <w:noProof/>
                <w:webHidden/>
              </w:rPr>
              <w:fldChar w:fldCharType="end"/>
            </w:r>
          </w:hyperlink>
        </w:p>
        <w:p w14:paraId="0A63F31F" w14:textId="2A6DCF69"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57" w:history="1">
            <w:r w:rsidRPr="00E235D1">
              <w:rPr>
                <w:rStyle w:val="Hyperlink"/>
                <w:rFonts w:ascii="Times New Roman" w:hAnsi="Times New Roman"/>
                <w:noProof/>
              </w:rPr>
              <w:t>2.3.4.</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CD3 and CD68 immunohistochemical staining</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_Toc101274257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59</w:t>
            </w:r>
            <w:r w:rsidRPr="003C4139">
              <w:rPr>
                <w:rFonts w:ascii="Times New Roman" w:hAnsi="Times New Roman"/>
                <w:noProof/>
                <w:webHidden/>
              </w:rPr>
              <w:fldChar w:fldCharType="end"/>
            </w:r>
          </w:hyperlink>
        </w:p>
        <w:p w14:paraId="3772AD27" w14:textId="09052F78"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58" w:history="1">
            <w:r w:rsidRPr="00E235D1">
              <w:rPr>
                <w:rStyle w:val="Hyperlink"/>
                <w:rFonts w:ascii="Times New Roman" w:hAnsi="Times New Roman"/>
                <w:noProof/>
              </w:rPr>
              <w:t>2.3.5.</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Histological assessment</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_Toc101274258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60</w:t>
            </w:r>
            <w:r w:rsidRPr="003C4139">
              <w:rPr>
                <w:rFonts w:ascii="Times New Roman" w:hAnsi="Times New Roman"/>
                <w:noProof/>
                <w:webHidden/>
              </w:rPr>
              <w:fldChar w:fldCharType="end"/>
            </w:r>
          </w:hyperlink>
        </w:p>
        <w:p w14:paraId="4569702F" w14:textId="64F7E109"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259" w:history="1">
            <w:r w:rsidRPr="00E235D1">
              <w:rPr>
                <w:rStyle w:val="Hyperlink"/>
                <w:rFonts w:ascii="Times New Roman" w:hAnsi="Times New Roman"/>
                <w:noProof/>
              </w:rPr>
              <w:t>2.4.</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Fluorescence Immunohistochemistry</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_Toc101274259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60</w:t>
            </w:r>
            <w:r w:rsidRPr="003C4139">
              <w:rPr>
                <w:rFonts w:ascii="Times New Roman" w:hAnsi="Times New Roman"/>
                <w:noProof/>
                <w:webHidden/>
              </w:rPr>
              <w:fldChar w:fldCharType="end"/>
            </w:r>
          </w:hyperlink>
        </w:p>
        <w:p w14:paraId="79018BB2" w14:textId="0267B27C" w:rsidR="00BD4F10" w:rsidRPr="003C4139" w:rsidRDefault="00BD4F10" w:rsidP="003C4139">
          <w:pPr>
            <w:pStyle w:val="TOC2"/>
            <w:tabs>
              <w:tab w:val="left" w:pos="1440"/>
              <w:tab w:val="right" w:leader="dot" w:pos="9056"/>
            </w:tabs>
            <w:ind w:left="1440" w:hanging="720"/>
            <w:rPr>
              <w:rFonts w:ascii="Times New Roman" w:eastAsiaTheme="minorEastAsia" w:hAnsi="Times New Roman"/>
              <w:smallCaps w:val="0"/>
              <w:noProof/>
              <w:color w:val="auto"/>
              <w:sz w:val="24"/>
              <w:szCs w:val="24"/>
              <w:lang w:eastAsia="en-GB"/>
            </w:rPr>
          </w:pPr>
          <w:hyperlink w:anchor="_Toc101274260" w:history="1">
            <w:r w:rsidRPr="00E235D1">
              <w:rPr>
                <w:rStyle w:val="Hyperlink"/>
                <w:rFonts w:ascii="Times New Roman" w:hAnsi="Times New Roman"/>
                <w:noProof/>
              </w:rPr>
              <w:t>2.4.1.</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Immunofluorescence staining of human carotid plaques with CD68, CD86 and MRC1 macrophage markers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_Toc101274260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60</w:t>
            </w:r>
            <w:r w:rsidRPr="003C4139">
              <w:rPr>
                <w:rFonts w:ascii="Times New Roman" w:hAnsi="Times New Roman"/>
                <w:noProof/>
                <w:webHidden/>
              </w:rPr>
              <w:fldChar w:fldCharType="end"/>
            </w:r>
          </w:hyperlink>
        </w:p>
        <w:p w14:paraId="4B591696" w14:textId="7B663FC1"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61" w:history="1">
            <w:r w:rsidRPr="00E235D1">
              <w:rPr>
                <w:rStyle w:val="Hyperlink"/>
                <w:rFonts w:ascii="Times New Roman" w:hAnsi="Times New Roman"/>
                <w:noProof/>
              </w:rPr>
              <w:t>2.4.2.</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Imaging</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_Toc101274261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61</w:t>
            </w:r>
            <w:r w:rsidRPr="003C4139">
              <w:rPr>
                <w:rFonts w:ascii="Times New Roman" w:hAnsi="Times New Roman"/>
                <w:noProof/>
                <w:webHidden/>
              </w:rPr>
              <w:fldChar w:fldCharType="end"/>
            </w:r>
          </w:hyperlink>
        </w:p>
        <w:p w14:paraId="33C45A20" w14:textId="041682C1"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62" w:history="1">
            <w:r w:rsidRPr="00E235D1">
              <w:rPr>
                <w:rStyle w:val="Hyperlink"/>
                <w:rFonts w:ascii="Times New Roman" w:hAnsi="Times New Roman"/>
                <w:noProof/>
              </w:rPr>
              <w:t>2.4.3.</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Image Analysis &amp; Statistical Analysis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_Toc101274262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62</w:t>
            </w:r>
            <w:r w:rsidRPr="003C4139">
              <w:rPr>
                <w:rFonts w:ascii="Times New Roman" w:hAnsi="Times New Roman"/>
                <w:noProof/>
                <w:webHidden/>
              </w:rPr>
              <w:fldChar w:fldCharType="end"/>
            </w:r>
          </w:hyperlink>
        </w:p>
        <w:p w14:paraId="0EC24B1B" w14:textId="7BC367A0"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263" w:history="1">
            <w:r w:rsidRPr="00E235D1">
              <w:rPr>
                <w:rStyle w:val="Hyperlink"/>
                <w:rFonts w:ascii="Times New Roman" w:hAnsi="Times New Roman"/>
                <w:noProof/>
              </w:rPr>
              <w:t>2.5.</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Single-cell analysis of human carotid plaques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_Toc101274263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66</w:t>
            </w:r>
            <w:r w:rsidRPr="003C4139">
              <w:rPr>
                <w:rFonts w:ascii="Times New Roman" w:hAnsi="Times New Roman"/>
                <w:noProof/>
                <w:webHidden/>
              </w:rPr>
              <w:fldChar w:fldCharType="end"/>
            </w:r>
          </w:hyperlink>
        </w:p>
        <w:p w14:paraId="4EC7F73E" w14:textId="2311A59D"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64" w:history="1">
            <w:r w:rsidRPr="00E235D1">
              <w:rPr>
                <w:rStyle w:val="Hyperlink"/>
                <w:rFonts w:ascii="Times New Roman" w:hAnsi="Times New Roman"/>
                <w:noProof/>
              </w:rPr>
              <w:t>2.5.1.</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Modified histological protocol to maintain RNA integrity</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_Toc101274264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66</w:t>
            </w:r>
            <w:r w:rsidRPr="003C4139">
              <w:rPr>
                <w:rFonts w:ascii="Times New Roman" w:hAnsi="Times New Roman"/>
                <w:noProof/>
                <w:webHidden/>
              </w:rPr>
              <w:fldChar w:fldCharType="end"/>
            </w:r>
          </w:hyperlink>
        </w:p>
        <w:p w14:paraId="6864D459" w14:textId="5F37F625"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65" w:history="1">
            <w:r w:rsidRPr="00E235D1">
              <w:rPr>
                <w:rStyle w:val="Hyperlink"/>
                <w:rFonts w:ascii="Times New Roman" w:hAnsi="Times New Roman"/>
                <w:noProof/>
              </w:rPr>
              <w:t>2.5.2.</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RNA quality control with Real Time quantitative PCR</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_Toc101274265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67</w:t>
            </w:r>
            <w:r w:rsidRPr="003C4139">
              <w:rPr>
                <w:rFonts w:ascii="Times New Roman" w:hAnsi="Times New Roman"/>
                <w:noProof/>
                <w:webHidden/>
              </w:rPr>
              <w:fldChar w:fldCharType="end"/>
            </w:r>
          </w:hyperlink>
        </w:p>
        <w:p w14:paraId="7F333777" w14:textId="52B2F019"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66" w:history="1">
            <w:r w:rsidRPr="00E235D1">
              <w:rPr>
                <w:rStyle w:val="Hyperlink"/>
                <w:rFonts w:ascii="Times New Roman" w:hAnsi="Times New Roman"/>
                <w:noProof/>
              </w:rPr>
              <w:t>2.5.3.</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RNA quality control with bioanalyzer analysis and pilot sequencing</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_Toc101274266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67</w:t>
            </w:r>
            <w:r w:rsidRPr="003C4139">
              <w:rPr>
                <w:rFonts w:ascii="Times New Roman" w:hAnsi="Times New Roman"/>
                <w:noProof/>
                <w:webHidden/>
              </w:rPr>
              <w:fldChar w:fldCharType="end"/>
            </w:r>
          </w:hyperlink>
        </w:p>
        <w:p w14:paraId="6AE3C7F7" w14:textId="791A5F57"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67" w:history="1">
            <w:r w:rsidRPr="00E235D1">
              <w:rPr>
                <w:rStyle w:val="Hyperlink"/>
                <w:rFonts w:ascii="Times New Roman" w:hAnsi="Times New Roman"/>
                <w:noProof/>
              </w:rPr>
              <w:t>2.5.4.</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PET membrane pre-treatment before tissue sectioning</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_Toc101274267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67</w:t>
            </w:r>
            <w:r w:rsidRPr="003C4139">
              <w:rPr>
                <w:rFonts w:ascii="Times New Roman" w:hAnsi="Times New Roman"/>
                <w:noProof/>
                <w:webHidden/>
              </w:rPr>
              <w:fldChar w:fldCharType="end"/>
            </w:r>
          </w:hyperlink>
        </w:p>
        <w:p w14:paraId="3F7B32C3" w14:textId="52E31FFC"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68" w:history="1">
            <w:r w:rsidRPr="00E235D1">
              <w:rPr>
                <w:rStyle w:val="Hyperlink"/>
                <w:rFonts w:ascii="Times New Roman" w:hAnsi="Times New Roman"/>
                <w:noProof/>
              </w:rPr>
              <w:t>2.5.5.</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Laser Capture Microdissection</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_Toc101274268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67</w:t>
            </w:r>
            <w:r w:rsidRPr="003C4139">
              <w:rPr>
                <w:rFonts w:ascii="Times New Roman" w:hAnsi="Times New Roman"/>
                <w:noProof/>
                <w:webHidden/>
              </w:rPr>
              <w:fldChar w:fldCharType="end"/>
            </w:r>
          </w:hyperlink>
        </w:p>
        <w:p w14:paraId="74572932" w14:textId="6E4586C4"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69" w:history="1">
            <w:r w:rsidRPr="00E235D1">
              <w:rPr>
                <w:rStyle w:val="Hyperlink"/>
                <w:rFonts w:ascii="Times New Roman" w:hAnsi="Times New Roman"/>
                <w:noProof/>
              </w:rPr>
              <w:t>2.5.6.</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RNA quality control with sequencing after LCM</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_Toc101274269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69</w:t>
            </w:r>
            <w:r w:rsidRPr="003C4139">
              <w:rPr>
                <w:rFonts w:ascii="Times New Roman" w:hAnsi="Times New Roman"/>
                <w:noProof/>
                <w:webHidden/>
              </w:rPr>
              <w:fldChar w:fldCharType="end"/>
            </w:r>
          </w:hyperlink>
        </w:p>
        <w:p w14:paraId="4ED45282" w14:textId="437D1208"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70" w:history="1">
            <w:r w:rsidRPr="00E235D1">
              <w:rPr>
                <w:rStyle w:val="Hyperlink"/>
                <w:rFonts w:ascii="Times New Roman" w:hAnsi="Times New Roman"/>
                <w:noProof/>
              </w:rPr>
              <w:t>2.5.7.</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Quality control of DNA with PCR and agarose gel electrophoresis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_Toc101274270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70</w:t>
            </w:r>
            <w:r w:rsidRPr="003C4139">
              <w:rPr>
                <w:rFonts w:ascii="Times New Roman" w:hAnsi="Times New Roman"/>
                <w:noProof/>
                <w:webHidden/>
              </w:rPr>
              <w:fldChar w:fldCharType="end"/>
            </w:r>
          </w:hyperlink>
        </w:p>
        <w:p w14:paraId="426E1C12" w14:textId="5ADDBEC0"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71" w:history="1">
            <w:r w:rsidRPr="00E235D1">
              <w:rPr>
                <w:rStyle w:val="Hyperlink"/>
                <w:rFonts w:ascii="Times New Roman" w:hAnsi="Times New Roman"/>
                <w:noProof/>
              </w:rPr>
              <w:t>2.5.8.</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cDNA library preparation and sequencing</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_Toc101274271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70</w:t>
            </w:r>
            <w:r w:rsidRPr="003C4139">
              <w:rPr>
                <w:rFonts w:ascii="Times New Roman" w:hAnsi="Times New Roman"/>
                <w:noProof/>
                <w:webHidden/>
              </w:rPr>
              <w:fldChar w:fldCharType="end"/>
            </w:r>
          </w:hyperlink>
        </w:p>
        <w:p w14:paraId="1537A606" w14:textId="139C556F" w:rsidR="00BD4F10" w:rsidRPr="003C4139" w:rsidRDefault="00BD4F10" w:rsidP="003C4139">
          <w:pPr>
            <w:pStyle w:val="TOC2"/>
            <w:tabs>
              <w:tab w:val="left" w:pos="1440"/>
              <w:tab w:val="right" w:leader="dot" w:pos="9056"/>
            </w:tabs>
            <w:ind w:left="1440" w:hanging="720"/>
            <w:rPr>
              <w:rFonts w:ascii="Times New Roman" w:eastAsiaTheme="minorEastAsia" w:hAnsi="Times New Roman"/>
              <w:smallCaps w:val="0"/>
              <w:noProof/>
              <w:color w:val="auto"/>
              <w:sz w:val="24"/>
              <w:szCs w:val="24"/>
              <w:lang w:eastAsia="en-GB"/>
            </w:rPr>
          </w:pPr>
          <w:hyperlink w:anchor="_Toc101274272" w:history="1">
            <w:r w:rsidRPr="00E235D1">
              <w:rPr>
                <w:rStyle w:val="Hyperlink"/>
                <w:rFonts w:ascii="Times New Roman" w:hAnsi="Times New Roman"/>
                <w:noProof/>
              </w:rPr>
              <w:t>2.5.9.</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Bioinformatic analysis of single macrophages microdissected from human carotid plaques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_Toc101274272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70</w:t>
            </w:r>
            <w:r w:rsidRPr="003C4139">
              <w:rPr>
                <w:rFonts w:ascii="Times New Roman" w:hAnsi="Times New Roman"/>
                <w:noProof/>
                <w:webHidden/>
              </w:rPr>
              <w:fldChar w:fldCharType="end"/>
            </w:r>
          </w:hyperlink>
        </w:p>
        <w:p w14:paraId="12E8F299" w14:textId="0BE28BCB"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273" w:history="1">
            <w:r w:rsidRPr="00E235D1">
              <w:rPr>
                <w:rStyle w:val="Hyperlink"/>
                <w:rFonts w:ascii="Times New Roman" w:hAnsi="Times New Roman"/>
                <w:noProof/>
              </w:rPr>
              <w:t>2.6.</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i/>
                <w:noProof/>
              </w:rPr>
              <w:t>In vitro</w:t>
            </w:r>
            <w:r w:rsidRPr="00E235D1">
              <w:rPr>
                <w:rStyle w:val="Hyperlink"/>
                <w:rFonts w:ascii="Times New Roman" w:hAnsi="Times New Roman"/>
                <w:noProof/>
              </w:rPr>
              <w:t xml:space="preserve"> Macrophage Subsets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_Toc101274273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71</w:t>
            </w:r>
            <w:r w:rsidRPr="003C4139">
              <w:rPr>
                <w:rFonts w:ascii="Times New Roman" w:hAnsi="Times New Roman"/>
                <w:noProof/>
                <w:webHidden/>
              </w:rPr>
              <w:fldChar w:fldCharType="end"/>
            </w:r>
          </w:hyperlink>
        </w:p>
        <w:p w14:paraId="0DAF96D3" w14:textId="3CB597AB"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74" w:history="1">
            <w:r w:rsidRPr="00E235D1">
              <w:rPr>
                <w:rStyle w:val="Hyperlink"/>
                <w:rFonts w:ascii="Times New Roman" w:hAnsi="Times New Roman"/>
                <w:noProof/>
              </w:rPr>
              <w:t>2.6.1.</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PBMC isolation</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_Toc101274274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71</w:t>
            </w:r>
            <w:r w:rsidRPr="003C4139">
              <w:rPr>
                <w:rFonts w:ascii="Times New Roman" w:hAnsi="Times New Roman"/>
                <w:noProof/>
                <w:webHidden/>
              </w:rPr>
              <w:fldChar w:fldCharType="end"/>
            </w:r>
          </w:hyperlink>
        </w:p>
        <w:p w14:paraId="2439DBD2" w14:textId="6645ADC2"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75" w:history="1">
            <w:r w:rsidRPr="00E235D1">
              <w:rPr>
                <w:rStyle w:val="Hyperlink"/>
                <w:rFonts w:ascii="Times New Roman" w:hAnsi="Times New Roman"/>
                <w:noProof/>
              </w:rPr>
              <w:t>2.6.2.</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CD14+ monocyte isolation</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_Toc101274275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72</w:t>
            </w:r>
            <w:r w:rsidRPr="003C4139">
              <w:rPr>
                <w:rFonts w:ascii="Times New Roman" w:hAnsi="Times New Roman"/>
                <w:noProof/>
                <w:webHidden/>
              </w:rPr>
              <w:fldChar w:fldCharType="end"/>
            </w:r>
          </w:hyperlink>
        </w:p>
        <w:p w14:paraId="5AB2BF7C" w14:textId="31AAD8AE"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76" w:history="1">
            <w:r w:rsidRPr="00E235D1">
              <w:rPr>
                <w:rStyle w:val="Hyperlink"/>
                <w:rFonts w:ascii="Times New Roman" w:hAnsi="Times New Roman"/>
                <w:noProof/>
              </w:rPr>
              <w:t>2.6.3.</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Macrophage differentiation</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_Toc101274276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73</w:t>
            </w:r>
            <w:r w:rsidRPr="003C4139">
              <w:rPr>
                <w:rFonts w:ascii="Times New Roman" w:hAnsi="Times New Roman"/>
                <w:noProof/>
                <w:webHidden/>
              </w:rPr>
              <w:fldChar w:fldCharType="end"/>
            </w:r>
          </w:hyperlink>
        </w:p>
        <w:p w14:paraId="1668DABB" w14:textId="351924E5"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77" w:history="1">
            <w:r w:rsidRPr="00E235D1">
              <w:rPr>
                <w:rStyle w:val="Hyperlink"/>
                <w:rFonts w:ascii="Times New Roman" w:hAnsi="Times New Roman"/>
                <w:noProof/>
              </w:rPr>
              <w:t>2.6.4.</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Macrophage polarization</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_Toc101274277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74</w:t>
            </w:r>
            <w:r w:rsidRPr="003C4139">
              <w:rPr>
                <w:rFonts w:ascii="Times New Roman" w:hAnsi="Times New Roman"/>
                <w:noProof/>
                <w:webHidden/>
              </w:rPr>
              <w:fldChar w:fldCharType="end"/>
            </w:r>
          </w:hyperlink>
        </w:p>
        <w:p w14:paraId="4F9BF3E0" w14:textId="2F900DEF"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78" w:history="1">
            <w:r w:rsidRPr="00E235D1">
              <w:rPr>
                <w:rStyle w:val="Hyperlink"/>
                <w:rFonts w:ascii="Times New Roman" w:hAnsi="Times New Roman"/>
                <w:noProof/>
              </w:rPr>
              <w:t>2.6.5.</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Macrophage treatment with statins and dexamethasone</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_Toc101274278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75</w:t>
            </w:r>
            <w:r w:rsidRPr="003C4139">
              <w:rPr>
                <w:rFonts w:ascii="Times New Roman" w:hAnsi="Times New Roman"/>
                <w:noProof/>
                <w:webHidden/>
              </w:rPr>
              <w:fldChar w:fldCharType="end"/>
            </w:r>
          </w:hyperlink>
        </w:p>
        <w:p w14:paraId="2CE7BE34" w14:textId="57D72ABE"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79" w:history="1">
            <w:r w:rsidRPr="00E235D1">
              <w:rPr>
                <w:rStyle w:val="Hyperlink"/>
                <w:rFonts w:ascii="Times New Roman" w:hAnsi="Times New Roman"/>
                <w:noProof/>
              </w:rPr>
              <w:t>2.6.6.</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RNA isolation</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_Toc101274279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75</w:t>
            </w:r>
            <w:r w:rsidRPr="003C4139">
              <w:rPr>
                <w:rFonts w:ascii="Times New Roman" w:hAnsi="Times New Roman"/>
                <w:noProof/>
                <w:webHidden/>
              </w:rPr>
              <w:fldChar w:fldCharType="end"/>
            </w:r>
          </w:hyperlink>
        </w:p>
        <w:p w14:paraId="5178A4F6" w14:textId="1153DF3D"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80" w:history="1">
            <w:r w:rsidRPr="00E235D1">
              <w:rPr>
                <w:rStyle w:val="Hyperlink"/>
                <w:rFonts w:ascii="Times New Roman" w:hAnsi="Times New Roman"/>
                <w:noProof/>
              </w:rPr>
              <w:t>2.6.7.</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cDNA synthesis and Real Time quantitative PCR</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_Toc101274280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75</w:t>
            </w:r>
            <w:r w:rsidRPr="003C4139">
              <w:rPr>
                <w:rFonts w:ascii="Times New Roman" w:hAnsi="Times New Roman"/>
                <w:noProof/>
                <w:webHidden/>
              </w:rPr>
              <w:fldChar w:fldCharType="end"/>
            </w:r>
          </w:hyperlink>
        </w:p>
        <w:p w14:paraId="1C5D4391" w14:textId="2881F955"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81" w:history="1">
            <w:r w:rsidRPr="00E235D1">
              <w:rPr>
                <w:rStyle w:val="Hyperlink"/>
                <w:rFonts w:ascii="Times New Roman" w:hAnsi="Times New Roman"/>
                <w:noProof/>
              </w:rPr>
              <w:t>2.6.8.</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Cell lysis and BCA Assay</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_Toc101274281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77</w:t>
            </w:r>
            <w:r w:rsidRPr="003C4139">
              <w:rPr>
                <w:rFonts w:ascii="Times New Roman" w:hAnsi="Times New Roman"/>
                <w:noProof/>
                <w:webHidden/>
              </w:rPr>
              <w:fldChar w:fldCharType="end"/>
            </w:r>
          </w:hyperlink>
        </w:p>
        <w:p w14:paraId="40F5CF1E" w14:textId="35A73377"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82" w:history="1">
            <w:r w:rsidRPr="00E235D1">
              <w:rPr>
                <w:rStyle w:val="Hyperlink"/>
                <w:rFonts w:ascii="Times New Roman" w:hAnsi="Times New Roman"/>
                <w:noProof/>
              </w:rPr>
              <w:t>2.6.9.</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Western blot</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_Toc101274282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77</w:t>
            </w:r>
            <w:r w:rsidRPr="003C4139">
              <w:rPr>
                <w:rFonts w:ascii="Times New Roman" w:hAnsi="Times New Roman"/>
                <w:noProof/>
                <w:webHidden/>
              </w:rPr>
              <w:fldChar w:fldCharType="end"/>
            </w:r>
          </w:hyperlink>
        </w:p>
        <w:p w14:paraId="311789A4" w14:textId="07A1A3F3" w:rsidR="00BD4F10" w:rsidRPr="003C4139" w:rsidRDefault="00BD4F10" w:rsidP="003C4139">
          <w:pPr>
            <w:pStyle w:val="TOC2"/>
            <w:tabs>
              <w:tab w:val="left" w:pos="1418"/>
              <w:tab w:val="right" w:leader="dot" w:pos="9056"/>
            </w:tabs>
            <w:rPr>
              <w:rFonts w:ascii="Times New Roman" w:eastAsiaTheme="minorEastAsia" w:hAnsi="Times New Roman"/>
              <w:smallCaps w:val="0"/>
              <w:noProof/>
              <w:color w:val="auto"/>
              <w:sz w:val="24"/>
              <w:szCs w:val="24"/>
              <w:lang w:eastAsia="en-GB"/>
            </w:rPr>
          </w:pPr>
          <w:hyperlink w:anchor="_Toc101274283" w:history="1">
            <w:r w:rsidRPr="00E235D1">
              <w:rPr>
                <w:rStyle w:val="Hyperlink"/>
                <w:rFonts w:ascii="Times New Roman" w:hAnsi="Times New Roman"/>
                <w:noProof/>
              </w:rPr>
              <w:t>2.6.10.</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 xml:space="preserve">oxLDL </w:t>
            </w:r>
            <w:r w:rsidRPr="003C4139">
              <w:rPr>
                <w:rStyle w:val="Hyperlink"/>
                <w:rFonts w:ascii="Times New Roman" w:hAnsi="Times New Roman"/>
                <w:noProof/>
              </w:rPr>
              <w:t>accumulation</w:t>
            </w:r>
            <w:r w:rsidRPr="00E235D1">
              <w:rPr>
                <w:rStyle w:val="Hyperlink"/>
                <w:rFonts w:ascii="Times New Roman" w:hAnsi="Times New Roman"/>
                <w:noProof/>
              </w:rPr>
              <w:t xml:space="preserve"> in MDMs, Oil Red O Staining, microscopy and analysis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_Toc101274283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79</w:t>
            </w:r>
            <w:r w:rsidRPr="003C4139">
              <w:rPr>
                <w:rFonts w:ascii="Times New Roman" w:hAnsi="Times New Roman"/>
                <w:noProof/>
                <w:webHidden/>
              </w:rPr>
              <w:fldChar w:fldCharType="end"/>
            </w:r>
          </w:hyperlink>
        </w:p>
        <w:p w14:paraId="6F0826F3" w14:textId="01B406DD" w:rsidR="00BD4F10" w:rsidRPr="003C4139" w:rsidRDefault="00BD4F10" w:rsidP="003C4139">
          <w:pPr>
            <w:pStyle w:val="TOC2"/>
            <w:tabs>
              <w:tab w:val="left" w:pos="1418"/>
              <w:tab w:val="right" w:leader="dot" w:pos="9056"/>
            </w:tabs>
            <w:rPr>
              <w:rFonts w:ascii="Times New Roman" w:eastAsiaTheme="minorEastAsia" w:hAnsi="Times New Roman"/>
              <w:smallCaps w:val="0"/>
              <w:noProof/>
              <w:color w:val="auto"/>
              <w:sz w:val="24"/>
              <w:szCs w:val="24"/>
              <w:lang w:eastAsia="en-GB"/>
            </w:rPr>
          </w:pPr>
          <w:hyperlink w:anchor="_Toc101274284" w:history="1">
            <w:r w:rsidRPr="00E235D1">
              <w:rPr>
                <w:rStyle w:val="Hyperlink"/>
                <w:rFonts w:ascii="Times New Roman" w:hAnsi="Times New Roman"/>
                <w:noProof/>
              </w:rPr>
              <w:t>2.6.11.</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OLR1 IF stain, microscopy and analysis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_Toc101274284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79</w:t>
            </w:r>
            <w:r w:rsidRPr="003C4139">
              <w:rPr>
                <w:rFonts w:ascii="Times New Roman" w:hAnsi="Times New Roman"/>
                <w:noProof/>
                <w:webHidden/>
              </w:rPr>
              <w:fldChar w:fldCharType="end"/>
            </w:r>
          </w:hyperlink>
        </w:p>
        <w:p w14:paraId="26CB3855" w14:textId="699AEFA7" w:rsidR="00BD4F10" w:rsidRPr="003C4139" w:rsidRDefault="00BD4F10" w:rsidP="003C4139">
          <w:pPr>
            <w:pStyle w:val="TOC1"/>
            <w:ind w:left="720" w:hanging="240"/>
            <w:rPr>
              <w:rFonts w:ascii="Times New Roman" w:eastAsiaTheme="minorEastAsia" w:hAnsi="Times New Roman"/>
              <w:b w:val="0"/>
              <w:bCs w:val="0"/>
              <w:caps w:val="0"/>
              <w:noProof/>
              <w:color w:val="auto"/>
              <w:sz w:val="24"/>
              <w:szCs w:val="24"/>
              <w:lang w:eastAsia="en-GB"/>
            </w:rPr>
          </w:pPr>
          <w:hyperlink w:anchor="_Toc101274285" w:history="1">
            <w:r w:rsidRPr="00E235D1">
              <w:rPr>
                <w:rStyle w:val="Hyperlink"/>
                <w:rFonts w:ascii="Times New Roman" w:hAnsi="Times New Roman"/>
                <w:noProof/>
              </w:rPr>
              <w:t>3.</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Chapter 3.  Different Macrophage Subsets in Human Carotid Atherosclerotic Plaques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_Toc101274285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81</w:t>
            </w:r>
            <w:r w:rsidRPr="003C4139">
              <w:rPr>
                <w:rFonts w:ascii="Times New Roman" w:hAnsi="Times New Roman"/>
                <w:noProof/>
                <w:webHidden/>
              </w:rPr>
              <w:fldChar w:fldCharType="end"/>
            </w:r>
          </w:hyperlink>
        </w:p>
        <w:p w14:paraId="5D3CD8B0" w14:textId="5E5E67D7"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286" w:history="1">
            <w:r w:rsidRPr="00E235D1">
              <w:rPr>
                <w:rStyle w:val="Hyperlink"/>
                <w:rFonts w:ascii="Times New Roman" w:hAnsi="Times New Roman"/>
                <w:noProof/>
              </w:rPr>
              <w:t>3.1.</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Introduction</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_Toc101274286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81</w:t>
            </w:r>
            <w:r w:rsidRPr="003C4139">
              <w:rPr>
                <w:rFonts w:ascii="Times New Roman" w:hAnsi="Times New Roman"/>
                <w:noProof/>
                <w:webHidden/>
              </w:rPr>
              <w:fldChar w:fldCharType="end"/>
            </w:r>
          </w:hyperlink>
        </w:p>
        <w:p w14:paraId="0251C08B" w14:textId="40EAC770"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287" w:history="1">
            <w:r w:rsidRPr="00E235D1">
              <w:rPr>
                <w:rStyle w:val="Hyperlink"/>
                <w:rFonts w:ascii="Times New Roman" w:hAnsi="Times New Roman"/>
                <w:noProof/>
              </w:rPr>
              <w:t>3.2.</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Hypothesis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_Toc101274287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82</w:t>
            </w:r>
            <w:r w:rsidRPr="003C4139">
              <w:rPr>
                <w:rFonts w:ascii="Times New Roman" w:hAnsi="Times New Roman"/>
                <w:noProof/>
                <w:webHidden/>
              </w:rPr>
              <w:fldChar w:fldCharType="end"/>
            </w:r>
          </w:hyperlink>
        </w:p>
        <w:p w14:paraId="1554377E" w14:textId="72BE9265"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288" w:history="1">
            <w:r w:rsidRPr="00E235D1">
              <w:rPr>
                <w:rStyle w:val="Hyperlink"/>
                <w:rFonts w:ascii="Times New Roman" w:hAnsi="Times New Roman"/>
                <w:noProof/>
              </w:rPr>
              <w:t>3.3.</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Results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_Toc101274288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82</w:t>
            </w:r>
            <w:r w:rsidRPr="003C4139">
              <w:rPr>
                <w:rFonts w:ascii="Times New Roman" w:hAnsi="Times New Roman"/>
                <w:noProof/>
                <w:webHidden/>
              </w:rPr>
              <w:fldChar w:fldCharType="end"/>
            </w:r>
          </w:hyperlink>
        </w:p>
        <w:p w14:paraId="5AE18995" w14:textId="251E1A09"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89" w:history="1">
            <w:r w:rsidRPr="00E235D1">
              <w:rPr>
                <w:rStyle w:val="Hyperlink"/>
                <w:rFonts w:ascii="Times New Roman" w:hAnsi="Times New Roman"/>
                <w:noProof/>
              </w:rPr>
              <w:t>3.3.1.</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Patient demographics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_Toc101274289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83</w:t>
            </w:r>
            <w:r w:rsidRPr="003C4139">
              <w:rPr>
                <w:rFonts w:ascii="Times New Roman" w:hAnsi="Times New Roman"/>
                <w:noProof/>
                <w:webHidden/>
              </w:rPr>
              <w:fldChar w:fldCharType="end"/>
            </w:r>
          </w:hyperlink>
        </w:p>
        <w:p w14:paraId="1967FB70" w14:textId="5D94650E"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90" w:history="1">
            <w:r w:rsidRPr="00E235D1">
              <w:rPr>
                <w:rStyle w:val="Hyperlink"/>
                <w:rFonts w:ascii="Times New Roman" w:hAnsi="Times New Roman"/>
                <w:noProof/>
              </w:rPr>
              <w:t>3.3.2.</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Histological Analysis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_Toc101274290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85</w:t>
            </w:r>
            <w:r w:rsidRPr="003C4139">
              <w:rPr>
                <w:rFonts w:ascii="Times New Roman" w:hAnsi="Times New Roman"/>
                <w:noProof/>
                <w:webHidden/>
              </w:rPr>
              <w:fldChar w:fldCharType="end"/>
            </w:r>
          </w:hyperlink>
        </w:p>
        <w:p w14:paraId="4525B727" w14:textId="0C744D95"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91" w:history="1">
            <w:r w:rsidRPr="00E235D1">
              <w:rPr>
                <w:rStyle w:val="Hyperlink"/>
                <w:rFonts w:ascii="Times New Roman" w:hAnsi="Times New Roman"/>
                <w:noProof/>
              </w:rPr>
              <w:t>3.3.3.</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Macrophage phenotype characterisation in carotid plaques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_Toc101274291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87</w:t>
            </w:r>
            <w:r w:rsidRPr="003C4139">
              <w:rPr>
                <w:rFonts w:ascii="Times New Roman" w:hAnsi="Times New Roman"/>
                <w:noProof/>
                <w:webHidden/>
              </w:rPr>
              <w:fldChar w:fldCharType="end"/>
            </w:r>
          </w:hyperlink>
        </w:p>
        <w:p w14:paraId="52F0273D" w14:textId="57CF3DF0" w:rsidR="00BD4F10" w:rsidRPr="003C4139" w:rsidRDefault="00BD4F10" w:rsidP="003C4139">
          <w:pPr>
            <w:pStyle w:val="TOC2"/>
            <w:tabs>
              <w:tab w:val="left" w:pos="1440"/>
              <w:tab w:val="right" w:leader="dot" w:pos="9056"/>
            </w:tabs>
            <w:ind w:left="1440" w:hanging="720"/>
            <w:rPr>
              <w:rFonts w:ascii="Times New Roman" w:eastAsiaTheme="minorEastAsia" w:hAnsi="Times New Roman"/>
              <w:smallCaps w:val="0"/>
              <w:noProof/>
              <w:color w:val="auto"/>
              <w:sz w:val="24"/>
              <w:szCs w:val="24"/>
              <w:lang w:eastAsia="en-GB"/>
            </w:rPr>
          </w:pPr>
          <w:hyperlink w:anchor="_Toc101274292" w:history="1">
            <w:r w:rsidRPr="00E235D1">
              <w:rPr>
                <w:rStyle w:val="Hyperlink"/>
                <w:rFonts w:ascii="Times New Roman" w:hAnsi="Times New Roman"/>
                <w:noProof/>
              </w:rPr>
              <w:t>3.3.4.</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Double positive macrophage (CD68+CD86+MRC1+) phenotype is the most abundant in the shoulder regions of human carotid plaques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_Toc101274292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90</w:t>
            </w:r>
            <w:r w:rsidRPr="003C4139">
              <w:rPr>
                <w:rFonts w:ascii="Times New Roman" w:hAnsi="Times New Roman"/>
                <w:noProof/>
                <w:webHidden/>
              </w:rPr>
              <w:fldChar w:fldCharType="end"/>
            </w:r>
          </w:hyperlink>
        </w:p>
        <w:p w14:paraId="621E215B" w14:textId="5CC87551"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93" w:history="1">
            <w:r w:rsidRPr="00E235D1">
              <w:rPr>
                <w:rStyle w:val="Hyperlink"/>
                <w:rFonts w:ascii="Times New Roman" w:hAnsi="Times New Roman"/>
                <w:noProof/>
              </w:rPr>
              <w:t>3.3.5.</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Macrophage phenotype distribution in stable and unstable carotid plaques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_Toc101274293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91</w:t>
            </w:r>
            <w:r w:rsidRPr="003C4139">
              <w:rPr>
                <w:rFonts w:ascii="Times New Roman" w:hAnsi="Times New Roman"/>
                <w:noProof/>
                <w:webHidden/>
              </w:rPr>
              <w:fldChar w:fldCharType="end"/>
            </w:r>
          </w:hyperlink>
        </w:p>
        <w:p w14:paraId="38F283DD" w14:textId="7B931B41"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94" w:history="1">
            <w:r w:rsidRPr="00E235D1">
              <w:rPr>
                <w:rStyle w:val="Hyperlink"/>
                <w:rFonts w:ascii="Times New Roman" w:hAnsi="Times New Roman"/>
                <w:noProof/>
              </w:rPr>
              <w:t>3.3.6.</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Macrophage phenotype distribution in AHA lesion types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_Toc101274294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91</w:t>
            </w:r>
            <w:r w:rsidRPr="003C4139">
              <w:rPr>
                <w:rFonts w:ascii="Times New Roman" w:hAnsi="Times New Roman"/>
                <w:noProof/>
                <w:webHidden/>
              </w:rPr>
              <w:fldChar w:fldCharType="end"/>
            </w:r>
          </w:hyperlink>
        </w:p>
        <w:p w14:paraId="4AB98D07" w14:textId="7996E96C"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295" w:history="1">
            <w:r w:rsidRPr="00E235D1">
              <w:rPr>
                <w:rStyle w:val="Hyperlink"/>
                <w:rFonts w:ascii="Times New Roman" w:hAnsi="Times New Roman"/>
                <w:noProof/>
              </w:rPr>
              <w:t>3.4.</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Summary of Results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_Toc101274295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96</w:t>
            </w:r>
            <w:r w:rsidRPr="003C4139">
              <w:rPr>
                <w:rFonts w:ascii="Times New Roman" w:hAnsi="Times New Roman"/>
                <w:noProof/>
                <w:webHidden/>
              </w:rPr>
              <w:fldChar w:fldCharType="end"/>
            </w:r>
          </w:hyperlink>
        </w:p>
        <w:p w14:paraId="4B6413EB" w14:textId="20814DFE"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296" w:history="1">
            <w:r w:rsidRPr="00E235D1">
              <w:rPr>
                <w:rStyle w:val="Hyperlink"/>
                <w:rFonts w:ascii="Times New Roman" w:hAnsi="Times New Roman"/>
                <w:noProof/>
              </w:rPr>
              <w:t>3.5.</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Discussion</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_Toc101274296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97</w:t>
            </w:r>
            <w:r w:rsidRPr="003C4139">
              <w:rPr>
                <w:rFonts w:ascii="Times New Roman" w:hAnsi="Times New Roman"/>
                <w:noProof/>
                <w:webHidden/>
              </w:rPr>
              <w:fldChar w:fldCharType="end"/>
            </w:r>
          </w:hyperlink>
        </w:p>
        <w:p w14:paraId="595CF80F" w14:textId="24619FC3"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97" w:history="1">
            <w:r w:rsidRPr="00E235D1">
              <w:rPr>
                <w:rStyle w:val="Hyperlink"/>
                <w:rFonts w:ascii="Times New Roman" w:hAnsi="Times New Roman"/>
                <w:noProof/>
              </w:rPr>
              <w:t>3.5.1.</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bCs/>
                <w:noProof/>
              </w:rPr>
              <w:t>Stroke and patient characteristics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_Toc101274297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97</w:t>
            </w:r>
            <w:r w:rsidRPr="003C4139">
              <w:rPr>
                <w:rFonts w:ascii="Times New Roman" w:hAnsi="Times New Roman"/>
                <w:noProof/>
                <w:webHidden/>
              </w:rPr>
              <w:fldChar w:fldCharType="end"/>
            </w:r>
          </w:hyperlink>
        </w:p>
        <w:p w14:paraId="5EA5418C" w14:textId="47BC0927"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98" w:history="1">
            <w:r w:rsidRPr="00E235D1">
              <w:rPr>
                <w:rStyle w:val="Hyperlink"/>
                <w:rFonts w:ascii="Times New Roman" w:hAnsi="Times New Roman"/>
                <w:bCs/>
                <w:noProof/>
              </w:rPr>
              <w:t>3.5.2.</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bCs/>
                <w:noProof/>
              </w:rPr>
              <w:t>Atherosclerosis and the histological analysis of human carotid plaques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_Toc101274298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98</w:t>
            </w:r>
            <w:r w:rsidRPr="003C4139">
              <w:rPr>
                <w:rFonts w:ascii="Times New Roman" w:hAnsi="Times New Roman"/>
                <w:noProof/>
                <w:webHidden/>
              </w:rPr>
              <w:fldChar w:fldCharType="end"/>
            </w:r>
          </w:hyperlink>
        </w:p>
        <w:p w14:paraId="04D0797F" w14:textId="78FBD588"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299" w:history="1">
            <w:r w:rsidRPr="00E235D1">
              <w:rPr>
                <w:rStyle w:val="Hyperlink"/>
                <w:rFonts w:ascii="Times New Roman" w:hAnsi="Times New Roman"/>
                <w:noProof/>
              </w:rPr>
              <w:t>3.5.3.</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bCs/>
                <w:noProof/>
              </w:rPr>
              <w:t>Inflammatory cells in human carotid plaques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_Toc101274299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98</w:t>
            </w:r>
            <w:r w:rsidRPr="003C4139">
              <w:rPr>
                <w:rFonts w:ascii="Times New Roman" w:hAnsi="Times New Roman"/>
                <w:noProof/>
                <w:webHidden/>
              </w:rPr>
              <w:fldChar w:fldCharType="end"/>
            </w:r>
          </w:hyperlink>
        </w:p>
        <w:p w14:paraId="4CD1A440" w14:textId="06DC274F"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00" w:history="1">
            <w:r w:rsidRPr="00E235D1">
              <w:rPr>
                <w:rStyle w:val="Hyperlink"/>
                <w:rFonts w:ascii="Times New Roman" w:hAnsi="Times New Roman"/>
                <w:noProof/>
              </w:rPr>
              <w:t>3.6.</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Limitations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_Toc101274300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101</w:t>
            </w:r>
            <w:r w:rsidRPr="003C4139">
              <w:rPr>
                <w:rFonts w:ascii="Times New Roman" w:hAnsi="Times New Roman"/>
                <w:noProof/>
                <w:webHidden/>
              </w:rPr>
              <w:fldChar w:fldCharType="end"/>
            </w:r>
          </w:hyperlink>
        </w:p>
        <w:p w14:paraId="2196FE0C" w14:textId="0320324B" w:rsidR="00BD4F10" w:rsidRPr="003C4139" w:rsidRDefault="00BD4F10" w:rsidP="003C4139">
          <w:pPr>
            <w:pStyle w:val="TOC1"/>
            <w:ind w:left="720" w:hanging="240"/>
            <w:rPr>
              <w:rFonts w:ascii="Times New Roman" w:eastAsiaTheme="minorEastAsia" w:hAnsi="Times New Roman"/>
              <w:b w:val="0"/>
              <w:bCs w:val="0"/>
              <w:caps w:val="0"/>
              <w:noProof/>
              <w:color w:val="auto"/>
              <w:sz w:val="24"/>
              <w:szCs w:val="24"/>
              <w:lang w:eastAsia="en-GB"/>
            </w:rPr>
          </w:pPr>
          <w:hyperlink w:anchor="_Toc101274301" w:history="1">
            <w:r w:rsidRPr="00E235D1">
              <w:rPr>
                <w:rStyle w:val="Hyperlink"/>
                <w:rFonts w:ascii="Times New Roman" w:hAnsi="Times New Roman"/>
                <w:noProof/>
              </w:rPr>
              <w:t>4.</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Chapter 4.  Single Cell Transcriptome Analysis of Human Atherosclerotic Plaque Macrophages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_Toc101274301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102</w:t>
            </w:r>
            <w:r w:rsidRPr="003C4139">
              <w:rPr>
                <w:rFonts w:ascii="Times New Roman" w:hAnsi="Times New Roman"/>
                <w:noProof/>
                <w:webHidden/>
              </w:rPr>
              <w:fldChar w:fldCharType="end"/>
            </w:r>
          </w:hyperlink>
        </w:p>
        <w:p w14:paraId="389CE12F" w14:textId="5ED9815D"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02" w:history="1">
            <w:r w:rsidRPr="00E235D1">
              <w:rPr>
                <w:rStyle w:val="Hyperlink"/>
                <w:rFonts w:ascii="Times New Roman" w:hAnsi="Times New Roman"/>
                <w:noProof/>
              </w:rPr>
              <w:t>4.1.</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Introduction</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_Toc101274302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102</w:t>
            </w:r>
            <w:r w:rsidRPr="003C4139">
              <w:rPr>
                <w:rFonts w:ascii="Times New Roman" w:hAnsi="Times New Roman"/>
                <w:noProof/>
                <w:webHidden/>
              </w:rPr>
              <w:fldChar w:fldCharType="end"/>
            </w:r>
          </w:hyperlink>
        </w:p>
        <w:p w14:paraId="7577A535" w14:textId="60FE18C9"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03" w:history="1">
            <w:r w:rsidRPr="00E235D1">
              <w:rPr>
                <w:rStyle w:val="Hyperlink"/>
                <w:rFonts w:ascii="Times New Roman" w:hAnsi="Times New Roman"/>
                <w:noProof/>
              </w:rPr>
              <w:t>4.2.</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Hypothesis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_Toc101274303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102</w:t>
            </w:r>
            <w:r w:rsidRPr="003C4139">
              <w:rPr>
                <w:rFonts w:ascii="Times New Roman" w:hAnsi="Times New Roman"/>
                <w:noProof/>
                <w:webHidden/>
              </w:rPr>
              <w:fldChar w:fldCharType="end"/>
            </w:r>
          </w:hyperlink>
        </w:p>
        <w:p w14:paraId="0A09D9FE" w14:textId="2E91B5AC"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04" w:history="1">
            <w:r w:rsidRPr="00E235D1">
              <w:rPr>
                <w:rStyle w:val="Hyperlink"/>
                <w:rFonts w:ascii="Times New Roman" w:hAnsi="Times New Roman"/>
                <w:noProof/>
              </w:rPr>
              <w:t>4.3.</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Results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_Toc101274304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103</w:t>
            </w:r>
            <w:r w:rsidRPr="003C4139">
              <w:rPr>
                <w:rFonts w:ascii="Times New Roman" w:hAnsi="Times New Roman"/>
                <w:noProof/>
                <w:webHidden/>
              </w:rPr>
              <w:fldChar w:fldCharType="end"/>
            </w:r>
          </w:hyperlink>
        </w:p>
        <w:p w14:paraId="36FCA2F1" w14:textId="5EF8A958"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305" w:history="1">
            <w:r w:rsidRPr="00E235D1">
              <w:rPr>
                <w:rStyle w:val="Hyperlink"/>
                <w:rFonts w:ascii="Times New Roman" w:hAnsi="Times New Roman"/>
                <w:noProof/>
              </w:rPr>
              <w:t>4.3.1.</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Preserved RNA integrity from an IF stained FFPE tissue section</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_Toc101274305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103</w:t>
            </w:r>
            <w:r w:rsidRPr="003C4139">
              <w:rPr>
                <w:rFonts w:ascii="Times New Roman" w:hAnsi="Times New Roman"/>
                <w:noProof/>
                <w:webHidden/>
              </w:rPr>
              <w:fldChar w:fldCharType="end"/>
            </w:r>
          </w:hyperlink>
        </w:p>
        <w:p w14:paraId="1503BDD6" w14:textId="51FE1AE8"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306" w:history="1">
            <w:r w:rsidRPr="00E235D1">
              <w:rPr>
                <w:rStyle w:val="Hyperlink"/>
                <w:rFonts w:ascii="Times New Roman" w:hAnsi="Times New Roman"/>
                <w:noProof/>
              </w:rPr>
              <w:t>4.3.2.</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Transcriptome of single plaque macrophages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_Toc101274306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107</w:t>
            </w:r>
            <w:r w:rsidRPr="003C4139">
              <w:rPr>
                <w:rFonts w:ascii="Times New Roman" w:hAnsi="Times New Roman"/>
                <w:noProof/>
                <w:webHidden/>
              </w:rPr>
              <w:fldChar w:fldCharType="end"/>
            </w:r>
          </w:hyperlink>
        </w:p>
        <w:p w14:paraId="4B967CC1" w14:textId="6961E257"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07" w:history="1">
            <w:r w:rsidRPr="00E235D1">
              <w:rPr>
                <w:rStyle w:val="Hyperlink"/>
                <w:rFonts w:ascii="Times New Roman" w:hAnsi="Times New Roman"/>
                <w:noProof/>
              </w:rPr>
              <w:t>4.4.</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Summary of Results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_Toc101274307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110</w:t>
            </w:r>
            <w:r w:rsidRPr="003C4139">
              <w:rPr>
                <w:rFonts w:ascii="Times New Roman" w:hAnsi="Times New Roman"/>
                <w:noProof/>
                <w:webHidden/>
              </w:rPr>
              <w:fldChar w:fldCharType="end"/>
            </w:r>
          </w:hyperlink>
        </w:p>
        <w:p w14:paraId="673CD2ED" w14:textId="13CA1D42"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08" w:history="1">
            <w:r w:rsidRPr="00E235D1">
              <w:rPr>
                <w:rStyle w:val="Hyperlink"/>
                <w:rFonts w:ascii="Times New Roman" w:hAnsi="Times New Roman"/>
                <w:noProof/>
              </w:rPr>
              <w:t>4.5.</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Discussion</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_Toc101274308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110</w:t>
            </w:r>
            <w:r w:rsidRPr="003C4139">
              <w:rPr>
                <w:rFonts w:ascii="Times New Roman" w:hAnsi="Times New Roman"/>
                <w:noProof/>
                <w:webHidden/>
              </w:rPr>
              <w:fldChar w:fldCharType="end"/>
            </w:r>
          </w:hyperlink>
        </w:p>
        <w:p w14:paraId="2374ADA2" w14:textId="722375A8"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09" w:history="1">
            <w:r w:rsidRPr="00E235D1">
              <w:rPr>
                <w:rStyle w:val="Hyperlink"/>
                <w:rFonts w:ascii="Times New Roman" w:hAnsi="Times New Roman"/>
                <w:noProof/>
              </w:rPr>
              <w:t>4.6.</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Limitations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_Toc101274309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113</w:t>
            </w:r>
            <w:r w:rsidRPr="003C4139">
              <w:rPr>
                <w:rFonts w:ascii="Times New Roman" w:hAnsi="Times New Roman"/>
                <w:noProof/>
                <w:webHidden/>
              </w:rPr>
              <w:fldChar w:fldCharType="end"/>
            </w:r>
          </w:hyperlink>
        </w:p>
        <w:p w14:paraId="4E35EA08" w14:textId="74D0B3DE" w:rsidR="00BD4F10" w:rsidRPr="003C4139" w:rsidRDefault="00BD4F10" w:rsidP="003C4139">
          <w:pPr>
            <w:pStyle w:val="TOC1"/>
            <w:ind w:left="720" w:hanging="240"/>
            <w:rPr>
              <w:rFonts w:ascii="Times New Roman" w:eastAsiaTheme="minorEastAsia" w:hAnsi="Times New Roman"/>
              <w:b w:val="0"/>
              <w:bCs w:val="0"/>
              <w:caps w:val="0"/>
              <w:noProof/>
              <w:color w:val="auto"/>
              <w:sz w:val="24"/>
              <w:szCs w:val="24"/>
              <w:lang w:eastAsia="en-GB"/>
            </w:rPr>
          </w:pPr>
          <w:hyperlink w:anchor="_Toc101274310" w:history="1">
            <w:r w:rsidRPr="00E235D1">
              <w:rPr>
                <w:rStyle w:val="Hyperlink"/>
                <w:rFonts w:ascii="Times New Roman" w:hAnsi="Times New Roman"/>
                <w:noProof/>
              </w:rPr>
              <w:t>5.</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 xml:space="preserve">Chapter 5.  Programming Human Macrophages </w:t>
            </w:r>
            <w:r w:rsidRPr="00E235D1">
              <w:rPr>
                <w:rStyle w:val="Hyperlink"/>
                <w:rFonts w:ascii="Times New Roman" w:hAnsi="Times New Roman"/>
                <w:i/>
                <w:iCs/>
                <w:noProof/>
              </w:rPr>
              <w:t>in vitro</w:t>
            </w:r>
            <w:r w:rsidRPr="00E235D1">
              <w:rPr>
                <w:rStyle w:val="Hyperlink"/>
                <w:rFonts w:ascii="Times New Roman" w:hAnsi="Times New Roman"/>
                <w:noProof/>
              </w:rPr>
              <w:t xml:space="preserve"> with Atorvastatin, Simvastatin and Dexamethasone</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_Toc101274310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114</w:t>
            </w:r>
            <w:r w:rsidRPr="003C4139">
              <w:rPr>
                <w:rFonts w:ascii="Times New Roman" w:hAnsi="Times New Roman"/>
                <w:noProof/>
                <w:webHidden/>
              </w:rPr>
              <w:fldChar w:fldCharType="end"/>
            </w:r>
          </w:hyperlink>
        </w:p>
        <w:p w14:paraId="05600801" w14:textId="0696B40B"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11" w:history="1">
            <w:r w:rsidRPr="00E235D1">
              <w:rPr>
                <w:rStyle w:val="Hyperlink"/>
                <w:rFonts w:ascii="Times New Roman" w:hAnsi="Times New Roman"/>
                <w:noProof/>
              </w:rPr>
              <w:t>5.1.</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Introduction</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_Toc101274311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114</w:t>
            </w:r>
            <w:r w:rsidRPr="003C4139">
              <w:rPr>
                <w:rFonts w:ascii="Times New Roman" w:hAnsi="Times New Roman"/>
                <w:noProof/>
                <w:webHidden/>
              </w:rPr>
              <w:fldChar w:fldCharType="end"/>
            </w:r>
          </w:hyperlink>
        </w:p>
        <w:p w14:paraId="501FD2B2" w14:textId="2D78FA83"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12" w:history="1">
            <w:r w:rsidRPr="00E235D1">
              <w:rPr>
                <w:rStyle w:val="Hyperlink"/>
                <w:rFonts w:ascii="Times New Roman" w:hAnsi="Times New Roman"/>
                <w:noProof/>
              </w:rPr>
              <w:t>5.2.</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Hypothesis &amp; Aims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_Toc101274312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115</w:t>
            </w:r>
            <w:r w:rsidRPr="003C4139">
              <w:rPr>
                <w:rFonts w:ascii="Times New Roman" w:hAnsi="Times New Roman"/>
                <w:noProof/>
                <w:webHidden/>
              </w:rPr>
              <w:fldChar w:fldCharType="end"/>
            </w:r>
          </w:hyperlink>
        </w:p>
        <w:p w14:paraId="6FE2E9AD" w14:textId="7C5FF2E3"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13" w:history="1">
            <w:r w:rsidRPr="00E235D1">
              <w:rPr>
                <w:rStyle w:val="Hyperlink"/>
                <w:rFonts w:ascii="Times New Roman" w:hAnsi="Times New Roman"/>
                <w:noProof/>
              </w:rPr>
              <w:t>5.3.</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Results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_Toc101274313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115</w:t>
            </w:r>
            <w:r w:rsidRPr="003C4139">
              <w:rPr>
                <w:rFonts w:ascii="Times New Roman" w:hAnsi="Times New Roman"/>
                <w:noProof/>
                <w:webHidden/>
              </w:rPr>
              <w:fldChar w:fldCharType="end"/>
            </w:r>
          </w:hyperlink>
        </w:p>
        <w:p w14:paraId="6F2B8B14" w14:textId="6CC4E281" w:rsidR="00BD4F10" w:rsidRPr="003C4139" w:rsidRDefault="00BD4F10" w:rsidP="003C4139">
          <w:pPr>
            <w:pStyle w:val="TOC2"/>
            <w:tabs>
              <w:tab w:val="left" w:pos="1440"/>
              <w:tab w:val="right" w:leader="dot" w:pos="9056"/>
            </w:tabs>
            <w:ind w:left="1440" w:hanging="720"/>
            <w:rPr>
              <w:rFonts w:ascii="Times New Roman" w:eastAsiaTheme="minorEastAsia" w:hAnsi="Times New Roman"/>
              <w:smallCaps w:val="0"/>
              <w:noProof/>
              <w:color w:val="auto"/>
              <w:sz w:val="24"/>
              <w:szCs w:val="24"/>
              <w:lang w:eastAsia="en-GB"/>
            </w:rPr>
          </w:pPr>
          <w:hyperlink w:anchor="_Toc101274314" w:history="1">
            <w:r w:rsidRPr="00E235D1">
              <w:rPr>
                <w:rStyle w:val="Hyperlink"/>
                <w:rFonts w:ascii="Times New Roman" w:hAnsi="Times New Roman"/>
                <w:noProof/>
              </w:rPr>
              <w:t>5.3.1.</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Statins do not have significant effect on gene expression in hMDMs in an in vitro model</w:t>
            </w:r>
            <w:r w:rsidR="00E235D1">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_Toc101274314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116</w:t>
            </w:r>
            <w:r w:rsidRPr="003C4139">
              <w:rPr>
                <w:rFonts w:ascii="Times New Roman" w:hAnsi="Times New Roman"/>
                <w:noProof/>
                <w:webHidden/>
              </w:rPr>
              <w:fldChar w:fldCharType="end"/>
            </w:r>
          </w:hyperlink>
        </w:p>
        <w:p w14:paraId="74837A92" w14:textId="0EF12208"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315" w:history="1">
            <w:r w:rsidRPr="00E235D1">
              <w:rPr>
                <w:rStyle w:val="Hyperlink"/>
                <w:rFonts w:ascii="Times New Roman" w:hAnsi="Times New Roman"/>
                <w:noProof/>
              </w:rPr>
              <w:t>5.3.2.</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Dexamethasone promotes polarization towards an M2a state</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_Toc101274315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118</w:t>
            </w:r>
            <w:r w:rsidRPr="003C4139">
              <w:rPr>
                <w:rFonts w:ascii="Times New Roman" w:hAnsi="Times New Roman"/>
                <w:noProof/>
                <w:webHidden/>
              </w:rPr>
              <w:fldChar w:fldCharType="end"/>
            </w:r>
          </w:hyperlink>
        </w:p>
        <w:p w14:paraId="73021A10" w14:textId="2BCC51EE"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316" w:history="1">
            <w:r w:rsidRPr="00E235D1">
              <w:rPr>
                <w:rStyle w:val="Hyperlink"/>
                <w:rFonts w:ascii="Times New Roman" w:hAnsi="Times New Roman"/>
                <w:noProof/>
              </w:rPr>
              <w:t>5.3.3.</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Dexamethasone modifies SCARB1 expression in M2a macrophages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_Toc101274316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119</w:t>
            </w:r>
            <w:r w:rsidRPr="003C4139">
              <w:rPr>
                <w:rFonts w:ascii="Times New Roman" w:hAnsi="Times New Roman"/>
                <w:noProof/>
                <w:webHidden/>
              </w:rPr>
              <w:fldChar w:fldCharType="end"/>
            </w:r>
          </w:hyperlink>
        </w:p>
        <w:p w14:paraId="32AECEBA" w14:textId="575A389E"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317" w:history="1">
            <w:r w:rsidRPr="00E235D1">
              <w:rPr>
                <w:rStyle w:val="Hyperlink"/>
                <w:rFonts w:ascii="Times New Roman" w:hAnsi="Times New Roman"/>
                <w:noProof/>
              </w:rPr>
              <w:t>5.3.4.</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Dexamethasone affects MSR1 expression in polarised macrophages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_Toc101274317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120</w:t>
            </w:r>
            <w:r w:rsidRPr="003C4139">
              <w:rPr>
                <w:rFonts w:ascii="Times New Roman" w:hAnsi="Times New Roman"/>
                <w:noProof/>
                <w:webHidden/>
              </w:rPr>
              <w:fldChar w:fldCharType="end"/>
            </w:r>
          </w:hyperlink>
        </w:p>
        <w:p w14:paraId="773D733C" w14:textId="29FF4B9A" w:rsidR="00BD4F10" w:rsidRPr="003C4139" w:rsidRDefault="00BD4F10" w:rsidP="003C4139">
          <w:pPr>
            <w:pStyle w:val="TOC2"/>
            <w:tabs>
              <w:tab w:val="left" w:pos="1440"/>
              <w:tab w:val="right" w:leader="dot" w:pos="9056"/>
            </w:tabs>
            <w:ind w:left="1440" w:hanging="720"/>
            <w:rPr>
              <w:rFonts w:ascii="Times New Roman" w:eastAsiaTheme="minorEastAsia" w:hAnsi="Times New Roman"/>
              <w:smallCaps w:val="0"/>
              <w:noProof/>
              <w:color w:val="auto"/>
              <w:sz w:val="24"/>
              <w:szCs w:val="24"/>
              <w:lang w:eastAsia="en-GB"/>
            </w:rPr>
          </w:pPr>
          <w:hyperlink w:anchor="_Toc101274318" w:history="1">
            <w:r w:rsidRPr="00E235D1">
              <w:rPr>
                <w:rStyle w:val="Hyperlink"/>
                <w:rFonts w:ascii="Times New Roman" w:hAnsi="Times New Roman"/>
                <w:noProof/>
              </w:rPr>
              <w:t>5.3.5.</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The effect of dexamethasone on CD36 and OLR1 gene expression in polarised macrophages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_Toc101274318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121</w:t>
            </w:r>
            <w:r w:rsidRPr="003C4139">
              <w:rPr>
                <w:rFonts w:ascii="Times New Roman" w:hAnsi="Times New Roman"/>
                <w:noProof/>
                <w:webHidden/>
              </w:rPr>
              <w:fldChar w:fldCharType="end"/>
            </w:r>
          </w:hyperlink>
        </w:p>
        <w:p w14:paraId="0B7AB172" w14:textId="65BCB98F"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319" w:history="1">
            <w:r w:rsidRPr="00E235D1">
              <w:rPr>
                <w:rStyle w:val="Hyperlink"/>
                <w:rFonts w:ascii="Times New Roman" w:hAnsi="Times New Roman"/>
                <w:noProof/>
              </w:rPr>
              <w:t>5.3.6.</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The effect of dexamethasone on scavenger receptor gene expression</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_Toc101274319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122</w:t>
            </w:r>
            <w:r w:rsidRPr="003C4139">
              <w:rPr>
                <w:rFonts w:ascii="Times New Roman" w:hAnsi="Times New Roman"/>
                <w:noProof/>
                <w:webHidden/>
              </w:rPr>
              <w:fldChar w:fldCharType="end"/>
            </w:r>
          </w:hyperlink>
        </w:p>
        <w:p w14:paraId="7CF62493" w14:textId="7F5B65E6"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320" w:history="1">
            <w:r w:rsidRPr="00E235D1">
              <w:rPr>
                <w:rStyle w:val="Hyperlink"/>
                <w:rFonts w:ascii="Times New Roman" w:hAnsi="Times New Roman"/>
                <w:noProof/>
              </w:rPr>
              <w:t>5.3.7.</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The effect of dexamethasone on OLR1 protein in polarised macrophages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_Toc101274320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123</w:t>
            </w:r>
            <w:r w:rsidRPr="003C4139">
              <w:rPr>
                <w:rFonts w:ascii="Times New Roman" w:hAnsi="Times New Roman"/>
                <w:noProof/>
                <w:webHidden/>
              </w:rPr>
              <w:fldChar w:fldCharType="end"/>
            </w:r>
          </w:hyperlink>
        </w:p>
        <w:p w14:paraId="09E60428" w14:textId="4F96F37C" w:rsidR="00BD4F10" w:rsidRPr="003C4139" w:rsidRDefault="00BD4F10">
          <w:pPr>
            <w:pStyle w:val="TOC2"/>
            <w:tabs>
              <w:tab w:val="left" w:pos="1440"/>
              <w:tab w:val="right" w:leader="dot" w:pos="9056"/>
            </w:tabs>
            <w:rPr>
              <w:rFonts w:ascii="Times New Roman" w:eastAsiaTheme="minorEastAsia" w:hAnsi="Times New Roman"/>
              <w:smallCaps w:val="0"/>
              <w:noProof/>
              <w:color w:val="auto"/>
              <w:sz w:val="24"/>
              <w:szCs w:val="24"/>
              <w:lang w:eastAsia="en-GB"/>
            </w:rPr>
          </w:pPr>
          <w:hyperlink w:anchor="_Toc101274321" w:history="1">
            <w:r w:rsidRPr="00E235D1">
              <w:rPr>
                <w:rStyle w:val="Hyperlink"/>
                <w:rFonts w:ascii="Times New Roman" w:hAnsi="Times New Roman"/>
                <w:noProof/>
              </w:rPr>
              <w:t>5.3.8.</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Beneficial physiological effect of dexamethasone in polarised macrophages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_Toc101274321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126</w:t>
            </w:r>
            <w:r w:rsidRPr="003C4139">
              <w:rPr>
                <w:rFonts w:ascii="Times New Roman" w:hAnsi="Times New Roman"/>
                <w:noProof/>
                <w:webHidden/>
              </w:rPr>
              <w:fldChar w:fldCharType="end"/>
            </w:r>
          </w:hyperlink>
        </w:p>
        <w:p w14:paraId="583A239C" w14:textId="219CAC86"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22" w:history="1">
            <w:r w:rsidRPr="00E235D1">
              <w:rPr>
                <w:rStyle w:val="Hyperlink"/>
                <w:rFonts w:ascii="Times New Roman" w:hAnsi="Times New Roman"/>
                <w:noProof/>
              </w:rPr>
              <w:t>5.4.</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Summary of Results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_Toc101274322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127</w:t>
            </w:r>
            <w:r w:rsidRPr="003C4139">
              <w:rPr>
                <w:rFonts w:ascii="Times New Roman" w:hAnsi="Times New Roman"/>
                <w:noProof/>
                <w:webHidden/>
              </w:rPr>
              <w:fldChar w:fldCharType="end"/>
            </w:r>
          </w:hyperlink>
        </w:p>
        <w:p w14:paraId="4974F089" w14:textId="50188552"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23" w:history="1">
            <w:r w:rsidRPr="00E235D1">
              <w:rPr>
                <w:rStyle w:val="Hyperlink"/>
                <w:rFonts w:ascii="Times New Roman" w:hAnsi="Times New Roman"/>
                <w:noProof/>
              </w:rPr>
              <w:t>5.5.</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Discussion</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_Toc101274323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127</w:t>
            </w:r>
            <w:r w:rsidRPr="003C4139">
              <w:rPr>
                <w:rFonts w:ascii="Times New Roman" w:hAnsi="Times New Roman"/>
                <w:noProof/>
                <w:webHidden/>
              </w:rPr>
              <w:fldChar w:fldCharType="end"/>
            </w:r>
          </w:hyperlink>
        </w:p>
        <w:p w14:paraId="263CA1F2" w14:textId="5832591C" w:rsidR="00BD4F10" w:rsidRPr="003C4139" w:rsidRDefault="00BD4F10" w:rsidP="003C4139">
          <w:pPr>
            <w:pStyle w:val="TOC2"/>
            <w:tabs>
              <w:tab w:val="left" w:pos="1440"/>
              <w:tab w:val="right" w:leader="dot" w:pos="9056"/>
            </w:tabs>
            <w:ind w:left="1440" w:hanging="720"/>
            <w:rPr>
              <w:rFonts w:ascii="Times New Roman" w:eastAsiaTheme="minorEastAsia" w:hAnsi="Times New Roman"/>
              <w:smallCaps w:val="0"/>
              <w:noProof/>
              <w:color w:val="auto"/>
              <w:sz w:val="24"/>
              <w:szCs w:val="24"/>
              <w:lang w:eastAsia="en-GB"/>
            </w:rPr>
          </w:pPr>
          <w:hyperlink w:anchor="_Toc101274324" w:history="1">
            <w:r w:rsidRPr="00E235D1">
              <w:rPr>
                <w:rStyle w:val="Hyperlink"/>
                <w:rFonts w:ascii="Times New Roman" w:hAnsi="Times New Roman"/>
                <w:noProof/>
              </w:rPr>
              <w:t>5.5.1.</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The effect of statins on macrophages specific genes in human M1 and M2a polarized cells</w:t>
            </w:r>
            <w:r w:rsidR="00E235D1">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_Toc101274324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128</w:t>
            </w:r>
            <w:r w:rsidRPr="003C4139">
              <w:rPr>
                <w:rFonts w:ascii="Times New Roman" w:hAnsi="Times New Roman"/>
                <w:noProof/>
                <w:webHidden/>
              </w:rPr>
              <w:fldChar w:fldCharType="end"/>
            </w:r>
          </w:hyperlink>
        </w:p>
        <w:p w14:paraId="7F1D8326" w14:textId="2DBFF089" w:rsidR="00BD4F10" w:rsidRPr="003C4139" w:rsidRDefault="00BD4F10" w:rsidP="003C4139">
          <w:pPr>
            <w:pStyle w:val="TOC2"/>
            <w:tabs>
              <w:tab w:val="left" w:pos="1440"/>
              <w:tab w:val="right" w:leader="dot" w:pos="9056"/>
            </w:tabs>
            <w:ind w:left="1440" w:hanging="720"/>
            <w:rPr>
              <w:rFonts w:ascii="Times New Roman" w:eastAsiaTheme="minorEastAsia" w:hAnsi="Times New Roman"/>
              <w:smallCaps w:val="0"/>
              <w:noProof/>
              <w:color w:val="auto"/>
              <w:sz w:val="24"/>
              <w:szCs w:val="24"/>
              <w:lang w:eastAsia="en-GB"/>
            </w:rPr>
          </w:pPr>
          <w:hyperlink w:anchor="_Toc101274325" w:history="1">
            <w:r w:rsidRPr="00E235D1">
              <w:rPr>
                <w:rStyle w:val="Hyperlink"/>
                <w:rFonts w:ascii="Times New Roman" w:hAnsi="Times New Roman"/>
                <w:noProof/>
              </w:rPr>
              <w:t>5.5.2.</w:t>
            </w:r>
            <w:r w:rsidRPr="003C4139">
              <w:rPr>
                <w:rFonts w:ascii="Times New Roman" w:eastAsiaTheme="minorEastAsia" w:hAnsi="Times New Roman"/>
                <w:smallCaps w:val="0"/>
                <w:noProof/>
                <w:color w:val="auto"/>
                <w:sz w:val="24"/>
                <w:szCs w:val="24"/>
                <w:lang w:eastAsia="en-GB"/>
              </w:rPr>
              <w:tab/>
            </w:r>
            <w:r w:rsidRPr="00E235D1">
              <w:rPr>
                <w:rStyle w:val="Hyperlink"/>
                <w:rFonts w:ascii="Times New Roman" w:hAnsi="Times New Roman"/>
                <w:noProof/>
              </w:rPr>
              <w:t>The effect of dexamethasone on macrophage specific genes in human M1 and M2a polarized cells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_Toc101274325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129</w:t>
            </w:r>
            <w:r w:rsidRPr="003C4139">
              <w:rPr>
                <w:rFonts w:ascii="Times New Roman" w:hAnsi="Times New Roman"/>
                <w:noProof/>
                <w:webHidden/>
              </w:rPr>
              <w:fldChar w:fldCharType="end"/>
            </w:r>
          </w:hyperlink>
        </w:p>
        <w:p w14:paraId="2A3D3886" w14:textId="685C36DF"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26" w:history="1">
            <w:r w:rsidRPr="00E235D1">
              <w:rPr>
                <w:rStyle w:val="Hyperlink"/>
                <w:rFonts w:ascii="Times New Roman" w:hAnsi="Times New Roman"/>
                <w:noProof/>
              </w:rPr>
              <w:t>5.6.</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Limitations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_Toc101274326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132</w:t>
            </w:r>
            <w:r w:rsidRPr="003C4139">
              <w:rPr>
                <w:rFonts w:ascii="Times New Roman" w:hAnsi="Times New Roman"/>
                <w:noProof/>
                <w:webHidden/>
              </w:rPr>
              <w:fldChar w:fldCharType="end"/>
            </w:r>
          </w:hyperlink>
        </w:p>
        <w:p w14:paraId="09AE3FEE" w14:textId="184A104B"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27" w:history="1">
            <w:r w:rsidRPr="00E235D1">
              <w:rPr>
                <w:rStyle w:val="Hyperlink"/>
                <w:rFonts w:ascii="Times New Roman" w:hAnsi="Times New Roman"/>
                <w:noProof/>
              </w:rPr>
              <w:t>6.</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Chapter 6.  General Discussion and Conclusions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_Toc101274327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133</w:t>
            </w:r>
            <w:r w:rsidRPr="003C4139">
              <w:rPr>
                <w:rFonts w:ascii="Times New Roman" w:hAnsi="Times New Roman"/>
                <w:noProof/>
                <w:webHidden/>
              </w:rPr>
              <w:fldChar w:fldCharType="end"/>
            </w:r>
          </w:hyperlink>
        </w:p>
        <w:p w14:paraId="7CD7395E" w14:textId="59C31170"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28" w:history="1">
            <w:r w:rsidRPr="00E235D1">
              <w:rPr>
                <w:rStyle w:val="Hyperlink"/>
                <w:rFonts w:ascii="Times New Roman" w:hAnsi="Times New Roman"/>
                <w:noProof/>
              </w:rPr>
              <w:t>6.1.</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Major outcomes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_Toc101274328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133</w:t>
            </w:r>
            <w:r w:rsidRPr="003C4139">
              <w:rPr>
                <w:rFonts w:ascii="Times New Roman" w:hAnsi="Times New Roman"/>
                <w:noProof/>
                <w:webHidden/>
              </w:rPr>
              <w:fldChar w:fldCharType="end"/>
            </w:r>
          </w:hyperlink>
        </w:p>
        <w:p w14:paraId="67C0B5EB" w14:textId="2AF8C81D"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29" w:history="1">
            <w:r w:rsidRPr="00E235D1">
              <w:rPr>
                <w:rStyle w:val="Hyperlink"/>
                <w:rFonts w:ascii="Times New Roman" w:hAnsi="Times New Roman"/>
                <w:noProof/>
              </w:rPr>
              <w:t>6.2.</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Future Work</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_Toc101274329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136</w:t>
            </w:r>
            <w:r w:rsidRPr="003C4139">
              <w:rPr>
                <w:rFonts w:ascii="Times New Roman" w:hAnsi="Times New Roman"/>
                <w:noProof/>
                <w:webHidden/>
              </w:rPr>
              <w:fldChar w:fldCharType="end"/>
            </w:r>
          </w:hyperlink>
        </w:p>
        <w:p w14:paraId="670FF26D" w14:textId="783E8758"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30" w:history="1">
            <w:r w:rsidRPr="00E235D1">
              <w:rPr>
                <w:rStyle w:val="Hyperlink"/>
                <w:rFonts w:ascii="Times New Roman" w:hAnsi="Times New Roman"/>
                <w:smallCaps/>
                <w:noProof/>
              </w:rPr>
              <w:t>VIII.</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smallCaps/>
                <w:noProof/>
              </w:rPr>
              <w:t>References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_Toc101274330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138</w:t>
            </w:r>
            <w:r w:rsidRPr="003C4139">
              <w:rPr>
                <w:rFonts w:ascii="Times New Roman" w:hAnsi="Times New Roman"/>
                <w:noProof/>
                <w:webHidden/>
              </w:rPr>
              <w:fldChar w:fldCharType="end"/>
            </w:r>
          </w:hyperlink>
        </w:p>
        <w:p w14:paraId="69D43BAD" w14:textId="5F5A14DF"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31" w:history="1">
            <w:r w:rsidRPr="00E235D1">
              <w:rPr>
                <w:rStyle w:val="Hyperlink"/>
                <w:rFonts w:ascii="Times New Roman" w:hAnsi="Times New Roman"/>
                <w:smallCaps/>
                <w:noProof/>
              </w:rPr>
              <w:t>IX.</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smallCaps/>
                <w:noProof/>
              </w:rPr>
              <w:t>Appendix</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_Toc101274331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164</w:t>
            </w:r>
            <w:r w:rsidRPr="003C4139">
              <w:rPr>
                <w:rFonts w:ascii="Times New Roman" w:hAnsi="Times New Roman"/>
                <w:noProof/>
                <w:webHidden/>
              </w:rPr>
              <w:fldChar w:fldCharType="end"/>
            </w:r>
          </w:hyperlink>
        </w:p>
        <w:p w14:paraId="0E025443" w14:textId="30EBF7C2"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32" w:history="1">
            <w:r w:rsidRPr="00E235D1">
              <w:rPr>
                <w:rStyle w:val="Hyperlink"/>
                <w:rFonts w:ascii="Times New Roman" w:hAnsi="Times New Roman"/>
                <w:smallCaps/>
                <w:noProof/>
              </w:rPr>
              <w:t>IX.1.</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Patient consent form</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_Toc101274332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164</w:t>
            </w:r>
            <w:r w:rsidRPr="003C4139">
              <w:rPr>
                <w:rFonts w:ascii="Times New Roman" w:hAnsi="Times New Roman"/>
                <w:noProof/>
                <w:webHidden/>
              </w:rPr>
              <w:fldChar w:fldCharType="end"/>
            </w:r>
          </w:hyperlink>
        </w:p>
        <w:p w14:paraId="0A673DD9" w14:textId="6975BA6A"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33" w:history="1">
            <w:r w:rsidRPr="00E235D1">
              <w:rPr>
                <w:rStyle w:val="Hyperlink"/>
                <w:rFonts w:ascii="Times New Roman" w:hAnsi="Times New Roman"/>
                <w:smallCaps/>
                <w:noProof/>
              </w:rPr>
              <w:t>IX.2.</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Volunteer consent form</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_Toc101274333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165</w:t>
            </w:r>
            <w:r w:rsidRPr="003C4139">
              <w:rPr>
                <w:rFonts w:ascii="Times New Roman" w:hAnsi="Times New Roman"/>
                <w:noProof/>
                <w:webHidden/>
              </w:rPr>
              <w:fldChar w:fldCharType="end"/>
            </w:r>
          </w:hyperlink>
        </w:p>
        <w:p w14:paraId="35BC6774" w14:textId="3F360127"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34" w:history="1">
            <w:r w:rsidRPr="00E235D1">
              <w:rPr>
                <w:rStyle w:val="Hyperlink"/>
                <w:rFonts w:ascii="Times New Roman" w:hAnsi="Times New Roman"/>
                <w:smallCaps/>
                <w:noProof/>
              </w:rPr>
              <w:t>IX.3.</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Volunteer consent form (version 1 (21/10/2019)</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_Toc101274334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166</w:t>
            </w:r>
            <w:r w:rsidRPr="003C4139">
              <w:rPr>
                <w:rFonts w:ascii="Times New Roman" w:hAnsi="Times New Roman"/>
                <w:noProof/>
                <w:webHidden/>
              </w:rPr>
              <w:fldChar w:fldCharType="end"/>
            </w:r>
          </w:hyperlink>
        </w:p>
        <w:p w14:paraId="17D99AC5" w14:textId="5F3C4539"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35" w:history="1">
            <w:r w:rsidRPr="00E235D1">
              <w:rPr>
                <w:rStyle w:val="Hyperlink"/>
                <w:rFonts w:ascii="Times New Roman" w:hAnsi="Times New Roman"/>
                <w:smallCaps/>
                <w:noProof/>
              </w:rPr>
              <w:t>IX.4.</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Summary of collected plaque samples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_Toc101274335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167</w:t>
            </w:r>
            <w:r w:rsidRPr="003C4139">
              <w:rPr>
                <w:rFonts w:ascii="Times New Roman" w:hAnsi="Times New Roman"/>
                <w:noProof/>
                <w:webHidden/>
              </w:rPr>
              <w:fldChar w:fldCharType="end"/>
            </w:r>
          </w:hyperlink>
        </w:p>
        <w:p w14:paraId="121331F0" w14:textId="4ECFD7CE"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36" w:history="1">
            <w:r w:rsidRPr="00E235D1">
              <w:rPr>
                <w:rStyle w:val="Hyperlink"/>
                <w:rFonts w:ascii="Times New Roman" w:hAnsi="Times New Roman"/>
                <w:smallCaps/>
                <w:noProof/>
              </w:rPr>
              <w:t>IX.5.</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EDTA</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_Toc101274336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167</w:t>
            </w:r>
            <w:r w:rsidRPr="003C4139">
              <w:rPr>
                <w:rFonts w:ascii="Times New Roman" w:hAnsi="Times New Roman"/>
                <w:noProof/>
                <w:webHidden/>
              </w:rPr>
              <w:fldChar w:fldCharType="end"/>
            </w:r>
          </w:hyperlink>
        </w:p>
        <w:p w14:paraId="056F8AC6" w14:textId="79C874E3"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37" w:history="1">
            <w:r w:rsidRPr="00E235D1">
              <w:rPr>
                <w:rStyle w:val="Hyperlink"/>
                <w:rFonts w:ascii="Times New Roman" w:hAnsi="Times New Roman"/>
                <w:smallCaps/>
                <w:noProof/>
              </w:rPr>
              <w:t>IX.6.</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H&amp;E staining protocol</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_Toc101274337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168</w:t>
            </w:r>
            <w:r w:rsidRPr="003C4139">
              <w:rPr>
                <w:rFonts w:ascii="Times New Roman" w:hAnsi="Times New Roman"/>
                <w:noProof/>
                <w:webHidden/>
              </w:rPr>
              <w:fldChar w:fldCharType="end"/>
            </w:r>
          </w:hyperlink>
        </w:p>
        <w:p w14:paraId="232B8574" w14:textId="48186C5B"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38" w:history="1">
            <w:r w:rsidRPr="00E235D1">
              <w:rPr>
                <w:rStyle w:val="Hyperlink"/>
                <w:rFonts w:ascii="Times New Roman" w:hAnsi="Times New Roman"/>
                <w:smallCaps/>
                <w:noProof/>
              </w:rPr>
              <w:t>IX.7.</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CD3 and CD68 staining protocol</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_Toc101274338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169</w:t>
            </w:r>
            <w:r w:rsidRPr="003C4139">
              <w:rPr>
                <w:rFonts w:ascii="Times New Roman" w:hAnsi="Times New Roman"/>
                <w:noProof/>
                <w:webHidden/>
              </w:rPr>
              <w:fldChar w:fldCharType="end"/>
            </w:r>
          </w:hyperlink>
        </w:p>
        <w:p w14:paraId="57AB7D78" w14:textId="17B42B57"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39" w:history="1">
            <w:r w:rsidRPr="00E235D1">
              <w:rPr>
                <w:rStyle w:val="Hyperlink"/>
                <w:rFonts w:ascii="Times New Roman" w:hAnsi="Times New Roman"/>
                <w:smallCaps/>
                <w:noProof/>
              </w:rPr>
              <w:t>IX.8.</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CD68, CD86, MRC1 staining protocol</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_Toc101274339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171</w:t>
            </w:r>
            <w:r w:rsidRPr="003C4139">
              <w:rPr>
                <w:rFonts w:ascii="Times New Roman" w:hAnsi="Times New Roman"/>
                <w:noProof/>
                <w:webHidden/>
              </w:rPr>
              <w:fldChar w:fldCharType="end"/>
            </w:r>
          </w:hyperlink>
        </w:p>
        <w:p w14:paraId="68F945A0" w14:textId="6744B425"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40" w:history="1">
            <w:r w:rsidRPr="00E235D1">
              <w:rPr>
                <w:rStyle w:val="Hyperlink"/>
                <w:rFonts w:ascii="Times New Roman" w:hAnsi="Times New Roman"/>
                <w:smallCaps/>
                <w:noProof/>
              </w:rPr>
              <w:t>IX.9.</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Semiquantitative grading scales of histological features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_Toc101274340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173</w:t>
            </w:r>
            <w:r w:rsidRPr="003C4139">
              <w:rPr>
                <w:rFonts w:ascii="Times New Roman" w:hAnsi="Times New Roman"/>
                <w:noProof/>
                <w:webHidden/>
              </w:rPr>
              <w:fldChar w:fldCharType="end"/>
            </w:r>
          </w:hyperlink>
        </w:p>
        <w:p w14:paraId="3DF0ED95" w14:textId="1449EDDE"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41" w:history="1">
            <w:r w:rsidRPr="00E235D1">
              <w:rPr>
                <w:rStyle w:val="Hyperlink"/>
                <w:rFonts w:ascii="Times New Roman" w:hAnsi="Times New Roman"/>
                <w:smallCaps/>
                <w:noProof/>
              </w:rPr>
              <w:t>IX.10.</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RT-qPCR results of simvastatin and atorvastatin experiments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_Toc101274341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174</w:t>
            </w:r>
            <w:r w:rsidRPr="003C4139">
              <w:rPr>
                <w:rFonts w:ascii="Times New Roman" w:hAnsi="Times New Roman"/>
                <w:noProof/>
                <w:webHidden/>
              </w:rPr>
              <w:fldChar w:fldCharType="end"/>
            </w:r>
          </w:hyperlink>
        </w:p>
        <w:p w14:paraId="5ED73A87" w14:textId="760378B3" w:rsidR="00BD4F10" w:rsidRPr="003C4139" w:rsidRDefault="00BD4F10" w:rsidP="003C4139">
          <w:pPr>
            <w:pStyle w:val="TOC1"/>
            <w:ind w:left="1200" w:hanging="720"/>
            <w:rPr>
              <w:rFonts w:ascii="Times New Roman" w:eastAsiaTheme="minorEastAsia" w:hAnsi="Times New Roman"/>
              <w:b w:val="0"/>
              <w:bCs w:val="0"/>
              <w:caps w:val="0"/>
              <w:noProof/>
              <w:color w:val="auto"/>
              <w:sz w:val="24"/>
              <w:szCs w:val="24"/>
              <w:lang w:eastAsia="en-GB"/>
            </w:rPr>
          </w:pPr>
          <w:hyperlink w:anchor="_Toc101274342" w:history="1">
            <w:r w:rsidRPr="00E235D1">
              <w:rPr>
                <w:rStyle w:val="Hyperlink"/>
                <w:rFonts w:ascii="Times New Roman" w:hAnsi="Times New Roman"/>
                <w:noProof/>
              </w:rPr>
              <w:t>IX.11.</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 xml:space="preserve">Representative image of RT-qPCR results of dexamethasone </w:t>
            </w:r>
            <w:r w:rsidR="00E235D1">
              <w:rPr>
                <w:rStyle w:val="Hyperlink"/>
                <w:rFonts w:ascii="Times New Roman" w:hAnsi="Times New Roman"/>
                <w:noProof/>
              </w:rPr>
              <w:t xml:space="preserve"> </w:t>
            </w:r>
            <w:r w:rsidRPr="00E235D1">
              <w:rPr>
                <w:rStyle w:val="Hyperlink"/>
                <w:rFonts w:ascii="Times New Roman" w:hAnsi="Times New Roman"/>
                <w:noProof/>
              </w:rPr>
              <w:t>treatment</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_Toc101274342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178</w:t>
            </w:r>
            <w:r w:rsidRPr="003C4139">
              <w:rPr>
                <w:rFonts w:ascii="Times New Roman" w:hAnsi="Times New Roman"/>
                <w:noProof/>
                <w:webHidden/>
              </w:rPr>
              <w:fldChar w:fldCharType="end"/>
            </w:r>
          </w:hyperlink>
        </w:p>
        <w:p w14:paraId="01ED3F3D" w14:textId="58DEFB9C"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43" w:history="1">
            <w:r w:rsidRPr="00E235D1">
              <w:rPr>
                <w:rStyle w:val="Hyperlink"/>
                <w:rFonts w:ascii="Times New Roman" w:hAnsi="Times New Roman"/>
                <w:smallCaps/>
                <w:noProof/>
              </w:rPr>
              <w:t>IX.12.</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Western Blots of dexamethasone treatment experiments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_Toc101274343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179</w:t>
            </w:r>
            <w:r w:rsidRPr="003C4139">
              <w:rPr>
                <w:rFonts w:ascii="Times New Roman" w:hAnsi="Times New Roman"/>
                <w:noProof/>
                <w:webHidden/>
              </w:rPr>
              <w:fldChar w:fldCharType="end"/>
            </w:r>
          </w:hyperlink>
        </w:p>
        <w:p w14:paraId="059FB3BF" w14:textId="49D38FE9"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44" w:history="1">
            <w:r w:rsidRPr="00E235D1">
              <w:rPr>
                <w:rStyle w:val="Hyperlink"/>
                <w:rFonts w:ascii="Times New Roman" w:hAnsi="Times New Roman"/>
                <w:noProof/>
              </w:rPr>
              <w:t>IX.13.</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Summary of reagents and consumables</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_Toc101274344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181</w:t>
            </w:r>
            <w:r w:rsidRPr="003C4139">
              <w:rPr>
                <w:rFonts w:ascii="Times New Roman" w:hAnsi="Times New Roman"/>
                <w:noProof/>
                <w:webHidden/>
              </w:rPr>
              <w:fldChar w:fldCharType="end"/>
            </w:r>
          </w:hyperlink>
        </w:p>
        <w:p w14:paraId="5ABF5CC9" w14:textId="311124D7" w:rsidR="00BD4F10" w:rsidRPr="003C4139" w:rsidRDefault="00BD4F10">
          <w:pPr>
            <w:pStyle w:val="TOC1"/>
            <w:rPr>
              <w:rFonts w:ascii="Times New Roman" w:eastAsiaTheme="minorEastAsia" w:hAnsi="Times New Roman"/>
              <w:b w:val="0"/>
              <w:bCs w:val="0"/>
              <w:caps w:val="0"/>
              <w:noProof/>
              <w:color w:val="auto"/>
              <w:sz w:val="24"/>
              <w:szCs w:val="24"/>
              <w:lang w:eastAsia="en-GB"/>
            </w:rPr>
          </w:pPr>
          <w:hyperlink w:anchor="_Toc101274345" w:history="1">
            <w:r w:rsidRPr="00E235D1">
              <w:rPr>
                <w:rStyle w:val="Hyperlink"/>
                <w:rFonts w:ascii="Times New Roman" w:hAnsi="Times New Roman"/>
                <w:noProof/>
              </w:rPr>
              <w:t>IX.14.</w:t>
            </w:r>
            <w:r w:rsidRPr="003C4139">
              <w:rPr>
                <w:rFonts w:ascii="Times New Roman" w:eastAsiaTheme="minorEastAsia" w:hAnsi="Times New Roman"/>
                <w:b w:val="0"/>
                <w:bCs w:val="0"/>
                <w:caps w:val="0"/>
                <w:noProof/>
                <w:color w:val="auto"/>
                <w:sz w:val="24"/>
                <w:szCs w:val="24"/>
                <w:lang w:eastAsia="en-GB"/>
              </w:rPr>
              <w:tab/>
            </w:r>
            <w:r w:rsidRPr="00E235D1">
              <w:rPr>
                <w:rStyle w:val="Hyperlink"/>
                <w:rFonts w:ascii="Times New Roman" w:hAnsi="Times New Roman"/>
                <w:noProof/>
              </w:rPr>
              <w:t>Summary of machines and software</w:t>
            </w:r>
            <w:r w:rsidRPr="003C4139">
              <w:rPr>
                <w:rFonts w:ascii="Times New Roman" w:hAnsi="Times New Roman"/>
                <w:noProof/>
                <w:webHidden/>
              </w:rPr>
              <w:tab/>
            </w:r>
            <w:r w:rsidRPr="003C4139">
              <w:rPr>
                <w:rFonts w:ascii="Times New Roman" w:hAnsi="Times New Roman"/>
                <w:noProof/>
                <w:webHidden/>
              </w:rPr>
              <w:fldChar w:fldCharType="begin"/>
            </w:r>
            <w:r w:rsidRPr="003C4139">
              <w:rPr>
                <w:rFonts w:ascii="Times New Roman" w:hAnsi="Times New Roman"/>
                <w:noProof/>
                <w:webHidden/>
              </w:rPr>
              <w:instrText xml:space="preserve"> PAGEREF _Toc101274345 \h </w:instrText>
            </w:r>
            <w:r w:rsidRPr="003C4139">
              <w:rPr>
                <w:rFonts w:ascii="Times New Roman" w:hAnsi="Times New Roman"/>
                <w:noProof/>
                <w:webHidden/>
              </w:rPr>
            </w:r>
            <w:r w:rsidRPr="003C4139">
              <w:rPr>
                <w:rFonts w:ascii="Times New Roman" w:hAnsi="Times New Roman"/>
                <w:noProof/>
                <w:webHidden/>
              </w:rPr>
              <w:fldChar w:fldCharType="separate"/>
            </w:r>
            <w:r w:rsidRPr="003C4139">
              <w:rPr>
                <w:rFonts w:ascii="Times New Roman" w:hAnsi="Times New Roman"/>
                <w:noProof/>
                <w:webHidden/>
              </w:rPr>
              <w:t>184</w:t>
            </w:r>
            <w:r w:rsidRPr="003C4139">
              <w:rPr>
                <w:rFonts w:ascii="Times New Roman" w:hAnsi="Times New Roman"/>
                <w:noProof/>
                <w:webHidden/>
              </w:rPr>
              <w:fldChar w:fldCharType="end"/>
            </w:r>
          </w:hyperlink>
        </w:p>
        <w:p w14:paraId="5583AA41" w14:textId="27F091C9" w:rsidR="00276202" w:rsidRPr="00577D1A" w:rsidRDefault="00276202">
          <w:r w:rsidRPr="003C4139">
            <w:rPr>
              <w:rFonts w:ascii="Times New Roman" w:hAnsi="Times New Roman"/>
              <w:b/>
              <w:bCs/>
              <w:noProof/>
              <w:sz w:val="20"/>
              <w:szCs w:val="20"/>
            </w:rPr>
            <w:fldChar w:fldCharType="end"/>
          </w:r>
        </w:p>
      </w:sdtContent>
    </w:sdt>
    <w:p w14:paraId="00FA5830" w14:textId="77777777" w:rsidR="006A5CC6" w:rsidRPr="00577D1A" w:rsidRDefault="006A5CC6" w:rsidP="006A5CC6">
      <w:pPr>
        <w:rPr>
          <w:rFonts w:ascii="Times New Roman" w:hAnsi="Times New Roman"/>
        </w:rPr>
      </w:pPr>
    </w:p>
    <w:p w14:paraId="6C51DEDF" w14:textId="77777777" w:rsidR="0097254F" w:rsidRPr="00577D1A" w:rsidRDefault="0097254F">
      <w:pPr>
        <w:spacing w:line="240" w:lineRule="auto"/>
        <w:ind w:firstLine="0"/>
        <w:jc w:val="left"/>
        <w:rPr>
          <w:rFonts w:ascii="Times New Roman" w:eastAsiaTheme="minorHAnsi" w:hAnsi="Times New Roman"/>
          <w:b/>
          <w:bCs/>
          <w:smallCaps/>
          <w:color w:val="000000"/>
          <w:sz w:val="32"/>
          <w:szCs w:val="28"/>
        </w:rPr>
      </w:pPr>
      <w:bookmarkStart w:id="9" w:name="_Toc36551585"/>
      <w:r w:rsidRPr="00577D1A">
        <w:rPr>
          <w:rFonts w:ascii="Times New Roman" w:hAnsi="Times New Roman"/>
          <w:smallCaps/>
          <w:sz w:val="32"/>
        </w:rPr>
        <w:br w:type="page"/>
      </w:r>
    </w:p>
    <w:p w14:paraId="2A6E1BA7" w14:textId="7252C4B9" w:rsidR="00CC29FB" w:rsidRPr="00234158" w:rsidRDefault="004D6774" w:rsidP="000A635D">
      <w:pPr>
        <w:pStyle w:val="Heading1"/>
        <w:numPr>
          <w:ilvl w:val="0"/>
          <w:numId w:val="36"/>
        </w:numPr>
        <w:tabs>
          <w:tab w:val="clear" w:pos="20"/>
          <w:tab w:val="left" w:pos="0"/>
        </w:tabs>
        <w:ind w:left="709" w:hanging="283"/>
        <w:jc w:val="left"/>
        <w:rPr>
          <w:rFonts w:ascii="Times New Roman" w:hAnsi="Times New Roman" w:cs="Times New Roman"/>
          <w:smallCaps/>
          <w:sz w:val="32"/>
          <w:lang w:val="en-GB"/>
        </w:rPr>
      </w:pPr>
      <w:bookmarkStart w:id="10" w:name="_Toc101274183"/>
      <w:r w:rsidRPr="00234158">
        <w:rPr>
          <w:rFonts w:ascii="Times New Roman" w:hAnsi="Times New Roman" w:cs="Times New Roman"/>
          <w:smallCaps/>
          <w:sz w:val="32"/>
          <w:lang w:val="en-GB"/>
        </w:rPr>
        <w:lastRenderedPageBreak/>
        <w:t>List of Figures</w:t>
      </w:r>
      <w:bookmarkEnd w:id="10"/>
      <w:r w:rsidRPr="00234158">
        <w:rPr>
          <w:rFonts w:ascii="Times New Roman" w:hAnsi="Times New Roman" w:cs="Times New Roman"/>
          <w:smallCaps/>
          <w:sz w:val="32"/>
          <w:lang w:val="en-GB"/>
        </w:rPr>
        <w:t xml:space="preserve"> </w:t>
      </w:r>
      <w:bookmarkEnd w:id="9"/>
    </w:p>
    <w:p w14:paraId="21C150B1" w14:textId="6EE08A5B" w:rsidR="00234158" w:rsidRPr="003C4139" w:rsidRDefault="0097254F">
      <w:pPr>
        <w:pStyle w:val="TableofFigures"/>
        <w:tabs>
          <w:tab w:val="right" w:leader="dot" w:pos="9056"/>
        </w:tabs>
        <w:rPr>
          <w:rFonts w:ascii="Times New Roman" w:eastAsiaTheme="minorEastAsia" w:hAnsi="Times New Roman" w:cs="Times New Roman"/>
          <w:b w:val="0"/>
          <w:bCs w:val="0"/>
          <w:noProof/>
          <w:color w:val="auto"/>
          <w:lang w:eastAsia="en-GB"/>
        </w:rPr>
      </w:pPr>
      <w:r w:rsidRPr="003C4139">
        <w:rPr>
          <w:rFonts w:ascii="Times New Roman" w:hAnsi="Times New Roman" w:cs="Times New Roman"/>
          <w:b w:val="0"/>
          <w:bCs w:val="0"/>
        </w:rPr>
        <w:fldChar w:fldCharType="begin"/>
      </w:r>
      <w:r w:rsidRPr="003C4139">
        <w:rPr>
          <w:rFonts w:ascii="Times New Roman" w:hAnsi="Times New Roman" w:cs="Times New Roman"/>
          <w:b w:val="0"/>
          <w:bCs w:val="0"/>
        </w:rPr>
        <w:instrText xml:space="preserve"> TOC \h \z \c "Figure" </w:instrText>
      </w:r>
      <w:r w:rsidRPr="003C4139">
        <w:rPr>
          <w:rFonts w:ascii="Times New Roman" w:hAnsi="Times New Roman" w:cs="Times New Roman"/>
          <w:b w:val="0"/>
          <w:bCs w:val="0"/>
        </w:rPr>
        <w:fldChar w:fldCharType="separate"/>
      </w:r>
      <w:hyperlink w:anchor="_Toc101269203" w:history="1">
        <w:r w:rsidR="00234158" w:rsidRPr="003C4139">
          <w:rPr>
            <w:rStyle w:val="Hyperlink"/>
            <w:rFonts w:ascii="Times New Roman" w:hAnsi="Times New Roman" w:cs="Times New Roman"/>
            <w:noProof/>
          </w:rPr>
          <w:t xml:space="preserve">Figure 1: </w:t>
        </w:r>
        <w:r w:rsidR="00234158" w:rsidRPr="003C4139">
          <w:rPr>
            <w:rStyle w:val="Hyperlink"/>
            <w:rFonts w:ascii="Times New Roman" w:eastAsia="Calibri" w:hAnsi="Times New Roman" w:cs="Times New Roman"/>
            <w:noProof/>
          </w:rPr>
          <w:t>A schematic illustration of haemorrhagic and ischemic stroke</w:t>
        </w:r>
        <w:r w:rsidR="00234158" w:rsidRPr="003C4139">
          <w:rPr>
            <w:rFonts w:ascii="Times New Roman" w:hAnsi="Times New Roman" w:cs="Times New Roman"/>
            <w:noProof/>
            <w:webHidden/>
          </w:rPr>
          <w:tab/>
        </w:r>
        <w:r w:rsidR="00234158" w:rsidRPr="003C4139">
          <w:rPr>
            <w:rFonts w:ascii="Times New Roman" w:hAnsi="Times New Roman" w:cs="Times New Roman"/>
            <w:noProof/>
            <w:webHidden/>
          </w:rPr>
          <w:fldChar w:fldCharType="begin"/>
        </w:r>
        <w:r w:rsidR="00234158" w:rsidRPr="003C4139">
          <w:rPr>
            <w:rFonts w:ascii="Times New Roman" w:hAnsi="Times New Roman" w:cs="Times New Roman"/>
            <w:noProof/>
            <w:webHidden/>
          </w:rPr>
          <w:instrText xml:space="preserve"> PAGEREF _Toc101269203 \h </w:instrText>
        </w:r>
        <w:r w:rsidR="00234158" w:rsidRPr="003C4139">
          <w:rPr>
            <w:rFonts w:ascii="Times New Roman" w:hAnsi="Times New Roman" w:cs="Times New Roman"/>
            <w:noProof/>
            <w:webHidden/>
          </w:rPr>
        </w:r>
        <w:r w:rsidR="00234158" w:rsidRPr="003C4139">
          <w:rPr>
            <w:rFonts w:ascii="Times New Roman" w:hAnsi="Times New Roman" w:cs="Times New Roman"/>
            <w:noProof/>
            <w:webHidden/>
          </w:rPr>
          <w:fldChar w:fldCharType="separate"/>
        </w:r>
        <w:r w:rsidR="00234158" w:rsidRPr="003C4139">
          <w:rPr>
            <w:rFonts w:ascii="Times New Roman" w:hAnsi="Times New Roman" w:cs="Times New Roman"/>
            <w:noProof/>
            <w:webHidden/>
          </w:rPr>
          <w:t>3</w:t>
        </w:r>
        <w:r w:rsidR="00234158" w:rsidRPr="003C4139">
          <w:rPr>
            <w:rFonts w:ascii="Times New Roman" w:hAnsi="Times New Roman" w:cs="Times New Roman"/>
            <w:noProof/>
            <w:webHidden/>
          </w:rPr>
          <w:fldChar w:fldCharType="end"/>
        </w:r>
      </w:hyperlink>
    </w:p>
    <w:p w14:paraId="104169D9" w14:textId="1E62D337"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04" w:history="1">
        <w:r w:rsidRPr="003C4139">
          <w:rPr>
            <w:rStyle w:val="Hyperlink"/>
            <w:rFonts w:ascii="Times New Roman" w:hAnsi="Times New Roman" w:cs="Times New Roman"/>
            <w:noProof/>
          </w:rPr>
          <w:t>Figure 2</w:t>
        </w:r>
        <w:r w:rsidRPr="003C4139">
          <w:rPr>
            <w:rStyle w:val="Hyperlink"/>
            <w:rFonts w:ascii="Times New Roman" w:eastAsia="Calibri" w:hAnsi="Times New Roman" w:cs="Times New Roman"/>
            <w:noProof/>
          </w:rPr>
          <w:t>: The technique of carotid endarterectomy</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_Toc101269204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5</w:t>
        </w:r>
        <w:r w:rsidRPr="003C4139">
          <w:rPr>
            <w:rFonts w:ascii="Times New Roman" w:hAnsi="Times New Roman" w:cs="Times New Roman"/>
            <w:noProof/>
            <w:webHidden/>
          </w:rPr>
          <w:fldChar w:fldCharType="end"/>
        </w:r>
      </w:hyperlink>
    </w:p>
    <w:p w14:paraId="3886719D" w14:textId="62BC678C"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05" w:history="1">
        <w:r w:rsidRPr="003C4139">
          <w:rPr>
            <w:rStyle w:val="Hyperlink"/>
            <w:rFonts w:ascii="Times New Roman" w:hAnsi="Times New Roman" w:cs="Times New Roman"/>
            <w:noProof/>
          </w:rPr>
          <w:t>Figure 3: Historical records of atherosclerosis in humans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_Toc101269205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10</w:t>
        </w:r>
        <w:r w:rsidRPr="003C4139">
          <w:rPr>
            <w:rFonts w:ascii="Times New Roman" w:hAnsi="Times New Roman" w:cs="Times New Roman"/>
            <w:noProof/>
            <w:webHidden/>
          </w:rPr>
          <w:fldChar w:fldCharType="end"/>
        </w:r>
      </w:hyperlink>
    </w:p>
    <w:p w14:paraId="18C16E54" w14:textId="42A1E4E1"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06" w:history="1">
        <w:r w:rsidRPr="003C4139">
          <w:rPr>
            <w:rStyle w:val="Hyperlink"/>
            <w:rFonts w:ascii="Times New Roman" w:hAnsi="Times New Roman" w:cs="Times New Roman"/>
            <w:noProof/>
          </w:rPr>
          <w:t>Figure 4: The pathogenesis of atherosclerosis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_Toc101269206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12</w:t>
        </w:r>
        <w:r w:rsidRPr="003C4139">
          <w:rPr>
            <w:rFonts w:ascii="Times New Roman" w:hAnsi="Times New Roman" w:cs="Times New Roman"/>
            <w:noProof/>
            <w:webHidden/>
          </w:rPr>
          <w:fldChar w:fldCharType="end"/>
        </w:r>
      </w:hyperlink>
    </w:p>
    <w:p w14:paraId="4FB23B45" w14:textId="4CA45A1B"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07" w:history="1">
        <w:r w:rsidRPr="003C4139">
          <w:rPr>
            <w:rStyle w:val="Hyperlink"/>
            <w:rFonts w:ascii="Times New Roman" w:hAnsi="Times New Roman" w:cs="Times New Roman"/>
            <w:noProof/>
          </w:rPr>
          <w:t>Figure 5: Differences between the histologically classified stable and unstable atherosclerotic plaques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_Toc101269207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16</w:t>
        </w:r>
        <w:r w:rsidRPr="003C4139">
          <w:rPr>
            <w:rFonts w:ascii="Times New Roman" w:hAnsi="Times New Roman" w:cs="Times New Roman"/>
            <w:noProof/>
            <w:webHidden/>
          </w:rPr>
          <w:fldChar w:fldCharType="end"/>
        </w:r>
      </w:hyperlink>
    </w:p>
    <w:p w14:paraId="0398AD19" w14:textId="27EE0872"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08" w:history="1">
        <w:r w:rsidRPr="003C4139">
          <w:rPr>
            <w:rStyle w:val="Hyperlink"/>
            <w:rFonts w:ascii="Times New Roman" w:hAnsi="Times New Roman" w:cs="Times New Roman"/>
            <w:noProof/>
          </w:rPr>
          <w:t>Figure 6: The differentiation and polarization of macrophages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_Toc101269208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22</w:t>
        </w:r>
        <w:r w:rsidRPr="003C4139">
          <w:rPr>
            <w:rFonts w:ascii="Times New Roman" w:hAnsi="Times New Roman" w:cs="Times New Roman"/>
            <w:noProof/>
            <w:webHidden/>
          </w:rPr>
          <w:fldChar w:fldCharType="end"/>
        </w:r>
      </w:hyperlink>
    </w:p>
    <w:p w14:paraId="13354232" w14:textId="6AD4AEE3"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09" w:history="1">
        <w:r w:rsidRPr="003C4139">
          <w:rPr>
            <w:rStyle w:val="Hyperlink"/>
            <w:rFonts w:ascii="Times New Roman" w:hAnsi="Times New Roman" w:cs="Times New Roman"/>
            <w:noProof/>
          </w:rPr>
          <w:t>Figure 7: Correlation networks of 299 human macrophage mRNA transcriptomes created with correlation coefficient matrices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_Toc101269209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33</w:t>
        </w:r>
        <w:r w:rsidRPr="003C4139">
          <w:rPr>
            <w:rFonts w:ascii="Times New Roman" w:hAnsi="Times New Roman" w:cs="Times New Roman"/>
            <w:noProof/>
            <w:webHidden/>
          </w:rPr>
          <w:fldChar w:fldCharType="end"/>
        </w:r>
      </w:hyperlink>
    </w:p>
    <w:p w14:paraId="7D392EC9" w14:textId="6E054141"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10" w:history="1">
        <w:r w:rsidRPr="003C4139">
          <w:rPr>
            <w:rStyle w:val="Hyperlink"/>
            <w:rFonts w:ascii="Times New Roman" w:hAnsi="Times New Roman" w:cs="Times New Roman"/>
            <w:noProof/>
          </w:rPr>
          <w:t>Figure 8: Genomic action of glucocorticoids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_Toc101269210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41</w:t>
        </w:r>
        <w:r w:rsidRPr="003C4139">
          <w:rPr>
            <w:rFonts w:ascii="Times New Roman" w:hAnsi="Times New Roman" w:cs="Times New Roman"/>
            <w:noProof/>
            <w:webHidden/>
          </w:rPr>
          <w:fldChar w:fldCharType="end"/>
        </w:r>
      </w:hyperlink>
    </w:p>
    <w:p w14:paraId="15C4BED2" w14:textId="23C0285F"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11" w:history="1">
        <w:r w:rsidRPr="003C4139">
          <w:rPr>
            <w:rStyle w:val="Hyperlink"/>
            <w:rFonts w:ascii="Times New Roman" w:hAnsi="Times New Roman" w:cs="Times New Roman"/>
            <w:noProof/>
          </w:rPr>
          <w:t>Figure 9: Lipid metabolism in macrophages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_Toc101269211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52</w:t>
        </w:r>
        <w:r w:rsidRPr="003C4139">
          <w:rPr>
            <w:rFonts w:ascii="Times New Roman" w:hAnsi="Times New Roman" w:cs="Times New Roman"/>
            <w:noProof/>
            <w:webHidden/>
          </w:rPr>
          <w:fldChar w:fldCharType="end"/>
        </w:r>
      </w:hyperlink>
    </w:p>
    <w:p w14:paraId="37D9440C" w14:textId="13B94A35"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12" w:history="1">
        <w:r w:rsidRPr="003C4139">
          <w:rPr>
            <w:rStyle w:val="Hyperlink"/>
            <w:rFonts w:ascii="Times New Roman" w:hAnsi="Times New Roman" w:cs="Times New Roman"/>
            <w:noProof/>
          </w:rPr>
          <w:t>Figure 10: The mechanism of action of statins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_Toc101269212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53</w:t>
        </w:r>
        <w:r w:rsidRPr="003C4139">
          <w:rPr>
            <w:rFonts w:ascii="Times New Roman" w:hAnsi="Times New Roman" w:cs="Times New Roman"/>
            <w:noProof/>
            <w:webHidden/>
          </w:rPr>
          <w:fldChar w:fldCharType="end"/>
        </w:r>
      </w:hyperlink>
    </w:p>
    <w:p w14:paraId="25145E52" w14:textId="0FE83CE8"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13" w:history="1">
        <w:r w:rsidRPr="003C4139">
          <w:rPr>
            <w:rStyle w:val="Hyperlink"/>
            <w:rFonts w:ascii="Times New Roman" w:hAnsi="Times New Roman" w:cs="Times New Roman"/>
            <w:noProof/>
          </w:rPr>
          <w:t>Figure 11: Illustration of the orientation of the carotid bifurcation and plaque division into wax blocks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_Toc101269213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58</w:t>
        </w:r>
        <w:r w:rsidRPr="003C4139">
          <w:rPr>
            <w:rFonts w:ascii="Times New Roman" w:hAnsi="Times New Roman" w:cs="Times New Roman"/>
            <w:noProof/>
            <w:webHidden/>
          </w:rPr>
          <w:fldChar w:fldCharType="end"/>
        </w:r>
      </w:hyperlink>
    </w:p>
    <w:p w14:paraId="19734117" w14:textId="36B8D23B"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14" w:history="1">
        <w:r w:rsidRPr="003C4139">
          <w:rPr>
            <w:rStyle w:val="Hyperlink"/>
            <w:rFonts w:ascii="Times New Roman" w:hAnsi="Times New Roman" w:cs="Times New Roman"/>
            <w:noProof/>
          </w:rPr>
          <w:t>Figure 12: An example of immunofluorescence-stained image analysis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_Toc101269214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63</w:t>
        </w:r>
        <w:r w:rsidRPr="003C4139">
          <w:rPr>
            <w:rFonts w:ascii="Times New Roman" w:hAnsi="Times New Roman" w:cs="Times New Roman"/>
            <w:noProof/>
            <w:webHidden/>
          </w:rPr>
          <w:fldChar w:fldCharType="end"/>
        </w:r>
      </w:hyperlink>
    </w:p>
    <w:p w14:paraId="7594C5E6" w14:textId="30FDC0F3"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15" w:history="1">
        <w:r w:rsidRPr="003C4139">
          <w:rPr>
            <w:rStyle w:val="Hyperlink"/>
            <w:rFonts w:ascii="Times New Roman" w:hAnsi="Times New Roman" w:cs="Times New Roman"/>
            <w:noProof/>
          </w:rPr>
          <w:t>Figure 13: A representative example of the qualitative aspects of the image analysis workflow</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_Toc101269215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65</w:t>
        </w:r>
        <w:r w:rsidRPr="003C4139">
          <w:rPr>
            <w:rFonts w:ascii="Times New Roman" w:hAnsi="Times New Roman" w:cs="Times New Roman"/>
            <w:noProof/>
            <w:webHidden/>
          </w:rPr>
          <w:fldChar w:fldCharType="end"/>
        </w:r>
      </w:hyperlink>
    </w:p>
    <w:p w14:paraId="677911BF" w14:textId="7345B0BA"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16" w:history="1">
        <w:r w:rsidRPr="003C4139">
          <w:rPr>
            <w:rStyle w:val="Hyperlink"/>
            <w:rFonts w:ascii="Times New Roman" w:hAnsi="Times New Roman" w:cs="Times New Roman"/>
            <w:noProof/>
          </w:rPr>
          <w:t>Figure 14: Zeiss PET membrane frame slide used for LCM scRNA-seq</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_Toc101269216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66</w:t>
        </w:r>
        <w:r w:rsidRPr="003C4139">
          <w:rPr>
            <w:rFonts w:ascii="Times New Roman" w:hAnsi="Times New Roman" w:cs="Times New Roman"/>
            <w:noProof/>
            <w:webHidden/>
          </w:rPr>
          <w:fldChar w:fldCharType="end"/>
        </w:r>
      </w:hyperlink>
    </w:p>
    <w:p w14:paraId="2AAABCB5" w14:textId="35CA5ABA"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17" w:history="1">
        <w:r w:rsidRPr="003C4139">
          <w:rPr>
            <w:rStyle w:val="Hyperlink"/>
            <w:rFonts w:ascii="Times New Roman" w:hAnsi="Times New Roman" w:cs="Times New Roman"/>
            <w:noProof/>
          </w:rPr>
          <w:t>Figure 15: Representative image of LCM marker points on IF stained human carotid plaque sample</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_Toc101269217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68</w:t>
        </w:r>
        <w:r w:rsidRPr="003C4139">
          <w:rPr>
            <w:rFonts w:ascii="Times New Roman" w:hAnsi="Times New Roman" w:cs="Times New Roman"/>
            <w:noProof/>
            <w:webHidden/>
          </w:rPr>
          <w:fldChar w:fldCharType="end"/>
        </w:r>
      </w:hyperlink>
    </w:p>
    <w:p w14:paraId="731629F1" w14:textId="31BC3CF1"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18" w:history="1">
        <w:r w:rsidRPr="003C4139">
          <w:rPr>
            <w:rStyle w:val="Hyperlink"/>
            <w:rFonts w:ascii="Times New Roman" w:hAnsi="Times New Roman" w:cs="Times New Roman"/>
            <w:noProof/>
          </w:rPr>
          <w:t>Figure 16: Methodological overview of Laser Capture Microdissection</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_Toc101269218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69</w:t>
        </w:r>
        <w:r w:rsidRPr="003C4139">
          <w:rPr>
            <w:rFonts w:ascii="Times New Roman" w:hAnsi="Times New Roman" w:cs="Times New Roman"/>
            <w:noProof/>
            <w:webHidden/>
          </w:rPr>
          <w:fldChar w:fldCharType="end"/>
        </w:r>
      </w:hyperlink>
    </w:p>
    <w:p w14:paraId="3453F99D" w14:textId="273B333E"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19" w:history="1">
        <w:r w:rsidRPr="003C4139">
          <w:rPr>
            <w:rStyle w:val="Hyperlink"/>
            <w:rFonts w:ascii="Times New Roman" w:hAnsi="Times New Roman" w:cs="Times New Roman"/>
            <w:noProof/>
          </w:rPr>
          <w:t>Figure 17: Workflow of in vitro cell work</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_Toc101269219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72</w:t>
        </w:r>
        <w:r w:rsidRPr="003C4139">
          <w:rPr>
            <w:rFonts w:ascii="Times New Roman" w:hAnsi="Times New Roman" w:cs="Times New Roman"/>
            <w:noProof/>
            <w:webHidden/>
          </w:rPr>
          <w:fldChar w:fldCharType="end"/>
        </w:r>
      </w:hyperlink>
    </w:p>
    <w:p w14:paraId="149BC7A4" w14:textId="378D8736"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20" w:history="1">
        <w:r w:rsidRPr="003C4139">
          <w:rPr>
            <w:rStyle w:val="Hyperlink"/>
            <w:rFonts w:ascii="Times New Roman" w:hAnsi="Times New Roman" w:cs="Times New Roman"/>
            <w:noProof/>
          </w:rPr>
          <w:t>Figure 18: Summary of the in vitro experiments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_Toc101269220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74</w:t>
        </w:r>
        <w:r w:rsidRPr="003C4139">
          <w:rPr>
            <w:rFonts w:ascii="Times New Roman" w:hAnsi="Times New Roman" w:cs="Times New Roman"/>
            <w:noProof/>
            <w:webHidden/>
          </w:rPr>
          <w:fldChar w:fldCharType="end"/>
        </w:r>
      </w:hyperlink>
    </w:p>
    <w:p w14:paraId="37469C9F" w14:textId="2E4A5BA7"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21" w:history="1">
        <w:r w:rsidRPr="003C4139">
          <w:rPr>
            <w:rStyle w:val="Hyperlink"/>
            <w:rFonts w:ascii="Times New Roman" w:hAnsi="Times New Roman" w:cs="Times New Roman"/>
            <w:noProof/>
          </w:rPr>
          <w:t>Figure 19: Summary of the histological features of the analysed human carotid plaques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_Toc101269221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86</w:t>
        </w:r>
        <w:r w:rsidRPr="003C4139">
          <w:rPr>
            <w:rFonts w:ascii="Times New Roman" w:hAnsi="Times New Roman" w:cs="Times New Roman"/>
            <w:noProof/>
            <w:webHidden/>
          </w:rPr>
          <w:fldChar w:fldCharType="end"/>
        </w:r>
      </w:hyperlink>
    </w:p>
    <w:p w14:paraId="2AF34286" w14:textId="5F38E935"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22" w:history="1">
        <w:r w:rsidRPr="003C4139">
          <w:rPr>
            <w:rStyle w:val="Hyperlink"/>
            <w:rFonts w:ascii="Times New Roman" w:hAnsi="Times New Roman" w:cs="Times New Roman"/>
            <w:noProof/>
          </w:rPr>
          <w:t>Figure 20: Representative images of positive and negative IF staining controls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_Toc101269222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87</w:t>
        </w:r>
        <w:r w:rsidRPr="003C4139">
          <w:rPr>
            <w:rFonts w:ascii="Times New Roman" w:hAnsi="Times New Roman" w:cs="Times New Roman"/>
            <w:noProof/>
            <w:webHidden/>
          </w:rPr>
          <w:fldChar w:fldCharType="end"/>
        </w:r>
      </w:hyperlink>
    </w:p>
    <w:p w14:paraId="514BE273" w14:textId="09505A62"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23" w:history="1">
        <w:r w:rsidRPr="003C4139">
          <w:rPr>
            <w:rStyle w:val="Hyperlink"/>
            <w:rFonts w:ascii="Times New Roman" w:hAnsi="Times New Roman" w:cs="Times New Roman"/>
            <w:noProof/>
          </w:rPr>
          <w:t>Figure 21: Representative images of single and dual IF staining of human plaque macrophages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_Toc101269223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89</w:t>
        </w:r>
        <w:r w:rsidRPr="003C4139">
          <w:rPr>
            <w:rFonts w:ascii="Times New Roman" w:hAnsi="Times New Roman" w:cs="Times New Roman"/>
            <w:noProof/>
            <w:webHidden/>
          </w:rPr>
          <w:fldChar w:fldCharType="end"/>
        </w:r>
      </w:hyperlink>
    </w:p>
    <w:p w14:paraId="673B3276" w14:textId="59E7B8A8"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24" w:history="1">
        <w:r w:rsidRPr="003C4139">
          <w:rPr>
            <w:rStyle w:val="Hyperlink"/>
            <w:rFonts w:ascii="Times New Roman" w:hAnsi="Times New Roman" w:cs="Times New Roman"/>
            <w:noProof/>
          </w:rPr>
          <w:t>Figure 22: Percentage of different macrophage phenotypes in the plaque shoulder regions of human carotid plaques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_Toc101269224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90</w:t>
        </w:r>
        <w:r w:rsidRPr="003C4139">
          <w:rPr>
            <w:rFonts w:ascii="Times New Roman" w:hAnsi="Times New Roman" w:cs="Times New Roman"/>
            <w:noProof/>
            <w:webHidden/>
          </w:rPr>
          <w:fldChar w:fldCharType="end"/>
        </w:r>
      </w:hyperlink>
    </w:p>
    <w:p w14:paraId="650BCD27" w14:textId="15B4B31E"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25" w:history="1">
        <w:r w:rsidRPr="003C4139">
          <w:rPr>
            <w:rStyle w:val="Hyperlink"/>
            <w:rFonts w:ascii="Times New Roman" w:hAnsi="Times New Roman" w:cs="Times New Roman"/>
            <w:noProof/>
          </w:rPr>
          <w:t>Figure 23: Macrophage phenotype distribution in stable and unstable carotid plaques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_Toc101269225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91</w:t>
        </w:r>
        <w:r w:rsidRPr="003C4139">
          <w:rPr>
            <w:rFonts w:ascii="Times New Roman" w:hAnsi="Times New Roman" w:cs="Times New Roman"/>
            <w:noProof/>
            <w:webHidden/>
          </w:rPr>
          <w:fldChar w:fldCharType="end"/>
        </w:r>
      </w:hyperlink>
    </w:p>
    <w:p w14:paraId="10CA4DC7" w14:textId="63FEDAFE"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26" w:history="1">
        <w:r w:rsidRPr="003C4139">
          <w:rPr>
            <w:rStyle w:val="Hyperlink"/>
            <w:rFonts w:ascii="Times New Roman" w:hAnsi="Times New Roman" w:cs="Times New Roman"/>
            <w:noProof/>
          </w:rPr>
          <w:t>Figure 24: Percentage of different macrophage phenotype populations in type IV: lipid core atheroma lesion</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_Toc101269226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92</w:t>
        </w:r>
        <w:r w:rsidRPr="003C4139">
          <w:rPr>
            <w:rFonts w:ascii="Times New Roman" w:hAnsi="Times New Roman" w:cs="Times New Roman"/>
            <w:noProof/>
            <w:webHidden/>
          </w:rPr>
          <w:fldChar w:fldCharType="end"/>
        </w:r>
      </w:hyperlink>
    </w:p>
    <w:p w14:paraId="3C168164" w14:textId="079CE6E1"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27" w:history="1">
        <w:r w:rsidRPr="003C4139">
          <w:rPr>
            <w:rStyle w:val="Hyperlink"/>
            <w:rFonts w:ascii="Times New Roman" w:hAnsi="Times New Roman" w:cs="Times New Roman"/>
            <w:noProof/>
          </w:rPr>
          <w:t>Figure 25: Percentage of different macrophage phenotype populations in type V lesions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_Toc101269227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94</w:t>
        </w:r>
        <w:r w:rsidRPr="003C4139">
          <w:rPr>
            <w:rFonts w:ascii="Times New Roman" w:hAnsi="Times New Roman" w:cs="Times New Roman"/>
            <w:noProof/>
            <w:webHidden/>
          </w:rPr>
          <w:fldChar w:fldCharType="end"/>
        </w:r>
      </w:hyperlink>
    </w:p>
    <w:p w14:paraId="466EB8B6" w14:textId="6C9C8C9B"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28" w:history="1">
        <w:r w:rsidRPr="003C4139">
          <w:rPr>
            <w:rStyle w:val="Hyperlink"/>
            <w:rFonts w:ascii="Times New Roman" w:hAnsi="Times New Roman" w:cs="Times New Roman"/>
            <w:noProof/>
          </w:rPr>
          <w:t>Figure 26: Percentage of different macrophage phenotype populations in type VI lesions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_Toc101269228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95</w:t>
        </w:r>
        <w:r w:rsidRPr="003C4139">
          <w:rPr>
            <w:rFonts w:ascii="Times New Roman" w:hAnsi="Times New Roman" w:cs="Times New Roman"/>
            <w:noProof/>
            <w:webHidden/>
          </w:rPr>
          <w:fldChar w:fldCharType="end"/>
        </w:r>
      </w:hyperlink>
    </w:p>
    <w:p w14:paraId="20B100BA" w14:textId="62B7F070"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29" w:history="1">
        <w:r w:rsidRPr="003C4139">
          <w:rPr>
            <w:rStyle w:val="Hyperlink"/>
            <w:rFonts w:ascii="Times New Roman" w:hAnsi="Times New Roman" w:cs="Times New Roman"/>
            <w:noProof/>
          </w:rPr>
          <w:t>Figure 27: Amplification curves of CD68 and GAPDH gene expression as a result of RT-qPCR</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_Toc101269229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103</w:t>
        </w:r>
        <w:r w:rsidRPr="003C4139">
          <w:rPr>
            <w:rFonts w:ascii="Times New Roman" w:hAnsi="Times New Roman" w:cs="Times New Roman"/>
            <w:noProof/>
            <w:webHidden/>
          </w:rPr>
          <w:fldChar w:fldCharType="end"/>
        </w:r>
      </w:hyperlink>
    </w:p>
    <w:p w14:paraId="4175948B" w14:textId="211A0B00"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30" w:history="1">
        <w:r w:rsidRPr="003C4139">
          <w:rPr>
            <w:rStyle w:val="Hyperlink"/>
            <w:rFonts w:ascii="Times New Roman" w:hAnsi="Times New Roman" w:cs="Times New Roman"/>
            <w:noProof/>
          </w:rPr>
          <w:t>Figure 28: Bioanalyzer quality control of human carotid plaque cDNA (10 pg)</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_Toc101269230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104</w:t>
        </w:r>
        <w:r w:rsidRPr="003C4139">
          <w:rPr>
            <w:rFonts w:ascii="Times New Roman" w:hAnsi="Times New Roman" w:cs="Times New Roman"/>
            <w:noProof/>
            <w:webHidden/>
          </w:rPr>
          <w:fldChar w:fldCharType="end"/>
        </w:r>
      </w:hyperlink>
    </w:p>
    <w:p w14:paraId="56D08272" w14:textId="314AD6ED"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31" w:history="1">
        <w:r w:rsidRPr="003C4139">
          <w:rPr>
            <w:rStyle w:val="Hyperlink"/>
            <w:rFonts w:ascii="Times New Roman" w:hAnsi="Times New Roman" w:cs="Times New Roman"/>
            <w:noProof/>
          </w:rPr>
          <w:t xml:space="preserve">Figure 29: Genomic distribution of human carotid plaque RNA after Illumina NextSeq pilot </w:t>
        </w:r>
        <w:r w:rsidR="00546B90">
          <w:rPr>
            <w:rStyle w:val="Hyperlink"/>
            <w:rFonts w:ascii="Times New Roman" w:hAnsi="Times New Roman" w:cs="Times New Roman"/>
            <w:noProof/>
          </w:rPr>
          <w:t xml:space="preserve">       </w:t>
        </w:r>
        <w:r w:rsidRPr="003C4139">
          <w:rPr>
            <w:rStyle w:val="Hyperlink"/>
            <w:rFonts w:ascii="Times New Roman" w:hAnsi="Times New Roman" w:cs="Times New Roman"/>
            <w:noProof/>
          </w:rPr>
          <w:t>sequencing</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_Toc101269231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105</w:t>
        </w:r>
        <w:r w:rsidRPr="003C4139">
          <w:rPr>
            <w:rFonts w:ascii="Times New Roman" w:hAnsi="Times New Roman" w:cs="Times New Roman"/>
            <w:noProof/>
            <w:webHidden/>
          </w:rPr>
          <w:fldChar w:fldCharType="end"/>
        </w:r>
      </w:hyperlink>
    </w:p>
    <w:p w14:paraId="1829231D" w14:textId="7B40F323"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32" w:history="1">
        <w:r w:rsidRPr="003C4139">
          <w:rPr>
            <w:rStyle w:val="Hyperlink"/>
            <w:rFonts w:ascii="Times New Roman" w:hAnsi="Times New Roman" w:cs="Times New Roman"/>
            <w:noProof/>
          </w:rPr>
          <w:t xml:space="preserve">Figure 30: Agarose gel electrophoresis of direct PCR amplicons for TP53 after LCM to test laser </w:t>
        </w:r>
        <w:r w:rsidR="00546B90">
          <w:rPr>
            <w:rStyle w:val="Hyperlink"/>
            <w:rFonts w:ascii="Times New Roman" w:hAnsi="Times New Roman" w:cs="Times New Roman"/>
            <w:noProof/>
          </w:rPr>
          <w:t xml:space="preserve">   </w:t>
        </w:r>
        <w:r w:rsidRPr="003C4139">
          <w:rPr>
            <w:rStyle w:val="Hyperlink"/>
            <w:rFonts w:ascii="Times New Roman" w:hAnsi="Times New Roman" w:cs="Times New Roman"/>
            <w:noProof/>
          </w:rPr>
          <w:t>settings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_Toc101269232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106</w:t>
        </w:r>
        <w:r w:rsidRPr="003C4139">
          <w:rPr>
            <w:rFonts w:ascii="Times New Roman" w:hAnsi="Times New Roman" w:cs="Times New Roman"/>
            <w:noProof/>
            <w:webHidden/>
          </w:rPr>
          <w:fldChar w:fldCharType="end"/>
        </w:r>
      </w:hyperlink>
    </w:p>
    <w:p w14:paraId="7D34BEE3" w14:textId="35F7016C"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33" w:history="1">
        <w:r w:rsidRPr="003C4139">
          <w:rPr>
            <w:rStyle w:val="Hyperlink"/>
            <w:rFonts w:ascii="Times New Roman" w:hAnsi="Times New Roman" w:cs="Times New Roman"/>
            <w:noProof/>
          </w:rPr>
          <w:t>Figure 31: Quality plot generated by FastQC.</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_Toc101269233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107</w:t>
        </w:r>
        <w:r w:rsidRPr="003C4139">
          <w:rPr>
            <w:rFonts w:ascii="Times New Roman" w:hAnsi="Times New Roman" w:cs="Times New Roman"/>
            <w:noProof/>
            <w:webHidden/>
          </w:rPr>
          <w:fldChar w:fldCharType="end"/>
        </w:r>
      </w:hyperlink>
    </w:p>
    <w:p w14:paraId="6B8C02DF" w14:textId="549CC13F"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34" w:history="1">
        <w:r w:rsidRPr="003C4139">
          <w:rPr>
            <w:rStyle w:val="Hyperlink"/>
            <w:rFonts w:ascii="Times New Roman" w:hAnsi="Times New Roman" w:cs="Times New Roman"/>
            <w:noProof/>
          </w:rPr>
          <w:t>Figure 32: Genomic distribution of reads from 4 CD68+ cells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_Toc101269234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108</w:t>
        </w:r>
        <w:r w:rsidRPr="003C4139">
          <w:rPr>
            <w:rFonts w:ascii="Times New Roman" w:hAnsi="Times New Roman" w:cs="Times New Roman"/>
            <w:noProof/>
            <w:webHidden/>
          </w:rPr>
          <w:fldChar w:fldCharType="end"/>
        </w:r>
      </w:hyperlink>
    </w:p>
    <w:p w14:paraId="75572151" w14:textId="0922EF7A"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35" w:history="1">
        <w:r w:rsidRPr="003C4139">
          <w:rPr>
            <w:rStyle w:val="Hyperlink"/>
            <w:rFonts w:ascii="Times New Roman" w:hAnsi="Times New Roman" w:cs="Times New Roman"/>
            <w:noProof/>
          </w:rPr>
          <w:t>Figure 33: Cluster analysis of macrophages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_Toc101269235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109</w:t>
        </w:r>
        <w:r w:rsidRPr="003C4139">
          <w:rPr>
            <w:rFonts w:ascii="Times New Roman" w:hAnsi="Times New Roman" w:cs="Times New Roman"/>
            <w:noProof/>
            <w:webHidden/>
          </w:rPr>
          <w:fldChar w:fldCharType="end"/>
        </w:r>
      </w:hyperlink>
    </w:p>
    <w:p w14:paraId="2AA60774" w14:textId="462A2F44"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36" w:history="1">
        <w:r w:rsidRPr="003C4139">
          <w:rPr>
            <w:rStyle w:val="Hyperlink"/>
            <w:rFonts w:ascii="Times New Roman" w:hAnsi="Times New Roman" w:cs="Times New Roman"/>
            <w:noProof/>
          </w:rPr>
          <w:t>Figure 34: Relative gene expression analysis of OLR1 in human MDMs after simvastatin and atorvastatin treatment</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_Toc101269236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117</w:t>
        </w:r>
        <w:r w:rsidRPr="003C4139">
          <w:rPr>
            <w:rFonts w:ascii="Times New Roman" w:hAnsi="Times New Roman" w:cs="Times New Roman"/>
            <w:noProof/>
            <w:webHidden/>
          </w:rPr>
          <w:fldChar w:fldCharType="end"/>
        </w:r>
      </w:hyperlink>
    </w:p>
    <w:p w14:paraId="3E78BDB0" w14:textId="4755B919"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37" w:history="1">
        <w:r w:rsidRPr="003C4139">
          <w:rPr>
            <w:rStyle w:val="Hyperlink"/>
            <w:rFonts w:ascii="Times New Roman" w:hAnsi="Times New Roman" w:cs="Times New Roman"/>
            <w:noProof/>
          </w:rPr>
          <w:t xml:space="preserve">Figure 35: Relative gene expression analysis of MRC1 in human MDMs after dexamethasone </w:t>
        </w:r>
        <w:r w:rsidR="00546B90">
          <w:rPr>
            <w:rStyle w:val="Hyperlink"/>
            <w:rFonts w:ascii="Times New Roman" w:hAnsi="Times New Roman" w:cs="Times New Roman"/>
            <w:noProof/>
          </w:rPr>
          <w:t xml:space="preserve">     </w:t>
        </w:r>
        <w:r w:rsidRPr="003C4139">
          <w:rPr>
            <w:rStyle w:val="Hyperlink"/>
            <w:rFonts w:ascii="Times New Roman" w:hAnsi="Times New Roman" w:cs="Times New Roman"/>
            <w:noProof/>
          </w:rPr>
          <w:t>treatment</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_Toc101269237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118</w:t>
        </w:r>
        <w:r w:rsidRPr="003C4139">
          <w:rPr>
            <w:rFonts w:ascii="Times New Roman" w:hAnsi="Times New Roman" w:cs="Times New Roman"/>
            <w:noProof/>
            <w:webHidden/>
          </w:rPr>
          <w:fldChar w:fldCharType="end"/>
        </w:r>
      </w:hyperlink>
    </w:p>
    <w:p w14:paraId="3911ECE5" w14:textId="3EAAC408"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38" w:history="1">
        <w:r w:rsidRPr="003C4139">
          <w:rPr>
            <w:rStyle w:val="Hyperlink"/>
            <w:rFonts w:ascii="Times New Roman" w:hAnsi="Times New Roman" w:cs="Times New Roman"/>
            <w:noProof/>
          </w:rPr>
          <w:t xml:space="preserve">Figure 36: Relative gene expression analysis of SCARB1 in human MDMs after dexamethasone </w:t>
        </w:r>
        <w:r w:rsidR="00546B90">
          <w:rPr>
            <w:rStyle w:val="Hyperlink"/>
            <w:rFonts w:ascii="Times New Roman" w:hAnsi="Times New Roman" w:cs="Times New Roman"/>
            <w:noProof/>
          </w:rPr>
          <w:t xml:space="preserve"> </w:t>
        </w:r>
        <w:r w:rsidRPr="003C4139">
          <w:rPr>
            <w:rStyle w:val="Hyperlink"/>
            <w:rFonts w:ascii="Times New Roman" w:hAnsi="Times New Roman" w:cs="Times New Roman"/>
            <w:noProof/>
          </w:rPr>
          <w:t>treatment</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_Toc101269238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119</w:t>
        </w:r>
        <w:r w:rsidRPr="003C4139">
          <w:rPr>
            <w:rFonts w:ascii="Times New Roman" w:hAnsi="Times New Roman" w:cs="Times New Roman"/>
            <w:noProof/>
            <w:webHidden/>
          </w:rPr>
          <w:fldChar w:fldCharType="end"/>
        </w:r>
      </w:hyperlink>
    </w:p>
    <w:p w14:paraId="7FB9CC81" w14:textId="26B9D00E"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39" w:history="1">
        <w:r w:rsidRPr="003C4139">
          <w:rPr>
            <w:rStyle w:val="Hyperlink"/>
            <w:rFonts w:ascii="Times New Roman" w:hAnsi="Times New Roman" w:cs="Times New Roman"/>
            <w:noProof/>
          </w:rPr>
          <w:t xml:space="preserve">Figure 37: Relative gene expression analysis of MSR1 in human MDMs after dexamethasone </w:t>
        </w:r>
        <w:r w:rsidR="00546B90">
          <w:rPr>
            <w:rStyle w:val="Hyperlink"/>
            <w:rFonts w:ascii="Times New Roman" w:hAnsi="Times New Roman" w:cs="Times New Roman"/>
            <w:noProof/>
          </w:rPr>
          <w:t xml:space="preserve">      </w:t>
        </w:r>
        <w:r w:rsidRPr="003C4139">
          <w:rPr>
            <w:rStyle w:val="Hyperlink"/>
            <w:rFonts w:ascii="Times New Roman" w:hAnsi="Times New Roman" w:cs="Times New Roman"/>
            <w:noProof/>
          </w:rPr>
          <w:t>treatment</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_Toc101269239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120</w:t>
        </w:r>
        <w:r w:rsidRPr="003C4139">
          <w:rPr>
            <w:rFonts w:ascii="Times New Roman" w:hAnsi="Times New Roman" w:cs="Times New Roman"/>
            <w:noProof/>
            <w:webHidden/>
          </w:rPr>
          <w:fldChar w:fldCharType="end"/>
        </w:r>
      </w:hyperlink>
    </w:p>
    <w:p w14:paraId="15E75D5D" w14:textId="50E09098"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40" w:history="1">
        <w:r w:rsidRPr="003C4139">
          <w:rPr>
            <w:rStyle w:val="Hyperlink"/>
            <w:rFonts w:ascii="Times New Roman" w:hAnsi="Times New Roman" w:cs="Times New Roman"/>
            <w:noProof/>
          </w:rPr>
          <w:t xml:space="preserve">Figure 38: Relative gene expression analysis of CD36 in human MDMs after dexamethasone </w:t>
        </w:r>
        <w:r w:rsidR="006E6CE6">
          <w:rPr>
            <w:rStyle w:val="Hyperlink"/>
            <w:rFonts w:ascii="Times New Roman" w:hAnsi="Times New Roman" w:cs="Times New Roman"/>
            <w:noProof/>
          </w:rPr>
          <w:t xml:space="preserve">       </w:t>
        </w:r>
        <w:r w:rsidRPr="003C4139">
          <w:rPr>
            <w:rStyle w:val="Hyperlink"/>
            <w:rFonts w:ascii="Times New Roman" w:hAnsi="Times New Roman" w:cs="Times New Roman"/>
            <w:noProof/>
          </w:rPr>
          <w:t>treatment</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_Toc101269240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121</w:t>
        </w:r>
        <w:r w:rsidRPr="003C4139">
          <w:rPr>
            <w:rFonts w:ascii="Times New Roman" w:hAnsi="Times New Roman" w:cs="Times New Roman"/>
            <w:noProof/>
            <w:webHidden/>
          </w:rPr>
          <w:fldChar w:fldCharType="end"/>
        </w:r>
      </w:hyperlink>
    </w:p>
    <w:p w14:paraId="67F56CDC" w14:textId="1DCA1443"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41" w:history="1">
        <w:r w:rsidRPr="003C4139">
          <w:rPr>
            <w:rStyle w:val="Hyperlink"/>
            <w:rFonts w:ascii="Times New Roman" w:hAnsi="Times New Roman" w:cs="Times New Roman"/>
            <w:noProof/>
          </w:rPr>
          <w:t xml:space="preserve">Figure 39: Relative gene expression analysis of OLR1 in human MDMs after dexamethasone </w:t>
        </w:r>
        <w:r w:rsidR="006E6CE6">
          <w:rPr>
            <w:rStyle w:val="Hyperlink"/>
            <w:rFonts w:ascii="Times New Roman" w:hAnsi="Times New Roman" w:cs="Times New Roman"/>
            <w:noProof/>
          </w:rPr>
          <w:t xml:space="preserve">      </w:t>
        </w:r>
        <w:r w:rsidRPr="003C4139">
          <w:rPr>
            <w:rStyle w:val="Hyperlink"/>
            <w:rFonts w:ascii="Times New Roman" w:hAnsi="Times New Roman" w:cs="Times New Roman"/>
            <w:noProof/>
          </w:rPr>
          <w:t>treatment</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_Toc101269241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122</w:t>
        </w:r>
        <w:r w:rsidRPr="003C4139">
          <w:rPr>
            <w:rFonts w:ascii="Times New Roman" w:hAnsi="Times New Roman" w:cs="Times New Roman"/>
            <w:noProof/>
            <w:webHidden/>
          </w:rPr>
          <w:fldChar w:fldCharType="end"/>
        </w:r>
      </w:hyperlink>
    </w:p>
    <w:p w14:paraId="4D5E16FA" w14:textId="6EBD7F64"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42" w:history="1">
        <w:r w:rsidRPr="003C4139">
          <w:rPr>
            <w:rStyle w:val="Hyperlink"/>
            <w:rFonts w:ascii="Times New Roman" w:hAnsi="Times New Roman" w:cs="Times New Roman"/>
            <w:noProof/>
          </w:rPr>
          <w:t>Figure 40: Summary of the effect of dexamethasone on scavenger receptor gene expression in polarised cells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_Toc101269242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123</w:t>
        </w:r>
        <w:r w:rsidRPr="003C4139">
          <w:rPr>
            <w:rFonts w:ascii="Times New Roman" w:hAnsi="Times New Roman" w:cs="Times New Roman"/>
            <w:noProof/>
            <w:webHidden/>
          </w:rPr>
          <w:fldChar w:fldCharType="end"/>
        </w:r>
      </w:hyperlink>
    </w:p>
    <w:p w14:paraId="2DA4539B" w14:textId="0A4A5138"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43" w:history="1">
        <w:r w:rsidRPr="003C4139">
          <w:rPr>
            <w:rStyle w:val="Hyperlink"/>
            <w:rFonts w:ascii="Times New Roman" w:hAnsi="Times New Roman" w:cs="Times New Roman"/>
            <w:noProof/>
          </w:rPr>
          <w:t>Figure 41: OLR1 protein in human MDMs after dexamethasone treatment</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_Toc101269243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124</w:t>
        </w:r>
        <w:r w:rsidRPr="003C4139">
          <w:rPr>
            <w:rFonts w:ascii="Times New Roman" w:hAnsi="Times New Roman" w:cs="Times New Roman"/>
            <w:noProof/>
            <w:webHidden/>
          </w:rPr>
          <w:fldChar w:fldCharType="end"/>
        </w:r>
      </w:hyperlink>
    </w:p>
    <w:p w14:paraId="14283289" w14:textId="28187E40"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44" w:history="1">
        <w:r w:rsidRPr="003C4139">
          <w:rPr>
            <w:rStyle w:val="Hyperlink"/>
            <w:rFonts w:ascii="Times New Roman" w:hAnsi="Times New Roman" w:cs="Times New Roman"/>
            <w:noProof/>
          </w:rPr>
          <w:t>Figure 42: Detection of OLR1 positive cells in human MDMs after dexamethasone treatment</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_Toc101269244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125</w:t>
        </w:r>
        <w:r w:rsidRPr="003C4139">
          <w:rPr>
            <w:rFonts w:ascii="Times New Roman" w:hAnsi="Times New Roman" w:cs="Times New Roman"/>
            <w:noProof/>
            <w:webHidden/>
          </w:rPr>
          <w:fldChar w:fldCharType="end"/>
        </w:r>
      </w:hyperlink>
    </w:p>
    <w:p w14:paraId="65276159" w14:textId="4C984415"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45" w:history="1">
        <w:r w:rsidRPr="003C4139">
          <w:rPr>
            <w:rStyle w:val="Hyperlink"/>
            <w:rFonts w:ascii="Times New Roman" w:hAnsi="Times New Roman" w:cs="Times New Roman"/>
            <w:noProof/>
          </w:rPr>
          <w:t>Figure 43: Detection of ORO positive cells in human MDMs after dexamethasone treatment</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_Toc101269245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126</w:t>
        </w:r>
        <w:r w:rsidRPr="003C4139">
          <w:rPr>
            <w:rFonts w:ascii="Times New Roman" w:hAnsi="Times New Roman" w:cs="Times New Roman"/>
            <w:noProof/>
            <w:webHidden/>
          </w:rPr>
          <w:fldChar w:fldCharType="end"/>
        </w:r>
      </w:hyperlink>
    </w:p>
    <w:p w14:paraId="32CE7A49" w14:textId="0B3417A6"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46" w:history="1">
        <w:r w:rsidRPr="003C4139">
          <w:rPr>
            <w:rStyle w:val="Hyperlink"/>
            <w:rFonts w:ascii="Times New Roman" w:hAnsi="Times New Roman" w:cs="Times New Roman"/>
            <w:noProof/>
          </w:rPr>
          <w:t>Figure 44: Beneficial effect of dexamethasone on human macrophages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_Toc101269246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132</w:t>
        </w:r>
        <w:r w:rsidRPr="003C4139">
          <w:rPr>
            <w:rFonts w:ascii="Times New Roman" w:hAnsi="Times New Roman" w:cs="Times New Roman"/>
            <w:noProof/>
            <w:webHidden/>
          </w:rPr>
          <w:fldChar w:fldCharType="end"/>
        </w:r>
      </w:hyperlink>
    </w:p>
    <w:p w14:paraId="36360C06" w14:textId="63B74E1E"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47" w:history="1">
        <w:r w:rsidRPr="003C4139">
          <w:rPr>
            <w:rStyle w:val="Hyperlink"/>
            <w:rFonts w:ascii="Times New Roman" w:hAnsi="Times New Roman" w:cs="Times New Roman"/>
            <w:noProof/>
          </w:rPr>
          <w:t>Figure 45: Relative gene expression analysis of MRC1, MSR1, CD36, SCARB1 in human MDMs after simvastatin and atorvastatin treatment</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_Toc101269247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177</w:t>
        </w:r>
        <w:r w:rsidRPr="003C4139">
          <w:rPr>
            <w:rFonts w:ascii="Times New Roman" w:hAnsi="Times New Roman" w:cs="Times New Roman"/>
            <w:noProof/>
            <w:webHidden/>
          </w:rPr>
          <w:fldChar w:fldCharType="end"/>
        </w:r>
      </w:hyperlink>
    </w:p>
    <w:p w14:paraId="52782349" w14:textId="3E5A77E7"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48" w:history="1">
        <w:r w:rsidRPr="003C4139">
          <w:rPr>
            <w:rStyle w:val="Hyperlink"/>
            <w:rFonts w:ascii="Times New Roman" w:hAnsi="Times New Roman" w:cs="Times New Roman"/>
            <w:noProof/>
          </w:rPr>
          <w:t>Figure 46: Relative gene expression analysis of CD68, CD86, MRC1, MSR1, CD36, OLR1 and SCARB1 in human MDMs after dexamethasone treatment</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_Toc101269248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178</w:t>
        </w:r>
        <w:r w:rsidRPr="003C4139">
          <w:rPr>
            <w:rFonts w:ascii="Times New Roman" w:hAnsi="Times New Roman" w:cs="Times New Roman"/>
            <w:noProof/>
            <w:webHidden/>
          </w:rPr>
          <w:fldChar w:fldCharType="end"/>
        </w:r>
      </w:hyperlink>
    </w:p>
    <w:p w14:paraId="65EE90F1" w14:textId="181BA692" w:rsidR="00234158" w:rsidRPr="003C4139" w:rsidRDefault="00234158">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69249" w:history="1">
        <w:r w:rsidRPr="003C4139">
          <w:rPr>
            <w:rStyle w:val="Hyperlink"/>
            <w:rFonts w:ascii="Times New Roman" w:hAnsi="Times New Roman" w:cs="Times New Roman"/>
            <w:noProof/>
          </w:rPr>
          <w:t>Figure 47: Western Blots of OLR1 protein in human MDMs after dexamethasone treatment.</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_Toc101269249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180</w:t>
        </w:r>
        <w:r w:rsidRPr="003C4139">
          <w:rPr>
            <w:rFonts w:ascii="Times New Roman" w:hAnsi="Times New Roman" w:cs="Times New Roman"/>
            <w:noProof/>
            <w:webHidden/>
          </w:rPr>
          <w:fldChar w:fldCharType="end"/>
        </w:r>
      </w:hyperlink>
    </w:p>
    <w:p w14:paraId="3A3227C6" w14:textId="152F65CA" w:rsidR="00853E84" w:rsidRPr="00577D1A" w:rsidRDefault="0097254F" w:rsidP="00B007F7">
      <w:pPr>
        <w:rPr>
          <w:rFonts w:ascii="Times New Roman" w:hAnsi="Times New Roman"/>
          <w:i/>
          <w:iCs/>
          <w:sz w:val="20"/>
          <w:szCs w:val="20"/>
        </w:rPr>
      </w:pPr>
      <w:r w:rsidRPr="003C4139">
        <w:rPr>
          <w:rFonts w:ascii="Times New Roman" w:hAnsi="Times New Roman"/>
          <w:b/>
          <w:bCs/>
          <w:sz w:val="20"/>
          <w:szCs w:val="20"/>
        </w:rPr>
        <w:fldChar w:fldCharType="end"/>
      </w:r>
    </w:p>
    <w:p w14:paraId="7B6C1A78" w14:textId="77777777" w:rsidR="0097254F" w:rsidRPr="00577D1A" w:rsidRDefault="0097254F">
      <w:pPr>
        <w:spacing w:line="240" w:lineRule="auto"/>
        <w:ind w:firstLine="0"/>
        <w:jc w:val="left"/>
        <w:rPr>
          <w:rFonts w:ascii="Times New Roman" w:eastAsiaTheme="minorHAnsi" w:hAnsi="Times New Roman"/>
          <w:b/>
          <w:bCs/>
          <w:i/>
          <w:iCs/>
          <w:smallCaps/>
          <w:color w:val="000000"/>
          <w:sz w:val="20"/>
          <w:szCs w:val="20"/>
        </w:rPr>
      </w:pPr>
      <w:r w:rsidRPr="00577D1A">
        <w:rPr>
          <w:rFonts w:ascii="Times New Roman" w:hAnsi="Times New Roman"/>
          <w:i/>
          <w:iCs/>
          <w:smallCaps/>
          <w:sz w:val="20"/>
          <w:szCs w:val="20"/>
        </w:rPr>
        <w:br w:type="page"/>
      </w:r>
    </w:p>
    <w:p w14:paraId="4F088980" w14:textId="1BDFFFFC" w:rsidR="00853E84" w:rsidRPr="00F31A9A" w:rsidRDefault="00853E84" w:rsidP="000A635D">
      <w:pPr>
        <w:pStyle w:val="Heading1"/>
        <w:numPr>
          <w:ilvl w:val="0"/>
          <w:numId w:val="36"/>
        </w:numPr>
        <w:tabs>
          <w:tab w:val="clear" w:pos="20"/>
          <w:tab w:val="left" w:pos="284"/>
        </w:tabs>
        <w:ind w:left="851" w:hanging="284"/>
        <w:jc w:val="left"/>
        <w:rPr>
          <w:rFonts w:ascii="Times New Roman" w:hAnsi="Times New Roman" w:cs="Times New Roman"/>
          <w:smallCaps/>
          <w:sz w:val="32"/>
          <w:lang w:val="en-GB"/>
        </w:rPr>
      </w:pPr>
      <w:bookmarkStart w:id="11" w:name="_Toc101274184"/>
      <w:r w:rsidRPr="00577D1A">
        <w:rPr>
          <w:rFonts w:ascii="Times New Roman" w:hAnsi="Times New Roman" w:cs="Times New Roman"/>
          <w:smallCaps/>
          <w:sz w:val="32"/>
          <w:lang w:val="en-GB"/>
        </w:rPr>
        <w:lastRenderedPageBreak/>
        <w:t xml:space="preserve">List of </w:t>
      </w:r>
      <w:r w:rsidRPr="00F31A9A">
        <w:rPr>
          <w:rFonts w:ascii="Times New Roman" w:hAnsi="Times New Roman" w:cs="Times New Roman"/>
          <w:smallCaps/>
          <w:sz w:val="32"/>
          <w:lang w:val="en-GB"/>
        </w:rPr>
        <w:t>Tables</w:t>
      </w:r>
      <w:bookmarkEnd w:id="11"/>
    </w:p>
    <w:p w14:paraId="154BC85A" w14:textId="3A593402" w:rsidR="002D382D" w:rsidRPr="003C4139" w:rsidRDefault="002D382D">
      <w:pPr>
        <w:pStyle w:val="TableofFigures"/>
        <w:tabs>
          <w:tab w:val="right" w:leader="dot" w:pos="9056"/>
        </w:tabs>
        <w:rPr>
          <w:rFonts w:ascii="Times New Roman" w:eastAsiaTheme="minorEastAsia" w:hAnsi="Times New Roman" w:cs="Times New Roman"/>
          <w:b w:val="0"/>
          <w:bCs w:val="0"/>
          <w:noProof/>
          <w:color w:val="auto"/>
          <w:lang w:eastAsia="en-GB"/>
        </w:rPr>
      </w:pPr>
      <w:r w:rsidRPr="003C4139">
        <w:rPr>
          <w:rFonts w:ascii="Times New Roman" w:hAnsi="Times New Roman" w:cs="Times New Roman"/>
          <w:b w:val="0"/>
          <w:bCs w:val="0"/>
        </w:rPr>
        <w:fldChar w:fldCharType="begin"/>
      </w:r>
      <w:r w:rsidRPr="003C4139">
        <w:rPr>
          <w:rFonts w:ascii="Times New Roman" w:hAnsi="Times New Roman" w:cs="Times New Roman"/>
          <w:b w:val="0"/>
          <w:bCs w:val="0"/>
        </w:rPr>
        <w:instrText xml:space="preserve"> TOC \h \z \c "Table" </w:instrText>
      </w:r>
      <w:r w:rsidRPr="003C4139">
        <w:rPr>
          <w:rFonts w:ascii="Times New Roman" w:hAnsi="Times New Roman" w:cs="Times New Roman"/>
          <w:b w:val="0"/>
          <w:bCs w:val="0"/>
        </w:rPr>
        <w:fldChar w:fldCharType="separate"/>
      </w:r>
      <w:hyperlink w:anchor="_Toc101273927" w:history="1">
        <w:r w:rsidRPr="003C4139">
          <w:rPr>
            <w:rStyle w:val="Hyperlink"/>
            <w:rFonts w:ascii="Times New Roman" w:eastAsia="Calibri" w:hAnsi="Times New Roman" w:cs="Times New Roman"/>
            <w:noProof/>
          </w:rPr>
          <w:t>Table 1: Types of atherosclerotic lesions and classification</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_Toc101273927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19</w:t>
        </w:r>
        <w:r w:rsidRPr="003C4139">
          <w:rPr>
            <w:rFonts w:ascii="Times New Roman" w:hAnsi="Times New Roman" w:cs="Times New Roman"/>
            <w:noProof/>
            <w:webHidden/>
          </w:rPr>
          <w:fldChar w:fldCharType="end"/>
        </w:r>
      </w:hyperlink>
    </w:p>
    <w:p w14:paraId="1751EDC1" w14:textId="07863D1E" w:rsidR="002D382D" w:rsidRPr="003C4139" w:rsidRDefault="002D382D">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73928" w:history="1">
        <w:r w:rsidRPr="003C4139">
          <w:rPr>
            <w:rStyle w:val="Hyperlink"/>
            <w:rFonts w:ascii="Times New Roman" w:hAnsi="Times New Roman" w:cs="Times New Roman"/>
            <w:noProof/>
          </w:rPr>
          <w:t>Table 2.: Dose dependent pharmacokinetics of dexamethasone measured by radioimmunoassay</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_Toc101273928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46</w:t>
        </w:r>
        <w:r w:rsidRPr="003C4139">
          <w:rPr>
            <w:rFonts w:ascii="Times New Roman" w:hAnsi="Times New Roman" w:cs="Times New Roman"/>
            <w:noProof/>
            <w:webHidden/>
          </w:rPr>
          <w:fldChar w:fldCharType="end"/>
        </w:r>
      </w:hyperlink>
    </w:p>
    <w:p w14:paraId="3D1ABC69" w14:textId="1841961D" w:rsidR="002D382D" w:rsidRPr="003C4139" w:rsidRDefault="002D382D">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73929" w:history="1">
        <w:r w:rsidRPr="003C4139">
          <w:rPr>
            <w:rStyle w:val="Hyperlink"/>
            <w:rFonts w:ascii="Times New Roman" w:hAnsi="Times New Roman" w:cs="Times New Roman"/>
            <w:noProof/>
          </w:rPr>
          <w:t>Table 3: Scavenger receptors studied during my PhD</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_Toc101273929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50</w:t>
        </w:r>
        <w:r w:rsidRPr="003C4139">
          <w:rPr>
            <w:rFonts w:ascii="Times New Roman" w:hAnsi="Times New Roman" w:cs="Times New Roman"/>
            <w:noProof/>
            <w:webHidden/>
          </w:rPr>
          <w:fldChar w:fldCharType="end"/>
        </w:r>
      </w:hyperlink>
    </w:p>
    <w:p w14:paraId="45BAE3EF" w14:textId="00684118" w:rsidR="002D382D" w:rsidRPr="003C4139" w:rsidRDefault="002D382D">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73930" w:history="1">
        <w:r w:rsidRPr="003C4139">
          <w:rPr>
            <w:rStyle w:val="Hyperlink"/>
            <w:rFonts w:ascii="Times New Roman" w:hAnsi="Times New Roman" w:cs="Times New Roman"/>
            <w:noProof/>
          </w:rPr>
          <w:t>Table 4: Summary of primary and secondary antibodies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_Toc101273930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61</w:t>
        </w:r>
        <w:r w:rsidRPr="003C4139">
          <w:rPr>
            <w:rFonts w:ascii="Times New Roman" w:hAnsi="Times New Roman" w:cs="Times New Roman"/>
            <w:noProof/>
            <w:webHidden/>
          </w:rPr>
          <w:fldChar w:fldCharType="end"/>
        </w:r>
      </w:hyperlink>
    </w:p>
    <w:p w14:paraId="2DC70EDC" w14:textId="5CC95630" w:rsidR="002D382D" w:rsidRPr="003C4139" w:rsidRDefault="002D382D">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73931" w:history="1">
        <w:r w:rsidRPr="003C4139">
          <w:rPr>
            <w:rStyle w:val="Hyperlink"/>
            <w:rFonts w:ascii="Times New Roman" w:hAnsi="Times New Roman" w:cs="Times New Roman"/>
            <w:noProof/>
          </w:rPr>
          <w:t>Table 5: Summary of the microscope settings for single and dual IF staining of carotid plaques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_Toc101273931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62</w:t>
        </w:r>
        <w:r w:rsidRPr="003C4139">
          <w:rPr>
            <w:rFonts w:ascii="Times New Roman" w:hAnsi="Times New Roman" w:cs="Times New Roman"/>
            <w:noProof/>
            <w:webHidden/>
          </w:rPr>
          <w:fldChar w:fldCharType="end"/>
        </w:r>
      </w:hyperlink>
    </w:p>
    <w:p w14:paraId="4891C8E4" w14:textId="7C434DF2" w:rsidR="002D382D" w:rsidRPr="003C4139" w:rsidRDefault="002D382D">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73932" w:history="1">
        <w:r w:rsidRPr="003C4139">
          <w:rPr>
            <w:rStyle w:val="Hyperlink"/>
            <w:rFonts w:ascii="Times New Roman" w:hAnsi="Times New Roman" w:cs="Times New Roman"/>
            <w:noProof/>
          </w:rPr>
          <w:t>Table 6: Summary of the differentiation conditions used in further techniques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_Toc101273932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73</w:t>
        </w:r>
        <w:r w:rsidRPr="003C4139">
          <w:rPr>
            <w:rFonts w:ascii="Times New Roman" w:hAnsi="Times New Roman" w:cs="Times New Roman"/>
            <w:noProof/>
            <w:webHidden/>
          </w:rPr>
          <w:fldChar w:fldCharType="end"/>
        </w:r>
      </w:hyperlink>
    </w:p>
    <w:p w14:paraId="1BD4AACC" w14:textId="08E0B291" w:rsidR="002D382D" w:rsidRPr="003C4139" w:rsidRDefault="002D382D">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73933" w:history="1">
        <w:r w:rsidRPr="003C4139">
          <w:rPr>
            <w:rStyle w:val="Hyperlink"/>
            <w:rFonts w:ascii="Times New Roman" w:hAnsi="Times New Roman" w:cs="Times New Roman"/>
            <w:noProof/>
          </w:rPr>
          <w:t>Table 7: List of macrophage polarization markers with working concentration and polarization time</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_Toc101273933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75</w:t>
        </w:r>
        <w:r w:rsidRPr="003C4139">
          <w:rPr>
            <w:rFonts w:ascii="Times New Roman" w:hAnsi="Times New Roman" w:cs="Times New Roman"/>
            <w:noProof/>
            <w:webHidden/>
          </w:rPr>
          <w:fldChar w:fldCharType="end"/>
        </w:r>
      </w:hyperlink>
    </w:p>
    <w:p w14:paraId="48A91107" w14:textId="435CF8D8" w:rsidR="002D382D" w:rsidRPr="003C4139" w:rsidRDefault="002D382D">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73934" w:history="1">
        <w:r w:rsidRPr="003C4139">
          <w:rPr>
            <w:rStyle w:val="Hyperlink"/>
            <w:rFonts w:ascii="Times New Roman" w:hAnsi="Times New Roman" w:cs="Times New Roman"/>
            <w:noProof/>
          </w:rPr>
          <w:t>Table 8: cDNA synthesis reaction components (A) and reaction protocol (B)</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_Toc101273934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76</w:t>
        </w:r>
        <w:r w:rsidRPr="003C4139">
          <w:rPr>
            <w:rFonts w:ascii="Times New Roman" w:hAnsi="Times New Roman" w:cs="Times New Roman"/>
            <w:noProof/>
            <w:webHidden/>
          </w:rPr>
          <w:fldChar w:fldCharType="end"/>
        </w:r>
      </w:hyperlink>
    </w:p>
    <w:p w14:paraId="18FF06DF" w14:textId="61EA62E6" w:rsidR="002D382D" w:rsidRPr="003C4139" w:rsidRDefault="002D382D">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73935" w:history="1">
        <w:r w:rsidRPr="003C4139">
          <w:rPr>
            <w:rStyle w:val="Hyperlink"/>
            <w:rFonts w:ascii="Times New Roman" w:hAnsi="Times New Roman" w:cs="Times New Roman"/>
            <w:noProof/>
          </w:rPr>
          <w:t>Table 9: Real Time qPCR cycle conditions (A) and primers (B) for testing of human genes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_Toc101273935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76</w:t>
        </w:r>
        <w:r w:rsidRPr="003C4139">
          <w:rPr>
            <w:rFonts w:ascii="Times New Roman" w:hAnsi="Times New Roman" w:cs="Times New Roman"/>
            <w:noProof/>
            <w:webHidden/>
          </w:rPr>
          <w:fldChar w:fldCharType="end"/>
        </w:r>
      </w:hyperlink>
    </w:p>
    <w:p w14:paraId="0AB75DE0" w14:textId="5D79DE04" w:rsidR="002D382D" w:rsidRPr="003C4139" w:rsidRDefault="002D382D">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73936" w:history="1">
        <w:r w:rsidRPr="003C4139">
          <w:rPr>
            <w:rStyle w:val="Hyperlink"/>
            <w:rFonts w:ascii="Times New Roman" w:hAnsi="Times New Roman" w:cs="Times New Roman"/>
            <w:noProof/>
          </w:rPr>
          <w:t>Table 10: Primary and secondary antibodies for western blotting</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_Toc101273936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79</w:t>
        </w:r>
        <w:r w:rsidRPr="003C4139">
          <w:rPr>
            <w:rFonts w:ascii="Times New Roman" w:hAnsi="Times New Roman" w:cs="Times New Roman"/>
            <w:noProof/>
            <w:webHidden/>
          </w:rPr>
          <w:fldChar w:fldCharType="end"/>
        </w:r>
      </w:hyperlink>
    </w:p>
    <w:p w14:paraId="37990B14" w14:textId="26647C77" w:rsidR="002D382D" w:rsidRPr="003C4139" w:rsidRDefault="002D382D">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73937" w:history="1">
        <w:r w:rsidRPr="003C4139">
          <w:rPr>
            <w:rStyle w:val="Hyperlink"/>
            <w:rFonts w:ascii="Times New Roman" w:hAnsi="Times New Roman" w:cs="Times New Roman"/>
            <w:noProof/>
          </w:rPr>
          <w:t>Table 11: Summary of patient demographic and clinical data</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_Toc101273937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84</w:t>
        </w:r>
        <w:r w:rsidRPr="003C4139">
          <w:rPr>
            <w:rFonts w:ascii="Times New Roman" w:hAnsi="Times New Roman" w:cs="Times New Roman"/>
            <w:noProof/>
            <w:webHidden/>
          </w:rPr>
          <w:fldChar w:fldCharType="end"/>
        </w:r>
      </w:hyperlink>
    </w:p>
    <w:p w14:paraId="054ADAA8" w14:textId="60C530B8" w:rsidR="002D382D" w:rsidRPr="003C4139" w:rsidRDefault="002D382D">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73938" w:history="1">
        <w:r w:rsidRPr="003C4139">
          <w:rPr>
            <w:rStyle w:val="Hyperlink"/>
            <w:rFonts w:ascii="Times New Roman" w:hAnsi="Times New Roman" w:cs="Times New Roman"/>
            <w:noProof/>
          </w:rPr>
          <w:t>Table 12: Stability and AHA classification of the collected plaques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_Toc101273938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85</w:t>
        </w:r>
        <w:r w:rsidRPr="003C4139">
          <w:rPr>
            <w:rFonts w:ascii="Times New Roman" w:hAnsi="Times New Roman" w:cs="Times New Roman"/>
            <w:noProof/>
            <w:webHidden/>
          </w:rPr>
          <w:fldChar w:fldCharType="end"/>
        </w:r>
      </w:hyperlink>
    </w:p>
    <w:p w14:paraId="23B31116" w14:textId="432AFFF9" w:rsidR="002D382D" w:rsidRPr="003C4139" w:rsidRDefault="002D382D">
      <w:pPr>
        <w:pStyle w:val="TableofFigures"/>
        <w:tabs>
          <w:tab w:val="right" w:leader="dot" w:pos="9056"/>
        </w:tabs>
        <w:rPr>
          <w:rFonts w:ascii="Times New Roman" w:eastAsiaTheme="minorEastAsia" w:hAnsi="Times New Roman" w:cs="Times New Roman"/>
          <w:b w:val="0"/>
          <w:bCs w:val="0"/>
          <w:noProof/>
          <w:color w:val="auto"/>
          <w:lang w:eastAsia="en-GB"/>
        </w:rPr>
      </w:pPr>
      <w:hyperlink w:anchor="_Toc101273939" w:history="1">
        <w:r w:rsidRPr="003C4139">
          <w:rPr>
            <w:rStyle w:val="Hyperlink"/>
            <w:rFonts w:ascii="Times New Roman" w:hAnsi="Times New Roman" w:cs="Times New Roman"/>
            <w:noProof/>
          </w:rPr>
          <w:t>Table 13: The number of reads uniquely mapped to the samples</w:t>
        </w:r>
        <w:r w:rsidRPr="003C4139">
          <w:rPr>
            <w:rFonts w:ascii="Times New Roman" w:hAnsi="Times New Roman" w:cs="Times New Roman"/>
            <w:noProof/>
            <w:webHidden/>
          </w:rPr>
          <w:tab/>
        </w:r>
        <w:r w:rsidRPr="003C4139">
          <w:rPr>
            <w:rFonts w:ascii="Times New Roman" w:hAnsi="Times New Roman" w:cs="Times New Roman"/>
            <w:noProof/>
            <w:webHidden/>
          </w:rPr>
          <w:fldChar w:fldCharType="begin"/>
        </w:r>
        <w:r w:rsidRPr="003C4139">
          <w:rPr>
            <w:rFonts w:ascii="Times New Roman" w:hAnsi="Times New Roman" w:cs="Times New Roman"/>
            <w:noProof/>
            <w:webHidden/>
          </w:rPr>
          <w:instrText xml:space="preserve"> PAGEREF _Toc101273939 \h </w:instrText>
        </w:r>
        <w:r w:rsidRPr="003C4139">
          <w:rPr>
            <w:rFonts w:ascii="Times New Roman" w:hAnsi="Times New Roman" w:cs="Times New Roman"/>
            <w:noProof/>
            <w:webHidden/>
          </w:rPr>
        </w:r>
        <w:r w:rsidRPr="003C4139">
          <w:rPr>
            <w:rFonts w:ascii="Times New Roman" w:hAnsi="Times New Roman" w:cs="Times New Roman"/>
            <w:noProof/>
            <w:webHidden/>
          </w:rPr>
          <w:fldChar w:fldCharType="separate"/>
        </w:r>
        <w:r w:rsidRPr="003C4139">
          <w:rPr>
            <w:rFonts w:ascii="Times New Roman" w:hAnsi="Times New Roman" w:cs="Times New Roman"/>
            <w:noProof/>
            <w:webHidden/>
          </w:rPr>
          <w:t>107</w:t>
        </w:r>
        <w:r w:rsidRPr="003C4139">
          <w:rPr>
            <w:rFonts w:ascii="Times New Roman" w:hAnsi="Times New Roman" w:cs="Times New Roman"/>
            <w:noProof/>
            <w:webHidden/>
          </w:rPr>
          <w:fldChar w:fldCharType="end"/>
        </w:r>
      </w:hyperlink>
    </w:p>
    <w:p w14:paraId="2D962CA9" w14:textId="3AE9FCF0" w:rsidR="0097254F" w:rsidRPr="003C4139" w:rsidRDefault="002D382D" w:rsidP="00276202">
      <w:pPr>
        <w:rPr>
          <w:rFonts w:ascii="Times New Roman" w:hAnsi="Times New Roman"/>
          <w:sz w:val="20"/>
          <w:szCs w:val="20"/>
        </w:rPr>
      </w:pPr>
      <w:r w:rsidRPr="003C4139">
        <w:rPr>
          <w:rFonts w:ascii="Times New Roman" w:hAnsi="Times New Roman"/>
          <w:sz w:val="20"/>
          <w:szCs w:val="20"/>
        </w:rPr>
        <w:fldChar w:fldCharType="end"/>
      </w:r>
    </w:p>
    <w:p w14:paraId="5F26BD15" w14:textId="77777777" w:rsidR="00F31A9A" w:rsidRPr="003C4139" w:rsidRDefault="00F31A9A">
      <w:pPr>
        <w:spacing w:line="240" w:lineRule="auto"/>
        <w:ind w:firstLine="0"/>
        <w:jc w:val="left"/>
        <w:rPr>
          <w:rFonts w:ascii="Times New Roman" w:hAnsi="Times New Roman"/>
          <w:smallCaps/>
          <w:sz w:val="20"/>
          <w:szCs w:val="20"/>
        </w:rPr>
      </w:pPr>
      <w:bookmarkStart w:id="12" w:name="_Toc36551586"/>
    </w:p>
    <w:p w14:paraId="21DB73D8" w14:textId="77777777" w:rsidR="00F31A9A" w:rsidRPr="003C4139" w:rsidRDefault="00F31A9A">
      <w:pPr>
        <w:spacing w:line="240" w:lineRule="auto"/>
        <w:ind w:firstLine="0"/>
        <w:jc w:val="left"/>
        <w:rPr>
          <w:rFonts w:ascii="Times New Roman" w:hAnsi="Times New Roman"/>
          <w:smallCaps/>
          <w:sz w:val="20"/>
          <w:szCs w:val="20"/>
        </w:rPr>
      </w:pPr>
    </w:p>
    <w:p w14:paraId="2B0BE4EE" w14:textId="6C30A94A" w:rsidR="0097254F" w:rsidRPr="003C4139" w:rsidRDefault="0097254F">
      <w:pPr>
        <w:spacing w:line="240" w:lineRule="auto"/>
        <w:ind w:firstLine="0"/>
        <w:jc w:val="left"/>
        <w:rPr>
          <w:rFonts w:ascii="Times New Roman" w:eastAsiaTheme="minorHAnsi" w:hAnsi="Times New Roman"/>
          <w:b/>
          <w:bCs/>
          <w:smallCaps/>
          <w:color w:val="000000"/>
          <w:sz w:val="20"/>
          <w:szCs w:val="20"/>
        </w:rPr>
      </w:pPr>
      <w:r w:rsidRPr="003C4139">
        <w:rPr>
          <w:rFonts w:ascii="Times New Roman" w:hAnsi="Times New Roman"/>
          <w:smallCaps/>
          <w:sz w:val="20"/>
          <w:szCs w:val="20"/>
        </w:rPr>
        <w:br w:type="page"/>
      </w:r>
    </w:p>
    <w:p w14:paraId="29018ED0" w14:textId="47B4558D" w:rsidR="00656323" w:rsidRPr="00577D1A" w:rsidRDefault="004D6774" w:rsidP="00D450DC">
      <w:pPr>
        <w:pStyle w:val="Heading1"/>
        <w:numPr>
          <w:ilvl w:val="0"/>
          <w:numId w:val="36"/>
        </w:numPr>
        <w:tabs>
          <w:tab w:val="clear" w:pos="20"/>
          <w:tab w:val="left" w:pos="0"/>
        </w:tabs>
        <w:ind w:left="851" w:hanging="142"/>
        <w:jc w:val="left"/>
        <w:rPr>
          <w:rFonts w:ascii="Times New Roman" w:hAnsi="Times New Roman" w:cs="Times New Roman"/>
          <w:smallCaps/>
          <w:sz w:val="32"/>
          <w:lang w:val="en-GB"/>
        </w:rPr>
      </w:pPr>
      <w:bookmarkStart w:id="13" w:name="_Toc101274185"/>
      <w:r w:rsidRPr="00577D1A">
        <w:rPr>
          <w:rFonts w:ascii="Times New Roman" w:hAnsi="Times New Roman" w:cs="Times New Roman"/>
          <w:smallCaps/>
          <w:sz w:val="32"/>
          <w:lang w:val="en-GB"/>
        </w:rPr>
        <w:lastRenderedPageBreak/>
        <w:t>List of Abbreviations</w:t>
      </w:r>
      <w:bookmarkEnd w:id="12"/>
      <w:bookmarkEnd w:id="13"/>
    </w:p>
    <w:tbl>
      <w:tblPr>
        <w:tblW w:w="8880" w:type="dxa"/>
        <w:tblLook w:val="04A0" w:firstRow="1" w:lastRow="0" w:firstColumn="1" w:lastColumn="0" w:noHBand="0" w:noVBand="1"/>
      </w:tblPr>
      <w:tblGrid>
        <w:gridCol w:w="1640"/>
        <w:gridCol w:w="7240"/>
      </w:tblGrid>
      <w:tr w:rsidR="00777EC0" w:rsidRPr="00577D1A" w14:paraId="390E7C55" w14:textId="77777777" w:rsidTr="008A02BB">
        <w:trPr>
          <w:trHeight w:val="320"/>
        </w:trPr>
        <w:tc>
          <w:tcPr>
            <w:tcW w:w="1640" w:type="dxa"/>
            <w:tcBorders>
              <w:top w:val="nil"/>
              <w:left w:val="nil"/>
              <w:bottom w:val="nil"/>
              <w:right w:val="nil"/>
            </w:tcBorders>
            <w:shd w:val="clear" w:color="auto" w:fill="auto"/>
            <w:noWrap/>
            <w:vAlign w:val="bottom"/>
            <w:hideMark/>
          </w:tcPr>
          <w:p w14:paraId="50E79E9B" w14:textId="77777777" w:rsidR="00777EC0" w:rsidRPr="003C4139" w:rsidRDefault="00777EC0" w:rsidP="003C4139">
            <w:pPr>
              <w:spacing w:line="276" w:lineRule="auto"/>
              <w:ind w:firstLine="0"/>
              <w:jc w:val="left"/>
              <w:rPr>
                <w:rFonts w:ascii="Times New Roman" w:hAnsi="Times New Roman"/>
                <w:color w:val="000000"/>
                <w:lang w:eastAsia="en-GB"/>
              </w:rPr>
            </w:pPr>
            <w:r w:rsidRPr="003C4139">
              <w:rPr>
                <w:rFonts w:ascii="Times New Roman" w:hAnsi="Times New Roman"/>
                <w:color w:val="000000"/>
                <w:lang w:eastAsia="en-GB"/>
              </w:rPr>
              <w:t>27OHChol</w:t>
            </w:r>
          </w:p>
        </w:tc>
        <w:tc>
          <w:tcPr>
            <w:tcW w:w="7240" w:type="dxa"/>
            <w:tcBorders>
              <w:top w:val="nil"/>
              <w:left w:val="nil"/>
              <w:bottom w:val="nil"/>
              <w:right w:val="nil"/>
            </w:tcBorders>
            <w:shd w:val="clear" w:color="auto" w:fill="auto"/>
            <w:noWrap/>
            <w:vAlign w:val="bottom"/>
            <w:hideMark/>
          </w:tcPr>
          <w:p w14:paraId="60BC762D"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Calibri" w:hAnsi="Calibri" w:cs="Calibri"/>
                <w:color w:val="000000"/>
                <w:lang w:eastAsia="en-GB"/>
              </w:rPr>
              <w:t>﻿</w:t>
            </w:r>
            <w:r w:rsidRPr="00577D1A">
              <w:rPr>
                <w:rFonts w:ascii="Times New Roman" w:hAnsi="Times New Roman"/>
                <w:color w:val="000000"/>
                <w:lang w:eastAsia="en-GB"/>
              </w:rPr>
              <w:t xml:space="preserve">27-Hydroxycholesterol </w:t>
            </w:r>
          </w:p>
        </w:tc>
      </w:tr>
      <w:tr w:rsidR="00777EC0" w:rsidRPr="00577D1A" w14:paraId="77CCBB3D" w14:textId="77777777" w:rsidTr="008A02BB">
        <w:trPr>
          <w:trHeight w:val="320"/>
        </w:trPr>
        <w:tc>
          <w:tcPr>
            <w:tcW w:w="1640" w:type="dxa"/>
            <w:tcBorders>
              <w:top w:val="nil"/>
              <w:left w:val="nil"/>
              <w:bottom w:val="nil"/>
              <w:right w:val="nil"/>
            </w:tcBorders>
            <w:shd w:val="clear" w:color="auto" w:fill="auto"/>
            <w:noWrap/>
            <w:vAlign w:val="bottom"/>
            <w:hideMark/>
          </w:tcPr>
          <w:p w14:paraId="7BC49680"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ABCA1</w:t>
            </w:r>
          </w:p>
        </w:tc>
        <w:tc>
          <w:tcPr>
            <w:tcW w:w="7240" w:type="dxa"/>
            <w:tcBorders>
              <w:top w:val="nil"/>
              <w:left w:val="nil"/>
              <w:bottom w:val="nil"/>
              <w:right w:val="nil"/>
            </w:tcBorders>
            <w:shd w:val="clear" w:color="auto" w:fill="auto"/>
            <w:noWrap/>
            <w:vAlign w:val="bottom"/>
            <w:hideMark/>
          </w:tcPr>
          <w:p w14:paraId="3FCEB399"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ATP-binding cassette transporter</w:t>
            </w:r>
          </w:p>
        </w:tc>
      </w:tr>
      <w:tr w:rsidR="00777EC0" w:rsidRPr="00577D1A" w14:paraId="152B2F8C" w14:textId="77777777" w:rsidTr="008A02BB">
        <w:trPr>
          <w:trHeight w:val="320"/>
        </w:trPr>
        <w:tc>
          <w:tcPr>
            <w:tcW w:w="1640" w:type="dxa"/>
            <w:tcBorders>
              <w:top w:val="nil"/>
              <w:left w:val="nil"/>
              <w:bottom w:val="nil"/>
              <w:right w:val="nil"/>
            </w:tcBorders>
            <w:shd w:val="clear" w:color="auto" w:fill="auto"/>
            <w:noWrap/>
            <w:vAlign w:val="bottom"/>
            <w:hideMark/>
          </w:tcPr>
          <w:p w14:paraId="0437F805"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ABCG1</w:t>
            </w:r>
          </w:p>
        </w:tc>
        <w:tc>
          <w:tcPr>
            <w:tcW w:w="7240" w:type="dxa"/>
            <w:tcBorders>
              <w:top w:val="nil"/>
              <w:left w:val="nil"/>
              <w:bottom w:val="nil"/>
              <w:right w:val="nil"/>
            </w:tcBorders>
            <w:shd w:val="clear" w:color="auto" w:fill="auto"/>
            <w:noWrap/>
            <w:vAlign w:val="bottom"/>
            <w:hideMark/>
          </w:tcPr>
          <w:p w14:paraId="723277CF"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ATP Binding Cassette Subfamily G Member 1</w:t>
            </w:r>
          </w:p>
        </w:tc>
      </w:tr>
      <w:tr w:rsidR="00777EC0" w:rsidRPr="00577D1A" w14:paraId="69B54BC5" w14:textId="77777777" w:rsidTr="008A02BB">
        <w:trPr>
          <w:trHeight w:val="320"/>
        </w:trPr>
        <w:tc>
          <w:tcPr>
            <w:tcW w:w="1640" w:type="dxa"/>
            <w:tcBorders>
              <w:top w:val="nil"/>
              <w:left w:val="nil"/>
              <w:bottom w:val="nil"/>
              <w:right w:val="nil"/>
            </w:tcBorders>
            <w:shd w:val="clear" w:color="auto" w:fill="auto"/>
            <w:noWrap/>
            <w:vAlign w:val="center"/>
            <w:hideMark/>
          </w:tcPr>
          <w:p w14:paraId="34CBBE57"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ACE2</w:t>
            </w:r>
          </w:p>
        </w:tc>
        <w:tc>
          <w:tcPr>
            <w:tcW w:w="7240" w:type="dxa"/>
            <w:tcBorders>
              <w:top w:val="nil"/>
              <w:left w:val="nil"/>
              <w:bottom w:val="nil"/>
              <w:right w:val="nil"/>
            </w:tcBorders>
            <w:shd w:val="clear" w:color="auto" w:fill="auto"/>
            <w:noWrap/>
            <w:vAlign w:val="center"/>
            <w:hideMark/>
          </w:tcPr>
          <w:p w14:paraId="0751D717"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angiotensin-converting enzyme 2</w:t>
            </w:r>
          </w:p>
        </w:tc>
      </w:tr>
      <w:tr w:rsidR="00777EC0" w:rsidRPr="00577D1A" w14:paraId="4E72A570" w14:textId="77777777" w:rsidTr="008A02BB">
        <w:trPr>
          <w:trHeight w:val="320"/>
        </w:trPr>
        <w:tc>
          <w:tcPr>
            <w:tcW w:w="1640" w:type="dxa"/>
            <w:tcBorders>
              <w:top w:val="nil"/>
              <w:left w:val="nil"/>
              <w:bottom w:val="nil"/>
              <w:right w:val="nil"/>
            </w:tcBorders>
            <w:shd w:val="clear" w:color="auto" w:fill="auto"/>
            <w:noWrap/>
            <w:vAlign w:val="center"/>
            <w:hideMark/>
          </w:tcPr>
          <w:p w14:paraId="6B28AA2B"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AHA</w:t>
            </w:r>
          </w:p>
        </w:tc>
        <w:tc>
          <w:tcPr>
            <w:tcW w:w="7240" w:type="dxa"/>
            <w:tcBorders>
              <w:top w:val="nil"/>
              <w:left w:val="nil"/>
              <w:bottom w:val="nil"/>
              <w:right w:val="nil"/>
            </w:tcBorders>
            <w:shd w:val="clear" w:color="auto" w:fill="auto"/>
            <w:noWrap/>
            <w:vAlign w:val="center"/>
            <w:hideMark/>
          </w:tcPr>
          <w:p w14:paraId="12151927"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American Heart Association</w:t>
            </w:r>
          </w:p>
        </w:tc>
      </w:tr>
      <w:tr w:rsidR="00777EC0" w:rsidRPr="00577D1A" w14:paraId="62FE53CC" w14:textId="77777777" w:rsidTr="008A02BB">
        <w:trPr>
          <w:trHeight w:val="320"/>
        </w:trPr>
        <w:tc>
          <w:tcPr>
            <w:tcW w:w="1640" w:type="dxa"/>
            <w:tcBorders>
              <w:top w:val="nil"/>
              <w:left w:val="nil"/>
              <w:bottom w:val="nil"/>
              <w:right w:val="nil"/>
            </w:tcBorders>
            <w:shd w:val="clear" w:color="auto" w:fill="auto"/>
            <w:noWrap/>
            <w:vAlign w:val="center"/>
            <w:hideMark/>
          </w:tcPr>
          <w:p w14:paraId="1F41A357"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AMPK</w:t>
            </w:r>
          </w:p>
        </w:tc>
        <w:tc>
          <w:tcPr>
            <w:tcW w:w="7240" w:type="dxa"/>
            <w:tcBorders>
              <w:top w:val="nil"/>
              <w:left w:val="nil"/>
              <w:bottom w:val="nil"/>
              <w:right w:val="nil"/>
            </w:tcBorders>
            <w:shd w:val="clear" w:color="auto" w:fill="auto"/>
            <w:noWrap/>
            <w:vAlign w:val="center"/>
            <w:hideMark/>
          </w:tcPr>
          <w:p w14:paraId="3423F86E"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5′-AMP activated protein kinase</w:t>
            </w:r>
          </w:p>
        </w:tc>
      </w:tr>
      <w:tr w:rsidR="00777EC0" w:rsidRPr="00577D1A" w14:paraId="2E73D23F" w14:textId="77777777" w:rsidTr="008A02BB">
        <w:trPr>
          <w:trHeight w:val="320"/>
        </w:trPr>
        <w:tc>
          <w:tcPr>
            <w:tcW w:w="1640" w:type="dxa"/>
            <w:tcBorders>
              <w:top w:val="nil"/>
              <w:left w:val="nil"/>
              <w:bottom w:val="nil"/>
              <w:right w:val="nil"/>
            </w:tcBorders>
            <w:shd w:val="clear" w:color="auto" w:fill="auto"/>
            <w:noWrap/>
            <w:vAlign w:val="center"/>
            <w:hideMark/>
          </w:tcPr>
          <w:p w14:paraId="51E1B005"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apoC-III</w:t>
            </w:r>
          </w:p>
        </w:tc>
        <w:tc>
          <w:tcPr>
            <w:tcW w:w="7240" w:type="dxa"/>
            <w:tcBorders>
              <w:top w:val="nil"/>
              <w:left w:val="nil"/>
              <w:bottom w:val="nil"/>
              <w:right w:val="nil"/>
            </w:tcBorders>
            <w:shd w:val="clear" w:color="auto" w:fill="auto"/>
            <w:noWrap/>
            <w:vAlign w:val="bottom"/>
            <w:hideMark/>
          </w:tcPr>
          <w:p w14:paraId="5A2A93C5"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apolipoprotein C-III </w:t>
            </w:r>
          </w:p>
        </w:tc>
      </w:tr>
      <w:tr w:rsidR="00777EC0" w:rsidRPr="00577D1A" w14:paraId="2242DBAC" w14:textId="77777777" w:rsidTr="008A02BB">
        <w:trPr>
          <w:trHeight w:val="320"/>
        </w:trPr>
        <w:tc>
          <w:tcPr>
            <w:tcW w:w="1640" w:type="dxa"/>
            <w:tcBorders>
              <w:top w:val="nil"/>
              <w:left w:val="nil"/>
              <w:bottom w:val="nil"/>
              <w:right w:val="nil"/>
            </w:tcBorders>
            <w:shd w:val="clear" w:color="auto" w:fill="auto"/>
            <w:noWrap/>
            <w:vAlign w:val="center"/>
            <w:hideMark/>
          </w:tcPr>
          <w:p w14:paraId="2C558105"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APOE</w:t>
            </w:r>
          </w:p>
        </w:tc>
        <w:tc>
          <w:tcPr>
            <w:tcW w:w="7240" w:type="dxa"/>
            <w:tcBorders>
              <w:top w:val="nil"/>
              <w:left w:val="nil"/>
              <w:bottom w:val="nil"/>
              <w:right w:val="nil"/>
            </w:tcBorders>
            <w:shd w:val="clear" w:color="auto" w:fill="auto"/>
            <w:noWrap/>
            <w:vAlign w:val="center"/>
            <w:hideMark/>
          </w:tcPr>
          <w:p w14:paraId="67437741"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apolipoprotein E</w:t>
            </w:r>
          </w:p>
        </w:tc>
      </w:tr>
      <w:tr w:rsidR="00777EC0" w:rsidRPr="00577D1A" w14:paraId="312C80CF" w14:textId="77777777" w:rsidTr="008A02BB">
        <w:trPr>
          <w:trHeight w:val="320"/>
        </w:trPr>
        <w:tc>
          <w:tcPr>
            <w:tcW w:w="1640" w:type="dxa"/>
            <w:tcBorders>
              <w:top w:val="nil"/>
              <w:left w:val="nil"/>
              <w:bottom w:val="nil"/>
              <w:right w:val="nil"/>
            </w:tcBorders>
            <w:shd w:val="clear" w:color="auto" w:fill="auto"/>
            <w:noWrap/>
            <w:vAlign w:val="center"/>
            <w:hideMark/>
          </w:tcPr>
          <w:p w14:paraId="79F20DE7"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ASA</w:t>
            </w:r>
          </w:p>
        </w:tc>
        <w:tc>
          <w:tcPr>
            <w:tcW w:w="7240" w:type="dxa"/>
            <w:tcBorders>
              <w:top w:val="nil"/>
              <w:left w:val="nil"/>
              <w:bottom w:val="nil"/>
              <w:right w:val="nil"/>
            </w:tcBorders>
            <w:shd w:val="clear" w:color="auto" w:fill="auto"/>
            <w:noWrap/>
            <w:vAlign w:val="center"/>
            <w:hideMark/>
          </w:tcPr>
          <w:p w14:paraId="560C4E81"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American Stroke Association</w:t>
            </w:r>
          </w:p>
        </w:tc>
      </w:tr>
      <w:tr w:rsidR="00777EC0" w:rsidRPr="00577D1A" w14:paraId="38942893" w14:textId="77777777" w:rsidTr="008A02BB">
        <w:trPr>
          <w:trHeight w:val="320"/>
        </w:trPr>
        <w:tc>
          <w:tcPr>
            <w:tcW w:w="1640" w:type="dxa"/>
            <w:tcBorders>
              <w:top w:val="nil"/>
              <w:left w:val="nil"/>
              <w:bottom w:val="nil"/>
              <w:right w:val="nil"/>
            </w:tcBorders>
            <w:shd w:val="clear" w:color="auto" w:fill="auto"/>
            <w:noWrap/>
            <w:vAlign w:val="center"/>
            <w:hideMark/>
          </w:tcPr>
          <w:p w14:paraId="135645CA"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ATF-1</w:t>
            </w:r>
          </w:p>
        </w:tc>
        <w:tc>
          <w:tcPr>
            <w:tcW w:w="7240" w:type="dxa"/>
            <w:tcBorders>
              <w:top w:val="nil"/>
              <w:left w:val="nil"/>
              <w:bottom w:val="nil"/>
              <w:right w:val="nil"/>
            </w:tcBorders>
            <w:shd w:val="clear" w:color="auto" w:fill="auto"/>
            <w:noWrap/>
            <w:vAlign w:val="center"/>
            <w:hideMark/>
          </w:tcPr>
          <w:p w14:paraId="6FC01FE3"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activating transcription factor 1</w:t>
            </w:r>
          </w:p>
        </w:tc>
      </w:tr>
      <w:tr w:rsidR="00777EC0" w:rsidRPr="00577D1A" w14:paraId="66B76C23" w14:textId="77777777" w:rsidTr="008A02BB">
        <w:trPr>
          <w:trHeight w:val="320"/>
        </w:trPr>
        <w:tc>
          <w:tcPr>
            <w:tcW w:w="1640" w:type="dxa"/>
            <w:tcBorders>
              <w:top w:val="nil"/>
              <w:left w:val="nil"/>
              <w:bottom w:val="nil"/>
              <w:right w:val="nil"/>
            </w:tcBorders>
            <w:shd w:val="clear" w:color="auto" w:fill="auto"/>
            <w:noWrap/>
            <w:vAlign w:val="bottom"/>
            <w:hideMark/>
          </w:tcPr>
          <w:p w14:paraId="26E55277"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ATLAS</w:t>
            </w:r>
          </w:p>
          <w:p w14:paraId="46996883"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ATP</w:t>
            </w:r>
          </w:p>
        </w:tc>
        <w:tc>
          <w:tcPr>
            <w:tcW w:w="7240" w:type="dxa"/>
            <w:tcBorders>
              <w:top w:val="nil"/>
              <w:left w:val="nil"/>
              <w:bottom w:val="nil"/>
              <w:right w:val="nil"/>
            </w:tcBorders>
            <w:shd w:val="clear" w:color="auto" w:fill="auto"/>
            <w:noWrap/>
            <w:vAlign w:val="bottom"/>
            <w:hideMark/>
          </w:tcPr>
          <w:p w14:paraId="064B35CC"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Acute Stroke Registry and Analyses of Lausanne</w:t>
            </w:r>
          </w:p>
          <w:p w14:paraId="0E5B7C2C"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adenosine triphosphate</w:t>
            </w:r>
          </w:p>
        </w:tc>
      </w:tr>
      <w:tr w:rsidR="00777EC0" w:rsidRPr="00577D1A" w14:paraId="409E98DE" w14:textId="77777777" w:rsidTr="008A02BB">
        <w:trPr>
          <w:trHeight w:val="320"/>
        </w:trPr>
        <w:tc>
          <w:tcPr>
            <w:tcW w:w="1640" w:type="dxa"/>
            <w:tcBorders>
              <w:top w:val="nil"/>
              <w:left w:val="nil"/>
              <w:bottom w:val="nil"/>
              <w:right w:val="nil"/>
            </w:tcBorders>
            <w:shd w:val="clear" w:color="auto" w:fill="auto"/>
            <w:noWrap/>
            <w:vAlign w:val="center"/>
            <w:hideMark/>
          </w:tcPr>
          <w:p w14:paraId="25BC77D9"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BCE</w:t>
            </w:r>
          </w:p>
        </w:tc>
        <w:tc>
          <w:tcPr>
            <w:tcW w:w="7240" w:type="dxa"/>
            <w:tcBorders>
              <w:top w:val="nil"/>
              <w:left w:val="nil"/>
              <w:bottom w:val="nil"/>
              <w:right w:val="nil"/>
            </w:tcBorders>
            <w:shd w:val="clear" w:color="auto" w:fill="auto"/>
            <w:noWrap/>
            <w:vAlign w:val="center"/>
            <w:hideMark/>
          </w:tcPr>
          <w:p w14:paraId="4A4E8058"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before common era</w:t>
            </w:r>
          </w:p>
        </w:tc>
      </w:tr>
      <w:tr w:rsidR="00777EC0" w:rsidRPr="00577D1A" w14:paraId="55779D66" w14:textId="77777777" w:rsidTr="008A02BB">
        <w:trPr>
          <w:trHeight w:val="320"/>
        </w:trPr>
        <w:tc>
          <w:tcPr>
            <w:tcW w:w="1640" w:type="dxa"/>
            <w:tcBorders>
              <w:top w:val="nil"/>
              <w:left w:val="nil"/>
              <w:bottom w:val="nil"/>
              <w:right w:val="nil"/>
            </w:tcBorders>
            <w:shd w:val="clear" w:color="auto" w:fill="auto"/>
            <w:noWrap/>
            <w:vAlign w:val="center"/>
            <w:hideMark/>
          </w:tcPr>
          <w:p w14:paraId="1F5B61E1"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BSA</w:t>
            </w:r>
          </w:p>
        </w:tc>
        <w:tc>
          <w:tcPr>
            <w:tcW w:w="7240" w:type="dxa"/>
            <w:tcBorders>
              <w:top w:val="nil"/>
              <w:left w:val="nil"/>
              <w:bottom w:val="nil"/>
              <w:right w:val="nil"/>
            </w:tcBorders>
            <w:shd w:val="clear" w:color="auto" w:fill="auto"/>
            <w:noWrap/>
            <w:vAlign w:val="bottom"/>
            <w:hideMark/>
          </w:tcPr>
          <w:p w14:paraId="0FC6B76D"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bovine serum albumin</w:t>
            </w:r>
          </w:p>
        </w:tc>
      </w:tr>
      <w:tr w:rsidR="00777EC0" w:rsidRPr="00577D1A" w14:paraId="70ED850B" w14:textId="77777777" w:rsidTr="008A02BB">
        <w:trPr>
          <w:trHeight w:val="320"/>
        </w:trPr>
        <w:tc>
          <w:tcPr>
            <w:tcW w:w="1640" w:type="dxa"/>
            <w:tcBorders>
              <w:top w:val="nil"/>
              <w:left w:val="nil"/>
              <w:bottom w:val="nil"/>
              <w:right w:val="nil"/>
            </w:tcBorders>
            <w:shd w:val="clear" w:color="auto" w:fill="auto"/>
            <w:noWrap/>
            <w:vAlign w:val="bottom"/>
            <w:hideMark/>
          </w:tcPr>
          <w:p w14:paraId="68DE32DC"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cAMP</w:t>
            </w:r>
          </w:p>
          <w:p w14:paraId="2F5215D6" w14:textId="77777777" w:rsidR="00777EC0" w:rsidRPr="00577D1A" w:rsidRDefault="00777EC0" w:rsidP="008A02BB">
            <w:pPr>
              <w:spacing w:line="276" w:lineRule="auto"/>
              <w:ind w:firstLine="0"/>
              <w:rPr>
                <w:rFonts w:ascii="Times New Roman" w:hAnsi="Times New Roman"/>
              </w:rPr>
            </w:pPr>
            <w:r w:rsidRPr="00577D1A">
              <w:rPr>
                <w:rFonts w:ascii="Times New Roman" w:hAnsi="Times New Roman"/>
              </w:rPr>
              <w:t xml:space="preserve">CAD </w:t>
            </w:r>
          </w:p>
        </w:tc>
        <w:tc>
          <w:tcPr>
            <w:tcW w:w="7240" w:type="dxa"/>
            <w:tcBorders>
              <w:top w:val="nil"/>
              <w:left w:val="nil"/>
              <w:bottom w:val="nil"/>
              <w:right w:val="nil"/>
            </w:tcBorders>
            <w:shd w:val="clear" w:color="auto" w:fill="auto"/>
            <w:noWrap/>
            <w:vAlign w:val="bottom"/>
            <w:hideMark/>
          </w:tcPr>
          <w:p w14:paraId="7B1C8C81"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cyclic adenosine monophosphate </w:t>
            </w:r>
          </w:p>
          <w:p w14:paraId="114721EF"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rPr>
              <w:t>coronary artery diseases</w:t>
            </w:r>
          </w:p>
        </w:tc>
      </w:tr>
      <w:tr w:rsidR="00777EC0" w:rsidRPr="00577D1A" w14:paraId="6B33943D" w14:textId="77777777" w:rsidTr="008A02BB">
        <w:trPr>
          <w:trHeight w:val="320"/>
        </w:trPr>
        <w:tc>
          <w:tcPr>
            <w:tcW w:w="1640" w:type="dxa"/>
            <w:tcBorders>
              <w:top w:val="nil"/>
              <w:left w:val="nil"/>
              <w:bottom w:val="nil"/>
              <w:right w:val="nil"/>
            </w:tcBorders>
            <w:shd w:val="clear" w:color="auto" w:fill="auto"/>
            <w:noWrap/>
            <w:vAlign w:val="center"/>
            <w:hideMark/>
          </w:tcPr>
          <w:p w14:paraId="6315F22D"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CCA </w:t>
            </w:r>
          </w:p>
        </w:tc>
        <w:tc>
          <w:tcPr>
            <w:tcW w:w="7240" w:type="dxa"/>
            <w:tcBorders>
              <w:top w:val="nil"/>
              <w:left w:val="nil"/>
              <w:bottom w:val="nil"/>
              <w:right w:val="nil"/>
            </w:tcBorders>
            <w:shd w:val="clear" w:color="auto" w:fill="auto"/>
            <w:noWrap/>
            <w:vAlign w:val="center"/>
            <w:hideMark/>
          </w:tcPr>
          <w:p w14:paraId="5BF899DD"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common carotid artery</w:t>
            </w:r>
          </w:p>
        </w:tc>
      </w:tr>
      <w:tr w:rsidR="00777EC0" w:rsidRPr="00577D1A" w14:paraId="3F24A05C" w14:textId="77777777" w:rsidTr="008A02BB">
        <w:trPr>
          <w:trHeight w:val="320"/>
        </w:trPr>
        <w:tc>
          <w:tcPr>
            <w:tcW w:w="1640" w:type="dxa"/>
            <w:tcBorders>
              <w:top w:val="nil"/>
              <w:left w:val="nil"/>
              <w:bottom w:val="nil"/>
              <w:right w:val="nil"/>
            </w:tcBorders>
            <w:shd w:val="clear" w:color="auto" w:fill="auto"/>
            <w:noWrap/>
            <w:vAlign w:val="bottom"/>
            <w:hideMark/>
          </w:tcPr>
          <w:p w14:paraId="34CAEA03"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CCL2</w:t>
            </w:r>
          </w:p>
        </w:tc>
        <w:tc>
          <w:tcPr>
            <w:tcW w:w="7240" w:type="dxa"/>
            <w:tcBorders>
              <w:top w:val="nil"/>
              <w:left w:val="nil"/>
              <w:bottom w:val="nil"/>
              <w:right w:val="nil"/>
            </w:tcBorders>
            <w:shd w:val="clear" w:color="auto" w:fill="auto"/>
            <w:noWrap/>
            <w:vAlign w:val="bottom"/>
            <w:hideMark/>
          </w:tcPr>
          <w:p w14:paraId="678046AF"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C-C motif chemokine ligand 2</w:t>
            </w:r>
          </w:p>
        </w:tc>
      </w:tr>
      <w:tr w:rsidR="00777EC0" w:rsidRPr="00577D1A" w14:paraId="3898D616" w14:textId="77777777" w:rsidTr="008A02BB">
        <w:trPr>
          <w:trHeight w:val="320"/>
        </w:trPr>
        <w:tc>
          <w:tcPr>
            <w:tcW w:w="1640" w:type="dxa"/>
            <w:tcBorders>
              <w:top w:val="nil"/>
              <w:left w:val="nil"/>
              <w:bottom w:val="nil"/>
              <w:right w:val="nil"/>
            </w:tcBorders>
            <w:shd w:val="clear" w:color="auto" w:fill="auto"/>
            <w:noWrap/>
            <w:vAlign w:val="center"/>
            <w:hideMark/>
          </w:tcPr>
          <w:p w14:paraId="7B28BBC4"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CCL5</w:t>
            </w:r>
          </w:p>
          <w:p w14:paraId="64B83FF1"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CCM</w:t>
            </w:r>
          </w:p>
          <w:p w14:paraId="0B79F691"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CCR5</w:t>
            </w:r>
          </w:p>
          <w:p w14:paraId="60F4CF5F"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CD</w:t>
            </w:r>
          </w:p>
        </w:tc>
        <w:tc>
          <w:tcPr>
            <w:tcW w:w="7240" w:type="dxa"/>
            <w:tcBorders>
              <w:top w:val="nil"/>
              <w:left w:val="nil"/>
              <w:bottom w:val="nil"/>
              <w:right w:val="nil"/>
            </w:tcBorders>
            <w:shd w:val="clear" w:color="auto" w:fill="auto"/>
            <w:noWrap/>
            <w:vAlign w:val="center"/>
            <w:hideMark/>
          </w:tcPr>
          <w:p w14:paraId="2AC46048"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chemokine ligand 5</w:t>
            </w:r>
          </w:p>
          <w:p w14:paraId="4AAE6BCB"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rPr>
              <w:t>correlation coefficient matrix</w:t>
            </w:r>
          </w:p>
          <w:p w14:paraId="206A2915"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chemokine receptor type 5</w:t>
            </w:r>
          </w:p>
          <w:p w14:paraId="23B6D868"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cluster of differentiation</w:t>
            </w:r>
          </w:p>
        </w:tc>
      </w:tr>
      <w:tr w:rsidR="00777EC0" w:rsidRPr="00577D1A" w14:paraId="58212E71" w14:textId="77777777" w:rsidTr="008A02BB">
        <w:trPr>
          <w:trHeight w:val="320"/>
        </w:trPr>
        <w:tc>
          <w:tcPr>
            <w:tcW w:w="1640" w:type="dxa"/>
            <w:tcBorders>
              <w:top w:val="nil"/>
              <w:left w:val="nil"/>
              <w:bottom w:val="nil"/>
              <w:right w:val="nil"/>
            </w:tcBorders>
            <w:shd w:val="clear" w:color="auto" w:fill="auto"/>
            <w:noWrap/>
            <w:vAlign w:val="center"/>
            <w:hideMark/>
          </w:tcPr>
          <w:p w14:paraId="5A59EEB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CE</w:t>
            </w:r>
          </w:p>
          <w:p w14:paraId="4727014C"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CEA</w:t>
            </w:r>
          </w:p>
          <w:p w14:paraId="3E69AA4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CETP</w:t>
            </w:r>
          </w:p>
        </w:tc>
        <w:tc>
          <w:tcPr>
            <w:tcW w:w="7240" w:type="dxa"/>
            <w:tcBorders>
              <w:top w:val="nil"/>
              <w:left w:val="nil"/>
              <w:bottom w:val="nil"/>
              <w:right w:val="nil"/>
            </w:tcBorders>
            <w:shd w:val="clear" w:color="auto" w:fill="auto"/>
            <w:noWrap/>
            <w:vAlign w:val="center"/>
            <w:hideMark/>
          </w:tcPr>
          <w:p w14:paraId="76B58429"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common era</w:t>
            </w:r>
          </w:p>
          <w:p w14:paraId="2C9BFF19" w14:textId="77777777" w:rsidR="00777EC0" w:rsidRPr="00577D1A" w:rsidRDefault="00777EC0" w:rsidP="008A02BB">
            <w:pPr>
              <w:spacing w:line="276" w:lineRule="auto"/>
              <w:ind w:firstLine="0"/>
              <w:jc w:val="left"/>
              <w:rPr>
                <w:rFonts w:ascii="Times New Roman" w:hAnsi="Times New Roman"/>
                <w:color w:val="000000"/>
              </w:rPr>
            </w:pPr>
            <w:r w:rsidRPr="00577D1A">
              <w:rPr>
                <w:rFonts w:ascii="Times New Roman" w:hAnsi="Times New Roman"/>
                <w:color w:val="000000"/>
              </w:rPr>
              <w:t xml:space="preserve">carotid endarterectomy </w:t>
            </w:r>
          </w:p>
          <w:p w14:paraId="779632A0"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rPr>
              <w:t>cholesteryl ester transport protein</w:t>
            </w:r>
          </w:p>
        </w:tc>
      </w:tr>
      <w:tr w:rsidR="00777EC0" w:rsidRPr="00577D1A" w14:paraId="6E3BB065" w14:textId="77777777" w:rsidTr="008A02BB">
        <w:trPr>
          <w:trHeight w:val="320"/>
        </w:trPr>
        <w:tc>
          <w:tcPr>
            <w:tcW w:w="1640" w:type="dxa"/>
            <w:tcBorders>
              <w:top w:val="nil"/>
              <w:left w:val="nil"/>
              <w:bottom w:val="nil"/>
              <w:right w:val="nil"/>
            </w:tcBorders>
            <w:shd w:val="clear" w:color="auto" w:fill="auto"/>
            <w:noWrap/>
            <w:vAlign w:val="bottom"/>
            <w:hideMark/>
          </w:tcPr>
          <w:p w14:paraId="0BFF8AE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CITE-seq</w:t>
            </w:r>
          </w:p>
        </w:tc>
        <w:tc>
          <w:tcPr>
            <w:tcW w:w="7240" w:type="dxa"/>
            <w:tcBorders>
              <w:top w:val="nil"/>
              <w:left w:val="nil"/>
              <w:bottom w:val="nil"/>
              <w:right w:val="nil"/>
            </w:tcBorders>
            <w:shd w:val="clear" w:color="auto" w:fill="auto"/>
            <w:noWrap/>
            <w:vAlign w:val="bottom"/>
            <w:hideMark/>
          </w:tcPr>
          <w:p w14:paraId="657FADCE"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Cellular Indexing of Transcriptomes and Epitopes by Sequencing</w:t>
            </w:r>
          </w:p>
        </w:tc>
      </w:tr>
      <w:tr w:rsidR="00777EC0" w:rsidRPr="00577D1A" w14:paraId="7CF5AF1D" w14:textId="77777777" w:rsidTr="008A02BB">
        <w:trPr>
          <w:trHeight w:val="320"/>
        </w:trPr>
        <w:tc>
          <w:tcPr>
            <w:tcW w:w="1640" w:type="dxa"/>
            <w:tcBorders>
              <w:top w:val="nil"/>
              <w:left w:val="nil"/>
              <w:bottom w:val="nil"/>
              <w:right w:val="nil"/>
            </w:tcBorders>
            <w:shd w:val="clear" w:color="auto" w:fill="auto"/>
            <w:noWrap/>
            <w:vAlign w:val="center"/>
            <w:hideMark/>
          </w:tcPr>
          <w:p w14:paraId="02EAF680"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CL2M</w:t>
            </w:r>
          </w:p>
        </w:tc>
        <w:tc>
          <w:tcPr>
            <w:tcW w:w="7240" w:type="dxa"/>
            <w:tcBorders>
              <w:top w:val="nil"/>
              <w:left w:val="nil"/>
              <w:bottom w:val="nil"/>
              <w:right w:val="nil"/>
            </w:tcBorders>
            <w:shd w:val="clear" w:color="auto" w:fill="auto"/>
            <w:noWrap/>
            <w:vAlign w:val="center"/>
            <w:hideMark/>
          </w:tcPr>
          <w:p w14:paraId="0AFF3DE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Correlative Light Light Microscopy</w:t>
            </w:r>
          </w:p>
        </w:tc>
      </w:tr>
      <w:tr w:rsidR="00777EC0" w:rsidRPr="00577D1A" w14:paraId="30CA6C88" w14:textId="77777777" w:rsidTr="008A02BB">
        <w:trPr>
          <w:trHeight w:val="320"/>
        </w:trPr>
        <w:tc>
          <w:tcPr>
            <w:tcW w:w="1640" w:type="dxa"/>
            <w:tcBorders>
              <w:top w:val="nil"/>
              <w:left w:val="nil"/>
              <w:bottom w:val="nil"/>
              <w:right w:val="nil"/>
            </w:tcBorders>
            <w:shd w:val="clear" w:color="auto" w:fill="auto"/>
            <w:noWrap/>
            <w:vAlign w:val="center"/>
            <w:hideMark/>
          </w:tcPr>
          <w:p w14:paraId="784BDC37"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CMP</w:t>
            </w:r>
          </w:p>
        </w:tc>
        <w:tc>
          <w:tcPr>
            <w:tcW w:w="7240" w:type="dxa"/>
            <w:tcBorders>
              <w:top w:val="nil"/>
              <w:left w:val="nil"/>
              <w:bottom w:val="nil"/>
              <w:right w:val="nil"/>
            </w:tcBorders>
            <w:shd w:val="clear" w:color="auto" w:fill="auto"/>
            <w:noWrap/>
            <w:vAlign w:val="center"/>
            <w:hideMark/>
          </w:tcPr>
          <w:p w14:paraId="114C223E"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common myeloid progenitor</w:t>
            </w:r>
          </w:p>
        </w:tc>
      </w:tr>
      <w:tr w:rsidR="00777EC0" w:rsidRPr="00577D1A" w14:paraId="6EC30971" w14:textId="77777777" w:rsidTr="008A02BB">
        <w:trPr>
          <w:trHeight w:val="320"/>
        </w:trPr>
        <w:tc>
          <w:tcPr>
            <w:tcW w:w="1640" w:type="dxa"/>
            <w:tcBorders>
              <w:top w:val="nil"/>
              <w:left w:val="nil"/>
              <w:bottom w:val="nil"/>
              <w:right w:val="nil"/>
            </w:tcBorders>
            <w:shd w:val="clear" w:color="auto" w:fill="auto"/>
            <w:noWrap/>
            <w:vAlign w:val="center"/>
            <w:hideMark/>
          </w:tcPr>
          <w:p w14:paraId="60B2663C"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CNS</w:t>
            </w:r>
          </w:p>
          <w:p w14:paraId="3708FAEB"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CoQ10</w:t>
            </w:r>
          </w:p>
        </w:tc>
        <w:tc>
          <w:tcPr>
            <w:tcW w:w="7240" w:type="dxa"/>
            <w:tcBorders>
              <w:top w:val="nil"/>
              <w:left w:val="nil"/>
              <w:bottom w:val="nil"/>
              <w:right w:val="nil"/>
            </w:tcBorders>
            <w:shd w:val="clear" w:color="auto" w:fill="auto"/>
            <w:noWrap/>
            <w:vAlign w:val="center"/>
            <w:hideMark/>
          </w:tcPr>
          <w:p w14:paraId="6E8ECB28"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central nervous system</w:t>
            </w:r>
          </w:p>
          <w:p w14:paraId="7714A9CD"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rPr>
              <w:t>coenzyme Q</w:t>
            </w:r>
            <w:r w:rsidRPr="00577D1A">
              <w:rPr>
                <w:rFonts w:ascii="Times New Roman" w:hAnsi="Times New Roman"/>
                <w:sz w:val="32"/>
                <w:szCs w:val="32"/>
                <w:vertAlign w:val="subscript"/>
              </w:rPr>
              <w:t>10</w:t>
            </w:r>
          </w:p>
        </w:tc>
      </w:tr>
      <w:tr w:rsidR="00777EC0" w:rsidRPr="00577D1A" w14:paraId="748FAAFE" w14:textId="77777777" w:rsidTr="008A02BB">
        <w:trPr>
          <w:trHeight w:val="320"/>
        </w:trPr>
        <w:tc>
          <w:tcPr>
            <w:tcW w:w="1640" w:type="dxa"/>
            <w:tcBorders>
              <w:top w:val="nil"/>
              <w:left w:val="nil"/>
              <w:bottom w:val="nil"/>
              <w:right w:val="nil"/>
            </w:tcBorders>
            <w:shd w:val="clear" w:color="auto" w:fill="auto"/>
            <w:noWrap/>
            <w:vAlign w:val="bottom"/>
            <w:hideMark/>
          </w:tcPr>
          <w:p w14:paraId="4B4E2A83"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COVID-19</w:t>
            </w:r>
          </w:p>
        </w:tc>
        <w:tc>
          <w:tcPr>
            <w:tcW w:w="7240" w:type="dxa"/>
            <w:tcBorders>
              <w:top w:val="nil"/>
              <w:left w:val="nil"/>
              <w:bottom w:val="nil"/>
              <w:right w:val="nil"/>
            </w:tcBorders>
            <w:shd w:val="clear" w:color="auto" w:fill="auto"/>
            <w:noWrap/>
            <w:vAlign w:val="bottom"/>
            <w:hideMark/>
          </w:tcPr>
          <w:p w14:paraId="10C1C42D"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Coronavirus Disease 2019</w:t>
            </w:r>
          </w:p>
        </w:tc>
      </w:tr>
      <w:tr w:rsidR="00777EC0" w:rsidRPr="00577D1A" w14:paraId="136B85D6" w14:textId="77777777" w:rsidTr="008A02BB">
        <w:trPr>
          <w:trHeight w:val="320"/>
        </w:trPr>
        <w:tc>
          <w:tcPr>
            <w:tcW w:w="1640" w:type="dxa"/>
            <w:tcBorders>
              <w:top w:val="nil"/>
              <w:left w:val="nil"/>
              <w:bottom w:val="nil"/>
              <w:right w:val="nil"/>
            </w:tcBorders>
            <w:shd w:val="clear" w:color="auto" w:fill="auto"/>
            <w:noWrap/>
            <w:vAlign w:val="bottom"/>
            <w:hideMark/>
          </w:tcPr>
          <w:p w14:paraId="469FB867"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Cq</w:t>
            </w:r>
          </w:p>
          <w:p w14:paraId="7872111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CRA</w:t>
            </w:r>
          </w:p>
        </w:tc>
        <w:tc>
          <w:tcPr>
            <w:tcW w:w="7240" w:type="dxa"/>
            <w:tcBorders>
              <w:top w:val="nil"/>
              <w:left w:val="nil"/>
              <w:bottom w:val="nil"/>
              <w:right w:val="nil"/>
            </w:tcBorders>
            <w:shd w:val="clear" w:color="auto" w:fill="auto"/>
            <w:noWrap/>
            <w:vAlign w:val="bottom"/>
            <w:hideMark/>
          </w:tcPr>
          <w:p w14:paraId="4B05CE95"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quantification cycle</w:t>
            </w:r>
          </w:p>
          <w:p w14:paraId="38D30B76"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rPr>
              <w:t>co-regulation analysis</w:t>
            </w:r>
          </w:p>
        </w:tc>
      </w:tr>
      <w:tr w:rsidR="00777EC0" w:rsidRPr="00577D1A" w14:paraId="3D077511" w14:textId="77777777" w:rsidTr="008A02BB">
        <w:trPr>
          <w:trHeight w:val="320"/>
        </w:trPr>
        <w:tc>
          <w:tcPr>
            <w:tcW w:w="1640" w:type="dxa"/>
            <w:tcBorders>
              <w:top w:val="nil"/>
              <w:left w:val="nil"/>
              <w:bottom w:val="nil"/>
              <w:right w:val="nil"/>
            </w:tcBorders>
            <w:shd w:val="clear" w:color="auto" w:fill="auto"/>
            <w:noWrap/>
            <w:vAlign w:val="center"/>
            <w:hideMark/>
          </w:tcPr>
          <w:p w14:paraId="1EFA1FA9"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CSF1</w:t>
            </w:r>
          </w:p>
        </w:tc>
        <w:tc>
          <w:tcPr>
            <w:tcW w:w="7240" w:type="dxa"/>
            <w:tcBorders>
              <w:top w:val="nil"/>
              <w:left w:val="nil"/>
              <w:bottom w:val="nil"/>
              <w:right w:val="nil"/>
            </w:tcBorders>
            <w:shd w:val="clear" w:color="auto" w:fill="auto"/>
            <w:noWrap/>
            <w:vAlign w:val="center"/>
            <w:hideMark/>
          </w:tcPr>
          <w:p w14:paraId="7C9D63B8"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colony stimulating factor 1</w:t>
            </w:r>
          </w:p>
        </w:tc>
      </w:tr>
      <w:tr w:rsidR="00777EC0" w:rsidRPr="00577D1A" w14:paraId="15DEFEF4" w14:textId="77777777" w:rsidTr="008A02BB">
        <w:trPr>
          <w:trHeight w:val="320"/>
        </w:trPr>
        <w:tc>
          <w:tcPr>
            <w:tcW w:w="1640" w:type="dxa"/>
            <w:tcBorders>
              <w:top w:val="nil"/>
              <w:left w:val="nil"/>
              <w:bottom w:val="nil"/>
              <w:right w:val="nil"/>
            </w:tcBorders>
            <w:shd w:val="clear" w:color="auto" w:fill="auto"/>
            <w:noWrap/>
            <w:vAlign w:val="center"/>
            <w:hideMark/>
          </w:tcPr>
          <w:p w14:paraId="6222E451"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CSF1-R</w:t>
            </w:r>
          </w:p>
        </w:tc>
        <w:tc>
          <w:tcPr>
            <w:tcW w:w="7240" w:type="dxa"/>
            <w:tcBorders>
              <w:top w:val="nil"/>
              <w:left w:val="nil"/>
              <w:bottom w:val="nil"/>
              <w:right w:val="nil"/>
            </w:tcBorders>
            <w:shd w:val="clear" w:color="auto" w:fill="auto"/>
            <w:noWrap/>
            <w:vAlign w:val="bottom"/>
            <w:hideMark/>
          </w:tcPr>
          <w:p w14:paraId="6F9DDAC7"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colony stimulating factor 1 receptor</w:t>
            </w:r>
          </w:p>
        </w:tc>
      </w:tr>
      <w:tr w:rsidR="00777EC0" w:rsidRPr="00577D1A" w14:paraId="21EFC4F8" w14:textId="77777777" w:rsidTr="008A02BB">
        <w:trPr>
          <w:trHeight w:val="320"/>
        </w:trPr>
        <w:tc>
          <w:tcPr>
            <w:tcW w:w="1640" w:type="dxa"/>
            <w:tcBorders>
              <w:top w:val="nil"/>
              <w:left w:val="nil"/>
              <w:bottom w:val="nil"/>
              <w:right w:val="nil"/>
            </w:tcBorders>
            <w:shd w:val="clear" w:color="auto" w:fill="auto"/>
            <w:noWrap/>
            <w:vAlign w:val="center"/>
            <w:hideMark/>
          </w:tcPr>
          <w:p w14:paraId="26E79775"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CSF2</w:t>
            </w:r>
          </w:p>
        </w:tc>
        <w:tc>
          <w:tcPr>
            <w:tcW w:w="7240" w:type="dxa"/>
            <w:tcBorders>
              <w:top w:val="nil"/>
              <w:left w:val="nil"/>
              <w:bottom w:val="nil"/>
              <w:right w:val="nil"/>
            </w:tcBorders>
            <w:shd w:val="clear" w:color="auto" w:fill="auto"/>
            <w:noWrap/>
            <w:vAlign w:val="center"/>
            <w:hideMark/>
          </w:tcPr>
          <w:p w14:paraId="1DAA1B8D"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colony stimulating factor 2</w:t>
            </w:r>
          </w:p>
        </w:tc>
      </w:tr>
      <w:tr w:rsidR="00777EC0" w:rsidRPr="00577D1A" w14:paraId="0C74002F" w14:textId="77777777" w:rsidTr="008A02BB">
        <w:trPr>
          <w:trHeight w:val="320"/>
        </w:trPr>
        <w:tc>
          <w:tcPr>
            <w:tcW w:w="1640" w:type="dxa"/>
            <w:tcBorders>
              <w:top w:val="nil"/>
              <w:left w:val="nil"/>
              <w:bottom w:val="nil"/>
              <w:right w:val="nil"/>
            </w:tcBorders>
            <w:shd w:val="clear" w:color="auto" w:fill="auto"/>
            <w:noWrap/>
            <w:vAlign w:val="center"/>
            <w:hideMark/>
          </w:tcPr>
          <w:p w14:paraId="06642248"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CT</w:t>
            </w:r>
          </w:p>
          <w:p w14:paraId="4A83E2DF"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CTLA-4</w:t>
            </w:r>
          </w:p>
        </w:tc>
        <w:tc>
          <w:tcPr>
            <w:tcW w:w="7240" w:type="dxa"/>
            <w:tcBorders>
              <w:top w:val="nil"/>
              <w:left w:val="nil"/>
              <w:bottom w:val="nil"/>
              <w:right w:val="nil"/>
            </w:tcBorders>
            <w:shd w:val="clear" w:color="auto" w:fill="auto"/>
            <w:noWrap/>
            <w:vAlign w:val="center"/>
            <w:hideMark/>
          </w:tcPr>
          <w:p w14:paraId="40A36020"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computed tomography</w:t>
            </w:r>
          </w:p>
          <w:p w14:paraId="56AB80AB"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rPr>
              <w:t>cytotoxic T-Lymphocyte Antigen 4</w:t>
            </w:r>
          </w:p>
        </w:tc>
      </w:tr>
      <w:tr w:rsidR="00777EC0" w:rsidRPr="00577D1A" w14:paraId="4F394E3C" w14:textId="77777777" w:rsidTr="008A02BB">
        <w:trPr>
          <w:trHeight w:val="320"/>
        </w:trPr>
        <w:tc>
          <w:tcPr>
            <w:tcW w:w="1640" w:type="dxa"/>
            <w:tcBorders>
              <w:top w:val="nil"/>
              <w:left w:val="nil"/>
              <w:bottom w:val="nil"/>
              <w:right w:val="nil"/>
            </w:tcBorders>
            <w:shd w:val="clear" w:color="auto" w:fill="auto"/>
            <w:noWrap/>
            <w:vAlign w:val="center"/>
            <w:hideMark/>
          </w:tcPr>
          <w:p w14:paraId="5937B94E"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CVD</w:t>
            </w:r>
          </w:p>
        </w:tc>
        <w:tc>
          <w:tcPr>
            <w:tcW w:w="7240" w:type="dxa"/>
            <w:tcBorders>
              <w:top w:val="nil"/>
              <w:left w:val="nil"/>
              <w:bottom w:val="nil"/>
              <w:right w:val="nil"/>
            </w:tcBorders>
            <w:shd w:val="clear" w:color="auto" w:fill="auto"/>
            <w:noWrap/>
            <w:vAlign w:val="center"/>
            <w:hideMark/>
          </w:tcPr>
          <w:p w14:paraId="49CCC1F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cardiovascular diseases </w:t>
            </w:r>
          </w:p>
        </w:tc>
      </w:tr>
      <w:tr w:rsidR="00777EC0" w:rsidRPr="00577D1A" w14:paraId="6AC69E16" w14:textId="77777777" w:rsidTr="008A02BB">
        <w:trPr>
          <w:trHeight w:val="320"/>
        </w:trPr>
        <w:tc>
          <w:tcPr>
            <w:tcW w:w="1640" w:type="dxa"/>
            <w:tcBorders>
              <w:top w:val="nil"/>
              <w:left w:val="nil"/>
              <w:bottom w:val="nil"/>
              <w:right w:val="nil"/>
            </w:tcBorders>
            <w:shd w:val="clear" w:color="auto" w:fill="auto"/>
            <w:noWrap/>
            <w:vAlign w:val="center"/>
            <w:hideMark/>
          </w:tcPr>
          <w:p w14:paraId="647B2E29"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CX3CL1</w:t>
            </w:r>
          </w:p>
        </w:tc>
        <w:tc>
          <w:tcPr>
            <w:tcW w:w="7240" w:type="dxa"/>
            <w:tcBorders>
              <w:top w:val="nil"/>
              <w:left w:val="nil"/>
              <w:bottom w:val="nil"/>
              <w:right w:val="nil"/>
            </w:tcBorders>
            <w:shd w:val="clear" w:color="auto" w:fill="auto"/>
            <w:noWrap/>
            <w:vAlign w:val="bottom"/>
            <w:hideMark/>
          </w:tcPr>
          <w:p w14:paraId="64A6B6FB"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C-X3-C motif chemokine ligand 1</w:t>
            </w:r>
          </w:p>
        </w:tc>
      </w:tr>
      <w:tr w:rsidR="00777EC0" w:rsidRPr="00577D1A" w14:paraId="3B819D20" w14:textId="77777777" w:rsidTr="008A02BB">
        <w:trPr>
          <w:trHeight w:val="320"/>
        </w:trPr>
        <w:tc>
          <w:tcPr>
            <w:tcW w:w="1640" w:type="dxa"/>
            <w:tcBorders>
              <w:top w:val="nil"/>
              <w:left w:val="nil"/>
              <w:bottom w:val="nil"/>
              <w:right w:val="nil"/>
            </w:tcBorders>
            <w:shd w:val="clear" w:color="auto" w:fill="auto"/>
            <w:noWrap/>
            <w:vAlign w:val="center"/>
            <w:hideMark/>
          </w:tcPr>
          <w:p w14:paraId="60ABA934"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CX3CR1</w:t>
            </w:r>
          </w:p>
        </w:tc>
        <w:tc>
          <w:tcPr>
            <w:tcW w:w="7240" w:type="dxa"/>
            <w:tcBorders>
              <w:top w:val="nil"/>
              <w:left w:val="nil"/>
              <w:bottom w:val="nil"/>
              <w:right w:val="nil"/>
            </w:tcBorders>
            <w:shd w:val="clear" w:color="auto" w:fill="auto"/>
            <w:noWrap/>
            <w:vAlign w:val="bottom"/>
            <w:hideMark/>
          </w:tcPr>
          <w:p w14:paraId="3487096E"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C-X3-C motif chemokine receptor 1</w:t>
            </w:r>
          </w:p>
        </w:tc>
      </w:tr>
      <w:tr w:rsidR="00777EC0" w:rsidRPr="00577D1A" w14:paraId="59DA1FE3" w14:textId="77777777" w:rsidTr="008A02BB">
        <w:trPr>
          <w:trHeight w:val="320"/>
        </w:trPr>
        <w:tc>
          <w:tcPr>
            <w:tcW w:w="1640" w:type="dxa"/>
            <w:tcBorders>
              <w:top w:val="nil"/>
              <w:left w:val="nil"/>
              <w:bottom w:val="nil"/>
              <w:right w:val="nil"/>
            </w:tcBorders>
            <w:shd w:val="clear" w:color="auto" w:fill="auto"/>
            <w:noWrap/>
            <w:vAlign w:val="center"/>
            <w:hideMark/>
          </w:tcPr>
          <w:p w14:paraId="7675982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lastRenderedPageBreak/>
              <w:t>CXCL</w:t>
            </w:r>
          </w:p>
        </w:tc>
        <w:tc>
          <w:tcPr>
            <w:tcW w:w="7240" w:type="dxa"/>
            <w:tcBorders>
              <w:top w:val="nil"/>
              <w:left w:val="nil"/>
              <w:bottom w:val="nil"/>
              <w:right w:val="nil"/>
            </w:tcBorders>
            <w:shd w:val="clear" w:color="auto" w:fill="auto"/>
            <w:noWrap/>
            <w:vAlign w:val="bottom"/>
            <w:hideMark/>
          </w:tcPr>
          <w:p w14:paraId="185A437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C-X-C motif chemokine Ligand</w:t>
            </w:r>
          </w:p>
        </w:tc>
      </w:tr>
      <w:tr w:rsidR="00777EC0" w:rsidRPr="00577D1A" w14:paraId="7945FB0D" w14:textId="77777777" w:rsidTr="008A02BB">
        <w:trPr>
          <w:trHeight w:val="320"/>
        </w:trPr>
        <w:tc>
          <w:tcPr>
            <w:tcW w:w="1640" w:type="dxa"/>
            <w:tcBorders>
              <w:top w:val="nil"/>
              <w:left w:val="nil"/>
              <w:bottom w:val="nil"/>
              <w:right w:val="nil"/>
            </w:tcBorders>
            <w:shd w:val="clear" w:color="auto" w:fill="auto"/>
            <w:noWrap/>
            <w:vAlign w:val="bottom"/>
            <w:hideMark/>
          </w:tcPr>
          <w:p w14:paraId="20063F81"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CyTOF</w:t>
            </w:r>
          </w:p>
        </w:tc>
        <w:tc>
          <w:tcPr>
            <w:tcW w:w="7240" w:type="dxa"/>
            <w:tcBorders>
              <w:top w:val="nil"/>
              <w:left w:val="nil"/>
              <w:bottom w:val="nil"/>
              <w:right w:val="nil"/>
            </w:tcBorders>
            <w:shd w:val="clear" w:color="auto" w:fill="auto"/>
            <w:noWrap/>
            <w:vAlign w:val="bottom"/>
            <w:hideMark/>
          </w:tcPr>
          <w:p w14:paraId="2ABEEAE4"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cytometry by time of flight</w:t>
            </w:r>
          </w:p>
        </w:tc>
      </w:tr>
      <w:tr w:rsidR="00777EC0" w:rsidRPr="00577D1A" w14:paraId="30B18318" w14:textId="77777777" w:rsidTr="008A02BB">
        <w:trPr>
          <w:trHeight w:val="320"/>
        </w:trPr>
        <w:tc>
          <w:tcPr>
            <w:tcW w:w="1640" w:type="dxa"/>
            <w:tcBorders>
              <w:top w:val="nil"/>
              <w:left w:val="nil"/>
              <w:bottom w:val="nil"/>
              <w:right w:val="nil"/>
            </w:tcBorders>
            <w:shd w:val="clear" w:color="auto" w:fill="auto"/>
            <w:noWrap/>
            <w:vAlign w:val="bottom"/>
            <w:hideMark/>
          </w:tcPr>
          <w:p w14:paraId="0CBD13D8"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DAPI</w:t>
            </w:r>
          </w:p>
          <w:p w14:paraId="4CAEEB28"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DC</w:t>
            </w:r>
          </w:p>
        </w:tc>
        <w:tc>
          <w:tcPr>
            <w:tcW w:w="7240" w:type="dxa"/>
            <w:tcBorders>
              <w:top w:val="nil"/>
              <w:left w:val="nil"/>
              <w:bottom w:val="nil"/>
              <w:right w:val="nil"/>
            </w:tcBorders>
            <w:shd w:val="clear" w:color="auto" w:fill="auto"/>
            <w:noWrap/>
            <w:vAlign w:val="bottom"/>
            <w:hideMark/>
          </w:tcPr>
          <w:p w14:paraId="6D804561"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4′,6-diamidino-2-phenylindole</w:t>
            </w:r>
          </w:p>
          <w:p w14:paraId="6CF290FF"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dendritic cell</w:t>
            </w:r>
          </w:p>
        </w:tc>
      </w:tr>
      <w:tr w:rsidR="00777EC0" w:rsidRPr="00577D1A" w14:paraId="7B90958C" w14:textId="77777777" w:rsidTr="008A02BB">
        <w:trPr>
          <w:trHeight w:val="320"/>
        </w:trPr>
        <w:tc>
          <w:tcPr>
            <w:tcW w:w="1640" w:type="dxa"/>
            <w:tcBorders>
              <w:top w:val="nil"/>
              <w:left w:val="nil"/>
              <w:bottom w:val="nil"/>
              <w:right w:val="nil"/>
            </w:tcBorders>
            <w:shd w:val="clear" w:color="auto" w:fill="auto"/>
            <w:noWrap/>
            <w:vAlign w:val="bottom"/>
            <w:hideMark/>
          </w:tcPr>
          <w:p w14:paraId="24FEFE5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DEPC</w:t>
            </w:r>
          </w:p>
        </w:tc>
        <w:tc>
          <w:tcPr>
            <w:tcW w:w="7240" w:type="dxa"/>
            <w:tcBorders>
              <w:top w:val="nil"/>
              <w:left w:val="nil"/>
              <w:bottom w:val="nil"/>
              <w:right w:val="nil"/>
            </w:tcBorders>
            <w:shd w:val="clear" w:color="auto" w:fill="auto"/>
            <w:noWrap/>
            <w:vAlign w:val="bottom"/>
            <w:hideMark/>
          </w:tcPr>
          <w:p w14:paraId="656F5805"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diethyl pyrocarbonate </w:t>
            </w:r>
          </w:p>
        </w:tc>
      </w:tr>
      <w:tr w:rsidR="00777EC0" w:rsidRPr="00577D1A" w14:paraId="4AC95E3E" w14:textId="77777777" w:rsidTr="008A02BB">
        <w:trPr>
          <w:trHeight w:val="320"/>
        </w:trPr>
        <w:tc>
          <w:tcPr>
            <w:tcW w:w="1640" w:type="dxa"/>
            <w:tcBorders>
              <w:top w:val="nil"/>
              <w:left w:val="nil"/>
              <w:bottom w:val="nil"/>
              <w:right w:val="nil"/>
            </w:tcBorders>
            <w:shd w:val="clear" w:color="auto" w:fill="auto"/>
            <w:noWrap/>
            <w:vAlign w:val="center"/>
            <w:hideMark/>
          </w:tcPr>
          <w:p w14:paraId="74C624FA"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dex</w:t>
            </w:r>
          </w:p>
        </w:tc>
        <w:tc>
          <w:tcPr>
            <w:tcW w:w="7240" w:type="dxa"/>
            <w:tcBorders>
              <w:top w:val="nil"/>
              <w:left w:val="nil"/>
              <w:bottom w:val="nil"/>
              <w:right w:val="nil"/>
            </w:tcBorders>
            <w:shd w:val="clear" w:color="auto" w:fill="auto"/>
            <w:noWrap/>
            <w:vAlign w:val="center"/>
            <w:hideMark/>
          </w:tcPr>
          <w:p w14:paraId="7085743E"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dexamethasone </w:t>
            </w:r>
          </w:p>
        </w:tc>
      </w:tr>
      <w:tr w:rsidR="00777EC0" w:rsidRPr="00577D1A" w14:paraId="3E9D3284" w14:textId="77777777" w:rsidTr="008A02BB">
        <w:trPr>
          <w:trHeight w:val="320"/>
        </w:trPr>
        <w:tc>
          <w:tcPr>
            <w:tcW w:w="1640" w:type="dxa"/>
            <w:tcBorders>
              <w:top w:val="nil"/>
              <w:left w:val="nil"/>
              <w:bottom w:val="nil"/>
              <w:right w:val="nil"/>
            </w:tcBorders>
            <w:shd w:val="clear" w:color="auto" w:fill="auto"/>
            <w:noWrap/>
            <w:vAlign w:val="center"/>
            <w:hideMark/>
          </w:tcPr>
          <w:p w14:paraId="2A3143C5"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ECA</w:t>
            </w:r>
          </w:p>
        </w:tc>
        <w:tc>
          <w:tcPr>
            <w:tcW w:w="7240" w:type="dxa"/>
            <w:tcBorders>
              <w:top w:val="nil"/>
              <w:left w:val="nil"/>
              <w:bottom w:val="nil"/>
              <w:right w:val="nil"/>
            </w:tcBorders>
            <w:shd w:val="clear" w:color="auto" w:fill="auto"/>
            <w:noWrap/>
            <w:vAlign w:val="center"/>
            <w:hideMark/>
          </w:tcPr>
          <w:p w14:paraId="3F01AED7"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external carotid artery</w:t>
            </w:r>
          </w:p>
        </w:tc>
      </w:tr>
      <w:tr w:rsidR="00777EC0" w:rsidRPr="00577D1A" w14:paraId="64A91955" w14:textId="77777777" w:rsidTr="008A02BB">
        <w:trPr>
          <w:trHeight w:val="320"/>
        </w:trPr>
        <w:tc>
          <w:tcPr>
            <w:tcW w:w="1640" w:type="dxa"/>
            <w:tcBorders>
              <w:top w:val="nil"/>
              <w:left w:val="nil"/>
              <w:bottom w:val="nil"/>
              <w:right w:val="nil"/>
            </w:tcBorders>
            <w:shd w:val="clear" w:color="auto" w:fill="auto"/>
            <w:noWrap/>
            <w:vAlign w:val="center"/>
            <w:hideMark/>
          </w:tcPr>
          <w:p w14:paraId="2FA7C593"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ECM</w:t>
            </w:r>
          </w:p>
        </w:tc>
        <w:tc>
          <w:tcPr>
            <w:tcW w:w="7240" w:type="dxa"/>
            <w:tcBorders>
              <w:top w:val="nil"/>
              <w:left w:val="nil"/>
              <w:bottom w:val="nil"/>
              <w:right w:val="nil"/>
            </w:tcBorders>
            <w:shd w:val="clear" w:color="auto" w:fill="auto"/>
            <w:noWrap/>
            <w:vAlign w:val="center"/>
            <w:hideMark/>
          </w:tcPr>
          <w:p w14:paraId="52536727"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extracellular matrix</w:t>
            </w:r>
          </w:p>
        </w:tc>
      </w:tr>
      <w:tr w:rsidR="00777EC0" w:rsidRPr="00577D1A" w14:paraId="1D027971" w14:textId="77777777" w:rsidTr="008A02BB">
        <w:trPr>
          <w:trHeight w:val="320"/>
        </w:trPr>
        <w:tc>
          <w:tcPr>
            <w:tcW w:w="1640" w:type="dxa"/>
            <w:tcBorders>
              <w:top w:val="nil"/>
              <w:left w:val="nil"/>
              <w:bottom w:val="nil"/>
              <w:right w:val="nil"/>
            </w:tcBorders>
            <w:shd w:val="clear" w:color="auto" w:fill="auto"/>
            <w:noWrap/>
            <w:vAlign w:val="center"/>
            <w:hideMark/>
          </w:tcPr>
          <w:p w14:paraId="463DCDBC"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EDTA</w:t>
            </w:r>
          </w:p>
          <w:p w14:paraId="4C0A88CD"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eNOS</w:t>
            </w:r>
          </w:p>
        </w:tc>
        <w:tc>
          <w:tcPr>
            <w:tcW w:w="7240" w:type="dxa"/>
            <w:tcBorders>
              <w:top w:val="nil"/>
              <w:left w:val="nil"/>
              <w:bottom w:val="nil"/>
              <w:right w:val="nil"/>
            </w:tcBorders>
            <w:shd w:val="clear" w:color="auto" w:fill="auto"/>
            <w:noWrap/>
            <w:vAlign w:val="center"/>
            <w:hideMark/>
          </w:tcPr>
          <w:p w14:paraId="4B2F02B4"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ethylenedinitrilotetraacetic acid</w:t>
            </w:r>
          </w:p>
          <w:p w14:paraId="6587923F"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endothelial nitric oxide synthase</w:t>
            </w:r>
          </w:p>
        </w:tc>
      </w:tr>
      <w:tr w:rsidR="00777EC0" w:rsidRPr="00577D1A" w14:paraId="16C9B698" w14:textId="77777777" w:rsidTr="008A02BB">
        <w:trPr>
          <w:trHeight w:val="320"/>
        </w:trPr>
        <w:tc>
          <w:tcPr>
            <w:tcW w:w="1640" w:type="dxa"/>
            <w:tcBorders>
              <w:top w:val="nil"/>
              <w:left w:val="nil"/>
              <w:bottom w:val="nil"/>
              <w:right w:val="nil"/>
            </w:tcBorders>
            <w:shd w:val="clear" w:color="auto" w:fill="auto"/>
            <w:noWrap/>
            <w:vAlign w:val="bottom"/>
            <w:hideMark/>
          </w:tcPr>
          <w:p w14:paraId="02F9B5E0"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EtOH</w:t>
            </w:r>
          </w:p>
        </w:tc>
        <w:tc>
          <w:tcPr>
            <w:tcW w:w="7240" w:type="dxa"/>
            <w:tcBorders>
              <w:top w:val="nil"/>
              <w:left w:val="nil"/>
              <w:bottom w:val="nil"/>
              <w:right w:val="nil"/>
            </w:tcBorders>
            <w:shd w:val="clear" w:color="auto" w:fill="auto"/>
            <w:noWrap/>
            <w:vAlign w:val="bottom"/>
            <w:hideMark/>
          </w:tcPr>
          <w:p w14:paraId="40C31357"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ethanol</w:t>
            </w:r>
          </w:p>
        </w:tc>
      </w:tr>
      <w:tr w:rsidR="00777EC0" w:rsidRPr="00577D1A" w14:paraId="76AF3686" w14:textId="77777777" w:rsidTr="008A02BB">
        <w:trPr>
          <w:trHeight w:val="320"/>
        </w:trPr>
        <w:tc>
          <w:tcPr>
            <w:tcW w:w="1640" w:type="dxa"/>
            <w:tcBorders>
              <w:top w:val="nil"/>
              <w:left w:val="nil"/>
              <w:bottom w:val="nil"/>
              <w:right w:val="nil"/>
            </w:tcBorders>
            <w:shd w:val="clear" w:color="auto" w:fill="auto"/>
            <w:noWrap/>
            <w:vAlign w:val="bottom"/>
            <w:hideMark/>
          </w:tcPr>
          <w:p w14:paraId="536EA25C"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F13A1</w:t>
            </w:r>
          </w:p>
        </w:tc>
        <w:tc>
          <w:tcPr>
            <w:tcW w:w="7240" w:type="dxa"/>
            <w:tcBorders>
              <w:top w:val="nil"/>
              <w:left w:val="nil"/>
              <w:bottom w:val="nil"/>
              <w:right w:val="nil"/>
            </w:tcBorders>
            <w:shd w:val="clear" w:color="auto" w:fill="auto"/>
            <w:noWrap/>
            <w:vAlign w:val="bottom"/>
            <w:hideMark/>
          </w:tcPr>
          <w:p w14:paraId="565785A7"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coagulation factor XIII A chain</w:t>
            </w:r>
          </w:p>
        </w:tc>
      </w:tr>
      <w:tr w:rsidR="00777EC0" w:rsidRPr="00577D1A" w14:paraId="4968A098" w14:textId="77777777" w:rsidTr="008A02BB">
        <w:trPr>
          <w:trHeight w:val="320"/>
        </w:trPr>
        <w:tc>
          <w:tcPr>
            <w:tcW w:w="1640" w:type="dxa"/>
            <w:tcBorders>
              <w:top w:val="nil"/>
              <w:left w:val="nil"/>
              <w:bottom w:val="nil"/>
              <w:right w:val="nil"/>
            </w:tcBorders>
            <w:shd w:val="clear" w:color="auto" w:fill="auto"/>
            <w:noWrap/>
            <w:vAlign w:val="center"/>
            <w:hideMark/>
          </w:tcPr>
          <w:p w14:paraId="3ACBB13C"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FBS</w:t>
            </w:r>
          </w:p>
        </w:tc>
        <w:tc>
          <w:tcPr>
            <w:tcW w:w="7240" w:type="dxa"/>
            <w:tcBorders>
              <w:top w:val="nil"/>
              <w:left w:val="nil"/>
              <w:bottom w:val="nil"/>
              <w:right w:val="nil"/>
            </w:tcBorders>
            <w:shd w:val="clear" w:color="auto" w:fill="auto"/>
            <w:noWrap/>
            <w:vAlign w:val="bottom"/>
            <w:hideMark/>
          </w:tcPr>
          <w:p w14:paraId="335B1CB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fetal bovine serum</w:t>
            </w:r>
          </w:p>
        </w:tc>
      </w:tr>
      <w:tr w:rsidR="00777EC0" w:rsidRPr="00577D1A" w14:paraId="28C19FA9" w14:textId="77777777" w:rsidTr="008A02BB">
        <w:trPr>
          <w:trHeight w:val="320"/>
        </w:trPr>
        <w:tc>
          <w:tcPr>
            <w:tcW w:w="1640" w:type="dxa"/>
            <w:tcBorders>
              <w:top w:val="nil"/>
              <w:left w:val="nil"/>
              <w:bottom w:val="nil"/>
              <w:right w:val="nil"/>
            </w:tcBorders>
            <w:shd w:val="clear" w:color="auto" w:fill="auto"/>
            <w:noWrap/>
            <w:vAlign w:val="center"/>
            <w:hideMark/>
          </w:tcPr>
          <w:p w14:paraId="4DE5CF7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FFPE</w:t>
            </w:r>
          </w:p>
        </w:tc>
        <w:tc>
          <w:tcPr>
            <w:tcW w:w="7240" w:type="dxa"/>
            <w:tcBorders>
              <w:top w:val="nil"/>
              <w:left w:val="nil"/>
              <w:bottom w:val="nil"/>
              <w:right w:val="nil"/>
            </w:tcBorders>
            <w:shd w:val="clear" w:color="auto" w:fill="auto"/>
            <w:noWrap/>
            <w:vAlign w:val="center"/>
            <w:hideMark/>
          </w:tcPr>
          <w:p w14:paraId="0454154B"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formalin fixed paraffin embedded</w:t>
            </w:r>
          </w:p>
        </w:tc>
      </w:tr>
      <w:tr w:rsidR="00777EC0" w:rsidRPr="00577D1A" w14:paraId="08BAE1EF" w14:textId="77777777" w:rsidTr="008A02BB">
        <w:trPr>
          <w:trHeight w:val="320"/>
        </w:trPr>
        <w:tc>
          <w:tcPr>
            <w:tcW w:w="1640" w:type="dxa"/>
            <w:tcBorders>
              <w:top w:val="nil"/>
              <w:left w:val="nil"/>
              <w:bottom w:val="nil"/>
              <w:right w:val="nil"/>
            </w:tcBorders>
            <w:shd w:val="clear" w:color="auto" w:fill="auto"/>
            <w:noWrap/>
            <w:vAlign w:val="bottom"/>
            <w:hideMark/>
          </w:tcPr>
          <w:p w14:paraId="2716DFD3"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GAPDH</w:t>
            </w:r>
          </w:p>
        </w:tc>
        <w:tc>
          <w:tcPr>
            <w:tcW w:w="7240" w:type="dxa"/>
            <w:tcBorders>
              <w:top w:val="nil"/>
              <w:left w:val="nil"/>
              <w:bottom w:val="nil"/>
              <w:right w:val="nil"/>
            </w:tcBorders>
            <w:shd w:val="clear" w:color="auto" w:fill="auto"/>
            <w:noWrap/>
            <w:vAlign w:val="bottom"/>
            <w:hideMark/>
          </w:tcPr>
          <w:p w14:paraId="33957BCB"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glyceraldehyde 3-phosphate dehydrogenase </w:t>
            </w:r>
          </w:p>
        </w:tc>
      </w:tr>
      <w:tr w:rsidR="00777EC0" w:rsidRPr="00577D1A" w14:paraId="7B51300A" w14:textId="77777777" w:rsidTr="008A02BB">
        <w:trPr>
          <w:trHeight w:val="320"/>
        </w:trPr>
        <w:tc>
          <w:tcPr>
            <w:tcW w:w="1640" w:type="dxa"/>
            <w:tcBorders>
              <w:top w:val="nil"/>
              <w:left w:val="nil"/>
              <w:bottom w:val="nil"/>
              <w:right w:val="nil"/>
            </w:tcBorders>
            <w:shd w:val="clear" w:color="auto" w:fill="auto"/>
            <w:noWrap/>
            <w:vAlign w:val="bottom"/>
            <w:hideMark/>
          </w:tcPr>
          <w:p w14:paraId="047A305F"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GC</w:t>
            </w:r>
          </w:p>
        </w:tc>
        <w:tc>
          <w:tcPr>
            <w:tcW w:w="7240" w:type="dxa"/>
            <w:tcBorders>
              <w:top w:val="nil"/>
              <w:left w:val="nil"/>
              <w:bottom w:val="nil"/>
              <w:right w:val="nil"/>
            </w:tcBorders>
            <w:shd w:val="clear" w:color="auto" w:fill="auto"/>
            <w:noWrap/>
            <w:vAlign w:val="bottom"/>
            <w:hideMark/>
          </w:tcPr>
          <w:p w14:paraId="5E9E55DF"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glucocorticoid</w:t>
            </w:r>
          </w:p>
        </w:tc>
      </w:tr>
      <w:tr w:rsidR="00777EC0" w:rsidRPr="00577D1A" w14:paraId="4F93A440" w14:textId="77777777" w:rsidTr="008A02BB">
        <w:trPr>
          <w:trHeight w:val="320"/>
        </w:trPr>
        <w:tc>
          <w:tcPr>
            <w:tcW w:w="1640" w:type="dxa"/>
            <w:tcBorders>
              <w:top w:val="nil"/>
              <w:left w:val="nil"/>
              <w:bottom w:val="nil"/>
              <w:right w:val="nil"/>
            </w:tcBorders>
            <w:shd w:val="clear" w:color="auto" w:fill="auto"/>
            <w:noWrap/>
            <w:vAlign w:val="center"/>
            <w:hideMark/>
          </w:tcPr>
          <w:p w14:paraId="74ACDC47"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GM-CSF</w:t>
            </w:r>
          </w:p>
        </w:tc>
        <w:tc>
          <w:tcPr>
            <w:tcW w:w="7240" w:type="dxa"/>
            <w:tcBorders>
              <w:top w:val="nil"/>
              <w:left w:val="nil"/>
              <w:bottom w:val="nil"/>
              <w:right w:val="nil"/>
            </w:tcBorders>
            <w:shd w:val="clear" w:color="auto" w:fill="auto"/>
            <w:noWrap/>
            <w:vAlign w:val="bottom"/>
            <w:hideMark/>
          </w:tcPr>
          <w:p w14:paraId="268B785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colony stimulating factor 2 </w:t>
            </w:r>
          </w:p>
        </w:tc>
      </w:tr>
      <w:tr w:rsidR="00777EC0" w:rsidRPr="00577D1A" w14:paraId="7B56EE8E" w14:textId="77777777" w:rsidTr="008A02BB">
        <w:trPr>
          <w:trHeight w:val="320"/>
        </w:trPr>
        <w:tc>
          <w:tcPr>
            <w:tcW w:w="1640" w:type="dxa"/>
            <w:tcBorders>
              <w:top w:val="nil"/>
              <w:left w:val="nil"/>
              <w:bottom w:val="nil"/>
              <w:right w:val="nil"/>
            </w:tcBorders>
            <w:shd w:val="clear" w:color="auto" w:fill="auto"/>
            <w:noWrap/>
            <w:vAlign w:val="bottom"/>
            <w:hideMark/>
          </w:tcPr>
          <w:p w14:paraId="6E11098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GR</w:t>
            </w:r>
          </w:p>
        </w:tc>
        <w:tc>
          <w:tcPr>
            <w:tcW w:w="7240" w:type="dxa"/>
            <w:tcBorders>
              <w:top w:val="nil"/>
              <w:left w:val="nil"/>
              <w:bottom w:val="nil"/>
              <w:right w:val="nil"/>
            </w:tcBorders>
            <w:shd w:val="clear" w:color="auto" w:fill="auto"/>
            <w:noWrap/>
            <w:vAlign w:val="bottom"/>
            <w:hideMark/>
          </w:tcPr>
          <w:p w14:paraId="1EA6AD66"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glucocorticoid receptor</w:t>
            </w:r>
          </w:p>
        </w:tc>
      </w:tr>
      <w:tr w:rsidR="00777EC0" w:rsidRPr="00577D1A" w14:paraId="425A4AFB" w14:textId="77777777" w:rsidTr="008A02BB">
        <w:trPr>
          <w:trHeight w:val="320"/>
        </w:trPr>
        <w:tc>
          <w:tcPr>
            <w:tcW w:w="1640" w:type="dxa"/>
            <w:tcBorders>
              <w:top w:val="nil"/>
              <w:left w:val="nil"/>
              <w:bottom w:val="nil"/>
              <w:right w:val="nil"/>
            </w:tcBorders>
            <w:shd w:val="clear" w:color="auto" w:fill="auto"/>
            <w:noWrap/>
            <w:vAlign w:val="bottom"/>
            <w:hideMark/>
          </w:tcPr>
          <w:p w14:paraId="510AA8E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GRE</w:t>
            </w:r>
          </w:p>
        </w:tc>
        <w:tc>
          <w:tcPr>
            <w:tcW w:w="7240" w:type="dxa"/>
            <w:tcBorders>
              <w:top w:val="nil"/>
              <w:left w:val="nil"/>
              <w:bottom w:val="nil"/>
              <w:right w:val="nil"/>
            </w:tcBorders>
            <w:shd w:val="clear" w:color="auto" w:fill="auto"/>
            <w:noWrap/>
            <w:vAlign w:val="bottom"/>
            <w:hideMark/>
          </w:tcPr>
          <w:p w14:paraId="20FDC424"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glucocorticoid response elements </w:t>
            </w:r>
          </w:p>
        </w:tc>
      </w:tr>
      <w:tr w:rsidR="00777EC0" w:rsidRPr="00577D1A" w14:paraId="2987161E" w14:textId="77777777" w:rsidTr="008A02BB">
        <w:trPr>
          <w:trHeight w:val="320"/>
        </w:trPr>
        <w:tc>
          <w:tcPr>
            <w:tcW w:w="1640" w:type="dxa"/>
            <w:tcBorders>
              <w:top w:val="nil"/>
              <w:left w:val="nil"/>
              <w:bottom w:val="nil"/>
              <w:right w:val="nil"/>
            </w:tcBorders>
            <w:shd w:val="clear" w:color="auto" w:fill="auto"/>
            <w:noWrap/>
            <w:vAlign w:val="center"/>
            <w:hideMark/>
          </w:tcPr>
          <w:p w14:paraId="1CFB57FA"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H&amp;E</w:t>
            </w:r>
          </w:p>
        </w:tc>
        <w:tc>
          <w:tcPr>
            <w:tcW w:w="7240" w:type="dxa"/>
            <w:tcBorders>
              <w:top w:val="nil"/>
              <w:left w:val="nil"/>
              <w:bottom w:val="nil"/>
              <w:right w:val="nil"/>
            </w:tcBorders>
            <w:shd w:val="clear" w:color="auto" w:fill="auto"/>
            <w:noWrap/>
            <w:vAlign w:val="center"/>
            <w:hideMark/>
          </w:tcPr>
          <w:p w14:paraId="716ACEA9"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haematoxylin and eosin stain</w:t>
            </w:r>
          </w:p>
        </w:tc>
      </w:tr>
      <w:tr w:rsidR="00777EC0" w:rsidRPr="00577D1A" w14:paraId="483088C2" w14:textId="77777777" w:rsidTr="008A02BB">
        <w:trPr>
          <w:trHeight w:val="360"/>
        </w:trPr>
        <w:tc>
          <w:tcPr>
            <w:tcW w:w="1640" w:type="dxa"/>
            <w:tcBorders>
              <w:top w:val="nil"/>
              <w:left w:val="nil"/>
              <w:bottom w:val="nil"/>
              <w:right w:val="nil"/>
            </w:tcBorders>
            <w:shd w:val="clear" w:color="auto" w:fill="auto"/>
            <w:noWrap/>
            <w:vAlign w:val="center"/>
            <w:hideMark/>
          </w:tcPr>
          <w:p w14:paraId="3E6845F4"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H</w:t>
            </w:r>
            <w:r w:rsidRPr="00577D1A">
              <w:rPr>
                <w:rFonts w:ascii="Times New Roman" w:hAnsi="Times New Roman"/>
                <w:color w:val="000000"/>
                <w:vertAlign w:val="subscript"/>
                <w:lang w:eastAsia="en-GB"/>
              </w:rPr>
              <w:t>2</w:t>
            </w:r>
            <w:r w:rsidRPr="00577D1A">
              <w:rPr>
                <w:rFonts w:ascii="Times New Roman" w:hAnsi="Times New Roman"/>
                <w:color w:val="000000"/>
                <w:lang w:eastAsia="en-GB"/>
              </w:rPr>
              <w:t>O</w:t>
            </w:r>
            <w:r w:rsidRPr="00577D1A">
              <w:rPr>
                <w:rFonts w:ascii="Times New Roman" w:hAnsi="Times New Roman"/>
                <w:color w:val="000000"/>
                <w:vertAlign w:val="subscript"/>
                <w:lang w:eastAsia="en-GB"/>
              </w:rPr>
              <w:t>2</w:t>
            </w:r>
          </w:p>
        </w:tc>
        <w:tc>
          <w:tcPr>
            <w:tcW w:w="7240" w:type="dxa"/>
            <w:tcBorders>
              <w:top w:val="nil"/>
              <w:left w:val="nil"/>
              <w:bottom w:val="nil"/>
              <w:right w:val="nil"/>
            </w:tcBorders>
            <w:shd w:val="clear" w:color="auto" w:fill="auto"/>
            <w:noWrap/>
            <w:vAlign w:val="center"/>
            <w:hideMark/>
          </w:tcPr>
          <w:p w14:paraId="41507F4D"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hydrogen peroxide</w:t>
            </w:r>
          </w:p>
        </w:tc>
      </w:tr>
      <w:tr w:rsidR="00777EC0" w:rsidRPr="00577D1A" w14:paraId="5BA282EF" w14:textId="77777777" w:rsidTr="008A02BB">
        <w:trPr>
          <w:trHeight w:val="320"/>
        </w:trPr>
        <w:tc>
          <w:tcPr>
            <w:tcW w:w="1640" w:type="dxa"/>
            <w:tcBorders>
              <w:top w:val="nil"/>
              <w:left w:val="nil"/>
              <w:bottom w:val="nil"/>
              <w:right w:val="nil"/>
            </w:tcBorders>
            <w:shd w:val="clear" w:color="auto" w:fill="auto"/>
            <w:noWrap/>
            <w:vAlign w:val="center"/>
            <w:hideMark/>
          </w:tcPr>
          <w:p w14:paraId="08FB67E0"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HA-mac</w:t>
            </w:r>
          </w:p>
        </w:tc>
        <w:tc>
          <w:tcPr>
            <w:tcW w:w="7240" w:type="dxa"/>
            <w:tcBorders>
              <w:top w:val="nil"/>
              <w:left w:val="nil"/>
              <w:bottom w:val="nil"/>
              <w:right w:val="nil"/>
            </w:tcBorders>
            <w:shd w:val="clear" w:color="auto" w:fill="auto"/>
            <w:noWrap/>
            <w:vAlign w:val="bottom"/>
            <w:hideMark/>
          </w:tcPr>
          <w:p w14:paraId="2FCCB758"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haemorrhage-associated macrophage phenotype </w:t>
            </w:r>
          </w:p>
        </w:tc>
      </w:tr>
      <w:tr w:rsidR="00777EC0" w:rsidRPr="00577D1A" w14:paraId="7044B692" w14:textId="77777777" w:rsidTr="008A02BB">
        <w:trPr>
          <w:trHeight w:val="320"/>
        </w:trPr>
        <w:tc>
          <w:tcPr>
            <w:tcW w:w="1640" w:type="dxa"/>
            <w:tcBorders>
              <w:top w:val="nil"/>
              <w:left w:val="nil"/>
              <w:bottom w:val="nil"/>
              <w:right w:val="nil"/>
            </w:tcBorders>
            <w:shd w:val="clear" w:color="auto" w:fill="auto"/>
            <w:noWrap/>
            <w:vAlign w:val="bottom"/>
            <w:hideMark/>
          </w:tcPr>
          <w:p w14:paraId="0485EE1C"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Hb</w:t>
            </w:r>
          </w:p>
        </w:tc>
        <w:tc>
          <w:tcPr>
            <w:tcW w:w="7240" w:type="dxa"/>
            <w:tcBorders>
              <w:top w:val="nil"/>
              <w:left w:val="nil"/>
              <w:bottom w:val="nil"/>
              <w:right w:val="nil"/>
            </w:tcBorders>
            <w:shd w:val="clear" w:color="auto" w:fill="auto"/>
            <w:noWrap/>
            <w:vAlign w:val="bottom"/>
            <w:hideMark/>
          </w:tcPr>
          <w:p w14:paraId="210C4F23"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hemoglobin</w:t>
            </w:r>
          </w:p>
        </w:tc>
      </w:tr>
      <w:tr w:rsidR="00777EC0" w:rsidRPr="00577D1A" w14:paraId="19242C58" w14:textId="77777777" w:rsidTr="008A02BB">
        <w:trPr>
          <w:trHeight w:val="320"/>
        </w:trPr>
        <w:tc>
          <w:tcPr>
            <w:tcW w:w="1640" w:type="dxa"/>
            <w:tcBorders>
              <w:top w:val="nil"/>
              <w:left w:val="nil"/>
              <w:bottom w:val="nil"/>
              <w:right w:val="nil"/>
            </w:tcBorders>
            <w:shd w:val="clear" w:color="auto" w:fill="auto"/>
            <w:noWrap/>
            <w:vAlign w:val="center"/>
            <w:hideMark/>
          </w:tcPr>
          <w:p w14:paraId="171CFC79"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HDL</w:t>
            </w:r>
          </w:p>
        </w:tc>
        <w:tc>
          <w:tcPr>
            <w:tcW w:w="7240" w:type="dxa"/>
            <w:tcBorders>
              <w:top w:val="nil"/>
              <w:left w:val="nil"/>
              <w:bottom w:val="nil"/>
              <w:right w:val="nil"/>
            </w:tcBorders>
            <w:shd w:val="clear" w:color="auto" w:fill="auto"/>
            <w:noWrap/>
            <w:vAlign w:val="center"/>
            <w:hideMark/>
          </w:tcPr>
          <w:p w14:paraId="4E0E6421"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high-density lipoprotein </w:t>
            </w:r>
          </w:p>
        </w:tc>
      </w:tr>
      <w:tr w:rsidR="00777EC0" w:rsidRPr="00577D1A" w14:paraId="5F43CC9A" w14:textId="77777777" w:rsidTr="008A02BB">
        <w:trPr>
          <w:trHeight w:val="320"/>
        </w:trPr>
        <w:tc>
          <w:tcPr>
            <w:tcW w:w="1640" w:type="dxa"/>
            <w:tcBorders>
              <w:top w:val="nil"/>
              <w:left w:val="nil"/>
              <w:bottom w:val="nil"/>
              <w:right w:val="nil"/>
            </w:tcBorders>
            <w:shd w:val="clear" w:color="auto" w:fill="auto"/>
            <w:noWrap/>
            <w:vAlign w:val="center"/>
            <w:hideMark/>
          </w:tcPr>
          <w:p w14:paraId="1BC5E418"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HLA-DR</w:t>
            </w:r>
          </w:p>
        </w:tc>
        <w:tc>
          <w:tcPr>
            <w:tcW w:w="7240" w:type="dxa"/>
            <w:tcBorders>
              <w:top w:val="nil"/>
              <w:left w:val="nil"/>
              <w:bottom w:val="nil"/>
              <w:right w:val="nil"/>
            </w:tcBorders>
            <w:shd w:val="clear" w:color="auto" w:fill="auto"/>
            <w:noWrap/>
            <w:vAlign w:val="bottom"/>
            <w:hideMark/>
          </w:tcPr>
          <w:p w14:paraId="11CC221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rPr>
              <w:t>human leukocyte antigen- DR isotype</w:t>
            </w:r>
          </w:p>
        </w:tc>
      </w:tr>
      <w:tr w:rsidR="00777EC0" w:rsidRPr="00577D1A" w14:paraId="3DE3BDBE" w14:textId="77777777" w:rsidTr="008A02BB">
        <w:trPr>
          <w:trHeight w:val="320"/>
        </w:trPr>
        <w:tc>
          <w:tcPr>
            <w:tcW w:w="1640" w:type="dxa"/>
            <w:tcBorders>
              <w:top w:val="nil"/>
              <w:left w:val="nil"/>
              <w:bottom w:val="nil"/>
              <w:right w:val="nil"/>
            </w:tcBorders>
            <w:shd w:val="clear" w:color="auto" w:fill="auto"/>
            <w:noWrap/>
            <w:vAlign w:val="center"/>
            <w:hideMark/>
          </w:tcPr>
          <w:p w14:paraId="470D1566"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hMDM</w:t>
            </w:r>
          </w:p>
        </w:tc>
        <w:tc>
          <w:tcPr>
            <w:tcW w:w="7240" w:type="dxa"/>
            <w:tcBorders>
              <w:top w:val="nil"/>
              <w:left w:val="nil"/>
              <w:bottom w:val="nil"/>
              <w:right w:val="nil"/>
            </w:tcBorders>
            <w:shd w:val="clear" w:color="auto" w:fill="auto"/>
            <w:noWrap/>
            <w:vAlign w:val="center"/>
            <w:hideMark/>
          </w:tcPr>
          <w:p w14:paraId="5BFAC1A5"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human monocyte- derived macrophage</w:t>
            </w:r>
          </w:p>
        </w:tc>
      </w:tr>
      <w:tr w:rsidR="00777EC0" w:rsidRPr="00577D1A" w14:paraId="3C04B4FA" w14:textId="77777777" w:rsidTr="008A02BB">
        <w:trPr>
          <w:trHeight w:val="320"/>
        </w:trPr>
        <w:tc>
          <w:tcPr>
            <w:tcW w:w="1640" w:type="dxa"/>
            <w:tcBorders>
              <w:top w:val="nil"/>
              <w:left w:val="nil"/>
              <w:bottom w:val="nil"/>
              <w:right w:val="nil"/>
            </w:tcBorders>
            <w:shd w:val="clear" w:color="auto" w:fill="auto"/>
            <w:noWrap/>
            <w:vAlign w:val="bottom"/>
            <w:hideMark/>
          </w:tcPr>
          <w:p w14:paraId="64F303F4"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HMG-CoA</w:t>
            </w:r>
          </w:p>
          <w:p w14:paraId="59EB90FD"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HMGCR</w:t>
            </w:r>
          </w:p>
        </w:tc>
        <w:tc>
          <w:tcPr>
            <w:tcW w:w="7240" w:type="dxa"/>
            <w:tcBorders>
              <w:top w:val="nil"/>
              <w:left w:val="nil"/>
              <w:bottom w:val="nil"/>
              <w:right w:val="nil"/>
            </w:tcBorders>
            <w:shd w:val="clear" w:color="auto" w:fill="auto"/>
            <w:noWrap/>
            <w:vAlign w:val="bottom"/>
            <w:hideMark/>
          </w:tcPr>
          <w:p w14:paraId="3D262296"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3-hydroxy-3-methylglutaryl coenzyme A </w:t>
            </w:r>
          </w:p>
          <w:p w14:paraId="7B09A4D0"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3-hydroxy-3-methylglutaryl coenzyme A reductase</w:t>
            </w:r>
          </w:p>
        </w:tc>
      </w:tr>
      <w:tr w:rsidR="00777EC0" w:rsidRPr="00577D1A" w14:paraId="09FB6720" w14:textId="77777777" w:rsidTr="008A02BB">
        <w:trPr>
          <w:trHeight w:val="320"/>
        </w:trPr>
        <w:tc>
          <w:tcPr>
            <w:tcW w:w="1640" w:type="dxa"/>
            <w:tcBorders>
              <w:top w:val="nil"/>
              <w:left w:val="nil"/>
              <w:bottom w:val="nil"/>
              <w:right w:val="nil"/>
            </w:tcBorders>
            <w:shd w:val="clear" w:color="auto" w:fill="auto"/>
            <w:noWrap/>
            <w:vAlign w:val="center"/>
            <w:hideMark/>
          </w:tcPr>
          <w:p w14:paraId="1B9FA693"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HO-1</w:t>
            </w:r>
          </w:p>
        </w:tc>
        <w:tc>
          <w:tcPr>
            <w:tcW w:w="7240" w:type="dxa"/>
            <w:tcBorders>
              <w:top w:val="nil"/>
              <w:left w:val="nil"/>
              <w:bottom w:val="nil"/>
              <w:right w:val="nil"/>
            </w:tcBorders>
            <w:shd w:val="clear" w:color="auto" w:fill="auto"/>
            <w:noWrap/>
            <w:vAlign w:val="center"/>
            <w:hideMark/>
          </w:tcPr>
          <w:p w14:paraId="56C62161"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heme oxygenase- 1</w:t>
            </w:r>
          </w:p>
        </w:tc>
      </w:tr>
      <w:tr w:rsidR="00777EC0" w:rsidRPr="00577D1A" w14:paraId="41A72F0D" w14:textId="77777777" w:rsidTr="008A02BB">
        <w:trPr>
          <w:trHeight w:val="320"/>
        </w:trPr>
        <w:tc>
          <w:tcPr>
            <w:tcW w:w="1640" w:type="dxa"/>
            <w:tcBorders>
              <w:top w:val="nil"/>
              <w:left w:val="nil"/>
              <w:bottom w:val="nil"/>
              <w:right w:val="nil"/>
            </w:tcBorders>
            <w:shd w:val="clear" w:color="auto" w:fill="auto"/>
            <w:noWrap/>
            <w:vAlign w:val="bottom"/>
            <w:hideMark/>
          </w:tcPr>
          <w:p w14:paraId="0CAFE4C9"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Hp</w:t>
            </w:r>
          </w:p>
        </w:tc>
        <w:tc>
          <w:tcPr>
            <w:tcW w:w="7240" w:type="dxa"/>
            <w:tcBorders>
              <w:top w:val="nil"/>
              <w:left w:val="nil"/>
              <w:bottom w:val="nil"/>
              <w:right w:val="nil"/>
            </w:tcBorders>
            <w:shd w:val="clear" w:color="auto" w:fill="auto"/>
            <w:noWrap/>
            <w:vAlign w:val="bottom"/>
            <w:hideMark/>
          </w:tcPr>
          <w:p w14:paraId="52E8A24C"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haptoglobin</w:t>
            </w:r>
          </w:p>
        </w:tc>
      </w:tr>
      <w:tr w:rsidR="00777EC0" w:rsidRPr="00577D1A" w14:paraId="6F7238B7" w14:textId="77777777" w:rsidTr="008A02BB">
        <w:trPr>
          <w:trHeight w:val="320"/>
        </w:trPr>
        <w:tc>
          <w:tcPr>
            <w:tcW w:w="1640" w:type="dxa"/>
            <w:tcBorders>
              <w:top w:val="nil"/>
              <w:left w:val="nil"/>
              <w:bottom w:val="nil"/>
              <w:right w:val="nil"/>
            </w:tcBorders>
            <w:shd w:val="clear" w:color="auto" w:fill="auto"/>
            <w:noWrap/>
            <w:vAlign w:val="center"/>
            <w:hideMark/>
          </w:tcPr>
          <w:p w14:paraId="45C4DFB6"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HRP</w:t>
            </w:r>
          </w:p>
        </w:tc>
        <w:tc>
          <w:tcPr>
            <w:tcW w:w="7240" w:type="dxa"/>
            <w:tcBorders>
              <w:top w:val="nil"/>
              <w:left w:val="nil"/>
              <w:bottom w:val="nil"/>
              <w:right w:val="nil"/>
            </w:tcBorders>
            <w:shd w:val="clear" w:color="auto" w:fill="auto"/>
            <w:noWrap/>
            <w:vAlign w:val="bottom"/>
            <w:hideMark/>
          </w:tcPr>
          <w:p w14:paraId="2CC728BA"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horseradish peroxidase </w:t>
            </w:r>
          </w:p>
        </w:tc>
      </w:tr>
      <w:tr w:rsidR="00777EC0" w:rsidRPr="00577D1A" w14:paraId="1D7EF2E0" w14:textId="77777777" w:rsidTr="008A02BB">
        <w:trPr>
          <w:trHeight w:val="320"/>
        </w:trPr>
        <w:tc>
          <w:tcPr>
            <w:tcW w:w="1640" w:type="dxa"/>
            <w:tcBorders>
              <w:top w:val="nil"/>
              <w:left w:val="nil"/>
              <w:bottom w:val="nil"/>
              <w:right w:val="nil"/>
            </w:tcBorders>
            <w:shd w:val="clear" w:color="auto" w:fill="auto"/>
            <w:noWrap/>
            <w:vAlign w:val="center"/>
            <w:hideMark/>
          </w:tcPr>
          <w:p w14:paraId="0BF6B9D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HSC</w:t>
            </w:r>
          </w:p>
        </w:tc>
        <w:tc>
          <w:tcPr>
            <w:tcW w:w="7240" w:type="dxa"/>
            <w:tcBorders>
              <w:top w:val="nil"/>
              <w:left w:val="nil"/>
              <w:bottom w:val="nil"/>
              <w:right w:val="nil"/>
            </w:tcBorders>
            <w:shd w:val="clear" w:color="auto" w:fill="auto"/>
            <w:noWrap/>
            <w:vAlign w:val="center"/>
            <w:hideMark/>
          </w:tcPr>
          <w:p w14:paraId="13437227"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hematopoietic stem cells</w:t>
            </w:r>
          </w:p>
        </w:tc>
      </w:tr>
      <w:tr w:rsidR="00777EC0" w:rsidRPr="00577D1A" w14:paraId="52885852" w14:textId="77777777" w:rsidTr="008A02BB">
        <w:trPr>
          <w:trHeight w:val="320"/>
        </w:trPr>
        <w:tc>
          <w:tcPr>
            <w:tcW w:w="1640" w:type="dxa"/>
            <w:tcBorders>
              <w:top w:val="nil"/>
              <w:left w:val="nil"/>
              <w:bottom w:val="nil"/>
              <w:right w:val="nil"/>
            </w:tcBorders>
            <w:shd w:val="clear" w:color="auto" w:fill="auto"/>
            <w:noWrap/>
            <w:vAlign w:val="center"/>
            <w:hideMark/>
          </w:tcPr>
          <w:p w14:paraId="2A383166"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ICA</w:t>
            </w:r>
          </w:p>
        </w:tc>
        <w:tc>
          <w:tcPr>
            <w:tcW w:w="7240" w:type="dxa"/>
            <w:tcBorders>
              <w:top w:val="nil"/>
              <w:left w:val="nil"/>
              <w:bottom w:val="nil"/>
              <w:right w:val="nil"/>
            </w:tcBorders>
            <w:shd w:val="clear" w:color="auto" w:fill="auto"/>
            <w:noWrap/>
            <w:vAlign w:val="center"/>
            <w:hideMark/>
          </w:tcPr>
          <w:p w14:paraId="48CBEE78"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internal carotid artery</w:t>
            </w:r>
          </w:p>
        </w:tc>
      </w:tr>
      <w:tr w:rsidR="00777EC0" w:rsidRPr="00577D1A" w14:paraId="05884FA6" w14:textId="77777777" w:rsidTr="008A02BB">
        <w:trPr>
          <w:trHeight w:val="320"/>
        </w:trPr>
        <w:tc>
          <w:tcPr>
            <w:tcW w:w="1640" w:type="dxa"/>
            <w:tcBorders>
              <w:top w:val="nil"/>
              <w:left w:val="nil"/>
              <w:bottom w:val="nil"/>
              <w:right w:val="nil"/>
            </w:tcBorders>
            <w:shd w:val="clear" w:color="auto" w:fill="auto"/>
            <w:noWrap/>
            <w:vAlign w:val="center"/>
            <w:hideMark/>
          </w:tcPr>
          <w:p w14:paraId="53B11CC0"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ICAM-1</w:t>
            </w:r>
          </w:p>
        </w:tc>
        <w:tc>
          <w:tcPr>
            <w:tcW w:w="7240" w:type="dxa"/>
            <w:tcBorders>
              <w:top w:val="nil"/>
              <w:left w:val="nil"/>
              <w:bottom w:val="nil"/>
              <w:right w:val="nil"/>
            </w:tcBorders>
            <w:shd w:val="clear" w:color="auto" w:fill="auto"/>
            <w:noWrap/>
            <w:vAlign w:val="center"/>
            <w:hideMark/>
          </w:tcPr>
          <w:p w14:paraId="4CA8DF38"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intracellular adhesion molecule- 1</w:t>
            </w:r>
          </w:p>
        </w:tc>
      </w:tr>
      <w:tr w:rsidR="00777EC0" w:rsidRPr="00577D1A" w14:paraId="4F08B0A7" w14:textId="77777777" w:rsidTr="008A02BB">
        <w:trPr>
          <w:trHeight w:val="320"/>
        </w:trPr>
        <w:tc>
          <w:tcPr>
            <w:tcW w:w="1640" w:type="dxa"/>
            <w:tcBorders>
              <w:top w:val="nil"/>
              <w:left w:val="nil"/>
              <w:bottom w:val="nil"/>
              <w:right w:val="nil"/>
            </w:tcBorders>
            <w:shd w:val="clear" w:color="auto" w:fill="auto"/>
            <w:noWrap/>
            <w:vAlign w:val="center"/>
            <w:hideMark/>
          </w:tcPr>
          <w:p w14:paraId="596440C9"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ICH</w:t>
            </w:r>
          </w:p>
        </w:tc>
        <w:tc>
          <w:tcPr>
            <w:tcW w:w="7240" w:type="dxa"/>
            <w:tcBorders>
              <w:top w:val="nil"/>
              <w:left w:val="nil"/>
              <w:bottom w:val="nil"/>
              <w:right w:val="nil"/>
            </w:tcBorders>
            <w:shd w:val="clear" w:color="auto" w:fill="auto"/>
            <w:noWrap/>
            <w:vAlign w:val="center"/>
            <w:hideMark/>
          </w:tcPr>
          <w:p w14:paraId="761642AC"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intracerebral haemorrhage</w:t>
            </w:r>
          </w:p>
        </w:tc>
      </w:tr>
      <w:tr w:rsidR="00777EC0" w:rsidRPr="00577D1A" w14:paraId="756DDD89" w14:textId="77777777" w:rsidTr="008A02BB">
        <w:trPr>
          <w:trHeight w:val="320"/>
        </w:trPr>
        <w:tc>
          <w:tcPr>
            <w:tcW w:w="1640" w:type="dxa"/>
            <w:tcBorders>
              <w:top w:val="nil"/>
              <w:left w:val="nil"/>
              <w:bottom w:val="nil"/>
              <w:right w:val="nil"/>
            </w:tcBorders>
            <w:shd w:val="clear" w:color="auto" w:fill="auto"/>
            <w:noWrap/>
            <w:vAlign w:val="bottom"/>
            <w:hideMark/>
          </w:tcPr>
          <w:p w14:paraId="1B6DCD5D"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ICS</w:t>
            </w:r>
          </w:p>
        </w:tc>
        <w:tc>
          <w:tcPr>
            <w:tcW w:w="7240" w:type="dxa"/>
            <w:tcBorders>
              <w:top w:val="nil"/>
              <w:left w:val="nil"/>
              <w:bottom w:val="nil"/>
              <w:right w:val="nil"/>
            </w:tcBorders>
            <w:shd w:val="clear" w:color="auto" w:fill="auto"/>
            <w:noWrap/>
            <w:vAlign w:val="bottom"/>
            <w:hideMark/>
          </w:tcPr>
          <w:p w14:paraId="5E6C2254"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inhaled corticosteroid</w:t>
            </w:r>
          </w:p>
        </w:tc>
      </w:tr>
      <w:tr w:rsidR="00777EC0" w:rsidRPr="00577D1A" w14:paraId="40C03B07" w14:textId="77777777" w:rsidTr="008A02BB">
        <w:trPr>
          <w:trHeight w:val="320"/>
        </w:trPr>
        <w:tc>
          <w:tcPr>
            <w:tcW w:w="1640" w:type="dxa"/>
            <w:tcBorders>
              <w:top w:val="nil"/>
              <w:left w:val="nil"/>
              <w:bottom w:val="nil"/>
              <w:right w:val="nil"/>
            </w:tcBorders>
            <w:shd w:val="clear" w:color="auto" w:fill="auto"/>
            <w:noWrap/>
            <w:vAlign w:val="center"/>
            <w:hideMark/>
          </w:tcPr>
          <w:p w14:paraId="12D8B5A0"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IF</w:t>
            </w:r>
          </w:p>
        </w:tc>
        <w:tc>
          <w:tcPr>
            <w:tcW w:w="7240" w:type="dxa"/>
            <w:tcBorders>
              <w:top w:val="nil"/>
              <w:left w:val="nil"/>
              <w:bottom w:val="nil"/>
              <w:right w:val="nil"/>
            </w:tcBorders>
            <w:shd w:val="clear" w:color="auto" w:fill="auto"/>
            <w:noWrap/>
            <w:vAlign w:val="center"/>
            <w:hideMark/>
          </w:tcPr>
          <w:p w14:paraId="1EBC817C"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immunofluorescence</w:t>
            </w:r>
          </w:p>
        </w:tc>
      </w:tr>
      <w:tr w:rsidR="00777EC0" w:rsidRPr="00577D1A" w14:paraId="1C861C36" w14:textId="77777777" w:rsidTr="008A02BB">
        <w:trPr>
          <w:trHeight w:val="320"/>
        </w:trPr>
        <w:tc>
          <w:tcPr>
            <w:tcW w:w="1640" w:type="dxa"/>
            <w:tcBorders>
              <w:top w:val="nil"/>
              <w:left w:val="nil"/>
              <w:bottom w:val="nil"/>
              <w:right w:val="nil"/>
            </w:tcBorders>
            <w:shd w:val="clear" w:color="auto" w:fill="auto"/>
            <w:noWrap/>
            <w:vAlign w:val="bottom"/>
            <w:hideMark/>
          </w:tcPr>
          <w:p w14:paraId="29A5523D"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Ig</w:t>
            </w:r>
          </w:p>
          <w:p w14:paraId="4650A7B4"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iNOS</w:t>
            </w:r>
          </w:p>
        </w:tc>
        <w:tc>
          <w:tcPr>
            <w:tcW w:w="7240" w:type="dxa"/>
            <w:tcBorders>
              <w:top w:val="nil"/>
              <w:left w:val="nil"/>
              <w:bottom w:val="nil"/>
              <w:right w:val="nil"/>
            </w:tcBorders>
            <w:shd w:val="clear" w:color="auto" w:fill="auto"/>
            <w:noWrap/>
            <w:vAlign w:val="bottom"/>
            <w:hideMark/>
          </w:tcPr>
          <w:p w14:paraId="1F3E916A"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immunoglobulin</w:t>
            </w:r>
          </w:p>
          <w:p w14:paraId="3E5D4E00"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inducible nitric oxide synthase</w:t>
            </w:r>
          </w:p>
        </w:tc>
      </w:tr>
      <w:tr w:rsidR="00777EC0" w:rsidRPr="00577D1A" w14:paraId="5C470DAC" w14:textId="77777777" w:rsidTr="008A02BB">
        <w:trPr>
          <w:trHeight w:val="320"/>
        </w:trPr>
        <w:tc>
          <w:tcPr>
            <w:tcW w:w="1640" w:type="dxa"/>
            <w:tcBorders>
              <w:top w:val="nil"/>
              <w:left w:val="nil"/>
              <w:bottom w:val="nil"/>
              <w:right w:val="nil"/>
            </w:tcBorders>
            <w:shd w:val="clear" w:color="auto" w:fill="auto"/>
            <w:noWrap/>
            <w:vAlign w:val="center"/>
            <w:hideMark/>
          </w:tcPr>
          <w:p w14:paraId="5FF4FEA9"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IL</w:t>
            </w:r>
          </w:p>
        </w:tc>
        <w:tc>
          <w:tcPr>
            <w:tcW w:w="7240" w:type="dxa"/>
            <w:tcBorders>
              <w:top w:val="nil"/>
              <w:left w:val="nil"/>
              <w:bottom w:val="nil"/>
              <w:right w:val="nil"/>
            </w:tcBorders>
            <w:shd w:val="clear" w:color="auto" w:fill="auto"/>
            <w:noWrap/>
            <w:vAlign w:val="center"/>
            <w:hideMark/>
          </w:tcPr>
          <w:p w14:paraId="54DA7854"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interleukin</w:t>
            </w:r>
          </w:p>
        </w:tc>
      </w:tr>
      <w:tr w:rsidR="00777EC0" w:rsidRPr="00577D1A" w14:paraId="3342BBC6" w14:textId="77777777" w:rsidTr="008A02BB">
        <w:trPr>
          <w:trHeight w:val="320"/>
        </w:trPr>
        <w:tc>
          <w:tcPr>
            <w:tcW w:w="1640" w:type="dxa"/>
            <w:tcBorders>
              <w:top w:val="nil"/>
              <w:left w:val="nil"/>
              <w:bottom w:val="nil"/>
              <w:right w:val="nil"/>
            </w:tcBorders>
            <w:shd w:val="clear" w:color="auto" w:fill="auto"/>
            <w:noWrap/>
            <w:vAlign w:val="bottom"/>
            <w:hideMark/>
          </w:tcPr>
          <w:p w14:paraId="2CE4738D"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IMT</w:t>
            </w:r>
          </w:p>
        </w:tc>
        <w:tc>
          <w:tcPr>
            <w:tcW w:w="7240" w:type="dxa"/>
            <w:tcBorders>
              <w:top w:val="nil"/>
              <w:left w:val="nil"/>
              <w:bottom w:val="nil"/>
              <w:right w:val="nil"/>
            </w:tcBorders>
            <w:shd w:val="clear" w:color="auto" w:fill="auto"/>
            <w:noWrap/>
            <w:vAlign w:val="bottom"/>
            <w:hideMark/>
          </w:tcPr>
          <w:p w14:paraId="5331A98F"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intima and media thickness </w:t>
            </w:r>
          </w:p>
        </w:tc>
      </w:tr>
      <w:tr w:rsidR="00777EC0" w:rsidRPr="00577D1A" w14:paraId="142A894E" w14:textId="77777777" w:rsidTr="008A02BB">
        <w:trPr>
          <w:trHeight w:val="320"/>
        </w:trPr>
        <w:tc>
          <w:tcPr>
            <w:tcW w:w="1640" w:type="dxa"/>
            <w:tcBorders>
              <w:top w:val="nil"/>
              <w:left w:val="nil"/>
              <w:bottom w:val="nil"/>
              <w:right w:val="nil"/>
            </w:tcBorders>
            <w:shd w:val="clear" w:color="auto" w:fill="auto"/>
            <w:noWrap/>
            <w:vAlign w:val="center"/>
            <w:hideMark/>
          </w:tcPr>
          <w:p w14:paraId="222A7931"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INF-γ</w:t>
            </w:r>
          </w:p>
          <w:p w14:paraId="5278139B"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IRAK </w:t>
            </w:r>
          </w:p>
        </w:tc>
        <w:tc>
          <w:tcPr>
            <w:tcW w:w="7240" w:type="dxa"/>
            <w:tcBorders>
              <w:top w:val="nil"/>
              <w:left w:val="nil"/>
              <w:bottom w:val="nil"/>
              <w:right w:val="nil"/>
            </w:tcBorders>
            <w:shd w:val="clear" w:color="auto" w:fill="auto"/>
            <w:noWrap/>
            <w:vAlign w:val="center"/>
            <w:hideMark/>
          </w:tcPr>
          <w:p w14:paraId="63951419"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interferon gamma </w:t>
            </w:r>
          </w:p>
          <w:p w14:paraId="6930E769"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rPr>
              <w:t>IL-1 receptor-associated kinase</w:t>
            </w:r>
          </w:p>
        </w:tc>
      </w:tr>
      <w:tr w:rsidR="00777EC0" w:rsidRPr="00577D1A" w14:paraId="61935452" w14:textId="77777777" w:rsidTr="008A02BB">
        <w:trPr>
          <w:trHeight w:val="320"/>
        </w:trPr>
        <w:tc>
          <w:tcPr>
            <w:tcW w:w="1640" w:type="dxa"/>
            <w:tcBorders>
              <w:top w:val="nil"/>
              <w:left w:val="nil"/>
              <w:bottom w:val="nil"/>
              <w:right w:val="nil"/>
            </w:tcBorders>
            <w:shd w:val="clear" w:color="auto" w:fill="auto"/>
            <w:noWrap/>
            <w:vAlign w:val="center"/>
            <w:hideMark/>
          </w:tcPr>
          <w:p w14:paraId="3EE226DD"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lastRenderedPageBreak/>
              <w:t>IUIS</w:t>
            </w:r>
          </w:p>
          <w:p w14:paraId="04F9C89A"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JAK</w:t>
            </w:r>
          </w:p>
          <w:p w14:paraId="7D916707"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JNK</w:t>
            </w:r>
          </w:p>
        </w:tc>
        <w:tc>
          <w:tcPr>
            <w:tcW w:w="7240" w:type="dxa"/>
            <w:tcBorders>
              <w:top w:val="nil"/>
              <w:left w:val="nil"/>
              <w:bottom w:val="nil"/>
              <w:right w:val="nil"/>
            </w:tcBorders>
            <w:shd w:val="clear" w:color="auto" w:fill="auto"/>
            <w:noWrap/>
            <w:vAlign w:val="center"/>
            <w:hideMark/>
          </w:tcPr>
          <w:p w14:paraId="4E2A6264"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International Union of Immunological Societies</w:t>
            </w:r>
          </w:p>
          <w:p w14:paraId="4B0D7111"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rPr>
              <w:t>Janus kinase</w:t>
            </w:r>
          </w:p>
          <w:p w14:paraId="5DB771BD"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t>c-Jun N-terminal kinase</w:t>
            </w:r>
          </w:p>
        </w:tc>
      </w:tr>
      <w:tr w:rsidR="00777EC0" w:rsidRPr="00577D1A" w14:paraId="084F0EC0" w14:textId="77777777" w:rsidTr="008A02BB">
        <w:trPr>
          <w:trHeight w:val="320"/>
        </w:trPr>
        <w:tc>
          <w:tcPr>
            <w:tcW w:w="1640" w:type="dxa"/>
            <w:tcBorders>
              <w:top w:val="nil"/>
              <w:left w:val="nil"/>
              <w:bottom w:val="nil"/>
              <w:right w:val="nil"/>
            </w:tcBorders>
            <w:shd w:val="clear" w:color="auto" w:fill="auto"/>
            <w:noWrap/>
            <w:vAlign w:val="bottom"/>
            <w:hideMark/>
          </w:tcPr>
          <w:p w14:paraId="6C16C6DF"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KLF4</w:t>
            </w:r>
          </w:p>
          <w:p w14:paraId="40D8473B"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LAMP</w:t>
            </w:r>
          </w:p>
          <w:p w14:paraId="443183C4"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LBP</w:t>
            </w:r>
          </w:p>
        </w:tc>
        <w:tc>
          <w:tcPr>
            <w:tcW w:w="7240" w:type="dxa"/>
            <w:tcBorders>
              <w:top w:val="nil"/>
              <w:left w:val="nil"/>
              <w:bottom w:val="nil"/>
              <w:right w:val="nil"/>
            </w:tcBorders>
            <w:shd w:val="clear" w:color="auto" w:fill="auto"/>
            <w:noWrap/>
            <w:vAlign w:val="bottom"/>
            <w:hideMark/>
          </w:tcPr>
          <w:p w14:paraId="3A98CE2B"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kruppel like factor 4</w:t>
            </w:r>
          </w:p>
          <w:p w14:paraId="132A2AE7" w14:textId="77777777" w:rsidR="00777EC0" w:rsidRPr="00577D1A" w:rsidRDefault="00777EC0" w:rsidP="008A02BB">
            <w:pPr>
              <w:spacing w:line="276" w:lineRule="auto"/>
              <w:ind w:firstLine="0"/>
              <w:jc w:val="left"/>
            </w:pPr>
            <w:r w:rsidRPr="00577D1A">
              <w:t>lysosomal-associated membrane protein</w:t>
            </w:r>
          </w:p>
          <w:p w14:paraId="53BCAD3E"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rPr>
              <w:t>LPS-binding protein</w:t>
            </w:r>
          </w:p>
        </w:tc>
      </w:tr>
      <w:tr w:rsidR="00777EC0" w:rsidRPr="00577D1A" w14:paraId="62788575" w14:textId="77777777" w:rsidTr="008A02BB">
        <w:trPr>
          <w:trHeight w:val="320"/>
        </w:trPr>
        <w:tc>
          <w:tcPr>
            <w:tcW w:w="1640" w:type="dxa"/>
            <w:tcBorders>
              <w:top w:val="nil"/>
              <w:left w:val="nil"/>
              <w:bottom w:val="nil"/>
              <w:right w:val="nil"/>
            </w:tcBorders>
            <w:shd w:val="clear" w:color="auto" w:fill="auto"/>
            <w:noWrap/>
            <w:vAlign w:val="bottom"/>
            <w:hideMark/>
          </w:tcPr>
          <w:p w14:paraId="5BF58C74"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LCL-DXP</w:t>
            </w:r>
          </w:p>
        </w:tc>
        <w:tc>
          <w:tcPr>
            <w:tcW w:w="7240" w:type="dxa"/>
            <w:tcBorders>
              <w:top w:val="nil"/>
              <w:left w:val="nil"/>
              <w:bottom w:val="nil"/>
              <w:right w:val="nil"/>
            </w:tcBorders>
            <w:shd w:val="clear" w:color="auto" w:fill="auto"/>
            <w:noWrap/>
            <w:vAlign w:val="bottom"/>
            <w:hideMark/>
          </w:tcPr>
          <w:p w14:paraId="761A1A86"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dexamethasone phosphate-containing long-circulating liposomes </w:t>
            </w:r>
          </w:p>
        </w:tc>
      </w:tr>
      <w:tr w:rsidR="00777EC0" w:rsidRPr="00577D1A" w14:paraId="71847A29" w14:textId="77777777" w:rsidTr="008A02BB">
        <w:trPr>
          <w:trHeight w:val="320"/>
        </w:trPr>
        <w:tc>
          <w:tcPr>
            <w:tcW w:w="1640" w:type="dxa"/>
            <w:tcBorders>
              <w:top w:val="nil"/>
              <w:left w:val="nil"/>
              <w:bottom w:val="nil"/>
              <w:right w:val="nil"/>
            </w:tcBorders>
            <w:shd w:val="clear" w:color="auto" w:fill="auto"/>
            <w:noWrap/>
            <w:vAlign w:val="center"/>
            <w:hideMark/>
          </w:tcPr>
          <w:p w14:paraId="44A4C03B"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LCM</w:t>
            </w:r>
          </w:p>
        </w:tc>
        <w:tc>
          <w:tcPr>
            <w:tcW w:w="7240" w:type="dxa"/>
            <w:tcBorders>
              <w:top w:val="nil"/>
              <w:left w:val="nil"/>
              <w:bottom w:val="nil"/>
              <w:right w:val="nil"/>
            </w:tcBorders>
            <w:shd w:val="clear" w:color="auto" w:fill="auto"/>
            <w:noWrap/>
            <w:vAlign w:val="center"/>
            <w:hideMark/>
          </w:tcPr>
          <w:p w14:paraId="7F6F7265"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Laser Capture Microdissection</w:t>
            </w:r>
          </w:p>
        </w:tc>
      </w:tr>
      <w:tr w:rsidR="00777EC0" w:rsidRPr="00577D1A" w14:paraId="2E58DB25" w14:textId="77777777" w:rsidTr="008A02BB">
        <w:trPr>
          <w:trHeight w:val="320"/>
        </w:trPr>
        <w:tc>
          <w:tcPr>
            <w:tcW w:w="1640" w:type="dxa"/>
            <w:tcBorders>
              <w:top w:val="nil"/>
              <w:left w:val="nil"/>
              <w:bottom w:val="nil"/>
              <w:right w:val="nil"/>
            </w:tcBorders>
            <w:shd w:val="clear" w:color="auto" w:fill="auto"/>
            <w:noWrap/>
            <w:vAlign w:val="center"/>
            <w:hideMark/>
          </w:tcPr>
          <w:p w14:paraId="024F5F46"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LDL</w:t>
            </w:r>
          </w:p>
        </w:tc>
        <w:tc>
          <w:tcPr>
            <w:tcW w:w="7240" w:type="dxa"/>
            <w:tcBorders>
              <w:top w:val="nil"/>
              <w:left w:val="nil"/>
              <w:bottom w:val="nil"/>
              <w:right w:val="nil"/>
            </w:tcBorders>
            <w:shd w:val="clear" w:color="auto" w:fill="auto"/>
            <w:noWrap/>
            <w:vAlign w:val="center"/>
            <w:hideMark/>
          </w:tcPr>
          <w:p w14:paraId="3A06B4F5"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low- density lipoprotein</w:t>
            </w:r>
          </w:p>
        </w:tc>
      </w:tr>
      <w:tr w:rsidR="00777EC0" w:rsidRPr="00577D1A" w14:paraId="7E6C4AB3" w14:textId="77777777" w:rsidTr="008A02BB">
        <w:trPr>
          <w:trHeight w:val="320"/>
        </w:trPr>
        <w:tc>
          <w:tcPr>
            <w:tcW w:w="1640" w:type="dxa"/>
            <w:tcBorders>
              <w:top w:val="nil"/>
              <w:left w:val="nil"/>
              <w:bottom w:val="nil"/>
              <w:right w:val="nil"/>
            </w:tcBorders>
            <w:shd w:val="clear" w:color="auto" w:fill="auto"/>
            <w:noWrap/>
            <w:vAlign w:val="center"/>
            <w:hideMark/>
          </w:tcPr>
          <w:p w14:paraId="21DBF781"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LDL-C</w:t>
            </w:r>
          </w:p>
        </w:tc>
        <w:tc>
          <w:tcPr>
            <w:tcW w:w="7240" w:type="dxa"/>
            <w:tcBorders>
              <w:top w:val="nil"/>
              <w:left w:val="nil"/>
              <w:bottom w:val="nil"/>
              <w:right w:val="nil"/>
            </w:tcBorders>
            <w:shd w:val="clear" w:color="auto" w:fill="auto"/>
            <w:noWrap/>
            <w:vAlign w:val="center"/>
            <w:hideMark/>
          </w:tcPr>
          <w:p w14:paraId="0EB2DA45"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low- density lipoprotein– cholesterol</w:t>
            </w:r>
          </w:p>
        </w:tc>
      </w:tr>
      <w:tr w:rsidR="00777EC0" w:rsidRPr="00577D1A" w14:paraId="37821882" w14:textId="77777777" w:rsidTr="008A02BB">
        <w:trPr>
          <w:trHeight w:val="320"/>
        </w:trPr>
        <w:tc>
          <w:tcPr>
            <w:tcW w:w="1640" w:type="dxa"/>
            <w:tcBorders>
              <w:top w:val="nil"/>
              <w:left w:val="nil"/>
              <w:bottom w:val="nil"/>
              <w:right w:val="nil"/>
            </w:tcBorders>
            <w:shd w:val="clear" w:color="auto" w:fill="auto"/>
            <w:noWrap/>
            <w:vAlign w:val="center"/>
            <w:hideMark/>
          </w:tcPr>
          <w:p w14:paraId="1B7AB9BA"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LDLR</w:t>
            </w:r>
          </w:p>
        </w:tc>
        <w:tc>
          <w:tcPr>
            <w:tcW w:w="7240" w:type="dxa"/>
            <w:tcBorders>
              <w:top w:val="nil"/>
              <w:left w:val="nil"/>
              <w:bottom w:val="nil"/>
              <w:right w:val="nil"/>
            </w:tcBorders>
            <w:shd w:val="clear" w:color="auto" w:fill="auto"/>
            <w:noWrap/>
            <w:vAlign w:val="center"/>
            <w:hideMark/>
          </w:tcPr>
          <w:p w14:paraId="4E33E26C"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low- density lipoprotein receptor</w:t>
            </w:r>
          </w:p>
        </w:tc>
      </w:tr>
      <w:tr w:rsidR="00777EC0" w:rsidRPr="00577D1A" w14:paraId="1C2F87CA" w14:textId="77777777" w:rsidTr="008A02BB">
        <w:trPr>
          <w:trHeight w:val="320"/>
        </w:trPr>
        <w:tc>
          <w:tcPr>
            <w:tcW w:w="1640" w:type="dxa"/>
            <w:tcBorders>
              <w:top w:val="nil"/>
              <w:left w:val="nil"/>
              <w:bottom w:val="nil"/>
              <w:right w:val="nil"/>
            </w:tcBorders>
            <w:shd w:val="clear" w:color="auto" w:fill="auto"/>
            <w:noWrap/>
            <w:vAlign w:val="bottom"/>
            <w:hideMark/>
          </w:tcPr>
          <w:p w14:paraId="14F313D0"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LMOD1</w:t>
            </w:r>
          </w:p>
          <w:p w14:paraId="4C4BCB35"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LOX1</w:t>
            </w:r>
          </w:p>
        </w:tc>
        <w:tc>
          <w:tcPr>
            <w:tcW w:w="7240" w:type="dxa"/>
            <w:tcBorders>
              <w:top w:val="nil"/>
              <w:left w:val="nil"/>
              <w:bottom w:val="nil"/>
              <w:right w:val="nil"/>
            </w:tcBorders>
            <w:shd w:val="clear" w:color="auto" w:fill="auto"/>
            <w:noWrap/>
            <w:vAlign w:val="bottom"/>
            <w:hideMark/>
          </w:tcPr>
          <w:p w14:paraId="12BF966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leiomodin 1 </w:t>
            </w:r>
          </w:p>
          <w:p w14:paraId="5AF8F72E"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rPr>
              <w:t>lectin-like VLDL receptor 1</w:t>
            </w:r>
          </w:p>
        </w:tc>
      </w:tr>
      <w:tr w:rsidR="00777EC0" w:rsidRPr="00577D1A" w14:paraId="794EB0C3" w14:textId="77777777" w:rsidTr="008A02BB">
        <w:trPr>
          <w:trHeight w:val="320"/>
        </w:trPr>
        <w:tc>
          <w:tcPr>
            <w:tcW w:w="1640" w:type="dxa"/>
            <w:tcBorders>
              <w:top w:val="nil"/>
              <w:left w:val="nil"/>
              <w:bottom w:val="nil"/>
              <w:right w:val="nil"/>
            </w:tcBorders>
            <w:shd w:val="clear" w:color="auto" w:fill="auto"/>
            <w:noWrap/>
            <w:vAlign w:val="center"/>
            <w:hideMark/>
          </w:tcPr>
          <w:p w14:paraId="66790F5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LPS</w:t>
            </w:r>
          </w:p>
          <w:p w14:paraId="4D4DACCE"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LYVE</w:t>
            </w:r>
          </w:p>
        </w:tc>
        <w:tc>
          <w:tcPr>
            <w:tcW w:w="7240" w:type="dxa"/>
            <w:tcBorders>
              <w:top w:val="nil"/>
              <w:left w:val="nil"/>
              <w:bottom w:val="nil"/>
              <w:right w:val="nil"/>
            </w:tcBorders>
            <w:shd w:val="clear" w:color="auto" w:fill="auto"/>
            <w:noWrap/>
            <w:vAlign w:val="center"/>
            <w:hideMark/>
          </w:tcPr>
          <w:p w14:paraId="37EB49E1"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Lipopolysaccharide</w:t>
            </w:r>
          </w:p>
          <w:p w14:paraId="587E1DEB"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rPr>
              <w:t>lymphatic vessel endothelial hyaluronan receptor</w:t>
            </w:r>
          </w:p>
        </w:tc>
      </w:tr>
      <w:tr w:rsidR="00777EC0" w:rsidRPr="00577D1A" w14:paraId="0E9D5C0B" w14:textId="77777777" w:rsidTr="008A02BB">
        <w:trPr>
          <w:trHeight w:val="320"/>
        </w:trPr>
        <w:tc>
          <w:tcPr>
            <w:tcW w:w="1640" w:type="dxa"/>
            <w:tcBorders>
              <w:top w:val="nil"/>
              <w:left w:val="nil"/>
              <w:bottom w:val="nil"/>
              <w:right w:val="nil"/>
            </w:tcBorders>
            <w:shd w:val="clear" w:color="auto" w:fill="auto"/>
            <w:noWrap/>
            <w:vAlign w:val="center"/>
            <w:hideMark/>
          </w:tcPr>
          <w:p w14:paraId="5AE0145C"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LXR-β</w:t>
            </w:r>
          </w:p>
          <w:p w14:paraId="617A006F"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rPr>
              <w:t>Mac</w:t>
            </w:r>
            <w:r w:rsidRPr="00577D1A">
              <w:rPr>
                <w:rFonts w:ascii="Times New Roman" w:hAnsi="Times New Roman"/>
                <w:sz w:val="32"/>
                <w:szCs w:val="32"/>
                <w:vertAlign w:val="superscript"/>
              </w:rPr>
              <w:t>AIR</w:t>
            </w:r>
          </w:p>
        </w:tc>
        <w:tc>
          <w:tcPr>
            <w:tcW w:w="7240" w:type="dxa"/>
            <w:tcBorders>
              <w:top w:val="nil"/>
              <w:left w:val="nil"/>
              <w:bottom w:val="nil"/>
              <w:right w:val="nil"/>
            </w:tcBorders>
            <w:shd w:val="clear" w:color="auto" w:fill="auto"/>
            <w:noWrap/>
            <w:vAlign w:val="center"/>
            <w:hideMark/>
          </w:tcPr>
          <w:p w14:paraId="206F9B8F"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liver X receptor- beta</w:t>
            </w:r>
          </w:p>
          <w:p w14:paraId="74AF92BD"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rPr>
              <w:t>aortic intima resident macrophages</w:t>
            </w:r>
          </w:p>
        </w:tc>
      </w:tr>
      <w:tr w:rsidR="00777EC0" w:rsidRPr="00577D1A" w14:paraId="51AC41AF" w14:textId="77777777" w:rsidTr="008A02BB">
        <w:trPr>
          <w:trHeight w:val="320"/>
        </w:trPr>
        <w:tc>
          <w:tcPr>
            <w:tcW w:w="1640" w:type="dxa"/>
            <w:tcBorders>
              <w:top w:val="nil"/>
              <w:left w:val="nil"/>
              <w:bottom w:val="nil"/>
              <w:right w:val="nil"/>
            </w:tcBorders>
            <w:shd w:val="clear" w:color="auto" w:fill="auto"/>
            <w:noWrap/>
            <w:vAlign w:val="center"/>
            <w:hideMark/>
          </w:tcPr>
          <w:p w14:paraId="45E0BD61"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M-CSF</w:t>
            </w:r>
          </w:p>
        </w:tc>
        <w:tc>
          <w:tcPr>
            <w:tcW w:w="7240" w:type="dxa"/>
            <w:tcBorders>
              <w:top w:val="nil"/>
              <w:left w:val="nil"/>
              <w:bottom w:val="nil"/>
              <w:right w:val="nil"/>
            </w:tcBorders>
            <w:shd w:val="clear" w:color="auto" w:fill="auto"/>
            <w:noWrap/>
            <w:vAlign w:val="bottom"/>
            <w:hideMark/>
          </w:tcPr>
          <w:p w14:paraId="59CE1298"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macrophage colony-stimulating factor </w:t>
            </w:r>
          </w:p>
        </w:tc>
      </w:tr>
      <w:tr w:rsidR="00777EC0" w:rsidRPr="00577D1A" w14:paraId="05916822" w14:textId="77777777" w:rsidTr="008A02BB">
        <w:trPr>
          <w:trHeight w:val="320"/>
        </w:trPr>
        <w:tc>
          <w:tcPr>
            <w:tcW w:w="1640" w:type="dxa"/>
            <w:tcBorders>
              <w:top w:val="nil"/>
              <w:left w:val="nil"/>
              <w:bottom w:val="nil"/>
              <w:right w:val="nil"/>
            </w:tcBorders>
            <w:shd w:val="clear" w:color="auto" w:fill="auto"/>
            <w:noWrap/>
            <w:vAlign w:val="center"/>
            <w:hideMark/>
          </w:tcPr>
          <w:p w14:paraId="5860C910"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M(Hb)</w:t>
            </w:r>
          </w:p>
        </w:tc>
        <w:tc>
          <w:tcPr>
            <w:tcW w:w="7240" w:type="dxa"/>
            <w:tcBorders>
              <w:top w:val="nil"/>
              <w:left w:val="nil"/>
              <w:bottom w:val="nil"/>
              <w:right w:val="nil"/>
            </w:tcBorders>
            <w:shd w:val="clear" w:color="auto" w:fill="auto"/>
            <w:noWrap/>
            <w:vAlign w:val="center"/>
            <w:hideMark/>
          </w:tcPr>
          <w:p w14:paraId="140E59A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hemoglobin- stimulated macrophages</w:t>
            </w:r>
          </w:p>
        </w:tc>
      </w:tr>
      <w:tr w:rsidR="00777EC0" w:rsidRPr="00577D1A" w14:paraId="0DE51B5C" w14:textId="77777777" w:rsidTr="008A02BB">
        <w:trPr>
          <w:trHeight w:val="320"/>
        </w:trPr>
        <w:tc>
          <w:tcPr>
            <w:tcW w:w="1640" w:type="dxa"/>
            <w:tcBorders>
              <w:top w:val="nil"/>
              <w:left w:val="nil"/>
              <w:bottom w:val="nil"/>
              <w:right w:val="nil"/>
            </w:tcBorders>
            <w:shd w:val="clear" w:color="auto" w:fill="auto"/>
            <w:noWrap/>
            <w:vAlign w:val="center"/>
            <w:hideMark/>
          </w:tcPr>
          <w:p w14:paraId="3654906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MCP-1</w:t>
            </w:r>
          </w:p>
        </w:tc>
        <w:tc>
          <w:tcPr>
            <w:tcW w:w="7240" w:type="dxa"/>
            <w:tcBorders>
              <w:top w:val="nil"/>
              <w:left w:val="nil"/>
              <w:bottom w:val="nil"/>
              <w:right w:val="nil"/>
            </w:tcBorders>
            <w:shd w:val="clear" w:color="auto" w:fill="auto"/>
            <w:noWrap/>
            <w:vAlign w:val="center"/>
            <w:hideMark/>
          </w:tcPr>
          <w:p w14:paraId="6533C3A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monocyte chemoattractant protein 1</w:t>
            </w:r>
          </w:p>
        </w:tc>
      </w:tr>
      <w:tr w:rsidR="00777EC0" w:rsidRPr="00577D1A" w14:paraId="11F07A94" w14:textId="77777777" w:rsidTr="008A02BB">
        <w:trPr>
          <w:trHeight w:val="320"/>
        </w:trPr>
        <w:tc>
          <w:tcPr>
            <w:tcW w:w="1640" w:type="dxa"/>
            <w:tcBorders>
              <w:top w:val="nil"/>
              <w:left w:val="nil"/>
              <w:bottom w:val="nil"/>
              <w:right w:val="nil"/>
            </w:tcBorders>
            <w:shd w:val="clear" w:color="auto" w:fill="auto"/>
            <w:noWrap/>
            <w:vAlign w:val="center"/>
            <w:hideMark/>
          </w:tcPr>
          <w:p w14:paraId="2957556A"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MDM</w:t>
            </w:r>
          </w:p>
        </w:tc>
        <w:tc>
          <w:tcPr>
            <w:tcW w:w="7240" w:type="dxa"/>
            <w:tcBorders>
              <w:top w:val="nil"/>
              <w:left w:val="nil"/>
              <w:bottom w:val="nil"/>
              <w:right w:val="nil"/>
            </w:tcBorders>
            <w:shd w:val="clear" w:color="auto" w:fill="auto"/>
            <w:noWrap/>
            <w:vAlign w:val="center"/>
            <w:hideMark/>
          </w:tcPr>
          <w:p w14:paraId="167497CE"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monocyte- derived macrophage</w:t>
            </w:r>
          </w:p>
        </w:tc>
      </w:tr>
      <w:tr w:rsidR="00777EC0" w:rsidRPr="00577D1A" w14:paraId="25F9520E" w14:textId="77777777" w:rsidTr="008A02BB">
        <w:trPr>
          <w:trHeight w:val="320"/>
        </w:trPr>
        <w:tc>
          <w:tcPr>
            <w:tcW w:w="1640" w:type="dxa"/>
            <w:tcBorders>
              <w:top w:val="nil"/>
              <w:left w:val="nil"/>
              <w:bottom w:val="nil"/>
              <w:right w:val="nil"/>
            </w:tcBorders>
            <w:shd w:val="clear" w:color="auto" w:fill="auto"/>
            <w:noWrap/>
            <w:vAlign w:val="center"/>
            <w:hideMark/>
          </w:tcPr>
          <w:p w14:paraId="519B30D8"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MHCII</w:t>
            </w:r>
          </w:p>
        </w:tc>
        <w:tc>
          <w:tcPr>
            <w:tcW w:w="7240" w:type="dxa"/>
            <w:tcBorders>
              <w:top w:val="nil"/>
              <w:left w:val="nil"/>
              <w:bottom w:val="nil"/>
              <w:right w:val="nil"/>
            </w:tcBorders>
            <w:shd w:val="clear" w:color="auto" w:fill="auto"/>
            <w:noWrap/>
            <w:vAlign w:val="center"/>
            <w:hideMark/>
          </w:tcPr>
          <w:p w14:paraId="49ADA755"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major histocompatibility complex-II</w:t>
            </w:r>
          </w:p>
        </w:tc>
      </w:tr>
      <w:tr w:rsidR="00777EC0" w:rsidRPr="00577D1A" w14:paraId="69079065" w14:textId="77777777" w:rsidTr="008A02BB">
        <w:trPr>
          <w:trHeight w:val="340"/>
        </w:trPr>
        <w:tc>
          <w:tcPr>
            <w:tcW w:w="1640" w:type="dxa"/>
            <w:tcBorders>
              <w:top w:val="nil"/>
              <w:left w:val="nil"/>
              <w:bottom w:val="nil"/>
              <w:right w:val="nil"/>
            </w:tcBorders>
            <w:shd w:val="clear" w:color="auto" w:fill="auto"/>
            <w:noWrap/>
            <w:vAlign w:val="center"/>
            <w:hideMark/>
          </w:tcPr>
          <w:p w14:paraId="68CDA55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Mhem</w:t>
            </w:r>
          </w:p>
        </w:tc>
        <w:tc>
          <w:tcPr>
            <w:tcW w:w="7240" w:type="dxa"/>
            <w:tcBorders>
              <w:top w:val="nil"/>
              <w:left w:val="nil"/>
              <w:bottom w:val="nil"/>
              <w:right w:val="nil"/>
            </w:tcBorders>
            <w:shd w:val="clear" w:color="auto" w:fill="auto"/>
            <w:noWrap/>
            <w:vAlign w:val="center"/>
            <w:hideMark/>
          </w:tcPr>
          <w:p w14:paraId="344C2A8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haemorrhage-specialist macrophage</w:t>
            </w:r>
          </w:p>
        </w:tc>
      </w:tr>
      <w:tr w:rsidR="00777EC0" w:rsidRPr="00577D1A" w14:paraId="7AD394E2" w14:textId="77777777" w:rsidTr="008A02BB">
        <w:trPr>
          <w:trHeight w:val="320"/>
        </w:trPr>
        <w:tc>
          <w:tcPr>
            <w:tcW w:w="1640" w:type="dxa"/>
            <w:tcBorders>
              <w:top w:val="nil"/>
              <w:left w:val="nil"/>
              <w:bottom w:val="nil"/>
              <w:right w:val="nil"/>
            </w:tcBorders>
            <w:shd w:val="clear" w:color="auto" w:fill="auto"/>
            <w:noWrap/>
            <w:vAlign w:val="center"/>
            <w:hideMark/>
          </w:tcPr>
          <w:p w14:paraId="623B645B"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MMP</w:t>
            </w:r>
          </w:p>
        </w:tc>
        <w:tc>
          <w:tcPr>
            <w:tcW w:w="7240" w:type="dxa"/>
            <w:tcBorders>
              <w:top w:val="nil"/>
              <w:left w:val="nil"/>
              <w:bottom w:val="nil"/>
              <w:right w:val="nil"/>
            </w:tcBorders>
            <w:shd w:val="clear" w:color="auto" w:fill="auto"/>
            <w:noWrap/>
            <w:vAlign w:val="center"/>
            <w:hideMark/>
          </w:tcPr>
          <w:p w14:paraId="1B85E5F4"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matrix metalloproteinase</w:t>
            </w:r>
          </w:p>
        </w:tc>
      </w:tr>
      <w:tr w:rsidR="00777EC0" w:rsidRPr="00577D1A" w14:paraId="55F28AE6" w14:textId="77777777" w:rsidTr="008A02BB">
        <w:trPr>
          <w:trHeight w:val="320"/>
        </w:trPr>
        <w:tc>
          <w:tcPr>
            <w:tcW w:w="1640" w:type="dxa"/>
            <w:tcBorders>
              <w:top w:val="nil"/>
              <w:left w:val="nil"/>
              <w:bottom w:val="nil"/>
              <w:right w:val="nil"/>
            </w:tcBorders>
            <w:shd w:val="clear" w:color="auto" w:fill="auto"/>
            <w:noWrap/>
            <w:vAlign w:val="center"/>
            <w:hideMark/>
          </w:tcPr>
          <w:p w14:paraId="22039ABD"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Mox</w:t>
            </w:r>
          </w:p>
        </w:tc>
        <w:tc>
          <w:tcPr>
            <w:tcW w:w="7240" w:type="dxa"/>
            <w:tcBorders>
              <w:top w:val="nil"/>
              <w:left w:val="nil"/>
              <w:bottom w:val="nil"/>
              <w:right w:val="nil"/>
            </w:tcBorders>
            <w:shd w:val="clear" w:color="auto" w:fill="auto"/>
            <w:noWrap/>
            <w:vAlign w:val="center"/>
            <w:hideMark/>
          </w:tcPr>
          <w:p w14:paraId="7F540937"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oxidised phospholipid derived macrophages</w:t>
            </w:r>
          </w:p>
        </w:tc>
      </w:tr>
      <w:tr w:rsidR="00777EC0" w:rsidRPr="00577D1A" w14:paraId="7E649C2E" w14:textId="77777777" w:rsidTr="008A02BB">
        <w:trPr>
          <w:trHeight w:val="320"/>
        </w:trPr>
        <w:tc>
          <w:tcPr>
            <w:tcW w:w="1640" w:type="dxa"/>
            <w:tcBorders>
              <w:top w:val="nil"/>
              <w:left w:val="nil"/>
              <w:bottom w:val="nil"/>
              <w:right w:val="nil"/>
            </w:tcBorders>
            <w:shd w:val="clear" w:color="auto" w:fill="auto"/>
            <w:noWrap/>
            <w:vAlign w:val="center"/>
            <w:hideMark/>
          </w:tcPr>
          <w:p w14:paraId="54C78693"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MRC1</w:t>
            </w:r>
          </w:p>
        </w:tc>
        <w:tc>
          <w:tcPr>
            <w:tcW w:w="7240" w:type="dxa"/>
            <w:tcBorders>
              <w:top w:val="nil"/>
              <w:left w:val="nil"/>
              <w:bottom w:val="nil"/>
              <w:right w:val="nil"/>
            </w:tcBorders>
            <w:shd w:val="clear" w:color="auto" w:fill="auto"/>
            <w:noWrap/>
            <w:vAlign w:val="center"/>
            <w:hideMark/>
          </w:tcPr>
          <w:p w14:paraId="05829A4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mannose receptor C-type 1</w:t>
            </w:r>
          </w:p>
        </w:tc>
      </w:tr>
      <w:tr w:rsidR="00777EC0" w:rsidRPr="00577D1A" w14:paraId="4CA8DDA2" w14:textId="77777777" w:rsidTr="008A02BB">
        <w:trPr>
          <w:trHeight w:val="320"/>
        </w:trPr>
        <w:tc>
          <w:tcPr>
            <w:tcW w:w="1640" w:type="dxa"/>
            <w:tcBorders>
              <w:top w:val="nil"/>
              <w:left w:val="nil"/>
              <w:bottom w:val="nil"/>
              <w:right w:val="nil"/>
            </w:tcBorders>
            <w:shd w:val="clear" w:color="auto" w:fill="auto"/>
            <w:noWrap/>
            <w:vAlign w:val="center"/>
            <w:hideMark/>
          </w:tcPr>
          <w:p w14:paraId="74C8987A"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MRI</w:t>
            </w:r>
          </w:p>
        </w:tc>
        <w:tc>
          <w:tcPr>
            <w:tcW w:w="7240" w:type="dxa"/>
            <w:tcBorders>
              <w:top w:val="nil"/>
              <w:left w:val="nil"/>
              <w:bottom w:val="nil"/>
              <w:right w:val="nil"/>
            </w:tcBorders>
            <w:shd w:val="clear" w:color="auto" w:fill="auto"/>
            <w:noWrap/>
            <w:vAlign w:val="center"/>
            <w:hideMark/>
          </w:tcPr>
          <w:p w14:paraId="4E8E859E"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magnetic resonance imaging</w:t>
            </w:r>
          </w:p>
        </w:tc>
      </w:tr>
      <w:tr w:rsidR="00777EC0" w:rsidRPr="00577D1A" w14:paraId="27B1C2BE" w14:textId="77777777" w:rsidTr="008A02BB">
        <w:trPr>
          <w:trHeight w:val="320"/>
        </w:trPr>
        <w:tc>
          <w:tcPr>
            <w:tcW w:w="1640" w:type="dxa"/>
            <w:tcBorders>
              <w:top w:val="nil"/>
              <w:left w:val="nil"/>
              <w:bottom w:val="nil"/>
              <w:right w:val="nil"/>
            </w:tcBorders>
            <w:shd w:val="clear" w:color="auto" w:fill="auto"/>
            <w:noWrap/>
            <w:vAlign w:val="bottom"/>
            <w:hideMark/>
          </w:tcPr>
          <w:p w14:paraId="054B6486"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MSR1</w:t>
            </w:r>
          </w:p>
          <w:p w14:paraId="385C25E6"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MyD</w:t>
            </w:r>
          </w:p>
        </w:tc>
        <w:tc>
          <w:tcPr>
            <w:tcW w:w="7240" w:type="dxa"/>
            <w:tcBorders>
              <w:top w:val="nil"/>
              <w:left w:val="nil"/>
              <w:bottom w:val="nil"/>
              <w:right w:val="nil"/>
            </w:tcBorders>
            <w:shd w:val="clear" w:color="auto" w:fill="auto"/>
            <w:noWrap/>
            <w:vAlign w:val="bottom"/>
            <w:hideMark/>
          </w:tcPr>
          <w:p w14:paraId="4226AB64"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macrophage scavenger receptor 1</w:t>
            </w:r>
          </w:p>
          <w:p w14:paraId="6089F611"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rPr>
              <w:t>myeloid differentiation factor</w:t>
            </w:r>
          </w:p>
        </w:tc>
      </w:tr>
      <w:tr w:rsidR="00777EC0" w:rsidRPr="00577D1A" w14:paraId="18CEEB4D" w14:textId="77777777" w:rsidTr="008A02BB">
        <w:trPr>
          <w:trHeight w:val="320"/>
        </w:trPr>
        <w:tc>
          <w:tcPr>
            <w:tcW w:w="1640" w:type="dxa"/>
            <w:tcBorders>
              <w:top w:val="nil"/>
              <w:left w:val="nil"/>
              <w:bottom w:val="nil"/>
              <w:right w:val="nil"/>
            </w:tcBorders>
            <w:shd w:val="clear" w:color="auto" w:fill="auto"/>
            <w:noWrap/>
            <w:vAlign w:val="center"/>
            <w:hideMark/>
          </w:tcPr>
          <w:p w14:paraId="6988C15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NADPH</w:t>
            </w:r>
          </w:p>
          <w:p w14:paraId="3E6D5FE0"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rPr>
              <w:t>NF-κB</w:t>
            </w:r>
          </w:p>
        </w:tc>
        <w:tc>
          <w:tcPr>
            <w:tcW w:w="7240" w:type="dxa"/>
            <w:tcBorders>
              <w:top w:val="nil"/>
              <w:left w:val="nil"/>
              <w:bottom w:val="nil"/>
              <w:right w:val="nil"/>
            </w:tcBorders>
            <w:shd w:val="clear" w:color="auto" w:fill="auto"/>
            <w:noWrap/>
            <w:vAlign w:val="bottom"/>
            <w:hideMark/>
          </w:tcPr>
          <w:p w14:paraId="0503DC3C"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nicotinamide adenine dinucleotide phosphate oxidase</w:t>
            </w:r>
          </w:p>
          <w:p w14:paraId="0024A4B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rPr>
              <w:t>Nuclear factor- κB</w:t>
            </w:r>
          </w:p>
        </w:tc>
      </w:tr>
      <w:tr w:rsidR="00777EC0" w:rsidRPr="00577D1A" w14:paraId="679A5798" w14:textId="77777777" w:rsidTr="008A02BB">
        <w:trPr>
          <w:trHeight w:val="320"/>
        </w:trPr>
        <w:tc>
          <w:tcPr>
            <w:tcW w:w="1640" w:type="dxa"/>
            <w:tcBorders>
              <w:top w:val="nil"/>
              <w:left w:val="nil"/>
              <w:bottom w:val="nil"/>
              <w:right w:val="nil"/>
            </w:tcBorders>
            <w:shd w:val="clear" w:color="auto" w:fill="auto"/>
            <w:noWrap/>
            <w:vAlign w:val="center"/>
            <w:hideMark/>
          </w:tcPr>
          <w:p w14:paraId="5525AA03"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NGS</w:t>
            </w:r>
          </w:p>
        </w:tc>
        <w:tc>
          <w:tcPr>
            <w:tcW w:w="7240" w:type="dxa"/>
            <w:tcBorders>
              <w:top w:val="nil"/>
              <w:left w:val="nil"/>
              <w:bottom w:val="nil"/>
              <w:right w:val="nil"/>
            </w:tcBorders>
            <w:shd w:val="clear" w:color="auto" w:fill="auto"/>
            <w:noWrap/>
            <w:vAlign w:val="bottom"/>
            <w:hideMark/>
          </w:tcPr>
          <w:p w14:paraId="20F81069"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next- generation sequencing</w:t>
            </w:r>
          </w:p>
        </w:tc>
      </w:tr>
      <w:tr w:rsidR="00777EC0" w:rsidRPr="00577D1A" w14:paraId="0D519DD8" w14:textId="77777777" w:rsidTr="008A02BB">
        <w:trPr>
          <w:trHeight w:val="320"/>
        </w:trPr>
        <w:tc>
          <w:tcPr>
            <w:tcW w:w="1640" w:type="dxa"/>
            <w:tcBorders>
              <w:top w:val="nil"/>
              <w:left w:val="nil"/>
              <w:bottom w:val="nil"/>
              <w:right w:val="nil"/>
            </w:tcBorders>
            <w:shd w:val="clear" w:color="auto" w:fill="auto"/>
            <w:noWrap/>
            <w:vAlign w:val="bottom"/>
            <w:hideMark/>
          </w:tcPr>
          <w:p w14:paraId="271F5F0D"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NIHSS</w:t>
            </w:r>
          </w:p>
          <w:p w14:paraId="798E40B9"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NK</w:t>
            </w:r>
          </w:p>
          <w:p w14:paraId="6155F297"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nNOS</w:t>
            </w:r>
          </w:p>
        </w:tc>
        <w:tc>
          <w:tcPr>
            <w:tcW w:w="7240" w:type="dxa"/>
            <w:tcBorders>
              <w:top w:val="nil"/>
              <w:left w:val="nil"/>
              <w:bottom w:val="nil"/>
              <w:right w:val="nil"/>
            </w:tcBorders>
            <w:shd w:val="clear" w:color="auto" w:fill="auto"/>
            <w:noWrap/>
            <w:vAlign w:val="bottom"/>
          </w:tcPr>
          <w:p w14:paraId="39486E96"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National Institutes of Health Stroke Scale</w:t>
            </w:r>
          </w:p>
          <w:p w14:paraId="2AC74144"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t>natural killer cells</w:t>
            </w:r>
          </w:p>
          <w:p w14:paraId="391FA033"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neuronal nitric oxide synthase</w:t>
            </w:r>
          </w:p>
        </w:tc>
      </w:tr>
      <w:tr w:rsidR="00777EC0" w:rsidRPr="00577D1A" w14:paraId="51165286" w14:textId="77777777" w:rsidTr="008A02BB">
        <w:trPr>
          <w:trHeight w:val="320"/>
        </w:trPr>
        <w:tc>
          <w:tcPr>
            <w:tcW w:w="1640" w:type="dxa"/>
            <w:tcBorders>
              <w:top w:val="nil"/>
              <w:left w:val="nil"/>
              <w:bottom w:val="nil"/>
              <w:right w:val="nil"/>
            </w:tcBorders>
            <w:shd w:val="clear" w:color="auto" w:fill="auto"/>
            <w:noWrap/>
            <w:vAlign w:val="center"/>
            <w:hideMark/>
          </w:tcPr>
          <w:p w14:paraId="0F212EBB"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NK</w:t>
            </w:r>
          </w:p>
          <w:p w14:paraId="070A6573"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NO</w:t>
            </w:r>
          </w:p>
          <w:p w14:paraId="34E29205"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NOS</w:t>
            </w:r>
          </w:p>
        </w:tc>
        <w:tc>
          <w:tcPr>
            <w:tcW w:w="7240" w:type="dxa"/>
            <w:tcBorders>
              <w:top w:val="nil"/>
              <w:left w:val="nil"/>
              <w:bottom w:val="nil"/>
              <w:right w:val="nil"/>
            </w:tcBorders>
            <w:shd w:val="clear" w:color="auto" w:fill="auto"/>
            <w:noWrap/>
            <w:vAlign w:val="center"/>
            <w:hideMark/>
          </w:tcPr>
          <w:p w14:paraId="730887DB"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natural killer cells</w:t>
            </w:r>
          </w:p>
          <w:p w14:paraId="2950C5AF"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nitric oxide</w:t>
            </w:r>
          </w:p>
          <w:p w14:paraId="1ABC9E6C"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nitric oxide synthase</w:t>
            </w:r>
          </w:p>
        </w:tc>
      </w:tr>
      <w:tr w:rsidR="00777EC0" w:rsidRPr="00577D1A" w14:paraId="7A79E1B7" w14:textId="77777777" w:rsidTr="008A02BB">
        <w:trPr>
          <w:trHeight w:val="320"/>
        </w:trPr>
        <w:tc>
          <w:tcPr>
            <w:tcW w:w="1640" w:type="dxa"/>
            <w:tcBorders>
              <w:top w:val="nil"/>
              <w:left w:val="nil"/>
              <w:bottom w:val="nil"/>
              <w:right w:val="nil"/>
            </w:tcBorders>
            <w:shd w:val="clear" w:color="auto" w:fill="auto"/>
            <w:noWrap/>
            <w:vAlign w:val="center"/>
            <w:hideMark/>
          </w:tcPr>
          <w:p w14:paraId="6068CED8"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Nrf2</w:t>
            </w:r>
          </w:p>
        </w:tc>
        <w:tc>
          <w:tcPr>
            <w:tcW w:w="7240" w:type="dxa"/>
            <w:tcBorders>
              <w:top w:val="nil"/>
              <w:left w:val="nil"/>
              <w:bottom w:val="nil"/>
              <w:right w:val="nil"/>
            </w:tcBorders>
            <w:shd w:val="clear" w:color="auto" w:fill="auto"/>
            <w:noWrap/>
            <w:vAlign w:val="center"/>
            <w:hideMark/>
          </w:tcPr>
          <w:p w14:paraId="2FD43173"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nuclear factor erythroid 2-like 2</w:t>
            </w:r>
          </w:p>
        </w:tc>
      </w:tr>
      <w:tr w:rsidR="00777EC0" w:rsidRPr="00577D1A" w14:paraId="7C4615FE" w14:textId="77777777" w:rsidTr="008A02BB">
        <w:trPr>
          <w:trHeight w:val="320"/>
        </w:trPr>
        <w:tc>
          <w:tcPr>
            <w:tcW w:w="1640" w:type="dxa"/>
            <w:tcBorders>
              <w:top w:val="nil"/>
              <w:left w:val="nil"/>
              <w:bottom w:val="nil"/>
              <w:right w:val="nil"/>
            </w:tcBorders>
            <w:shd w:val="clear" w:color="auto" w:fill="auto"/>
            <w:noWrap/>
            <w:vAlign w:val="center"/>
            <w:hideMark/>
          </w:tcPr>
          <w:p w14:paraId="30D51AA0"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OLR1</w:t>
            </w:r>
          </w:p>
        </w:tc>
        <w:tc>
          <w:tcPr>
            <w:tcW w:w="7240" w:type="dxa"/>
            <w:tcBorders>
              <w:top w:val="nil"/>
              <w:left w:val="nil"/>
              <w:bottom w:val="nil"/>
              <w:right w:val="nil"/>
            </w:tcBorders>
            <w:shd w:val="clear" w:color="auto" w:fill="auto"/>
            <w:noWrap/>
            <w:vAlign w:val="center"/>
            <w:hideMark/>
          </w:tcPr>
          <w:p w14:paraId="7A6B2A63"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oxidized low density lipoprotein receptor 1</w:t>
            </w:r>
          </w:p>
        </w:tc>
      </w:tr>
      <w:tr w:rsidR="00777EC0" w:rsidRPr="00577D1A" w14:paraId="72C8EA35" w14:textId="77777777" w:rsidTr="008A02BB">
        <w:trPr>
          <w:trHeight w:val="340"/>
        </w:trPr>
        <w:tc>
          <w:tcPr>
            <w:tcW w:w="1640" w:type="dxa"/>
            <w:tcBorders>
              <w:top w:val="nil"/>
              <w:left w:val="nil"/>
              <w:bottom w:val="nil"/>
              <w:right w:val="nil"/>
            </w:tcBorders>
            <w:shd w:val="clear" w:color="auto" w:fill="auto"/>
            <w:noWrap/>
            <w:vAlign w:val="center"/>
            <w:hideMark/>
          </w:tcPr>
          <w:p w14:paraId="27C69F3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ORO</w:t>
            </w:r>
          </w:p>
        </w:tc>
        <w:tc>
          <w:tcPr>
            <w:tcW w:w="7240" w:type="dxa"/>
            <w:tcBorders>
              <w:top w:val="nil"/>
              <w:left w:val="nil"/>
              <w:bottom w:val="nil"/>
              <w:right w:val="nil"/>
            </w:tcBorders>
            <w:shd w:val="clear" w:color="auto" w:fill="auto"/>
            <w:noWrap/>
            <w:vAlign w:val="center"/>
            <w:hideMark/>
          </w:tcPr>
          <w:p w14:paraId="09D606A0"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Oil Red O</w:t>
            </w:r>
          </w:p>
        </w:tc>
      </w:tr>
      <w:tr w:rsidR="00777EC0" w:rsidRPr="00577D1A" w14:paraId="3ABBCD05" w14:textId="77777777" w:rsidTr="008A02BB">
        <w:trPr>
          <w:trHeight w:val="320"/>
        </w:trPr>
        <w:tc>
          <w:tcPr>
            <w:tcW w:w="1640" w:type="dxa"/>
            <w:tcBorders>
              <w:top w:val="nil"/>
              <w:left w:val="nil"/>
              <w:bottom w:val="nil"/>
              <w:right w:val="nil"/>
            </w:tcBorders>
            <w:shd w:val="clear" w:color="auto" w:fill="auto"/>
            <w:noWrap/>
            <w:vAlign w:val="center"/>
            <w:hideMark/>
          </w:tcPr>
          <w:p w14:paraId="20CDFB67"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oxLDL</w:t>
            </w:r>
          </w:p>
        </w:tc>
        <w:tc>
          <w:tcPr>
            <w:tcW w:w="7240" w:type="dxa"/>
            <w:tcBorders>
              <w:top w:val="nil"/>
              <w:left w:val="nil"/>
              <w:bottom w:val="nil"/>
              <w:right w:val="nil"/>
            </w:tcBorders>
            <w:shd w:val="clear" w:color="auto" w:fill="auto"/>
            <w:noWrap/>
            <w:vAlign w:val="center"/>
            <w:hideMark/>
          </w:tcPr>
          <w:p w14:paraId="1932538B"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oxidized low-density lipoprotein</w:t>
            </w:r>
          </w:p>
        </w:tc>
      </w:tr>
      <w:tr w:rsidR="00777EC0" w:rsidRPr="00577D1A" w14:paraId="20089B02" w14:textId="77777777" w:rsidTr="008A02BB">
        <w:trPr>
          <w:trHeight w:val="320"/>
        </w:trPr>
        <w:tc>
          <w:tcPr>
            <w:tcW w:w="1640" w:type="dxa"/>
            <w:tcBorders>
              <w:top w:val="nil"/>
              <w:left w:val="nil"/>
              <w:bottom w:val="nil"/>
              <w:right w:val="nil"/>
            </w:tcBorders>
            <w:shd w:val="clear" w:color="auto" w:fill="auto"/>
            <w:noWrap/>
            <w:vAlign w:val="bottom"/>
            <w:hideMark/>
          </w:tcPr>
          <w:p w14:paraId="51B50445"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PAF</w:t>
            </w:r>
          </w:p>
          <w:p w14:paraId="2871A189"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lastRenderedPageBreak/>
              <w:t>PAF-AH</w:t>
            </w:r>
          </w:p>
        </w:tc>
        <w:tc>
          <w:tcPr>
            <w:tcW w:w="7240" w:type="dxa"/>
            <w:tcBorders>
              <w:top w:val="nil"/>
              <w:left w:val="nil"/>
              <w:bottom w:val="nil"/>
              <w:right w:val="nil"/>
            </w:tcBorders>
            <w:shd w:val="clear" w:color="auto" w:fill="auto"/>
            <w:noWrap/>
            <w:vAlign w:val="bottom"/>
            <w:hideMark/>
          </w:tcPr>
          <w:p w14:paraId="2A4ECFC6" w14:textId="77777777" w:rsidR="00777EC0" w:rsidRPr="00577D1A" w:rsidRDefault="00777EC0" w:rsidP="008A02BB">
            <w:pPr>
              <w:spacing w:line="276" w:lineRule="auto"/>
              <w:ind w:firstLine="0"/>
              <w:jc w:val="left"/>
              <w:rPr>
                <w:rFonts w:ascii="Times New Roman" w:hAnsi="Times New Roman"/>
              </w:rPr>
            </w:pPr>
            <w:r w:rsidRPr="00577D1A">
              <w:rPr>
                <w:rFonts w:ascii="Times New Roman" w:hAnsi="Times New Roman"/>
                <w:color w:val="000000"/>
                <w:lang w:eastAsia="en-GB"/>
              </w:rPr>
              <w:lastRenderedPageBreak/>
              <w:t>p</w:t>
            </w:r>
            <w:r w:rsidRPr="00577D1A">
              <w:rPr>
                <w:rFonts w:ascii="Times New Roman" w:hAnsi="Times New Roman"/>
              </w:rPr>
              <w:t>latelet-activating factor</w:t>
            </w:r>
          </w:p>
          <w:p w14:paraId="2C85B1F4"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rPr>
              <w:lastRenderedPageBreak/>
              <w:t>PAF-specific acetylhydrolase</w:t>
            </w:r>
          </w:p>
        </w:tc>
      </w:tr>
      <w:tr w:rsidR="00777EC0" w:rsidRPr="00577D1A" w14:paraId="5ECADBF3" w14:textId="77777777" w:rsidTr="008A02BB">
        <w:trPr>
          <w:trHeight w:val="320"/>
        </w:trPr>
        <w:tc>
          <w:tcPr>
            <w:tcW w:w="1640" w:type="dxa"/>
            <w:tcBorders>
              <w:top w:val="nil"/>
              <w:left w:val="nil"/>
              <w:bottom w:val="nil"/>
              <w:right w:val="nil"/>
            </w:tcBorders>
            <w:shd w:val="clear" w:color="auto" w:fill="auto"/>
            <w:noWrap/>
            <w:vAlign w:val="center"/>
            <w:hideMark/>
          </w:tcPr>
          <w:p w14:paraId="052F6C81"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lastRenderedPageBreak/>
              <w:t>PBMC</w:t>
            </w:r>
          </w:p>
        </w:tc>
        <w:tc>
          <w:tcPr>
            <w:tcW w:w="7240" w:type="dxa"/>
            <w:tcBorders>
              <w:top w:val="nil"/>
              <w:left w:val="nil"/>
              <w:bottom w:val="nil"/>
              <w:right w:val="nil"/>
            </w:tcBorders>
            <w:shd w:val="clear" w:color="auto" w:fill="auto"/>
            <w:noWrap/>
            <w:vAlign w:val="center"/>
            <w:hideMark/>
          </w:tcPr>
          <w:p w14:paraId="07623D00"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peripheral blood mononuclear cell</w:t>
            </w:r>
          </w:p>
        </w:tc>
      </w:tr>
      <w:tr w:rsidR="00777EC0" w:rsidRPr="00577D1A" w14:paraId="05DAA891" w14:textId="77777777" w:rsidTr="008A02BB">
        <w:trPr>
          <w:trHeight w:val="320"/>
        </w:trPr>
        <w:tc>
          <w:tcPr>
            <w:tcW w:w="1640" w:type="dxa"/>
            <w:tcBorders>
              <w:top w:val="nil"/>
              <w:left w:val="nil"/>
              <w:bottom w:val="nil"/>
              <w:right w:val="nil"/>
            </w:tcBorders>
            <w:shd w:val="clear" w:color="auto" w:fill="auto"/>
            <w:noWrap/>
            <w:vAlign w:val="center"/>
            <w:hideMark/>
          </w:tcPr>
          <w:p w14:paraId="2764E6E6"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PBS</w:t>
            </w:r>
          </w:p>
        </w:tc>
        <w:tc>
          <w:tcPr>
            <w:tcW w:w="7240" w:type="dxa"/>
            <w:tcBorders>
              <w:top w:val="nil"/>
              <w:left w:val="nil"/>
              <w:bottom w:val="nil"/>
              <w:right w:val="nil"/>
            </w:tcBorders>
            <w:shd w:val="clear" w:color="auto" w:fill="auto"/>
            <w:noWrap/>
            <w:vAlign w:val="center"/>
            <w:hideMark/>
          </w:tcPr>
          <w:p w14:paraId="64FAD56D"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phosphate-buffered saline</w:t>
            </w:r>
          </w:p>
        </w:tc>
      </w:tr>
      <w:tr w:rsidR="00777EC0" w:rsidRPr="00577D1A" w14:paraId="26966F15" w14:textId="77777777" w:rsidTr="008A02BB">
        <w:trPr>
          <w:trHeight w:val="320"/>
        </w:trPr>
        <w:tc>
          <w:tcPr>
            <w:tcW w:w="1640" w:type="dxa"/>
            <w:tcBorders>
              <w:top w:val="nil"/>
              <w:left w:val="nil"/>
              <w:bottom w:val="nil"/>
              <w:right w:val="nil"/>
            </w:tcBorders>
            <w:shd w:val="clear" w:color="auto" w:fill="auto"/>
            <w:noWrap/>
            <w:vAlign w:val="center"/>
            <w:hideMark/>
          </w:tcPr>
          <w:p w14:paraId="308180B8"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PBSE</w:t>
            </w:r>
          </w:p>
        </w:tc>
        <w:tc>
          <w:tcPr>
            <w:tcW w:w="7240" w:type="dxa"/>
            <w:tcBorders>
              <w:top w:val="nil"/>
              <w:left w:val="nil"/>
              <w:bottom w:val="nil"/>
              <w:right w:val="nil"/>
            </w:tcBorders>
            <w:shd w:val="clear" w:color="auto" w:fill="auto"/>
            <w:noWrap/>
            <w:vAlign w:val="center"/>
            <w:hideMark/>
          </w:tcPr>
          <w:p w14:paraId="7333D59A"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phosphate- buffered saline EDTA</w:t>
            </w:r>
          </w:p>
        </w:tc>
      </w:tr>
      <w:tr w:rsidR="00777EC0" w:rsidRPr="00577D1A" w14:paraId="5BF88827" w14:textId="77777777" w:rsidTr="008A02BB">
        <w:trPr>
          <w:trHeight w:val="320"/>
        </w:trPr>
        <w:tc>
          <w:tcPr>
            <w:tcW w:w="1640" w:type="dxa"/>
            <w:tcBorders>
              <w:top w:val="nil"/>
              <w:left w:val="nil"/>
              <w:bottom w:val="nil"/>
              <w:right w:val="nil"/>
            </w:tcBorders>
            <w:shd w:val="clear" w:color="auto" w:fill="auto"/>
            <w:noWrap/>
            <w:vAlign w:val="center"/>
            <w:hideMark/>
          </w:tcPr>
          <w:p w14:paraId="74302F19"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PCR</w:t>
            </w:r>
          </w:p>
          <w:p w14:paraId="778BD44E"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PCSK9</w:t>
            </w:r>
          </w:p>
        </w:tc>
        <w:tc>
          <w:tcPr>
            <w:tcW w:w="7240" w:type="dxa"/>
            <w:tcBorders>
              <w:top w:val="nil"/>
              <w:left w:val="nil"/>
              <w:bottom w:val="nil"/>
              <w:right w:val="nil"/>
            </w:tcBorders>
            <w:shd w:val="clear" w:color="auto" w:fill="auto"/>
            <w:noWrap/>
            <w:vAlign w:val="center"/>
            <w:hideMark/>
          </w:tcPr>
          <w:p w14:paraId="4A5CA8D9"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polymerase chain reaction</w:t>
            </w:r>
          </w:p>
          <w:p w14:paraId="5FC6780E"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rPr>
              <w:t>proprotein convertase subtilisin/kexin 9</w:t>
            </w:r>
          </w:p>
        </w:tc>
      </w:tr>
      <w:tr w:rsidR="00777EC0" w:rsidRPr="00577D1A" w14:paraId="71E082B9" w14:textId="77777777" w:rsidTr="008A02BB">
        <w:trPr>
          <w:trHeight w:val="320"/>
        </w:trPr>
        <w:tc>
          <w:tcPr>
            <w:tcW w:w="1640" w:type="dxa"/>
            <w:tcBorders>
              <w:top w:val="nil"/>
              <w:left w:val="nil"/>
              <w:bottom w:val="nil"/>
              <w:right w:val="nil"/>
            </w:tcBorders>
            <w:shd w:val="clear" w:color="auto" w:fill="auto"/>
            <w:noWrap/>
            <w:vAlign w:val="center"/>
            <w:hideMark/>
          </w:tcPr>
          <w:p w14:paraId="688C1C8D"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PDGF</w:t>
            </w:r>
          </w:p>
        </w:tc>
        <w:tc>
          <w:tcPr>
            <w:tcW w:w="7240" w:type="dxa"/>
            <w:tcBorders>
              <w:top w:val="nil"/>
              <w:left w:val="nil"/>
              <w:bottom w:val="nil"/>
              <w:right w:val="nil"/>
            </w:tcBorders>
            <w:shd w:val="clear" w:color="auto" w:fill="auto"/>
            <w:noWrap/>
            <w:vAlign w:val="center"/>
            <w:hideMark/>
          </w:tcPr>
          <w:p w14:paraId="62304C00"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platelet-derived growth factor</w:t>
            </w:r>
          </w:p>
        </w:tc>
      </w:tr>
      <w:tr w:rsidR="00777EC0" w:rsidRPr="00577D1A" w14:paraId="5720236A" w14:textId="77777777" w:rsidTr="008A02BB">
        <w:trPr>
          <w:trHeight w:val="320"/>
        </w:trPr>
        <w:tc>
          <w:tcPr>
            <w:tcW w:w="1640" w:type="dxa"/>
            <w:tcBorders>
              <w:top w:val="nil"/>
              <w:left w:val="nil"/>
              <w:bottom w:val="nil"/>
              <w:right w:val="nil"/>
            </w:tcBorders>
            <w:shd w:val="clear" w:color="auto" w:fill="auto"/>
            <w:noWrap/>
            <w:vAlign w:val="bottom"/>
            <w:hideMark/>
          </w:tcPr>
          <w:p w14:paraId="4D03F488"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PET</w:t>
            </w:r>
          </w:p>
        </w:tc>
        <w:tc>
          <w:tcPr>
            <w:tcW w:w="7240" w:type="dxa"/>
            <w:tcBorders>
              <w:top w:val="nil"/>
              <w:left w:val="nil"/>
              <w:bottom w:val="nil"/>
              <w:right w:val="nil"/>
            </w:tcBorders>
            <w:shd w:val="clear" w:color="auto" w:fill="auto"/>
            <w:noWrap/>
            <w:vAlign w:val="bottom"/>
            <w:hideMark/>
          </w:tcPr>
          <w:p w14:paraId="2BC8F307"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polyester</w:t>
            </w:r>
          </w:p>
        </w:tc>
      </w:tr>
      <w:tr w:rsidR="00777EC0" w:rsidRPr="00577D1A" w14:paraId="7663038B" w14:textId="77777777" w:rsidTr="008A02BB">
        <w:trPr>
          <w:trHeight w:val="320"/>
        </w:trPr>
        <w:tc>
          <w:tcPr>
            <w:tcW w:w="1640" w:type="dxa"/>
            <w:tcBorders>
              <w:top w:val="nil"/>
              <w:left w:val="nil"/>
              <w:bottom w:val="nil"/>
              <w:right w:val="nil"/>
            </w:tcBorders>
            <w:shd w:val="clear" w:color="auto" w:fill="auto"/>
            <w:noWrap/>
            <w:vAlign w:val="bottom"/>
            <w:hideMark/>
          </w:tcPr>
          <w:p w14:paraId="06FB8B7A"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PLIN2</w:t>
            </w:r>
          </w:p>
        </w:tc>
        <w:tc>
          <w:tcPr>
            <w:tcW w:w="7240" w:type="dxa"/>
            <w:tcBorders>
              <w:top w:val="nil"/>
              <w:left w:val="nil"/>
              <w:bottom w:val="nil"/>
              <w:right w:val="nil"/>
            </w:tcBorders>
            <w:shd w:val="clear" w:color="auto" w:fill="auto"/>
            <w:noWrap/>
            <w:vAlign w:val="bottom"/>
            <w:hideMark/>
          </w:tcPr>
          <w:p w14:paraId="7B22855C"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Calibri" w:hAnsi="Calibri" w:cs="Calibri"/>
                <w:color w:val="000000"/>
                <w:lang w:eastAsia="en-GB"/>
              </w:rPr>
              <w:t>﻿</w:t>
            </w:r>
            <w:r w:rsidRPr="00577D1A">
              <w:rPr>
                <w:rFonts w:ascii="Times New Roman" w:hAnsi="Times New Roman"/>
                <w:color w:val="000000"/>
                <w:lang w:eastAsia="en-GB"/>
              </w:rPr>
              <w:t xml:space="preserve">perilipin 2 </w:t>
            </w:r>
          </w:p>
        </w:tc>
      </w:tr>
      <w:tr w:rsidR="00777EC0" w:rsidRPr="00577D1A" w14:paraId="7B428C08" w14:textId="77777777" w:rsidTr="008A02BB">
        <w:trPr>
          <w:trHeight w:val="320"/>
        </w:trPr>
        <w:tc>
          <w:tcPr>
            <w:tcW w:w="1640" w:type="dxa"/>
            <w:tcBorders>
              <w:top w:val="nil"/>
              <w:left w:val="nil"/>
              <w:bottom w:val="nil"/>
              <w:right w:val="nil"/>
            </w:tcBorders>
            <w:shd w:val="clear" w:color="auto" w:fill="auto"/>
            <w:noWrap/>
            <w:vAlign w:val="center"/>
            <w:hideMark/>
          </w:tcPr>
          <w:p w14:paraId="4F8BE5B4"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PPAR</w:t>
            </w:r>
          </w:p>
        </w:tc>
        <w:tc>
          <w:tcPr>
            <w:tcW w:w="7240" w:type="dxa"/>
            <w:tcBorders>
              <w:top w:val="nil"/>
              <w:left w:val="nil"/>
              <w:bottom w:val="nil"/>
              <w:right w:val="nil"/>
            </w:tcBorders>
            <w:shd w:val="clear" w:color="auto" w:fill="auto"/>
            <w:noWrap/>
            <w:vAlign w:val="center"/>
            <w:hideMark/>
          </w:tcPr>
          <w:p w14:paraId="44F80E1F"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peroxisome proliferator-activated receptor</w:t>
            </w:r>
          </w:p>
        </w:tc>
      </w:tr>
      <w:tr w:rsidR="00777EC0" w:rsidRPr="00577D1A" w14:paraId="50556C71" w14:textId="77777777" w:rsidTr="008A02BB">
        <w:trPr>
          <w:trHeight w:val="320"/>
        </w:trPr>
        <w:tc>
          <w:tcPr>
            <w:tcW w:w="1640" w:type="dxa"/>
            <w:tcBorders>
              <w:top w:val="nil"/>
              <w:left w:val="nil"/>
              <w:bottom w:val="nil"/>
              <w:right w:val="nil"/>
            </w:tcBorders>
            <w:shd w:val="clear" w:color="auto" w:fill="auto"/>
            <w:noWrap/>
            <w:vAlign w:val="bottom"/>
            <w:hideMark/>
          </w:tcPr>
          <w:p w14:paraId="430307C4"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PPBP</w:t>
            </w:r>
          </w:p>
        </w:tc>
        <w:tc>
          <w:tcPr>
            <w:tcW w:w="7240" w:type="dxa"/>
            <w:tcBorders>
              <w:top w:val="nil"/>
              <w:left w:val="nil"/>
              <w:bottom w:val="nil"/>
              <w:right w:val="nil"/>
            </w:tcBorders>
            <w:shd w:val="clear" w:color="auto" w:fill="auto"/>
            <w:noWrap/>
            <w:vAlign w:val="bottom"/>
            <w:hideMark/>
          </w:tcPr>
          <w:p w14:paraId="664DC397"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pro- platelet basic protein</w:t>
            </w:r>
          </w:p>
        </w:tc>
      </w:tr>
      <w:tr w:rsidR="00777EC0" w:rsidRPr="00577D1A" w14:paraId="56CCBC9D" w14:textId="77777777" w:rsidTr="008A02BB">
        <w:trPr>
          <w:trHeight w:val="320"/>
        </w:trPr>
        <w:tc>
          <w:tcPr>
            <w:tcW w:w="1640" w:type="dxa"/>
            <w:tcBorders>
              <w:top w:val="nil"/>
              <w:left w:val="nil"/>
              <w:bottom w:val="nil"/>
              <w:right w:val="nil"/>
            </w:tcBorders>
            <w:shd w:val="clear" w:color="auto" w:fill="auto"/>
            <w:noWrap/>
            <w:vAlign w:val="center"/>
            <w:hideMark/>
          </w:tcPr>
          <w:p w14:paraId="782E1D2A"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PRR</w:t>
            </w:r>
          </w:p>
        </w:tc>
        <w:tc>
          <w:tcPr>
            <w:tcW w:w="7240" w:type="dxa"/>
            <w:tcBorders>
              <w:top w:val="nil"/>
              <w:left w:val="nil"/>
              <w:bottom w:val="nil"/>
              <w:right w:val="nil"/>
            </w:tcBorders>
            <w:shd w:val="clear" w:color="auto" w:fill="auto"/>
            <w:noWrap/>
            <w:vAlign w:val="center"/>
            <w:hideMark/>
          </w:tcPr>
          <w:p w14:paraId="1C21C69A"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pattern recognition receptor</w:t>
            </w:r>
          </w:p>
        </w:tc>
      </w:tr>
      <w:tr w:rsidR="00777EC0" w:rsidRPr="00577D1A" w14:paraId="4C983BF5" w14:textId="77777777" w:rsidTr="008A02BB">
        <w:trPr>
          <w:trHeight w:val="320"/>
        </w:trPr>
        <w:tc>
          <w:tcPr>
            <w:tcW w:w="1640" w:type="dxa"/>
            <w:tcBorders>
              <w:top w:val="nil"/>
              <w:left w:val="nil"/>
              <w:bottom w:val="nil"/>
              <w:right w:val="nil"/>
            </w:tcBorders>
            <w:shd w:val="clear" w:color="auto" w:fill="auto"/>
            <w:noWrap/>
            <w:vAlign w:val="center"/>
            <w:hideMark/>
          </w:tcPr>
          <w:p w14:paraId="076CB57F"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PTAFR</w:t>
            </w:r>
          </w:p>
          <w:p w14:paraId="707B702C"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PTM</w:t>
            </w:r>
          </w:p>
          <w:p w14:paraId="4A8B3A2D"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p.o.</w:t>
            </w:r>
          </w:p>
        </w:tc>
        <w:tc>
          <w:tcPr>
            <w:tcW w:w="7240" w:type="dxa"/>
            <w:tcBorders>
              <w:top w:val="nil"/>
              <w:left w:val="nil"/>
              <w:bottom w:val="nil"/>
              <w:right w:val="nil"/>
            </w:tcBorders>
            <w:shd w:val="clear" w:color="auto" w:fill="auto"/>
            <w:noWrap/>
            <w:vAlign w:val="bottom"/>
            <w:hideMark/>
          </w:tcPr>
          <w:p w14:paraId="5A43A34B"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platelet-activating factor receptor</w:t>
            </w:r>
          </w:p>
          <w:p w14:paraId="6FDC5101"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rPr>
              <w:t>post-translational modification</w:t>
            </w:r>
          </w:p>
          <w:p w14:paraId="721C8E9E"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oral administration</w:t>
            </w:r>
          </w:p>
        </w:tc>
      </w:tr>
      <w:tr w:rsidR="00777EC0" w:rsidRPr="00577D1A" w14:paraId="57C352D1" w14:textId="77777777" w:rsidTr="008A02BB">
        <w:trPr>
          <w:trHeight w:val="320"/>
        </w:trPr>
        <w:tc>
          <w:tcPr>
            <w:tcW w:w="1640" w:type="dxa"/>
            <w:tcBorders>
              <w:top w:val="nil"/>
              <w:left w:val="nil"/>
              <w:bottom w:val="nil"/>
              <w:right w:val="nil"/>
            </w:tcBorders>
            <w:shd w:val="clear" w:color="auto" w:fill="auto"/>
            <w:noWrap/>
            <w:vAlign w:val="center"/>
            <w:hideMark/>
          </w:tcPr>
          <w:p w14:paraId="074109E3"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RBC</w:t>
            </w:r>
          </w:p>
        </w:tc>
        <w:tc>
          <w:tcPr>
            <w:tcW w:w="7240" w:type="dxa"/>
            <w:tcBorders>
              <w:top w:val="nil"/>
              <w:left w:val="nil"/>
              <w:bottom w:val="nil"/>
              <w:right w:val="nil"/>
            </w:tcBorders>
            <w:shd w:val="clear" w:color="auto" w:fill="auto"/>
            <w:noWrap/>
            <w:vAlign w:val="center"/>
            <w:hideMark/>
          </w:tcPr>
          <w:p w14:paraId="652501CF"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red blood cell</w:t>
            </w:r>
          </w:p>
        </w:tc>
      </w:tr>
      <w:tr w:rsidR="00777EC0" w:rsidRPr="00577D1A" w14:paraId="3DB3BFB6" w14:textId="77777777" w:rsidTr="008A02BB">
        <w:trPr>
          <w:trHeight w:val="320"/>
        </w:trPr>
        <w:tc>
          <w:tcPr>
            <w:tcW w:w="1640" w:type="dxa"/>
            <w:tcBorders>
              <w:top w:val="nil"/>
              <w:left w:val="nil"/>
              <w:bottom w:val="nil"/>
              <w:right w:val="nil"/>
            </w:tcBorders>
            <w:shd w:val="clear" w:color="auto" w:fill="auto"/>
            <w:noWrap/>
            <w:vAlign w:val="bottom"/>
            <w:hideMark/>
          </w:tcPr>
          <w:p w14:paraId="7B4CF5FC"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RECOVERY</w:t>
            </w:r>
          </w:p>
          <w:p w14:paraId="5285D17C"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RES-like </w:t>
            </w:r>
          </w:p>
        </w:tc>
        <w:tc>
          <w:tcPr>
            <w:tcW w:w="7240" w:type="dxa"/>
            <w:tcBorders>
              <w:top w:val="nil"/>
              <w:left w:val="nil"/>
              <w:bottom w:val="nil"/>
              <w:right w:val="nil"/>
            </w:tcBorders>
            <w:shd w:val="clear" w:color="auto" w:fill="auto"/>
            <w:noWrap/>
            <w:vAlign w:val="bottom"/>
            <w:hideMark/>
          </w:tcPr>
          <w:p w14:paraId="72C2758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Randomised Evaluation of COVID-19 Therapy </w:t>
            </w:r>
          </w:p>
          <w:p w14:paraId="2922F8E9"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Resident like (macrophage)</w:t>
            </w:r>
          </w:p>
        </w:tc>
      </w:tr>
      <w:tr w:rsidR="00777EC0" w:rsidRPr="00577D1A" w14:paraId="26AD1C29" w14:textId="77777777" w:rsidTr="008A02BB">
        <w:trPr>
          <w:trHeight w:val="320"/>
        </w:trPr>
        <w:tc>
          <w:tcPr>
            <w:tcW w:w="1640" w:type="dxa"/>
            <w:tcBorders>
              <w:top w:val="nil"/>
              <w:left w:val="nil"/>
              <w:bottom w:val="nil"/>
              <w:right w:val="nil"/>
            </w:tcBorders>
            <w:shd w:val="clear" w:color="auto" w:fill="auto"/>
            <w:noWrap/>
            <w:vAlign w:val="bottom"/>
            <w:hideMark/>
          </w:tcPr>
          <w:p w14:paraId="33CE846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RFU</w:t>
            </w:r>
          </w:p>
        </w:tc>
        <w:tc>
          <w:tcPr>
            <w:tcW w:w="7240" w:type="dxa"/>
            <w:tcBorders>
              <w:top w:val="nil"/>
              <w:left w:val="nil"/>
              <w:bottom w:val="nil"/>
              <w:right w:val="nil"/>
            </w:tcBorders>
            <w:shd w:val="clear" w:color="auto" w:fill="auto"/>
            <w:noWrap/>
            <w:vAlign w:val="bottom"/>
            <w:hideMark/>
          </w:tcPr>
          <w:p w14:paraId="14B96039"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relative fluorescence unit </w:t>
            </w:r>
          </w:p>
        </w:tc>
      </w:tr>
      <w:tr w:rsidR="00777EC0" w:rsidRPr="00577D1A" w14:paraId="12D4150C" w14:textId="77777777" w:rsidTr="008A02BB">
        <w:trPr>
          <w:trHeight w:val="320"/>
        </w:trPr>
        <w:tc>
          <w:tcPr>
            <w:tcW w:w="1640" w:type="dxa"/>
            <w:tcBorders>
              <w:top w:val="nil"/>
              <w:left w:val="nil"/>
              <w:bottom w:val="nil"/>
              <w:right w:val="nil"/>
            </w:tcBorders>
            <w:shd w:val="clear" w:color="auto" w:fill="auto"/>
            <w:noWrap/>
            <w:vAlign w:val="center"/>
            <w:hideMark/>
          </w:tcPr>
          <w:p w14:paraId="5A1E263D"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rh M-CSF</w:t>
            </w:r>
          </w:p>
        </w:tc>
        <w:tc>
          <w:tcPr>
            <w:tcW w:w="7240" w:type="dxa"/>
            <w:tcBorders>
              <w:top w:val="nil"/>
              <w:left w:val="nil"/>
              <w:bottom w:val="nil"/>
              <w:right w:val="nil"/>
            </w:tcBorders>
            <w:shd w:val="clear" w:color="auto" w:fill="auto"/>
            <w:noWrap/>
            <w:vAlign w:val="center"/>
            <w:hideMark/>
          </w:tcPr>
          <w:p w14:paraId="51ADC7BA"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recombinant human macrophage colony stimulating factor</w:t>
            </w:r>
          </w:p>
        </w:tc>
      </w:tr>
      <w:tr w:rsidR="00777EC0" w:rsidRPr="00577D1A" w14:paraId="427BE6BD" w14:textId="77777777" w:rsidTr="008A02BB">
        <w:trPr>
          <w:trHeight w:val="320"/>
        </w:trPr>
        <w:tc>
          <w:tcPr>
            <w:tcW w:w="1640" w:type="dxa"/>
            <w:tcBorders>
              <w:top w:val="nil"/>
              <w:left w:val="nil"/>
              <w:bottom w:val="nil"/>
              <w:right w:val="nil"/>
            </w:tcBorders>
            <w:shd w:val="clear" w:color="auto" w:fill="auto"/>
            <w:noWrap/>
            <w:vAlign w:val="center"/>
            <w:hideMark/>
          </w:tcPr>
          <w:p w14:paraId="6D38251B"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RIPA</w:t>
            </w:r>
          </w:p>
        </w:tc>
        <w:tc>
          <w:tcPr>
            <w:tcW w:w="7240" w:type="dxa"/>
            <w:tcBorders>
              <w:top w:val="nil"/>
              <w:left w:val="nil"/>
              <w:bottom w:val="nil"/>
              <w:right w:val="nil"/>
            </w:tcBorders>
            <w:shd w:val="clear" w:color="auto" w:fill="auto"/>
            <w:noWrap/>
            <w:vAlign w:val="bottom"/>
            <w:hideMark/>
          </w:tcPr>
          <w:p w14:paraId="1DF45C0B"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radioimmunoprecipitation assay </w:t>
            </w:r>
          </w:p>
        </w:tc>
      </w:tr>
      <w:tr w:rsidR="00777EC0" w:rsidRPr="00577D1A" w14:paraId="7BF4B8FD" w14:textId="77777777" w:rsidTr="008A02BB">
        <w:trPr>
          <w:trHeight w:val="320"/>
        </w:trPr>
        <w:tc>
          <w:tcPr>
            <w:tcW w:w="1640" w:type="dxa"/>
            <w:tcBorders>
              <w:top w:val="nil"/>
              <w:left w:val="nil"/>
              <w:bottom w:val="nil"/>
              <w:right w:val="nil"/>
            </w:tcBorders>
            <w:shd w:val="clear" w:color="auto" w:fill="auto"/>
            <w:noWrap/>
            <w:vAlign w:val="center"/>
            <w:hideMark/>
          </w:tcPr>
          <w:p w14:paraId="264FCB36"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ROI </w:t>
            </w:r>
          </w:p>
        </w:tc>
        <w:tc>
          <w:tcPr>
            <w:tcW w:w="7240" w:type="dxa"/>
            <w:tcBorders>
              <w:top w:val="nil"/>
              <w:left w:val="nil"/>
              <w:bottom w:val="nil"/>
              <w:right w:val="nil"/>
            </w:tcBorders>
            <w:shd w:val="clear" w:color="auto" w:fill="auto"/>
            <w:noWrap/>
            <w:vAlign w:val="center"/>
            <w:hideMark/>
          </w:tcPr>
          <w:p w14:paraId="5E339555"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region of interest</w:t>
            </w:r>
          </w:p>
        </w:tc>
      </w:tr>
      <w:tr w:rsidR="00777EC0" w:rsidRPr="00577D1A" w14:paraId="2D4255DA" w14:textId="77777777" w:rsidTr="008A02BB">
        <w:trPr>
          <w:trHeight w:val="320"/>
        </w:trPr>
        <w:tc>
          <w:tcPr>
            <w:tcW w:w="1640" w:type="dxa"/>
            <w:tcBorders>
              <w:top w:val="nil"/>
              <w:left w:val="nil"/>
              <w:bottom w:val="nil"/>
              <w:right w:val="nil"/>
            </w:tcBorders>
            <w:shd w:val="clear" w:color="auto" w:fill="auto"/>
            <w:noWrap/>
            <w:vAlign w:val="center"/>
            <w:hideMark/>
          </w:tcPr>
          <w:p w14:paraId="7669BD50"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ROS</w:t>
            </w:r>
          </w:p>
          <w:p w14:paraId="5190AC8F"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rRNA</w:t>
            </w:r>
          </w:p>
        </w:tc>
        <w:tc>
          <w:tcPr>
            <w:tcW w:w="7240" w:type="dxa"/>
            <w:tcBorders>
              <w:top w:val="nil"/>
              <w:left w:val="nil"/>
              <w:bottom w:val="nil"/>
              <w:right w:val="nil"/>
            </w:tcBorders>
            <w:shd w:val="clear" w:color="auto" w:fill="auto"/>
            <w:noWrap/>
            <w:vAlign w:val="center"/>
            <w:hideMark/>
          </w:tcPr>
          <w:p w14:paraId="3638C596"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reactive oxygen species</w:t>
            </w:r>
          </w:p>
          <w:p w14:paraId="3B00EAF4"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ribosomal RNA</w:t>
            </w:r>
          </w:p>
        </w:tc>
      </w:tr>
      <w:tr w:rsidR="00777EC0" w:rsidRPr="00577D1A" w14:paraId="6693D4C4" w14:textId="77777777" w:rsidTr="008A02BB">
        <w:trPr>
          <w:trHeight w:val="320"/>
        </w:trPr>
        <w:tc>
          <w:tcPr>
            <w:tcW w:w="1640" w:type="dxa"/>
            <w:tcBorders>
              <w:top w:val="nil"/>
              <w:left w:val="nil"/>
              <w:bottom w:val="nil"/>
              <w:right w:val="nil"/>
            </w:tcBorders>
            <w:shd w:val="clear" w:color="auto" w:fill="auto"/>
            <w:noWrap/>
            <w:vAlign w:val="center"/>
            <w:hideMark/>
          </w:tcPr>
          <w:p w14:paraId="64E46369"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RT-qPCR</w:t>
            </w:r>
          </w:p>
        </w:tc>
        <w:tc>
          <w:tcPr>
            <w:tcW w:w="7240" w:type="dxa"/>
            <w:tcBorders>
              <w:top w:val="nil"/>
              <w:left w:val="nil"/>
              <w:bottom w:val="nil"/>
              <w:right w:val="nil"/>
            </w:tcBorders>
            <w:shd w:val="clear" w:color="auto" w:fill="auto"/>
            <w:noWrap/>
            <w:vAlign w:val="center"/>
            <w:hideMark/>
          </w:tcPr>
          <w:p w14:paraId="28C69D78"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real time quantitative polymerase chain reaction</w:t>
            </w:r>
          </w:p>
        </w:tc>
      </w:tr>
      <w:tr w:rsidR="00777EC0" w:rsidRPr="00577D1A" w14:paraId="3CDFE19D" w14:textId="77777777" w:rsidTr="008A02BB">
        <w:trPr>
          <w:trHeight w:val="320"/>
        </w:trPr>
        <w:tc>
          <w:tcPr>
            <w:tcW w:w="1640" w:type="dxa"/>
            <w:tcBorders>
              <w:top w:val="nil"/>
              <w:left w:val="nil"/>
              <w:bottom w:val="nil"/>
              <w:right w:val="nil"/>
            </w:tcBorders>
            <w:shd w:val="clear" w:color="auto" w:fill="auto"/>
            <w:noWrap/>
            <w:vAlign w:val="bottom"/>
            <w:hideMark/>
          </w:tcPr>
          <w:p w14:paraId="50564AAE"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rtPA</w:t>
            </w:r>
          </w:p>
        </w:tc>
        <w:tc>
          <w:tcPr>
            <w:tcW w:w="7240" w:type="dxa"/>
            <w:tcBorders>
              <w:top w:val="nil"/>
              <w:left w:val="nil"/>
              <w:bottom w:val="nil"/>
              <w:right w:val="nil"/>
            </w:tcBorders>
            <w:shd w:val="clear" w:color="auto" w:fill="auto"/>
            <w:noWrap/>
            <w:vAlign w:val="bottom"/>
            <w:hideMark/>
          </w:tcPr>
          <w:p w14:paraId="197BC92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recombinant tissue plasminogen activator</w:t>
            </w:r>
          </w:p>
        </w:tc>
      </w:tr>
      <w:tr w:rsidR="00777EC0" w:rsidRPr="00577D1A" w14:paraId="53341D3C" w14:textId="77777777" w:rsidTr="008A02BB">
        <w:trPr>
          <w:trHeight w:val="320"/>
        </w:trPr>
        <w:tc>
          <w:tcPr>
            <w:tcW w:w="1640" w:type="dxa"/>
            <w:tcBorders>
              <w:top w:val="nil"/>
              <w:left w:val="nil"/>
              <w:bottom w:val="nil"/>
              <w:right w:val="nil"/>
            </w:tcBorders>
            <w:shd w:val="clear" w:color="auto" w:fill="auto"/>
            <w:noWrap/>
            <w:vAlign w:val="center"/>
            <w:hideMark/>
          </w:tcPr>
          <w:p w14:paraId="73DF09B7"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SAH</w:t>
            </w:r>
          </w:p>
        </w:tc>
        <w:tc>
          <w:tcPr>
            <w:tcW w:w="7240" w:type="dxa"/>
            <w:tcBorders>
              <w:top w:val="nil"/>
              <w:left w:val="nil"/>
              <w:bottom w:val="nil"/>
              <w:right w:val="nil"/>
            </w:tcBorders>
            <w:shd w:val="clear" w:color="auto" w:fill="auto"/>
            <w:noWrap/>
            <w:vAlign w:val="center"/>
            <w:hideMark/>
          </w:tcPr>
          <w:p w14:paraId="4E84AED6"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subarachnoid haemorrhage</w:t>
            </w:r>
          </w:p>
        </w:tc>
      </w:tr>
      <w:tr w:rsidR="00777EC0" w:rsidRPr="00577D1A" w14:paraId="1AF31FC1" w14:textId="77777777" w:rsidTr="008A02BB">
        <w:trPr>
          <w:trHeight w:val="320"/>
        </w:trPr>
        <w:tc>
          <w:tcPr>
            <w:tcW w:w="1640" w:type="dxa"/>
            <w:tcBorders>
              <w:top w:val="nil"/>
              <w:left w:val="nil"/>
              <w:bottom w:val="nil"/>
              <w:right w:val="nil"/>
            </w:tcBorders>
            <w:shd w:val="clear" w:color="auto" w:fill="auto"/>
            <w:noWrap/>
            <w:vAlign w:val="bottom"/>
            <w:hideMark/>
          </w:tcPr>
          <w:p w14:paraId="11526A4E"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SARS-CoV-1 </w:t>
            </w:r>
          </w:p>
        </w:tc>
        <w:tc>
          <w:tcPr>
            <w:tcW w:w="7240" w:type="dxa"/>
            <w:tcBorders>
              <w:top w:val="nil"/>
              <w:left w:val="nil"/>
              <w:bottom w:val="nil"/>
              <w:right w:val="nil"/>
            </w:tcBorders>
            <w:shd w:val="clear" w:color="auto" w:fill="auto"/>
            <w:noWrap/>
            <w:vAlign w:val="bottom"/>
            <w:hideMark/>
          </w:tcPr>
          <w:p w14:paraId="21C4EE35"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severe acute respiratory syndrome coronavirus</w:t>
            </w:r>
          </w:p>
        </w:tc>
      </w:tr>
      <w:tr w:rsidR="00777EC0" w:rsidRPr="00577D1A" w14:paraId="72E8D6D6" w14:textId="77777777" w:rsidTr="008A02BB">
        <w:trPr>
          <w:trHeight w:val="320"/>
        </w:trPr>
        <w:tc>
          <w:tcPr>
            <w:tcW w:w="1640" w:type="dxa"/>
            <w:tcBorders>
              <w:top w:val="nil"/>
              <w:left w:val="nil"/>
              <w:bottom w:val="nil"/>
              <w:right w:val="nil"/>
            </w:tcBorders>
            <w:shd w:val="clear" w:color="auto" w:fill="auto"/>
            <w:noWrap/>
            <w:vAlign w:val="bottom"/>
            <w:hideMark/>
          </w:tcPr>
          <w:p w14:paraId="7C15E0F0"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SARS-CoV-2 </w:t>
            </w:r>
          </w:p>
        </w:tc>
        <w:tc>
          <w:tcPr>
            <w:tcW w:w="7240" w:type="dxa"/>
            <w:tcBorders>
              <w:top w:val="nil"/>
              <w:left w:val="nil"/>
              <w:bottom w:val="nil"/>
              <w:right w:val="nil"/>
            </w:tcBorders>
            <w:shd w:val="clear" w:color="auto" w:fill="auto"/>
            <w:noWrap/>
            <w:vAlign w:val="bottom"/>
            <w:hideMark/>
          </w:tcPr>
          <w:p w14:paraId="6E634F5F"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severe acute respiratory syndrome coronavirus 2</w:t>
            </w:r>
          </w:p>
        </w:tc>
      </w:tr>
      <w:tr w:rsidR="00777EC0" w:rsidRPr="00577D1A" w14:paraId="5F27289E" w14:textId="77777777" w:rsidTr="008A02BB">
        <w:trPr>
          <w:trHeight w:val="320"/>
        </w:trPr>
        <w:tc>
          <w:tcPr>
            <w:tcW w:w="1640" w:type="dxa"/>
            <w:tcBorders>
              <w:top w:val="nil"/>
              <w:left w:val="nil"/>
              <w:bottom w:val="nil"/>
              <w:right w:val="nil"/>
            </w:tcBorders>
            <w:shd w:val="clear" w:color="auto" w:fill="auto"/>
            <w:noWrap/>
            <w:vAlign w:val="bottom"/>
            <w:hideMark/>
          </w:tcPr>
          <w:p w14:paraId="6986BC29"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SCARB1</w:t>
            </w:r>
          </w:p>
        </w:tc>
        <w:tc>
          <w:tcPr>
            <w:tcW w:w="7240" w:type="dxa"/>
            <w:tcBorders>
              <w:top w:val="nil"/>
              <w:left w:val="nil"/>
              <w:bottom w:val="nil"/>
              <w:right w:val="nil"/>
            </w:tcBorders>
            <w:shd w:val="clear" w:color="auto" w:fill="auto"/>
            <w:noWrap/>
            <w:vAlign w:val="bottom"/>
            <w:hideMark/>
          </w:tcPr>
          <w:p w14:paraId="70ED6ACD"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scavenger receptor class B member 1 </w:t>
            </w:r>
          </w:p>
        </w:tc>
      </w:tr>
      <w:tr w:rsidR="00777EC0" w:rsidRPr="00577D1A" w14:paraId="53E3D93B" w14:textId="77777777" w:rsidTr="008A02BB">
        <w:trPr>
          <w:trHeight w:val="320"/>
        </w:trPr>
        <w:tc>
          <w:tcPr>
            <w:tcW w:w="1640" w:type="dxa"/>
            <w:tcBorders>
              <w:top w:val="nil"/>
              <w:left w:val="nil"/>
              <w:bottom w:val="nil"/>
              <w:right w:val="nil"/>
            </w:tcBorders>
            <w:shd w:val="clear" w:color="auto" w:fill="auto"/>
            <w:noWrap/>
            <w:vAlign w:val="center"/>
            <w:hideMark/>
          </w:tcPr>
          <w:p w14:paraId="7C4E0FD5"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scRNA-seq</w:t>
            </w:r>
          </w:p>
          <w:p w14:paraId="59C267CC"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SM</w:t>
            </w:r>
          </w:p>
        </w:tc>
        <w:tc>
          <w:tcPr>
            <w:tcW w:w="7240" w:type="dxa"/>
            <w:tcBorders>
              <w:top w:val="nil"/>
              <w:left w:val="nil"/>
              <w:bottom w:val="nil"/>
              <w:right w:val="nil"/>
            </w:tcBorders>
            <w:shd w:val="clear" w:color="auto" w:fill="auto"/>
            <w:noWrap/>
            <w:vAlign w:val="center"/>
            <w:hideMark/>
          </w:tcPr>
          <w:p w14:paraId="1214DC0C"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single cell RNA sequencing</w:t>
            </w:r>
          </w:p>
          <w:p w14:paraId="454A7128"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rPr>
              <w:t>squalene monooxygenase</w:t>
            </w:r>
          </w:p>
        </w:tc>
      </w:tr>
      <w:tr w:rsidR="00777EC0" w:rsidRPr="00577D1A" w14:paraId="64454B8B" w14:textId="77777777" w:rsidTr="008A02BB">
        <w:trPr>
          <w:trHeight w:val="320"/>
        </w:trPr>
        <w:tc>
          <w:tcPr>
            <w:tcW w:w="1640" w:type="dxa"/>
            <w:tcBorders>
              <w:top w:val="nil"/>
              <w:left w:val="nil"/>
              <w:bottom w:val="nil"/>
              <w:right w:val="nil"/>
            </w:tcBorders>
            <w:shd w:val="clear" w:color="auto" w:fill="auto"/>
            <w:noWrap/>
            <w:vAlign w:val="center"/>
            <w:hideMark/>
          </w:tcPr>
          <w:p w14:paraId="6711942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SMART</w:t>
            </w:r>
          </w:p>
          <w:p w14:paraId="286CC52E"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SMC</w:t>
            </w:r>
          </w:p>
          <w:p w14:paraId="6FD52D9B"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SNPs</w:t>
            </w:r>
          </w:p>
        </w:tc>
        <w:tc>
          <w:tcPr>
            <w:tcW w:w="7240" w:type="dxa"/>
            <w:tcBorders>
              <w:top w:val="nil"/>
              <w:left w:val="nil"/>
              <w:bottom w:val="nil"/>
              <w:right w:val="nil"/>
            </w:tcBorders>
            <w:shd w:val="clear" w:color="auto" w:fill="auto"/>
            <w:noWrap/>
            <w:vAlign w:val="center"/>
            <w:hideMark/>
          </w:tcPr>
          <w:p w14:paraId="6043807A"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rPr>
              <w:t>Switching Mechanism At 5' end of RNA Template</w:t>
            </w:r>
          </w:p>
          <w:p w14:paraId="18A4BB30"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smooth muscle cell</w:t>
            </w:r>
          </w:p>
          <w:p w14:paraId="02ADE560"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single nucleotide polymorphisms</w:t>
            </w:r>
          </w:p>
        </w:tc>
      </w:tr>
      <w:tr w:rsidR="00777EC0" w:rsidRPr="00577D1A" w14:paraId="2E97F403" w14:textId="77777777" w:rsidTr="008A02BB">
        <w:trPr>
          <w:trHeight w:val="320"/>
        </w:trPr>
        <w:tc>
          <w:tcPr>
            <w:tcW w:w="1640" w:type="dxa"/>
            <w:tcBorders>
              <w:top w:val="nil"/>
              <w:left w:val="nil"/>
              <w:bottom w:val="nil"/>
              <w:right w:val="nil"/>
            </w:tcBorders>
            <w:shd w:val="clear" w:color="auto" w:fill="auto"/>
            <w:noWrap/>
            <w:vAlign w:val="center"/>
            <w:hideMark/>
          </w:tcPr>
          <w:p w14:paraId="51701220"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SR</w:t>
            </w:r>
          </w:p>
        </w:tc>
        <w:tc>
          <w:tcPr>
            <w:tcW w:w="7240" w:type="dxa"/>
            <w:tcBorders>
              <w:top w:val="nil"/>
              <w:left w:val="nil"/>
              <w:bottom w:val="nil"/>
              <w:right w:val="nil"/>
            </w:tcBorders>
            <w:shd w:val="clear" w:color="auto" w:fill="auto"/>
            <w:noWrap/>
            <w:vAlign w:val="center"/>
            <w:hideMark/>
          </w:tcPr>
          <w:p w14:paraId="5374456B"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scavenger receptor</w:t>
            </w:r>
          </w:p>
        </w:tc>
      </w:tr>
      <w:tr w:rsidR="00777EC0" w:rsidRPr="00577D1A" w14:paraId="144F4820" w14:textId="77777777" w:rsidTr="008A02BB">
        <w:trPr>
          <w:trHeight w:val="320"/>
        </w:trPr>
        <w:tc>
          <w:tcPr>
            <w:tcW w:w="1640" w:type="dxa"/>
            <w:tcBorders>
              <w:top w:val="nil"/>
              <w:left w:val="nil"/>
              <w:bottom w:val="nil"/>
              <w:right w:val="nil"/>
            </w:tcBorders>
            <w:shd w:val="clear" w:color="auto" w:fill="auto"/>
            <w:noWrap/>
            <w:vAlign w:val="center"/>
            <w:hideMark/>
          </w:tcPr>
          <w:p w14:paraId="1678DE46"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SRCR</w:t>
            </w:r>
          </w:p>
          <w:p w14:paraId="35F3EC56"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STAT</w:t>
            </w:r>
          </w:p>
        </w:tc>
        <w:tc>
          <w:tcPr>
            <w:tcW w:w="7240" w:type="dxa"/>
            <w:tcBorders>
              <w:top w:val="nil"/>
              <w:left w:val="nil"/>
              <w:bottom w:val="nil"/>
              <w:right w:val="nil"/>
            </w:tcBorders>
            <w:shd w:val="clear" w:color="auto" w:fill="auto"/>
            <w:noWrap/>
            <w:vAlign w:val="center"/>
            <w:hideMark/>
          </w:tcPr>
          <w:p w14:paraId="69BE6EF7"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scavenger receptor cysteine-rich</w:t>
            </w:r>
          </w:p>
          <w:p w14:paraId="49B3DDC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rPr>
              <w:t>signal transducer and activator of transcription</w:t>
            </w:r>
          </w:p>
        </w:tc>
      </w:tr>
      <w:tr w:rsidR="00777EC0" w:rsidRPr="00577D1A" w14:paraId="16F63114" w14:textId="77777777" w:rsidTr="008A02BB">
        <w:trPr>
          <w:trHeight w:val="320"/>
        </w:trPr>
        <w:tc>
          <w:tcPr>
            <w:tcW w:w="1640" w:type="dxa"/>
            <w:tcBorders>
              <w:top w:val="nil"/>
              <w:left w:val="nil"/>
              <w:bottom w:val="nil"/>
              <w:right w:val="nil"/>
            </w:tcBorders>
            <w:shd w:val="clear" w:color="auto" w:fill="auto"/>
            <w:noWrap/>
            <w:vAlign w:val="bottom"/>
            <w:hideMark/>
          </w:tcPr>
          <w:p w14:paraId="408EB5A3"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SYNPO2</w:t>
            </w:r>
          </w:p>
        </w:tc>
        <w:tc>
          <w:tcPr>
            <w:tcW w:w="7240" w:type="dxa"/>
            <w:tcBorders>
              <w:top w:val="nil"/>
              <w:left w:val="nil"/>
              <w:bottom w:val="nil"/>
              <w:right w:val="nil"/>
            </w:tcBorders>
            <w:shd w:val="clear" w:color="auto" w:fill="auto"/>
            <w:noWrap/>
            <w:vAlign w:val="bottom"/>
            <w:hideMark/>
          </w:tcPr>
          <w:p w14:paraId="3DDB0907"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Calibri" w:hAnsi="Calibri" w:cs="Calibri"/>
                <w:color w:val="000000"/>
                <w:lang w:eastAsia="en-GB"/>
              </w:rPr>
              <w:t>﻿</w:t>
            </w:r>
            <w:r w:rsidRPr="00577D1A">
              <w:rPr>
                <w:rFonts w:ascii="Times New Roman" w:hAnsi="Times New Roman"/>
                <w:color w:val="000000"/>
                <w:lang w:eastAsia="en-GB"/>
              </w:rPr>
              <w:t xml:space="preserve">synaptopodin 2 </w:t>
            </w:r>
          </w:p>
        </w:tc>
      </w:tr>
      <w:tr w:rsidR="00777EC0" w:rsidRPr="00577D1A" w14:paraId="6F4E73FF" w14:textId="77777777" w:rsidTr="008A02BB">
        <w:trPr>
          <w:trHeight w:val="320"/>
        </w:trPr>
        <w:tc>
          <w:tcPr>
            <w:tcW w:w="1640" w:type="dxa"/>
            <w:tcBorders>
              <w:top w:val="nil"/>
              <w:left w:val="nil"/>
              <w:bottom w:val="nil"/>
              <w:right w:val="nil"/>
            </w:tcBorders>
            <w:shd w:val="clear" w:color="auto" w:fill="auto"/>
            <w:noWrap/>
            <w:vAlign w:val="center"/>
            <w:hideMark/>
          </w:tcPr>
          <w:p w14:paraId="7DC59671"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TBST</w:t>
            </w:r>
          </w:p>
        </w:tc>
        <w:tc>
          <w:tcPr>
            <w:tcW w:w="7240" w:type="dxa"/>
            <w:tcBorders>
              <w:top w:val="nil"/>
              <w:left w:val="nil"/>
              <w:bottom w:val="nil"/>
              <w:right w:val="nil"/>
            </w:tcBorders>
            <w:shd w:val="clear" w:color="auto" w:fill="auto"/>
            <w:noWrap/>
            <w:vAlign w:val="bottom"/>
            <w:hideMark/>
          </w:tcPr>
          <w:p w14:paraId="20296683"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tris-buffered saline with 0.1% Tween</w:t>
            </w:r>
          </w:p>
        </w:tc>
      </w:tr>
      <w:tr w:rsidR="00777EC0" w:rsidRPr="00577D1A" w14:paraId="1C7C40C3" w14:textId="77777777" w:rsidTr="008A02BB">
        <w:trPr>
          <w:trHeight w:val="320"/>
        </w:trPr>
        <w:tc>
          <w:tcPr>
            <w:tcW w:w="1640" w:type="dxa"/>
            <w:tcBorders>
              <w:top w:val="nil"/>
              <w:left w:val="nil"/>
              <w:bottom w:val="nil"/>
              <w:right w:val="nil"/>
            </w:tcBorders>
            <w:shd w:val="clear" w:color="auto" w:fill="auto"/>
            <w:noWrap/>
            <w:vAlign w:val="center"/>
            <w:hideMark/>
          </w:tcPr>
          <w:p w14:paraId="2FC4F79F"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TGF-b</w:t>
            </w:r>
          </w:p>
        </w:tc>
        <w:tc>
          <w:tcPr>
            <w:tcW w:w="7240" w:type="dxa"/>
            <w:tcBorders>
              <w:top w:val="nil"/>
              <w:left w:val="nil"/>
              <w:bottom w:val="nil"/>
              <w:right w:val="nil"/>
            </w:tcBorders>
            <w:shd w:val="clear" w:color="auto" w:fill="auto"/>
            <w:noWrap/>
            <w:vAlign w:val="center"/>
            <w:hideMark/>
          </w:tcPr>
          <w:p w14:paraId="325C5D83"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transforming growth factor beta</w:t>
            </w:r>
          </w:p>
        </w:tc>
      </w:tr>
      <w:tr w:rsidR="00777EC0" w:rsidRPr="00577D1A" w14:paraId="671F27D0" w14:textId="77777777" w:rsidTr="008A02BB">
        <w:trPr>
          <w:trHeight w:val="320"/>
        </w:trPr>
        <w:tc>
          <w:tcPr>
            <w:tcW w:w="1640" w:type="dxa"/>
            <w:tcBorders>
              <w:top w:val="nil"/>
              <w:left w:val="nil"/>
              <w:bottom w:val="nil"/>
              <w:right w:val="nil"/>
            </w:tcBorders>
            <w:shd w:val="clear" w:color="auto" w:fill="auto"/>
            <w:noWrap/>
            <w:vAlign w:val="center"/>
            <w:hideMark/>
          </w:tcPr>
          <w:p w14:paraId="65CD27F8"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Th1 </w:t>
            </w:r>
          </w:p>
        </w:tc>
        <w:tc>
          <w:tcPr>
            <w:tcW w:w="7240" w:type="dxa"/>
            <w:tcBorders>
              <w:top w:val="nil"/>
              <w:left w:val="nil"/>
              <w:bottom w:val="nil"/>
              <w:right w:val="nil"/>
            </w:tcBorders>
            <w:shd w:val="clear" w:color="auto" w:fill="auto"/>
            <w:noWrap/>
            <w:vAlign w:val="bottom"/>
            <w:hideMark/>
          </w:tcPr>
          <w:p w14:paraId="0A83389A"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T helper 1 cell</w:t>
            </w:r>
          </w:p>
        </w:tc>
      </w:tr>
      <w:tr w:rsidR="00777EC0" w:rsidRPr="00577D1A" w14:paraId="2464A183" w14:textId="77777777" w:rsidTr="008A02BB">
        <w:trPr>
          <w:trHeight w:val="320"/>
        </w:trPr>
        <w:tc>
          <w:tcPr>
            <w:tcW w:w="1640" w:type="dxa"/>
            <w:tcBorders>
              <w:top w:val="nil"/>
              <w:left w:val="nil"/>
              <w:bottom w:val="nil"/>
              <w:right w:val="nil"/>
            </w:tcBorders>
            <w:shd w:val="clear" w:color="auto" w:fill="auto"/>
            <w:noWrap/>
            <w:vAlign w:val="center"/>
            <w:hideMark/>
          </w:tcPr>
          <w:p w14:paraId="3147356C"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TIA</w:t>
            </w:r>
          </w:p>
          <w:p w14:paraId="13D9486E"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lastRenderedPageBreak/>
              <w:t>TLR</w:t>
            </w:r>
          </w:p>
        </w:tc>
        <w:tc>
          <w:tcPr>
            <w:tcW w:w="7240" w:type="dxa"/>
            <w:tcBorders>
              <w:top w:val="nil"/>
              <w:left w:val="nil"/>
              <w:bottom w:val="nil"/>
              <w:right w:val="nil"/>
            </w:tcBorders>
            <w:shd w:val="clear" w:color="auto" w:fill="auto"/>
            <w:noWrap/>
            <w:vAlign w:val="center"/>
            <w:hideMark/>
          </w:tcPr>
          <w:p w14:paraId="11BC4F6C"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lastRenderedPageBreak/>
              <w:t>transient ischemic attack</w:t>
            </w:r>
          </w:p>
          <w:p w14:paraId="003FA334"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rPr>
              <w:lastRenderedPageBreak/>
              <w:t>Toll-like receptor</w:t>
            </w:r>
          </w:p>
        </w:tc>
      </w:tr>
      <w:tr w:rsidR="00777EC0" w:rsidRPr="00577D1A" w14:paraId="367917E0" w14:textId="77777777" w:rsidTr="008A02BB">
        <w:trPr>
          <w:trHeight w:val="320"/>
        </w:trPr>
        <w:tc>
          <w:tcPr>
            <w:tcW w:w="1640" w:type="dxa"/>
            <w:tcBorders>
              <w:top w:val="nil"/>
              <w:left w:val="nil"/>
              <w:bottom w:val="nil"/>
              <w:right w:val="nil"/>
            </w:tcBorders>
            <w:shd w:val="clear" w:color="auto" w:fill="auto"/>
            <w:noWrap/>
            <w:vAlign w:val="center"/>
            <w:hideMark/>
          </w:tcPr>
          <w:p w14:paraId="4394EB18"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lastRenderedPageBreak/>
              <w:t>TNFα</w:t>
            </w:r>
          </w:p>
        </w:tc>
        <w:tc>
          <w:tcPr>
            <w:tcW w:w="7240" w:type="dxa"/>
            <w:tcBorders>
              <w:top w:val="nil"/>
              <w:left w:val="nil"/>
              <w:bottom w:val="nil"/>
              <w:right w:val="nil"/>
            </w:tcBorders>
            <w:shd w:val="clear" w:color="auto" w:fill="auto"/>
            <w:noWrap/>
            <w:vAlign w:val="center"/>
            <w:hideMark/>
          </w:tcPr>
          <w:p w14:paraId="430BCB0A"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tumour necrosis factor alpha</w:t>
            </w:r>
          </w:p>
        </w:tc>
      </w:tr>
      <w:tr w:rsidR="00777EC0" w:rsidRPr="00577D1A" w14:paraId="517C61C6" w14:textId="77777777" w:rsidTr="008A02BB">
        <w:trPr>
          <w:trHeight w:val="320"/>
        </w:trPr>
        <w:tc>
          <w:tcPr>
            <w:tcW w:w="1640" w:type="dxa"/>
            <w:tcBorders>
              <w:top w:val="nil"/>
              <w:left w:val="nil"/>
              <w:bottom w:val="nil"/>
              <w:right w:val="nil"/>
            </w:tcBorders>
            <w:shd w:val="clear" w:color="auto" w:fill="auto"/>
            <w:noWrap/>
            <w:vAlign w:val="center"/>
            <w:hideMark/>
          </w:tcPr>
          <w:p w14:paraId="5E95ACA9"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TOAST</w:t>
            </w:r>
          </w:p>
          <w:p w14:paraId="2F0DC9C1"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Treg</w:t>
            </w:r>
          </w:p>
        </w:tc>
        <w:tc>
          <w:tcPr>
            <w:tcW w:w="7240" w:type="dxa"/>
            <w:tcBorders>
              <w:top w:val="nil"/>
              <w:left w:val="nil"/>
              <w:bottom w:val="nil"/>
              <w:right w:val="nil"/>
            </w:tcBorders>
            <w:shd w:val="clear" w:color="auto" w:fill="auto"/>
            <w:noWrap/>
            <w:vAlign w:val="bottom"/>
            <w:hideMark/>
          </w:tcPr>
          <w:p w14:paraId="3F01BC57"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u w:val="single"/>
                <w:lang w:eastAsia="en-GB"/>
              </w:rPr>
              <w:t>T</w:t>
            </w:r>
            <w:r w:rsidRPr="00577D1A">
              <w:rPr>
                <w:rFonts w:ascii="Times New Roman" w:hAnsi="Times New Roman"/>
                <w:color w:val="000000"/>
                <w:lang w:eastAsia="en-GB"/>
              </w:rPr>
              <w:t xml:space="preserve">rial of </w:t>
            </w:r>
            <w:r w:rsidRPr="00577D1A">
              <w:rPr>
                <w:rFonts w:ascii="Times New Roman" w:hAnsi="Times New Roman"/>
                <w:color w:val="000000"/>
                <w:u w:val="single"/>
                <w:lang w:eastAsia="en-GB"/>
              </w:rPr>
              <w:t>O</w:t>
            </w:r>
            <w:r w:rsidRPr="00577D1A">
              <w:rPr>
                <w:rFonts w:ascii="Times New Roman" w:hAnsi="Times New Roman"/>
                <w:color w:val="000000"/>
                <w:lang w:eastAsia="en-GB"/>
              </w:rPr>
              <w:t xml:space="preserve">rg 10172 in </w:t>
            </w:r>
            <w:r w:rsidRPr="00577D1A">
              <w:rPr>
                <w:rFonts w:ascii="Times New Roman" w:hAnsi="Times New Roman"/>
                <w:color w:val="000000"/>
                <w:u w:val="single"/>
                <w:lang w:eastAsia="en-GB"/>
              </w:rPr>
              <w:t>A</w:t>
            </w:r>
            <w:r w:rsidRPr="00577D1A">
              <w:rPr>
                <w:rFonts w:ascii="Times New Roman" w:hAnsi="Times New Roman"/>
                <w:color w:val="000000"/>
                <w:lang w:eastAsia="en-GB"/>
              </w:rPr>
              <w:t xml:space="preserve">cute </w:t>
            </w:r>
            <w:r w:rsidRPr="00577D1A">
              <w:rPr>
                <w:rFonts w:ascii="Times New Roman" w:hAnsi="Times New Roman"/>
                <w:color w:val="000000"/>
                <w:u w:val="single"/>
                <w:lang w:eastAsia="en-GB"/>
              </w:rPr>
              <w:t>S</w:t>
            </w:r>
            <w:r w:rsidRPr="00577D1A">
              <w:rPr>
                <w:rFonts w:ascii="Times New Roman" w:hAnsi="Times New Roman"/>
                <w:color w:val="000000"/>
                <w:lang w:eastAsia="en-GB"/>
              </w:rPr>
              <w:t xml:space="preserve">troke </w:t>
            </w:r>
            <w:r w:rsidRPr="00577D1A">
              <w:rPr>
                <w:rFonts w:ascii="Times New Roman" w:hAnsi="Times New Roman"/>
                <w:color w:val="000000"/>
                <w:u w:val="single"/>
                <w:lang w:eastAsia="en-GB"/>
              </w:rPr>
              <w:t>T</w:t>
            </w:r>
            <w:r w:rsidRPr="00577D1A">
              <w:rPr>
                <w:rFonts w:ascii="Times New Roman" w:hAnsi="Times New Roman"/>
                <w:color w:val="000000"/>
                <w:lang w:eastAsia="en-GB"/>
              </w:rPr>
              <w:t xml:space="preserve">reatment </w:t>
            </w:r>
          </w:p>
          <w:p w14:paraId="40A33D88"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regulatory T cells</w:t>
            </w:r>
          </w:p>
        </w:tc>
      </w:tr>
      <w:tr w:rsidR="00777EC0" w:rsidRPr="00577D1A" w14:paraId="43031224" w14:textId="77777777" w:rsidTr="008A02BB">
        <w:trPr>
          <w:trHeight w:val="320"/>
        </w:trPr>
        <w:tc>
          <w:tcPr>
            <w:tcW w:w="1640" w:type="dxa"/>
            <w:tcBorders>
              <w:top w:val="nil"/>
              <w:left w:val="nil"/>
              <w:bottom w:val="nil"/>
              <w:right w:val="nil"/>
            </w:tcBorders>
            <w:shd w:val="clear" w:color="auto" w:fill="auto"/>
            <w:noWrap/>
            <w:vAlign w:val="bottom"/>
            <w:hideMark/>
          </w:tcPr>
          <w:p w14:paraId="2BBFBAD4"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TREM2</w:t>
            </w:r>
          </w:p>
        </w:tc>
        <w:tc>
          <w:tcPr>
            <w:tcW w:w="7240" w:type="dxa"/>
            <w:tcBorders>
              <w:top w:val="nil"/>
              <w:left w:val="nil"/>
              <w:bottom w:val="nil"/>
              <w:right w:val="nil"/>
            </w:tcBorders>
            <w:shd w:val="clear" w:color="auto" w:fill="auto"/>
            <w:noWrap/>
            <w:vAlign w:val="bottom"/>
            <w:hideMark/>
          </w:tcPr>
          <w:p w14:paraId="756F1EF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triggered receptor expressed on myeloid cells 2</w:t>
            </w:r>
          </w:p>
        </w:tc>
      </w:tr>
      <w:tr w:rsidR="00777EC0" w:rsidRPr="00577D1A" w14:paraId="7F6C0FF4" w14:textId="77777777" w:rsidTr="008A02BB">
        <w:trPr>
          <w:trHeight w:val="320"/>
        </w:trPr>
        <w:tc>
          <w:tcPr>
            <w:tcW w:w="1640" w:type="dxa"/>
            <w:tcBorders>
              <w:top w:val="nil"/>
              <w:left w:val="nil"/>
              <w:bottom w:val="nil"/>
              <w:right w:val="nil"/>
            </w:tcBorders>
            <w:shd w:val="clear" w:color="auto" w:fill="auto"/>
            <w:noWrap/>
            <w:vAlign w:val="bottom"/>
            <w:hideMark/>
          </w:tcPr>
          <w:p w14:paraId="67DBBC07"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TRL</w:t>
            </w:r>
          </w:p>
          <w:p w14:paraId="73C94749"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TSC</w:t>
            </w:r>
          </w:p>
        </w:tc>
        <w:tc>
          <w:tcPr>
            <w:tcW w:w="7240" w:type="dxa"/>
            <w:tcBorders>
              <w:top w:val="nil"/>
              <w:left w:val="nil"/>
              <w:bottom w:val="nil"/>
              <w:right w:val="nil"/>
            </w:tcBorders>
            <w:shd w:val="clear" w:color="auto" w:fill="auto"/>
            <w:noWrap/>
            <w:vAlign w:val="bottom"/>
            <w:hideMark/>
          </w:tcPr>
          <w:p w14:paraId="0BC0A73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triglyceride rich lipoprotein</w:t>
            </w:r>
          </w:p>
          <w:p w14:paraId="78DADD63"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trisodium citrate</w:t>
            </w:r>
          </w:p>
        </w:tc>
      </w:tr>
      <w:tr w:rsidR="00777EC0" w:rsidRPr="00577D1A" w14:paraId="6293B639" w14:textId="77777777" w:rsidTr="008A02BB">
        <w:trPr>
          <w:trHeight w:val="320"/>
        </w:trPr>
        <w:tc>
          <w:tcPr>
            <w:tcW w:w="1640" w:type="dxa"/>
            <w:tcBorders>
              <w:top w:val="nil"/>
              <w:left w:val="nil"/>
              <w:bottom w:val="nil"/>
              <w:right w:val="nil"/>
            </w:tcBorders>
            <w:shd w:val="clear" w:color="auto" w:fill="auto"/>
            <w:noWrap/>
            <w:vAlign w:val="center"/>
            <w:hideMark/>
          </w:tcPr>
          <w:p w14:paraId="6FAD008B"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TUNEL</w:t>
            </w:r>
          </w:p>
        </w:tc>
        <w:tc>
          <w:tcPr>
            <w:tcW w:w="7240" w:type="dxa"/>
            <w:tcBorders>
              <w:top w:val="nil"/>
              <w:left w:val="nil"/>
              <w:bottom w:val="nil"/>
              <w:right w:val="nil"/>
            </w:tcBorders>
            <w:shd w:val="clear" w:color="auto" w:fill="auto"/>
            <w:noWrap/>
            <w:vAlign w:val="center"/>
            <w:hideMark/>
          </w:tcPr>
          <w:p w14:paraId="5AFACCE8"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rPr>
              <w:t>terminal deoxynucleotidyl transferase (TdT)-mediated dUTP-biotin nick end labelling</w:t>
            </w:r>
          </w:p>
        </w:tc>
      </w:tr>
      <w:tr w:rsidR="00777EC0" w:rsidRPr="00577D1A" w14:paraId="5C84CBA9" w14:textId="77777777" w:rsidTr="008A02BB">
        <w:trPr>
          <w:trHeight w:val="320"/>
        </w:trPr>
        <w:tc>
          <w:tcPr>
            <w:tcW w:w="1640" w:type="dxa"/>
            <w:tcBorders>
              <w:top w:val="nil"/>
              <w:left w:val="nil"/>
              <w:bottom w:val="nil"/>
              <w:right w:val="nil"/>
            </w:tcBorders>
            <w:shd w:val="clear" w:color="auto" w:fill="auto"/>
            <w:noWrap/>
            <w:vAlign w:val="center"/>
            <w:hideMark/>
          </w:tcPr>
          <w:p w14:paraId="57C28FA8"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UCP</w:t>
            </w:r>
          </w:p>
        </w:tc>
        <w:tc>
          <w:tcPr>
            <w:tcW w:w="7240" w:type="dxa"/>
            <w:tcBorders>
              <w:top w:val="nil"/>
              <w:left w:val="nil"/>
              <w:bottom w:val="nil"/>
              <w:right w:val="nil"/>
            </w:tcBorders>
            <w:shd w:val="clear" w:color="auto" w:fill="auto"/>
            <w:noWrap/>
            <w:vAlign w:val="center"/>
            <w:hideMark/>
          </w:tcPr>
          <w:p w14:paraId="5E0E0FE6"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ultra-clean production</w:t>
            </w:r>
          </w:p>
        </w:tc>
      </w:tr>
      <w:tr w:rsidR="00777EC0" w:rsidRPr="00577D1A" w14:paraId="395D5D64" w14:textId="77777777" w:rsidTr="008A02BB">
        <w:trPr>
          <w:trHeight w:val="320"/>
        </w:trPr>
        <w:tc>
          <w:tcPr>
            <w:tcW w:w="1640" w:type="dxa"/>
            <w:tcBorders>
              <w:top w:val="nil"/>
              <w:left w:val="nil"/>
              <w:bottom w:val="nil"/>
              <w:right w:val="nil"/>
            </w:tcBorders>
            <w:shd w:val="clear" w:color="auto" w:fill="auto"/>
            <w:noWrap/>
            <w:vAlign w:val="center"/>
            <w:hideMark/>
          </w:tcPr>
          <w:p w14:paraId="6D85FBD1"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VCAM-1</w:t>
            </w:r>
          </w:p>
        </w:tc>
        <w:tc>
          <w:tcPr>
            <w:tcW w:w="7240" w:type="dxa"/>
            <w:tcBorders>
              <w:top w:val="nil"/>
              <w:left w:val="nil"/>
              <w:bottom w:val="nil"/>
              <w:right w:val="nil"/>
            </w:tcBorders>
            <w:shd w:val="clear" w:color="auto" w:fill="auto"/>
            <w:noWrap/>
            <w:vAlign w:val="bottom"/>
            <w:hideMark/>
          </w:tcPr>
          <w:p w14:paraId="481A7092"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 xml:space="preserve">vascular cell adhesion molecule-1 </w:t>
            </w:r>
          </w:p>
        </w:tc>
      </w:tr>
      <w:tr w:rsidR="00777EC0" w:rsidRPr="00577D1A" w14:paraId="424AB57F" w14:textId="77777777" w:rsidTr="008A02BB">
        <w:trPr>
          <w:trHeight w:val="320"/>
        </w:trPr>
        <w:tc>
          <w:tcPr>
            <w:tcW w:w="1640" w:type="dxa"/>
            <w:tcBorders>
              <w:top w:val="nil"/>
              <w:left w:val="nil"/>
              <w:bottom w:val="nil"/>
              <w:right w:val="nil"/>
            </w:tcBorders>
            <w:shd w:val="clear" w:color="auto" w:fill="auto"/>
            <w:noWrap/>
            <w:vAlign w:val="bottom"/>
            <w:hideMark/>
          </w:tcPr>
          <w:p w14:paraId="4DD4A2B0"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VLDL</w:t>
            </w:r>
          </w:p>
        </w:tc>
        <w:tc>
          <w:tcPr>
            <w:tcW w:w="7240" w:type="dxa"/>
            <w:tcBorders>
              <w:top w:val="nil"/>
              <w:left w:val="nil"/>
              <w:bottom w:val="nil"/>
              <w:right w:val="nil"/>
            </w:tcBorders>
            <w:shd w:val="clear" w:color="auto" w:fill="auto"/>
            <w:noWrap/>
            <w:vAlign w:val="bottom"/>
            <w:hideMark/>
          </w:tcPr>
          <w:p w14:paraId="71722036"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very-low-density lipoprotein</w:t>
            </w:r>
          </w:p>
        </w:tc>
      </w:tr>
      <w:tr w:rsidR="00777EC0" w:rsidRPr="00577D1A" w14:paraId="75172C6A" w14:textId="77777777" w:rsidTr="008A02BB">
        <w:trPr>
          <w:trHeight w:val="320"/>
        </w:trPr>
        <w:tc>
          <w:tcPr>
            <w:tcW w:w="1640" w:type="dxa"/>
            <w:tcBorders>
              <w:top w:val="nil"/>
              <w:left w:val="nil"/>
              <w:bottom w:val="nil"/>
              <w:right w:val="nil"/>
            </w:tcBorders>
            <w:shd w:val="clear" w:color="auto" w:fill="auto"/>
            <w:noWrap/>
            <w:vAlign w:val="center"/>
            <w:hideMark/>
          </w:tcPr>
          <w:p w14:paraId="4721A8F8"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VSMC</w:t>
            </w:r>
          </w:p>
        </w:tc>
        <w:tc>
          <w:tcPr>
            <w:tcW w:w="7240" w:type="dxa"/>
            <w:tcBorders>
              <w:top w:val="nil"/>
              <w:left w:val="nil"/>
              <w:bottom w:val="nil"/>
              <w:right w:val="nil"/>
            </w:tcBorders>
            <w:shd w:val="clear" w:color="auto" w:fill="auto"/>
            <w:noWrap/>
            <w:vAlign w:val="center"/>
            <w:hideMark/>
          </w:tcPr>
          <w:p w14:paraId="715C1825"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vascular smooth muscle cells</w:t>
            </w:r>
          </w:p>
        </w:tc>
      </w:tr>
      <w:tr w:rsidR="00777EC0" w:rsidRPr="00577D1A" w14:paraId="3959A0BA" w14:textId="77777777" w:rsidTr="008A02BB">
        <w:trPr>
          <w:trHeight w:val="320"/>
        </w:trPr>
        <w:tc>
          <w:tcPr>
            <w:tcW w:w="1640" w:type="dxa"/>
            <w:tcBorders>
              <w:top w:val="nil"/>
              <w:left w:val="nil"/>
              <w:bottom w:val="nil"/>
              <w:right w:val="nil"/>
            </w:tcBorders>
            <w:shd w:val="clear" w:color="auto" w:fill="auto"/>
            <w:noWrap/>
            <w:vAlign w:val="center"/>
            <w:hideMark/>
          </w:tcPr>
          <w:p w14:paraId="150FCAC8"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VVG</w:t>
            </w:r>
          </w:p>
        </w:tc>
        <w:tc>
          <w:tcPr>
            <w:tcW w:w="7240" w:type="dxa"/>
            <w:tcBorders>
              <w:top w:val="nil"/>
              <w:left w:val="nil"/>
              <w:bottom w:val="nil"/>
              <w:right w:val="nil"/>
            </w:tcBorders>
            <w:shd w:val="clear" w:color="auto" w:fill="auto"/>
            <w:noWrap/>
            <w:vAlign w:val="center"/>
            <w:hideMark/>
          </w:tcPr>
          <w:p w14:paraId="19E32044"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Verhoeff- van Gieson stain</w:t>
            </w:r>
          </w:p>
        </w:tc>
      </w:tr>
      <w:tr w:rsidR="00777EC0" w:rsidRPr="00577D1A" w14:paraId="66AE1DC0" w14:textId="77777777" w:rsidTr="008A02BB">
        <w:trPr>
          <w:trHeight w:val="320"/>
        </w:trPr>
        <w:tc>
          <w:tcPr>
            <w:tcW w:w="1640" w:type="dxa"/>
            <w:tcBorders>
              <w:top w:val="nil"/>
              <w:left w:val="nil"/>
              <w:bottom w:val="nil"/>
              <w:right w:val="nil"/>
            </w:tcBorders>
            <w:shd w:val="clear" w:color="auto" w:fill="auto"/>
            <w:noWrap/>
            <w:vAlign w:val="center"/>
            <w:hideMark/>
          </w:tcPr>
          <w:p w14:paraId="3E77D91C"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WHO</w:t>
            </w:r>
          </w:p>
        </w:tc>
        <w:tc>
          <w:tcPr>
            <w:tcW w:w="7240" w:type="dxa"/>
            <w:tcBorders>
              <w:top w:val="nil"/>
              <w:left w:val="nil"/>
              <w:bottom w:val="nil"/>
              <w:right w:val="nil"/>
            </w:tcBorders>
            <w:shd w:val="clear" w:color="auto" w:fill="auto"/>
            <w:noWrap/>
            <w:vAlign w:val="center"/>
            <w:hideMark/>
          </w:tcPr>
          <w:p w14:paraId="16D0E356" w14:textId="77777777" w:rsidR="00777EC0" w:rsidRPr="00577D1A" w:rsidRDefault="00777EC0" w:rsidP="008A02BB">
            <w:pPr>
              <w:spacing w:line="276" w:lineRule="auto"/>
              <w:ind w:firstLine="0"/>
              <w:jc w:val="left"/>
              <w:rPr>
                <w:rFonts w:ascii="Times New Roman" w:hAnsi="Times New Roman"/>
                <w:color w:val="000000"/>
                <w:lang w:eastAsia="en-GB"/>
              </w:rPr>
            </w:pPr>
            <w:r w:rsidRPr="00577D1A">
              <w:rPr>
                <w:rFonts w:ascii="Times New Roman" w:hAnsi="Times New Roman"/>
                <w:color w:val="000000"/>
                <w:lang w:eastAsia="en-GB"/>
              </w:rPr>
              <w:t>World Health Organization</w:t>
            </w:r>
          </w:p>
        </w:tc>
      </w:tr>
    </w:tbl>
    <w:p w14:paraId="40B841D7" w14:textId="77777777" w:rsidR="00777EC0" w:rsidRPr="00577D1A" w:rsidRDefault="00777EC0" w:rsidP="00777EC0"/>
    <w:p w14:paraId="5F658D18" w14:textId="77777777" w:rsidR="00656323" w:rsidRPr="00577D1A" w:rsidRDefault="00656323" w:rsidP="00656323">
      <w:pPr>
        <w:spacing w:line="276" w:lineRule="auto"/>
        <w:ind w:firstLine="0"/>
        <w:jc w:val="left"/>
        <w:rPr>
          <w:rFonts w:ascii="Times New Roman" w:hAnsi="Times New Roman"/>
          <w:color w:val="auto"/>
        </w:rPr>
      </w:pPr>
    </w:p>
    <w:p w14:paraId="3D6B76BD" w14:textId="5EB7063A" w:rsidR="006A5E53" w:rsidRPr="00577D1A" w:rsidRDefault="006A5E53" w:rsidP="00656323">
      <w:pPr>
        <w:spacing w:line="276" w:lineRule="auto"/>
        <w:ind w:firstLine="0"/>
        <w:jc w:val="left"/>
        <w:rPr>
          <w:rFonts w:ascii="Times New Roman" w:hAnsi="Times New Roman"/>
        </w:rPr>
      </w:pPr>
    </w:p>
    <w:p w14:paraId="2E76C98B" w14:textId="1E1EB79C" w:rsidR="006A5E53" w:rsidRPr="00577D1A" w:rsidRDefault="006A5E53" w:rsidP="00656323">
      <w:pPr>
        <w:spacing w:line="276" w:lineRule="auto"/>
        <w:ind w:firstLine="0"/>
        <w:jc w:val="left"/>
        <w:rPr>
          <w:rFonts w:ascii="Times New Roman" w:hAnsi="Times New Roman"/>
          <w:color w:val="FF0000"/>
        </w:rPr>
      </w:pPr>
    </w:p>
    <w:p w14:paraId="1B76948C" w14:textId="2F2D6D2B" w:rsidR="006A5E53" w:rsidRPr="00577D1A" w:rsidRDefault="006A5E53" w:rsidP="00656323">
      <w:pPr>
        <w:spacing w:line="276" w:lineRule="auto"/>
        <w:ind w:firstLine="0"/>
        <w:jc w:val="left"/>
        <w:rPr>
          <w:rFonts w:ascii="Times New Roman" w:hAnsi="Times New Roman"/>
          <w:color w:val="FF0000"/>
        </w:rPr>
      </w:pPr>
    </w:p>
    <w:p w14:paraId="7CC1C7D6" w14:textId="77777777" w:rsidR="006A5E53" w:rsidRPr="00577D1A" w:rsidRDefault="006A5E53" w:rsidP="00656323">
      <w:pPr>
        <w:spacing w:line="276" w:lineRule="auto"/>
        <w:ind w:firstLine="0"/>
        <w:jc w:val="left"/>
        <w:rPr>
          <w:rFonts w:ascii="Times New Roman" w:hAnsi="Times New Roman"/>
          <w:color w:val="FF0000"/>
        </w:rPr>
      </w:pPr>
    </w:p>
    <w:p w14:paraId="777A6CB7" w14:textId="77777777" w:rsidR="006A5E53" w:rsidRPr="00577D1A" w:rsidRDefault="006A5E53" w:rsidP="00656323">
      <w:pPr>
        <w:ind w:firstLine="0"/>
        <w:rPr>
          <w:rFonts w:ascii="Times New Roman" w:hAnsi="Times New Roman"/>
        </w:rPr>
        <w:sectPr w:rsidR="006A5E53" w:rsidRPr="00577D1A" w:rsidSect="006A5E53">
          <w:pgSz w:w="11900" w:h="16840"/>
          <w:pgMar w:top="1417" w:right="1417" w:bottom="1417" w:left="1417" w:header="708" w:footer="708" w:gutter="0"/>
          <w:pgNumType w:fmt="upperRoman" w:start="1"/>
          <w:cols w:space="708"/>
          <w:docGrid w:linePitch="360"/>
        </w:sectPr>
      </w:pPr>
    </w:p>
    <w:p w14:paraId="519F2154" w14:textId="25E534AA" w:rsidR="00DA4AC4" w:rsidRPr="00577D1A" w:rsidRDefault="00DA4AC4" w:rsidP="00FF101F">
      <w:pPr>
        <w:pStyle w:val="Heading1"/>
        <w:numPr>
          <w:ilvl w:val="0"/>
          <w:numId w:val="21"/>
        </w:numPr>
        <w:jc w:val="left"/>
        <w:rPr>
          <w:rFonts w:ascii="Times New Roman" w:hAnsi="Times New Roman" w:cs="Times New Roman"/>
          <w:sz w:val="32"/>
          <w:lang w:val="en-GB"/>
        </w:rPr>
      </w:pPr>
      <w:bookmarkStart w:id="14" w:name="_Toc101274186"/>
      <w:bookmarkStart w:id="15" w:name="_Toc34914791"/>
      <w:r w:rsidRPr="00577D1A">
        <w:rPr>
          <w:rFonts w:ascii="Times New Roman" w:hAnsi="Times New Roman" w:cs="Times New Roman"/>
          <w:sz w:val="32"/>
          <w:lang w:val="en-GB"/>
        </w:rPr>
        <w:lastRenderedPageBreak/>
        <w:t xml:space="preserve">Chapter 1. </w:t>
      </w:r>
      <w:r w:rsidR="00920296" w:rsidRPr="00577D1A">
        <w:rPr>
          <w:rFonts w:ascii="Times New Roman" w:hAnsi="Times New Roman" w:cs="Times New Roman"/>
          <w:sz w:val="32"/>
          <w:lang w:val="en-GB"/>
        </w:rPr>
        <w:br/>
      </w:r>
      <w:r w:rsidRPr="00577D1A">
        <w:rPr>
          <w:rFonts w:ascii="Times New Roman" w:hAnsi="Times New Roman" w:cs="Times New Roman"/>
          <w:sz w:val="32"/>
          <w:lang w:val="en-GB"/>
        </w:rPr>
        <w:t>Introduction</w:t>
      </w:r>
      <w:bookmarkEnd w:id="14"/>
    </w:p>
    <w:p w14:paraId="7F4F07EE" w14:textId="77777777" w:rsidR="00F327DA" w:rsidRPr="00577D1A" w:rsidRDefault="00F327DA" w:rsidP="00F327DA">
      <w:pPr>
        <w:rPr>
          <w:rFonts w:ascii="Times New Roman" w:hAnsi="Times New Roman"/>
        </w:rPr>
      </w:pPr>
    </w:p>
    <w:p w14:paraId="22356629" w14:textId="3370F953" w:rsidR="00F327DA" w:rsidRPr="00577D1A" w:rsidRDefault="00F327DA" w:rsidP="00FF101F">
      <w:pPr>
        <w:pStyle w:val="Heading1"/>
        <w:numPr>
          <w:ilvl w:val="1"/>
          <w:numId w:val="21"/>
        </w:numPr>
        <w:ind w:left="567" w:hanging="567"/>
        <w:rPr>
          <w:rFonts w:ascii="Times New Roman" w:hAnsi="Times New Roman" w:cs="Times New Roman"/>
          <w:lang w:val="en-GB"/>
        </w:rPr>
      </w:pPr>
      <w:bookmarkStart w:id="16" w:name="_Toc101274187"/>
      <w:r w:rsidRPr="00577D1A">
        <w:rPr>
          <w:rFonts w:ascii="Times New Roman" w:hAnsi="Times New Roman" w:cs="Times New Roman"/>
          <w:lang w:val="en-GB"/>
        </w:rPr>
        <w:t>Stroke</w:t>
      </w:r>
      <w:bookmarkEnd w:id="16"/>
    </w:p>
    <w:p w14:paraId="1019BF98" w14:textId="77777777" w:rsidR="00EA199C" w:rsidRPr="00577D1A" w:rsidRDefault="00EA199C" w:rsidP="00EA199C">
      <w:pPr>
        <w:rPr>
          <w:rFonts w:ascii="Times New Roman" w:hAnsi="Times New Roman"/>
        </w:rPr>
      </w:pPr>
    </w:p>
    <w:p w14:paraId="61DDEE3E" w14:textId="46D7E6E9" w:rsidR="00F327DA" w:rsidRPr="00577D1A" w:rsidRDefault="00F327DA" w:rsidP="00FF101F">
      <w:pPr>
        <w:pStyle w:val="Heading2"/>
        <w:numPr>
          <w:ilvl w:val="2"/>
          <w:numId w:val="21"/>
        </w:numPr>
        <w:ind w:left="567" w:hanging="567"/>
        <w:rPr>
          <w:rFonts w:ascii="Times New Roman" w:hAnsi="Times New Roman" w:cs="Times New Roman"/>
          <w:lang w:val="en-GB"/>
        </w:rPr>
      </w:pPr>
      <w:r w:rsidRPr="00577D1A">
        <w:rPr>
          <w:rFonts w:ascii="Times New Roman" w:hAnsi="Times New Roman" w:cs="Times New Roman"/>
          <w:lang w:val="en-GB"/>
        </w:rPr>
        <w:t xml:space="preserve"> </w:t>
      </w:r>
      <w:bookmarkStart w:id="17" w:name="_Toc101274188"/>
      <w:r w:rsidRPr="00577D1A">
        <w:rPr>
          <w:rFonts w:ascii="Times New Roman" w:hAnsi="Times New Roman" w:cs="Times New Roman"/>
          <w:lang w:val="en-GB"/>
        </w:rPr>
        <w:t>Epidemiology</w:t>
      </w:r>
      <w:bookmarkEnd w:id="17"/>
    </w:p>
    <w:p w14:paraId="64556E04" w14:textId="3CCC0555" w:rsidR="00EA199C" w:rsidRPr="00577D1A" w:rsidRDefault="006E3349" w:rsidP="00EA199C">
      <w:pPr>
        <w:ind w:firstLine="567"/>
        <w:rPr>
          <w:rFonts w:ascii="Times New Roman" w:hAnsi="Times New Roman"/>
        </w:rPr>
      </w:pPr>
      <w:r w:rsidRPr="00577D1A">
        <w:rPr>
          <w:rFonts w:ascii="Times New Roman" w:hAnsi="Times New Roman"/>
        </w:rPr>
        <w:t>In 201</w:t>
      </w:r>
      <w:r w:rsidR="00AA48C1" w:rsidRPr="00577D1A">
        <w:rPr>
          <w:rFonts w:ascii="Times New Roman" w:hAnsi="Times New Roman"/>
        </w:rPr>
        <w:t>7</w:t>
      </w:r>
      <w:r w:rsidRPr="00577D1A">
        <w:rPr>
          <w:rFonts w:ascii="Times New Roman" w:hAnsi="Times New Roman"/>
        </w:rPr>
        <w:t>, t</w:t>
      </w:r>
      <w:r w:rsidR="00EA199C" w:rsidRPr="00577D1A">
        <w:rPr>
          <w:rFonts w:ascii="Times New Roman" w:hAnsi="Times New Roman"/>
        </w:rPr>
        <w:t xml:space="preserve">he American Heart Association (AHA) found that </w:t>
      </w:r>
      <w:r w:rsidR="00AA48C1" w:rsidRPr="00577D1A">
        <w:rPr>
          <w:rFonts w:ascii="Times New Roman" w:hAnsi="Times New Roman"/>
        </w:rPr>
        <w:t>104</w:t>
      </w:r>
      <w:r w:rsidR="00EA199C" w:rsidRPr="00577D1A">
        <w:rPr>
          <w:rFonts w:ascii="Times New Roman" w:hAnsi="Times New Roman"/>
        </w:rPr>
        <w:t xml:space="preserve"> million people had a stroke</w:t>
      </w:r>
      <w:r w:rsidR="00F57A1B" w:rsidRPr="00577D1A">
        <w:rPr>
          <w:rFonts w:ascii="Times New Roman" w:hAnsi="Times New Roman"/>
        </w:rPr>
        <w:t>,</w:t>
      </w:r>
      <w:r w:rsidR="00EA199C" w:rsidRPr="00577D1A">
        <w:rPr>
          <w:rFonts w:ascii="Times New Roman" w:hAnsi="Times New Roman"/>
        </w:rPr>
        <w:t xml:space="preserve"> worldwide. Stroke was the second leading cause of death and was fatal in 6.</w:t>
      </w:r>
      <w:r w:rsidR="00C35E61" w:rsidRPr="00577D1A">
        <w:rPr>
          <w:rFonts w:ascii="Times New Roman" w:hAnsi="Times New Roman"/>
        </w:rPr>
        <w:t>5</w:t>
      </w:r>
      <w:r w:rsidR="00EA199C" w:rsidRPr="00577D1A">
        <w:rPr>
          <w:rFonts w:ascii="Times New Roman" w:hAnsi="Times New Roman"/>
        </w:rPr>
        <w:t xml:space="preserve"> million cases</w:t>
      </w:r>
      <w:r w:rsidR="00C35E61" w:rsidRPr="00577D1A">
        <w:rPr>
          <w:rFonts w:ascii="Times New Roman" w:hAnsi="Times New Roman"/>
        </w:rPr>
        <w:t xml:space="preserve"> in 2013 </w:t>
      </w:r>
      <w:r w:rsidR="00C35E61" w:rsidRPr="003C4139">
        <w:rPr>
          <w:rFonts w:ascii="Times New Roman" w:hAnsi="Times New Roman"/>
        </w:rPr>
        <w:fldChar w:fldCharType="begin">
          <w:fldData xml:space="preserve">PEVuZE5vdGU+PENpdGU+PEF1dGhvcj5CZW5qYW1pbjwvQXV0aG9yPjxZZWFyPjIwMTc8L1llYXI+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</w:fldData>
        </w:fldChar>
      </w:r>
      <w:r w:rsidR="00D70128" w:rsidRPr="00577D1A">
        <w:rPr>
          <w:rFonts w:ascii="Times New Roman" w:hAnsi="Times New Roman"/>
        </w:rPr>
        <w:instrText xml:space="preserve"> ADDIN EN.CITE </w:instrText>
      </w:r>
      <w:r w:rsidR="00D70128" w:rsidRPr="003C4139">
        <w:rPr>
          <w:rFonts w:ascii="Times New Roman" w:hAnsi="Times New Roman"/>
        </w:rPr>
        <w:fldChar w:fldCharType="begin">
          <w:fldData xml:space="preserve">PEVuZE5vdGU+PENpdGU+PEF1dGhvcj5CZW5qYW1pbjwvQXV0aG9yPjxZZWFyPjIwMTc8L1llYXI+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</w:fldData>
        </w:fldChar>
      </w:r>
      <w:r w:rsidR="00D70128" w:rsidRPr="00577D1A">
        <w:rPr>
          <w:rFonts w:ascii="Times New Roman" w:hAnsi="Times New Roman"/>
        </w:rPr>
        <w:instrText xml:space="preserve"> ADDIN EN.CITE.DATA </w:instrText>
      </w:r>
      <w:r w:rsidR="00D70128" w:rsidRPr="003C4139">
        <w:rPr>
          <w:rFonts w:ascii="Times New Roman" w:hAnsi="Times New Roman"/>
        </w:rPr>
      </w:r>
      <w:r w:rsidR="00D70128" w:rsidRPr="003C4139">
        <w:rPr>
          <w:rFonts w:ascii="Times New Roman" w:hAnsi="Times New Roman"/>
        </w:rPr>
        <w:fldChar w:fldCharType="end"/>
      </w:r>
      <w:r w:rsidR="00C35E61" w:rsidRPr="003C4139">
        <w:rPr>
          <w:rFonts w:ascii="Times New Roman" w:hAnsi="Times New Roman"/>
        </w:rPr>
      </w:r>
      <w:r w:rsidR="00C35E61" w:rsidRPr="003C4139">
        <w:rPr>
          <w:rFonts w:ascii="Times New Roman" w:hAnsi="Times New Roman"/>
        </w:rPr>
        <w:fldChar w:fldCharType="separate"/>
      </w:r>
      <w:r w:rsidR="00D70128" w:rsidRPr="00577D1A">
        <w:rPr>
          <w:rFonts w:ascii="Times New Roman" w:hAnsi="Times New Roman"/>
          <w:noProof/>
        </w:rPr>
        <w:t>(Benjamin et al., 2017)</w:t>
      </w:r>
      <w:r w:rsidR="00C35E61" w:rsidRPr="003C4139">
        <w:rPr>
          <w:rFonts w:ascii="Times New Roman" w:hAnsi="Times New Roman"/>
        </w:rPr>
        <w:fldChar w:fldCharType="end"/>
      </w:r>
      <w:r w:rsidR="00EA199C" w:rsidRPr="00577D1A">
        <w:rPr>
          <w:rFonts w:ascii="Times New Roman" w:hAnsi="Times New Roman"/>
        </w:rPr>
        <w:t xml:space="preserve">. Additionally, stroke is one of the leading causes of disability and dementia </w:t>
      </w:r>
      <w:r w:rsidR="00EA199C" w:rsidRPr="003C4139">
        <w:rPr>
          <w:rFonts w:ascii="Times New Roman" w:hAnsi="Times New Roman"/>
        </w:rPr>
        <w:fldChar w:fldCharType="begin"/>
      </w:r>
      <w:r w:rsidR="00EA199C" w:rsidRPr="00577D1A">
        <w:rPr>
          <w:rFonts w:ascii="Times New Roman" w:hAnsi="Times New Roman"/>
        </w:rPr>
        <w:instrText xml:space="preserve"> ADDIN EN.CITE &lt;EndNote&gt;&lt;Cite&gt;&lt;Author&gt;Deb&lt;/Author&gt;&lt;Year&gt;2010&lt;/Year&gt;&lt;IDText&gt;Pathophysiologic mechanisms of acute ischemic stroke: An overview with emphasis on therapeutic significance beyond thrombolysis&lt;/IDText&gt;&lt;DisplayText&gt;(Deb et al., 2010)&lt;/DisplayText&gt;&lt;record&gt;&lt;urls&gt;&lt;related-urls&gt;&lt;url&gt;http://www.sciencedirect.com/science/article/pii/S0928468009001369&lt;/url&gt;&lt;/related-urls&gt;&lt;/urls&gt;&lt;titles&gt;&lt;title&gt;Pathophysiologic mechanisms of acute ischemic stroke: An overview with emphasis on therapeutic significance beyond thrombolysis&lt;/title&gt;&lt;secondary-title&gt;Pathophysiology&lt;/secondary-title&gt;&lt;/titles&gt;&lt;pages&gt;197-218&lt;/pages&gt;&lt;urls&gt;&lt;pdf-urls&gt;&lt;url&gt;file:///Users/klaudia/Library/Application Support/Mendeley Desktop/Downloaded/Deb, Sharma, Hassan - 2010 - Pathophysiologic mechanisms of acute ischemic stroke An overview with emphasis on therapeutic significance.pdf&lt;/url&gt;&lt;/pdf-urls&gt;&lt;/urls&gt;&lt;number&gt;3&lt;/number&gt;&lt;contributors&gt;&lt;authors&gt;&lt;author&gt;Deb, Prabal&lt;/author&gt;&lt;author&gt;Sharma, Suash&lt;/author&gt;&lt;author&gt;Hassan, K. M.&lt;/author&gt;&lt;/authors&gt;&lt;/contributors&gt;&lt;added-date format="utc"&gt;1526471795&lt;/added-date&gt;&lt;ref-type name="Journal Article"&gt;17&lt;/ref-type&gt;&lt;dates&gt;&lt;year&gt;2010&lt;/year&gt;&lt;/dates&gt;&lt;rec-number&gt;124&lt;/rec-number&gt;&lt;publisher&gt;Elsevier&lt;/publisher&gt;&lt;last-updated-date format="utc"&gt;1526471795&lt;/last-updated-date&gt;&lt;electronic-resource-num&gt;10.1016/J.PATHOPHYS.2009.12.001&lt;/electronic-resource-num&gt;&lt;volume&gt;17&lt;/volume&gt;&lt;/record&gt;&lt;/Cite&gt;&lt;/EndNote&gt;</w:instrText>
      </w:r>
      <w:r w:rsidR="00EA199C" w:rsidRPr="003C4139">
        <w:rPr>
          <w:rFonts w:ascii="Times New Roman" w:hAnsi="Times New Roman"/>
        </w:rPr>
        <w:fldChar w:fldCharType="separate"/>
      </w:r>
      <w:r w:rsidR="00EA199C" w:rsidRPr="00577D1A">
        <w:rPr>
          <w:rFonts w:ascii="Times New Roman" w:hAnsi="Times New Roman"/>
          <w:noProof/>
        </w:rPr>
        <w:t>(Deb et al., 2010)</w:t>
      </w:r>
      <w:r w:rsidR="00EA199C" w:rsidRPr="003C4139">
        <w:rPr>
          <w:rFonts w:ascii="Times New Roman" w:hAnsi="Times New Roman"/>
        </w:rPr>
        <w:fldChar w:fldCharType="end"/>
      </w:r>
      <w:r w:rsidR="00EA199C" w:rsidRPr="00577D1A">
        <w:rPr>
          <w:rFonts w:ascii="Times New Roman" w:hAnsi="Times New Roman"/>
        </w:rPr>
        <w:t xml:space="preserve">. The prevalence of stroke in women is higher than in men, except between the age of 60 and 79. Globally, the incidence of stroke increases gradually with age, after 80 years in both genders it is approximately 14% </w:t>
      </w:r>
      <w:r w:rsidR="00EA199C" w:rsidRPr="003C4139">
        <w:rPr>
          <w:rFonts w:ascii="Times New Roman" w:hAnsi="Times New Roman"/>
        </w:rPr>
        <w:fldChar w:fldCharType="begin">
          <w:fldData xml:space="preserve">PEVuZE5vdGU+PENpdGU+PEF1dGhvcj5CZW5qYW1pbjwvQXV0aG9yPjxZZWFyPjIwMTc8L1llYXI+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</w:fldData>
        </w:fldChar>
      </w:r>
      <w:r w:rsidR="00EA199C" w:rsidRPr="00577D1A">
        <w:rPr>
          <w:rFonts w:ascii="Times New Roman" w:hAnsi="Times New Roman"/>
        </w:rPr>
        <w:instrText xml:space="preserve"> ADDIN EN.CITE </w:instrText>
      </w:r>
      <w:r w:rsidR="00EA199C" w:rsidRPr="003C4139">
        <w:rPr>
          <w:rFonts w:ascii="Times New Roman" w:hAnsi="Times New Roman"/>
        </w:rPr>
        <w:fldChar w:fldCharType="begin">
          <w:fldData xml:space="preserve">PEVuZE5vdGU+PENpdGU+PEF1dGhvcj5CZW5qYW1pbjwvQXV0aG9yPjxZZWFyPjIwMTc8L1llYXI+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</w:fldData>
        </w:fldChar>
      </w:r>
      <w:r w:rsidR="00EA199C" w:rsidRPr="00577D1A">
        <w:rPr>
          <w:rFonts w:ascii="Times New Roman" w:hAnsi="Times New Roman"/>
        </w:rPr>
        <w:instrText xml:space="preserve"> ADDIN EN.CITE.DATA </w:instrText>
      </w:r>
      <w:r w:rsidR="00EA199C" w:rsidRPr="003C4139">
        <w:rPr>
          <w:rFonts w:ascii="Times New Roman" w:hAnsi="Times New Roman"/>
        </w:rPr>
      </w:r>
      <w:r w:rsidR="00EA199C" w:rsidRPr="003C4139">
        <w:rPr>
          <w:rFonts w:ascii="Times New Roman" w:hAnsi="Times New Roman"/>
        </w:rPr>
        <w:fldChar w:fldCharType="end"/>
      </w:r>
      <w:r w:rsidR="00EA199C" w:rsidRPr="003C4139">
        <w:rPr>
          <w:rFonts w:ascii="Times New Roman" w:hAnsi="Times New Roman"/>
        </w:rPr>
      </w:r>
      <w:r w:rsidR="00EA199C" w:rsidRPr="003C4139">
        <w:rPr>
          <w:rFonts w:ascii="Times New Roman" w:hAnsi="Times New Roman"/>
        </w:rPr>
        <w:fldChar w:fldCharType="separate"/>
      </w:r>
      <w:r w:rsidR="00EA199C" w:rsidRPr="00577D1A">
        <w:rPr>
          <w:rFonts w:ascii="Times New Roman" w:hAnsi="Times New Roman"/>
          <w:noProof/>
        </w:rPr>
        <w:t>(Benjamin et al., 2017)</w:t>
      </w:r>
      <w:r w:rsidR="00EA199C" w:rsidRPr="003C4139">
        <w:rPr>
          <w:rFonts w:ascii="Times New Roman" w:hAnsi="Times New Roman"/>
        </w:rPr>
        <w:fldChar w:fldCharType="end"/>
      </w:r>
      <w:r w:rsidR="00EA199C" w:rsidRPr="00577D1A">
        <w:rPr>
          <w:rFonts w:ascii="Times New Roman" w:hAnsi="Times New Roman"/>
        </w:rPr>
        <w:t>.</w:t>
      </w:r>
    </w:p>
    <w:p w14:paraId="3C6A7BA6" w14:textId="5CFF861F" w:rsidR="00EA199C" w:rsidRPr="00577D1A" w:rsidRDefault="003968BD" w:rsidP="00EA199C">
      <w:pPr>
        <w:ind w:firstLine="567"/>
        <w:rPr>
          <w:rFonts w:ascii="Times New Roman" w:hAnsi="Times New Roman"/>
        </w:rPr>
      </w:pPr>
      <w:r w:rsidRPr="00577D1A">
        <w:rPr>
          <w:rFonts w:ascii="Times New Roman" w:hAnsi="Times New Roman"/>
        </w:rPr>
        <w:t>It was</w:t>
      </w:r>
      <w:r w:rsidR="00EA199C" w:rsidRPr="00577D1A">
        <w:rPr>
          <w:rFonts w:ascii="Times New Roman" w:hAnsi="Times New Roman"/>
        </w:rPr>
        <w:t xml:space="preserve"> reported that in the United Kingdom there are more than 100,000 strokes each year and this serious life-threatening medical condition is the fourth leading cause of death</w:t>
      </w:r>
      <w:r w:rsidR="00BB7858" w:rsidRPr="00577D1A">
        <w:rPr>
          <w:rFonts w:ascii="Times New Roman" w:hAnsi="Times New Roman"/>
        </w:rPr>
        <w:t xml:space="preserve"> </w:t>
      </w:r>
      <w:r w:rsidR="00BB7858" w:rsidRPr="003C4139">
        <w:rPr>
          <w:rFonts w:ascii="Times New Roman" w:hAnsi="Times New Roman"/>
        </w:rPr>
        <w:fldChar w:fldCharType="begin"/>
      </w:r>
      <w:r w:rsidR="00BB7858" w:rsidRPr="00577D1A">
        <w:rPr>
          <w:rFonts w:ascii="Times New Roman" w:hAnsi="Times New Roman"/>
        </w:rPr>
        <w:instrText xml:space="preserve"> ADDIN EN.CITE &lt;EndNote&gt;&lt;Cite&gt;&lt;Author&gt;Lee&lt;/Author&gt;&lt;Year&gt;2011&lt;/Year&gt;&lt;IDText&gt;UK stroke incidence, mortality and cardiovascular risk management 1999-2008: time-trend analysis from the General Practice Research Database&lt;/IDText&gt;&lt;DisplayText&gt;(Lee et al., 2011)&lt;/DisplayText&gt;&lt;record&gt;&lt;dates&gt;&lt;pub-dates&gt;&lt;date&gt;01/01/2011&lt;/date&gt;&lt;/pub-dates&gt;&lt;year&gt;2011&lt;/year&gt;&lt;/dates&gt;&lt;keywords&gt;&lt;keyword&gt;pmid:22021893, PMC3211058, doi:10.1136/bmjopen-2011-000269, Sally Lee, Anna C E Shafe, Martin R Cowie, PubMed Abstract, NIH, NLM, NCBI, National Institutes of Health, National Center for Biotechnology Information, National Library of Medicine, MEDLINE&lt;/keyword&gt;&lt;/keywords&gt;&lt;urls&gt;&lt;related-urls&gt;&lt;url&gt;https://www.ncbi.nlm.nih.gov/pubmed/22021893&lt;/url&gt;&lt;/related-urls&gt;&lt;/urls&gt;&lt;isbn&gt;2044-6055&lt;/isbn&gt;&lt;titles&gt;&lt;title&gt;UK stroke incidence, mortality and cardiovascular risk management 1999-2008: time-trend analysis from the General Practice Research Database&lt;/title&gt;&lt;secondary-title&gt;BMJ open&lt;/secondary-title&gt;&lt;/titles&gt;&lt;number&gt;2&lt;/number&gt;&lt;contributors&gt;&lt;authors&gt;&lt;author&gt;Lee, S&lt;/author&gt;&lt;author&gt;Shafe, AC&lt;/author&gt;&lt;author&gt;Cowie, MR&lt;/author&gt;&lt;/authors&gt;&lt;/contributors&gt;&lt;added-date format="utc"&gt;1635164529&lt;/added-date&gt;&lt;ref-type name="Journal Article"&gt;17&lt;/ref-type&gt;&lt;rec-number&gt;817&lt;/rec-number&gt;&lt;publisher&gt;BMJ Open&lt;/publisher&gt;&lt;last-updated-date format="utc"&gt;1635164529&lt;/last-updated-date&gt;&lt;accession-num&gt;22021893&lt;/accession-num&gt;&lt;electronic-resource-num&gt;10.1136/bmjopen-2011-000269&lt;/electronic-resource-num&gt;&lt;volume&gt;1&lt;/volume&gt;&lt;/record&gt;&lt;/Cite&gt;&lt;/EndNote&gt;</w:instrText>
      </w:r>
      <w:r w:rsidR="00BB7858" w:rsidRPr="003C4139">
        <w:rPr>
          <w:rFonts w:ascii="Times New Roman" w:hAnsi="Times New Roman"/>
        </w:rPr>
        <w:fldChar w:fldCharType="separate"/>
      </w:r>
      <w:r w:rsidR="00BB7858" w:rsidRPr="00577D1A">
        <w:rPr>
          <w:rFonts w:ascii="Times New Roman" w:hAnsi="Times New Roman"/>
          <w:noProof/>
        </w:rPr>
        <w:t>(Lee et al., 2011)</w:t>
      </w:r>
      <w:r w:rsidR="00BB7858" w:rsidRPr="003C4139">
        <w:rPr>
          <w:rFonts w:ascii="Times New Roman" w:hAnsi="Times New Roman"/>
        </w:rPr>
        <w:fldChar w:fldCharType="end"/>
      </w:r>
      <w:r w:rsidR="00EA199C" w:rsidRPr="00577D1A">
        <w:rPr>
          <w:rFonts w:ascii="Times New Roman" w:hAnsi="Times New Roman"/>
        </w:rPr>
        <w:t>.</w:t>
      </w:r>
      <w:r w:rsidRPr="00577D1A">
        <w:rPr>
          <w:rFonts w:ascii="Times New Roman" w:hAnsi="Times New Roman"/>
        </w:rPr>
        <w:t xml:space="preserve"> Childhood stroke is one of the top ten causes of childhood death and i</w:t>
      </w:r>
      <w:r w:rsidR="00841228" w:rsidRPr="00577D1A">
        <w:rPr>
          <w:rFonts w:ascii="Times New Roman" w:hAnsi="Times New Roman"/>
        </w:rPr>
        <w:t>ncidence rates</w:t>
      </w:r>
      <w:r w:rsidRPr="00577D1A">
        <w:rPr>
          <w:rFonts w:ascii="Times New Roman" w:hAnsi="Times New Roman"/>
        </w:rPr>
        <w:t xml:space="preserve"> vary from 1.3 to 13.0 per 100.000</w:t>
      </w:r>
      <w:r w:rsidR="00EA199C" w:rsidRPr="00577D1A">
        <w:rPr>
          <w:rFonts w:ascii="Times New Roman" w:hAnsi="Times New Roman"/>
        </w:rPr>
        <w:t xml:space="preserve"> </w:t>
      </w:r>
      <w:r w:rsidR="00841228" w:rsidRPr="003C4139">
        <w:rPr>
          <w:rFonts w:ascii="Times New Roman" w:hAnsi="Times New Roman"/>
        </w:rPr>
        <w:fldChar w:fldCharType="begin"/>
      </w:r>
      <w:r w:rsidR="00841228" w:rsidRPr="00577D1A">
        <w:rPr>
          <w:rFonts w:ascii="Times New Roman" w:hAnsi="Times New Roman"/>
        </w:rPr>
        <w:instrText xml:space="preserve"> ADDIN EN.CITE &lt;EndNote&gt;&lt;Cite&gt;&lt;Author&gt;Mallick&lt;/Author&gt;&lt;Year&gt;2010&lt;/Year&gt;&lt;IDText&gt;The epidemiology of childhood stroke&lt;/IDText&gt;&lt;DisplayText&gt;(Mallick and O&amp;apos;Callaghan, 2010)&lt;/DisplayText&gt;&lt;record&gt;&lt;dates&gt;&lt;pub-dates&gt;&lt;date&gt;2010 May&lt;/date&gt;&lt;/pub-dates&gt;&lt;year&gt;2010&lt;/year&gt;&lt;/dates&gt;&lt;keywords&gt;&lt;keyword&gt;pmid:19879783, doi:10.1016/j.ejpn.2009.09.006, Research Support, Non-U.S. Gov&amp;apos;t, Review, Andrew A Mallick, Finbar J K O&amp;apos;Callaghan, Age Distribution, Child, Preschool, Continental Population Groups, Developed Countries / statistics &amp;amp; numerical data, Epidemiologic Studies, Geography, Humans, Incidence, Infant, Infant Mortality / trends, Infant, Newborn, Mortality, Risk Factors, Sex Distribution, Stroke / epidemiology*, PubMed Abstract, NIH, NLM, NCBI, National Institutes of Health, National Center for Biotechnology Information, National Library of Medicine, MEDLINE&lt;/keyword&gt;&lt;/keywords&gt;&lt;urls&gt;&lt;related-urls&gt;&lt;url&gt;https://www.ncbi.nlm.nih.gov/pubmed/19879783&lt;/url&gt;&lt;/related-urls&gt;&lt;/urls&gt;&lt;isbn&gt;1532-2130&lt;/isbn&gt;&lt;titles&gt;&lt;title&gt;The epidemiology of childhood stroke&lt;/title&gt;&lt;secondary-title&gt;European journal of paediatric neurology : EJPN : official journal of the European Paediatric Neurology Society&lt;/secondary-title&gt;&lt;/titles&gt;&lt;number&gt;3&lt;/number&gt;&lt;contributors&gt;&lt;authors&gt;&lt;author&gt;Mallick, AA&lt;/author&gt;&lt;author&gt;O&amp;apos;Callaghan, FJ&lt;/author&gt;&lt;/authors&gt;&lt;/contributors&gt;&lt;added-date format="utc"&gt;1635163321&lt;/added-date&gt;&lt;ref-type name="Journal Article"&gt;17&lt;/ref-type&gt;&lt;rec-number&gt;816&lt;/rec-number&gt;&lt;publisher&gt;Eur J Paediatr Neurol&lt;/publisher&gt;&lt;last-updated-date format="utc"&gt;1635163321&lt;/last-updated-date&gt;&lt;accession-num&gt;19879783&lt;/accession-num&gt;&lt;electronic-resource-num&gt;10.1016/j.ejpn.2009.09.006&lt;/electronic-resource-num&gt;&lt;volume&gt;14&lt;/volume&gt;&lt;/record&gt;&lt;/Cite&gt;&lt;/EndNote&gt;</w:instrText>
      </w:r>
      <w:r w:rsidR="00841228" w:rsidRPr="003C4139">
        <w:rPr>
          <w:rFonts w:ascii="Times New Roman" w:hAnsi="Times New Roman"/>
        </w:rPr>
        <w:fldChar w:fldCharType="separate"/>
      </w:r>
      <w:r w:rsidR="00841228" w:rsidRPr="00577D1A">
        <w:rPr>
          <w:rFonts w:ascii="Times New Roman" w:hAnsi="Times New Roman"/>
          <w:noProof/>
        </w:rPr>
        <w:t>(Mallick and O'Callaghan, 2010)</w:t>
      </w:r>
      <w:r w:rsidR="00841228" w:rsidRPr="003C4139">
        <w:rPr>
          <w:rFonts w:ascii="Times New Roman" w:hAnsi="Times New Roman"/>
        </w:rPr>
        <w:fldChar w:fldCharType="end"/>
      </w:r>
      <w:r w:rsidR="00EA199C" w:rsidRPr="00577D1A">
        <w:rPr>
          <w:rFonts w:ascii="Times New Roman" w:hAnsi="Times New Roman"/>
        </w:rPr>
        <w:t>.</w:t>
      </w:r>
      <w:r w:rsidR="009C4178" w:rsidRPr="00577D1A">
        <w:rPr>
          <w:rFonts w:ascii="Times New Roman" w:hAnsi="Times New Roman"/>
        </w:rPr>
        <w:t xml:space="preserve"> </w:t>
      </w:r>
    </w:p>
    <w:p w14:paraId="62A626C8" w14:textId="57F8CE64" w:rsidR="00AA391A" w:rsidRPr="00577D1A" w:rsidRDefault="00AA391A" w:rsidP="00EA199C">
      <w:pPr>
        <w:ind w:firstLine="567"/>
        <w:rPr>
          <w:rFonts w:ascii="Times New Roman" w:hAnsi="Times New Roman"/>
        </w:rPr>
      </w:pPr>
      <w:r w:rsidRPr="00577D1A">
        <w:rPr>
          <w:rFonts w:ascii="Times New Roman" w:hAnsi="Times New Roman"/>
        </w:rPr>
        <w:t xml:space="preserve">Therefore, both basic and clinical research of stroke are fundamental due to its high prevalence and mortality rate. </w:t>
      </w:r>
    </w:p>
    <w:p w14:paraId="63C2576D" w14:textId="77777777" w:rsidR="00EA199C" w:rsidRPr="00577D1A" w:rsidRDefault="00EA199C" w:rsidP="00EA199C">
      <w:pPr>
        <w:rPr>
          <w:rFonts w:ascii="Times New Roman" w:hAnsi="Times New Roman"/>
        </w:rPr>
      </w:pPr>
    </w:p>
    <w:p w14:paraId="0ED7DEA1" w14:textId="725F8F54" w:rsidR="00F327DA" w:rsidRPr="00577D1A" w:rsidRDefault="00F327DA" w:rsidP="00FF101F">
      <w:pPr>
        <w:pStyle w:val="Heading2"/>
        <w:numPr>
          <w:ilvl w:val="2"/>
          <w:numId w:val="21"/>
        </w:numPr>
        <w:ind w:left="567" w:hanging="567"/>
        <w:rPr>
          <w:rFonts w:ascii="Times New Roman" w:hAnsi="Times New Roman" w:cs="Times New Roman"/>
          <w:lang w:val="en-GB"/>
        </w:rPr>
      </w:pPr>
      <w:bookmarkStart w:id="18" w:name="_Toc101274189"/>
      <w:r w:rsidRPr="00577D1A">
        <w:rPr>
          <w:rFonts w:ascii="Times New Roman" w:hAnsi="Times New Roman" w:cs="Times New Roman"/>
          <w:lang w:val="en-GB"/>
        </w:rPr>
        <w:t>Definition of stroke and TIA</w:t>
      </w:r>
      <w:bookmarkEnd w:id="18"/>
    </w:p>
    <w:p w14:paraId="40C42E65" w14:textId="5022D661" w:rsidR="00EA199C" w:rsidRPr="00577D1A" w:rsidRDefault="00EA199C" w:rsidP="00EA199C">
      <w:pPr>
        <w:ind w:firstLine="567"/>
        <w:rPr>
          <w:rFonts w:ascii="Times New Roman" w:hAnsi="Times New Roman"/>
        </w:rPr>
      </w:pPr>
      <w:r w:rsidRPr="00577D1A">
        <w:rPr>
          <w:rFonts w:ascii="Times New Roman" w:hAnsi="Times New Roman"/>
        </w:rPr>
        <w:t xml:space="preserve">Stroke is a neurological condition caused by an acute injury of the central nervous system (CNS). The CNS consists of the brain and spinal cord, divided into white and grey matter and controls thoughts, movements and registers sensations. The stroke injury is caused by vascular occlusion, intracerebral haemorrhage (ICH), or subarachnoid haemorrhage (SAH) </w:t>
      </w:r>
      <w:r w:rsidRPr="003C4139">
        <w:rPr>
          <w:rFonts w:ascii="Times New Roman" w:hAnsi="Times New Roman"/>
        </w:rPr>
        <w:fldChar w:fldCharType="begin">
          <w:fldData xml:space="preserve">PEVuZE5vdGU+PENpdGU+PEF1dGhvcj5TYWNjbzwvQXV0aG9yPjxZZWFyPjIwMTM8L1llYXI+PElE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</w:fldData>
        </w:fldChar>
      </w:r>
      <w:r w:rsidRPr="00577D1A">
        <w:rPr>
          <w:rFonts w:ascii="Times New Roman" w:hAnsi="Times New Roman"/>
        </w:rPr>
        <w:instrText xml:space="preserve"> ADDIN EN.CITE </w:instrText>
      </w:r>
      <w:r w:rsidRPr="003C4139">
        <w:rPr>
          <w:rFonts w:ascii="Times New Roman" w:hAnsi="Times New Roman"/>
        </w:rPr>
        <w:fldChar w:fldCharType="begin">
          <w:fldData xml:space="preserve">PEVuZE5vdGU+PENpdGU+PEF1dGhvcj5TYWNjbzwvQXV0aG9yPjxZZWFyPjIwMTM8L1llYXI+PElE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</w:fldData>
        </w:fldChar>
      </w:r>
      <w:r w:rsidRPr="00577D1A">
        <w:rPr>
          <w:rFonts w:ascii="Times New Roman" w:hAnsi="Times New Roman"/>
        </w:rPr>
        <w:instrText xml:space="preserve"> ADDIN EN.CITE.DATA </w:instrText>
      </w:r>
      <w:r w:rsidRPr="003C4139">
        <w:rPr>
          <w:rFonts w:ascii="Times New Roman" w:hAnsi="Times New Roman"/>
        </w:rPr>
      </w:r>
      <w:r w:rsidRPr="003C4139">
        <w:rPr>
          <w:rFonts w:ascii="Times New Roman" w:hAnsi="Times New Roman"/>
        </w:rPr>
        <w:fldChar w:fldCharType="end"/>
      </w:r>
      <w:r w:rsidRPr="003C4139">
        <w:rPr>
          <w:rFonts w:ascii="Times New Roman" w:hAnsi="Times New Roman"/>
        </w:rPr>
      </w:r>
      <w:r w:rsidRPr="003C4139">
        <w:rPr>
          <w:rFonts w:ascii="Times New Roman" w:hAnsi="Times New Roman"/>
        </w:rPr>
        <w:fldChar w:fldCharType="separate"/>
      </w:r>
      <w:r w:rsidRPr="00577D1A">
        <w:rPr>
          <w:rFonts w:ascii="Times New Roman" w:hAnsi="Times New Roman"/>
          <w:noProof/>
        </w:rPr>
        <w:t>(Sacco et al., 2013)</w:t>
      </w:r>
      <w:r w:rsidRPr="003C4139">
        <w:rPr>
          <w:rFonts w:ascii="Times New Roman" w:hAnsi="Times New Roman"/>
        </w:rPr>
        <w:fldChar w:fldCharType="end"/>
      </w:r>
      <w:r w:rsidR="00E83210" w:rsidRPr="00577D1A">
        <w:rPr>
          <w:rFonts w:ascii="Times New Roman" w:hAnsi="Times New Roman"/>
        </w:rPr>
        <w:t>.</w:t>
      </w:r>
      <w:r w:rsidRPr="00577D1A">
        <w:rPr>
          <w:rFonts w:ascii="Times New Roman" w:hAnsi="Times New Roman"/>
        </w:rPr>
        <w:t xml:space="preserve"> </w:t>
      </w:r>
    </w:p>
    <w:p w14:paraId="1B61B7B9" w14:textId="51C92C80" w:rsidR="00EA199C" w:rsidRPr="00577D1A" w:rsidRDefault="00EA199C" w:rsidP="009A70E5">
      <w:pPr>
        <w:ind w:firstLine="567"/>
        <w:rPr>
          <w:rFonts w:ascii="Times New Roman" w:hAnsi="Times New Roman"/>
        </w:rPr>
      </w:pPr>
      <w:r w:rsidRPr="00577D1A">
        <w:rPr>
          <w:rFonts w:ascii="Times New Roman" w:hAnsi="Times New Roman"/>
        </w:rPr>
        <w:t xml:space="preserve">The term “stroke” was first used in 1689 by William Cole in </w:t>
      </w:r>
      <w:r w:rsidRPr="00577D1A">
        <w:rPr>
          <w:rFonts w:ascii="Times New Roman" w:hAnsi="Times New Roman"/>
          <w:i/>
        </w:rPr>
        <w:t xml:space="preserve">A Physico-Medical Essay Concerning the Late Frequencies of Apoplexies </w:t>
      </w:r>
      <w:r w:rsidRPr="003C4139">
        <w:rPr>
          <w:rFonts w:ascii="Times New Roman" w:hAnsi="Times New Roman"/>
          <w:iCs/>
        </w:rPr>
        <w:fldChar w:fldCharType="begin"/>
      </w:r>
      <w:r w:rsidRPr="00577D1A">
        <w:rPr>
          <w:rFonts w:ascii="Times New Roman" w:hAnsi="Times New Roman"/>
          <w:iCs/>
        </w:rPr>
        <w:instrText xml:space="preserve"> ADDIN EN.CITE &lt;EndNote&gt;&lt;Cite&gt;&lt;Author&gt;Cole&lt;/Author&gt;&lt;Year&gt;1995&lt;/Year&gt;&lt;IDText&gt;A Physico-Medical Essay Concerning the Late Frequency of Apoplexies Together With a General Method of Their Prevention and Cure: In a Letter to a Physician. Oxford, United Kingdom; The Theater; 1869&lt;/IDText&gt;&lt;DisplayText&gt;(Cole, 1995)&lt;/DisplayText&gt;&lt;record&gt;&lt;titles&gt;&lt;title&gt;A Physico-Medical Essay Concerning the Late Frequency of Apoplexies Together With a General Method of Their Prevention and Cure: In a Letter to a Physician. Oxford, United Kingdom; The Theater; 1869&lt;/title&gt;&lt;secondary-title&gt;Reprinted by: New York, NY: Classics of Neurology &amp;amp; Neurosurgery Library&lt;/secondary-title&gt;&lt;/titles&gt;&lt;contributors&gt;&lt;authors&gt;&lt;author&gt;Cole, William&lt;/author&gt;&lt;/authors&gt;&lt;/contributors&gt;&lt;added-date format="utc"&gt;1526471607&lt;/added-date&gt;&lt;ref-type name="Journal Article"&gt;17&lt;/ref-type&gt;&lt;dates&gt;&lt;year&gt;1995&lt;/year&gt;&lt;/dates&gt;&lt;rec-number&gt;50&lt;/rec-number&gt;&lt;last-updated-date format="utc"&gt;1526471607&lt;/last-updated-date&gt;&lt;/record&gt;&lt;/Cite&gt;&lt;/EndNote&gt;</w:instrText>
      </w:r>
      <w:r w:rsidRPr="003C4139">
        <w:rPr>
          <w:rFonts w:ascii="Times New Roman" w:hAnsi="Times New Roman"/>
          <w:iCs/>
        </w:rPr>
        <w:fldChar w:fldCharType="separate"/>
      </w:r>
      <w:r w:rsidRPr="00577D1A">
        <w:rPr>
          <w:rFonts w:ascii="Times New Roman" w:hAnsi="Times New Roman"/>
          <w:iCs/>
          <w:noProof/>
        </w:rPr>
        <w:t>(Cole, 1995)</w:t>
      </w:r>
      <w:r w:rsidRPr="003C4139">
        <w:rPr>
          <w:rFonts w:ascii="Times New Roman" w:hAnsi="Times New Roman"/>
          <w:iCs/>
        </w:rPr>
        <w:fldChar w:fldCharType="end"/>
      </w:r>
      <w:r w:rsidRPr="00577D1A">
        <w:rPr>
          <w:rFonts w:ascii="Times New Roman" w:hAnsi="Times New Roman"/>
          <w:iCs/>
        </w:rPr>
        <w:t>.</w:t>
      </w:r>
      <w:r w:rsidRPr="00577D1A">
        <w:rPr>
          <w:rFonts w:ascii="Times New Roman" w:hAnsi="Times New Roman"/>
        </w:rPr>
        <w:t xml:space="preserve">  The diagnosis of stroke and the related term “Transient Ischaemic Attack (TIA)” were based on the duration of symptoms</w:t>
      </w:r>
      <w:r w:rsidR="009C4178" w:rsidRPr="00577D1A">
        <w:rPr>
          <w:rFonts w:ascii="Times New Roman" w:hAnsi="Times New Roman"/>
        </w:rPr>
        <w:t xml:space="preserve"> </w:t>
      </w:r>
      <w:r w:rsidRPr="003C4139">
        <w:rPr>
          <w:rFonts w:ascii="Times New Roman" w:hAnsi="Times New Roman"/>
        </w:rPr>
        <w:fldChar w:fldCharType="begin">
          <w:fldData xml:space="preserve">PEVuZE5vdGU+PENpdGU+PEF1dGhvcj5TYWNjbzwvQXV0aG9yPjxZZWFyPjIwMTM8L1llYXI+PElE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</w:fldData>
        </w:fldChar>
      </w:r>
      <w:r w:rsidRPr="00577D1A">
        <w:rPr>
          <w:rFonts w:ascii="Times New Roman" w:hAnsi="Times New Roman"/>
        </w:rPr>
        <w:instrText xml:space="preserve"> ADDIN EN.CITE </w:instrText>
      </w:r>
      <w:r w:rsidRPr="003C4139">
        <w:rPr>
          <w:rFonts w:ascii="Times New Roman" w:hAnsi="Times New Roman"/>
        </w:rPr>
        <w:fldChar w:fldCharType="begin">
          <w:fldData xml:space="preserve">PEVuZE5vdGU+PENpdGU+PEF1dGhvcj5TYWNjbzwvQXV0aG9yPjxZZWFyPjIwMTM8L1llYXI+PElE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</w:fldData>
        </w:fldChar>
      </w:r>
      <w:r w:rsidRPr="00577D1A">
        <w:rPr>
          <w:rFonts w:ascii="Times New Roman" w:hAnsi="Times New Roman"/>
        </w:rPr>
        <w:instrText xml:space="preserve"> ADDIN EN.CITE.DATA </w:instrText>
      </w:r>
      <w:r w:rsidRPr="003C4139">
        <w:rPr>
          <w:rFonts w:ascii="Times New Roman" w:hAnsi="Times New Roman"/>
        </w:rPr>
      </w:r>
      <w:r w:rsidRPr="003C4139">
        <w:rPr>
          <w:rFonts w:ascii="Times New Roman" w:hAnsi="Times New Roman"/>
        </w:rPr>
        <w:fldChar w:fldCharType="end"/>
      </w:r>
      <w:r w:rsidRPr="003C4139">
        <w:rPr>
          <w:rFonts w:ascii="Times New Roman" w:hAnsi="Times New Roman"/>
        </w:rPr>
      </w:r>
      <w:r w:rsidRPr="003C4139">
        <w:rPr>
          <w:rFonts w:ascii="Times New Roman" w:hAnsi="Times New Roman"/>
        </w:rPr>
        <w:fldChar w:fldCharType="separate"/>
      </w:r>
      <w:r w:rsidRPr="00577D1A">
        <w:rPr>
          <w:rFonts w:ascii="Times New Roman" w:hAnsi="Times New Roman"/>
          <w:noProof/>
        </w:rPr>
        <w:t>(Sacco et al., 2013)</w:t>
      </w:r>
      <w:r w:rsidRPr="003C4139">
        <w:rPr>
          <w:rFonts w:ascii="Times New Roman" w:hAnsi="Times New Roman"/>
        </w:rPr>
        <w:fldChar w:fldCharType="end"/>
      </w:r>
      <w:r w:rsidRPr="00577D1A">
        <w:rPr>
          <w:rFonts w:ascii="Times New Roman" w:hAnsi="Times New Roman"/>
        </w:rPr>
        <w:t xml:space="preserve">. For instance, in the early 1970s the World Health Organization (WHO) introduced the following stroke definition: “rapidly developed clinical signs of focal (or global) disturbance of cerebral function, lasting more than 24 hours or leading to death, with no apparent cause other than of vascular origin” </w:t>
      </w:r>
      <w:r w:rsidRPr="003C4139">
        <w:rPr>
          <w:rFonts w:ascii="Times New Roman" w:hAnsi="Times New Roman"/>
        </w:rPr>
        <w:fldChar w:fldCharType="begin"/>
      </w:r>
      <w:r w:rsidRPr="00577D1A">
        <w:rPr>
          <w:rFonts w:ascii="Times New Roman" w:hAnsi="Times New Roman"/>
        </w:rPr>
        <w:instrText xml:space="preserve"> ADDIN EN.CITE &lt;EndNote&gt;&lt;Cite&gt;&lt;Author&gt;Aho&lt;/Author&gt;&lt;Year&gt;1980&lt;/Year&gt;&lt;IDText&gt;Cerebrovascular disease in the community: results of a WHO collaborative study&lt;/IDText&gt;&lt;DisplayText&gt;(Aho et al., 1980)&lt;/DisplayText&gt;&lt;record&gt;&lt;urls&gt;&lt;related-urls&gt;&lt;url&gt;http://www.ncbi.nlm.nih.gov/pubmed/6966542&lt;/url&gt;&lt;url&gt;http://www.pubmedcentral.nih.gov/articlerender.fcgi?artid=PMC2395897&lt;/url&gt;&lt;/related-urls&gt;&lt;/urls&gt;&lt;titles&gt;&lt;title&gt;Cerebrovascular disease in the community: results of a WHO collaborative study&lt;/title&gt;&lt;secondary-title&gt;Bulletin of the World Health Organization&lt;/secondary-title&gt;&lt;/titles&gt;&lt;urls&gt;&lt;pdf-urls&gt;&lt;url&gt;file:///Users/klaudia/Library/Application Support/Mendeley Desktop/Downloaded/Aho et al. - 1980 - Cerebrovascular disease in the community results of a WHO collaborative study.pdf&lt;/url&gt;&lt;/pdf-urls&gt;&lt;/urls&gt;&lt;number&gt;1&lt;/number&gt;&lt;contributors&gt;&lt;authors&gt;&lt;author&gt;Aho, K.&lt;/author&gt;&lt;author&gt;Harmsen, P.&lt;/author&gt;&lt;author&gt;Hatano, S.&lt;/author&gt;&lt;author&gt;Marquardsen, J.&lt;/author&gt;&lt;author&gt;Smirnov, V. E.&lt;/author&gt;&lt;author&gt;Strasser, T.&lt;/author&gt;&lt;/authors&gt;&lt;/contributors&gt;&lt;added-date format="utc"&gt;1526471607&lt;/added-date&gt;&lt;ref-type name="Journal Article"&gt;17&lt;/ref-type&gt;&lt;dates&gt;&lt;year&gt;1980&lt;/year&gt;&lt;/dates&gt;&lt;rec-number&gt;52&lt;/rec-number&gt;&lt;publisher&gt;World Health Organization&lt;/publisher&gt;&lt;last-updated-date format="utc"&gt;1526471607&lt;/last-updated-date&gt;&lt;volume&gt;58&lt;/volume&gt;&lt;/record&gt;&lt;/Cite&gt;&lt;/EndNote&gt;</w:instrText>
      </w:r>
      <w:r w:rsidRPr="003C4139">
        <w:rPr>
          <w:rFonts w:ascii="Times New Roman" w:hAnsi="Times New Roman"/>
        </w:rPr>
        <w:fldChar w:fldCharType="separate"/>
      </w:r>
      <w:r w:rsidRPr="00577D1A">
        <w:rPr>
          <w:rFonts w:ascii="Times New Roman" w:hAnsi="Times New Roman"/>
          <w:noProof/>
        </w:rPr>
        <w:t>(Aho et al., 1980)</w:t>
      </w:r>
      <w:r w:rsidRPr="003C4139">
        <w:rPr>
          <w:rFonts w:ascii="Times New Roman" w:hAnsi="Times New Roman"/>
        </w:rPr>
        <w:fldChar w:fldCharType="end"/>
      </w:r>
      <w:r w:rsidRPr="00577D1A">
        <w:rPr>
          <w:rFonts w:ascii="Times New Roman" w:hAnsi="Times New Roman"/>
        </w:rPr>
        <w:t xml:space="preserve">. According to Fisher </w:t>
      </w:r>
      <w:r w:rsidRPr="003C4139">
        <w:rPr>
          <w:rFonts w:ascii="Times New Roman" w:hAnsi="Times New Roman"/>
        </w:rPr>
        <w:fldChar w:fldCharType="begin"/>
      </w:r>
      <w:r w:rsidRPr="00577D1A">
        <w:rPr>
          <w:rFonts w:ascii="Times New Roman" w:hAnsi="Times New Roman"/>
        </w:rPr>
        <w:instrText xml:space="preserve"> ADDIN EN.CITE &lt;EndNote&gt;&lt;Cite&gt;&lt;Author&gt;Fisher&lt;/Author&gt;&lt;Year&gt;1958&lt;/Year&gt;&lt;IDText&gt;Intermittent cerebral ischemia&lt;/IDText&gt;&lt;DisplayText&gt;(Fisher, 1958)&lt;/DisplayText&gt;&lt;record&gt;&lt;titles&gt;&lt;title&gt;Intermittent cerebral ischemia&lt;/title&gt;&lt;secondary-title&gt;Wright IS, Millikan CH, eds. Cerebral Vascular Diseases. New York, NY: Grune &amp;amp; Stratton;&lt;/secondary-title&gt;&lt;/titles&gt;&lt;pages&gt;81-97&lt;/pages&gt;&lt;contributors&gt;&lt;authors&gt;&lt;author&gt;Fisher, C. M.&lt;/author&gt;&lt;/authors&gt;&lt;/contributors&gt;&lt;added-date format="utc"&gt;1526471607&lt;/added-date&gt;&lt;ref-type name="Journal Article"&gt;17&lt;/ref-type&gt;&lt;dates&gt;&lt;year&gt;1958&lt;/year&gt;&lt;/dates&gt;&lt;rec-number&gt;51&lt;/rec-number&gt;&lt;last-updated-date format="utc"&gt;1526471607&lt;/last-updated-date&gt;&lt;/record&gt;&lt;/Cite&gt;&lt;/EndNote&gt;</w:instrText>
      </w:r>
      <w:r w:rsidRPr="003C4139">
        <w:rPr>
          <w:rFonts w:ascii="Times New Roman" w:hAnsi="Times New Roman"/>
        </w:rPr>
        <w:fldChar w:fldCharType="separate"/>
      </w:r>
      <w:r w:rsidRPr="00577D1A">
        <w:rPr>
          <w:rFonts w:ascii="Times New Roman" w:hAnsi="Times New Roman"/>
          <w:noProof/>
        </w:rPr>
        <w:t xml:space="preserve">(Fisher, </w:t>
      </w:r>
      <w:r w:rsidRPr="00577D1A">
        <w:rPr>
          <w:rFonts w:ascii="Times New Roman" w:hAnsi="Times New Roman"/>
          <w:noProof/>
        </w:rPr>
        <w:lastRenderedPageBreak/>
        <w:t>1958)</w:t>
      </w:r>
      <w:r w:rsidRPr="003C4139">
        <w:rPr>
          <w:rFonts w:ascii="Times New Roman" w:hAnsi="Times New Roman"/>
        </w:rPr>
        <w:fldChar w:fldCharType="end"/>
      </w:r>
      <w:r w:rsidR="00266079" w:rsidRPr="00577D1A">
        <w:rPr>
          <w:rFonts w:ascii="Times New Roman" w:hAnsi="Times New Roman"/>
        </w:rPr>
        <w:t>, a</w:t>
      </w:r>
      <w:r w:rsidRPr="00577D1A">
        <w:rPr>
          <w:rFonts w:ascii="Times New Roman" w:hAnsi="Times New Roman"/>
        </w:rPr>
        <w:t xml:space="preserve"> TIA “may last from a few seconds up to several hours, the most common duration being between a few seconds up to 5 or 10 minutes.” In 1975</w:t>
      </w:r>
      <w:r w:rsidR="00266079" w:rsidRPr="00577D1A">
        <w:rPr>
          <w:rFonts w:ascii="Times New Roman" w:hAnsi="Times New Roman"/>
        </w:rPr>
        <w:t>,</w:t>
      </w:r>
      <w:r w:rsidRPr="00577D1A">
        <w:rPr>
          <w:rFonts w:ascii="Times New Roman" w:hAnsi="Times New Roman"/>
        </w:rPr>
        <w:t xml:space="preserve"> an Ad Hoc Committee on Cerebrovascular Disease published the following definition: “Transient ischemic attacks are episodes of temporary and focal dysfunction of vascular origin, which are variable in duration, commonly lasting from 2 to 15 minutes, but occasionally lasting as long as a day (24 hours). They leave no persistent neurological deficit” </w:t>
      </w:r>
      <w:r w:rsidRPr="003C4139">
        <w:rPr>
          <w:rFonts w:ascii="Times New Roman" w:hAnsi="Times New Roman"/>
        </w:rPr>
        <w:fldChar w:fldCharType="begin"/>
      </w:r>
      <w:r w:rsidRPr="00577D1A">
        <w:rPr>
          <w:rFonts w:ascii="Times New Roman" w:hAnsi="Times New Roman"/>
        </w:rPr>
        <w:instrText xml:space="preserve"> ADDIN EN.CITE &lt;EndNote&gt;&lt;Cite&gt;&lt;Author&gt;American Heart Association&lt;/Author&gt;&lt;Year&gt;1975&lt;/Year&gt;&lt;IDText&gt;A classification and outline of cerebrovascular diseases. II&lt;/IDText&gt;&lt;DisplayText&gt;(American Heart Association, 1975)&lt;/DisplayText&gt;&lt;record&gt;&lt;urls&gt;&lt;related-urls&gt;&lt;url&gt;http://www.ncbi.nlm.nih.gov/pubmed/1179466&lt;/url&gt;&lt;/related-urls&gt;&lt;/urls&gt;&lt;titles&gt;&lt;title&gt;A classification and outline of cerebrovascular diseases. II&lt;/title&gt;&lt;/titles&gt;&lt;pages&gt;564-616&lt;/pages&gt;&lt;urls&gt;&lt;pdf-urls&gt;&lt;url&gt;file:///Users/klaudia/Library/Application Support/Mendeley Desktop/Downloaded/Unknown - 1975 - A classification and outline of cerebrovascular diseases. II.pdf&lt;/url&gt;&lt;/pdf-urls&gt;&lt;/urls&gt;&lt;contributors&gt;&lt;authors&gt;&lt;author&gt;American Heart Association, Inc.&lt;/author&gt;&lt;/authors&gt;&lt;/contributors&gt;&lt;added-date format="utc"&gt;1526471607&lt;/added-date&gt;&lt;ref-type name="Generic"&gt;13&lt;/ref-type&gt;&lt;dates&gt;&lt;year&gt;1975&lt;/year&gt;&lt;/dates&gt;&lt;rec-number&gt;48&lt;/rec-number&gt;&lt;publisher&gt;American Heart Association, Inc.&lt;/publisher&gt;&lt;last-updated-date format="utc"&gt;1531923738&lt;/last-updated-date&gt;&lt;electronic-resource-num&gt;10.1161/01.STR.6.5.564&lt;/electronic-resource-num&gt;&lt;volume&gt;6&lt;/volume&gt;&lt;/record&gt;&lt;/Cite&gt;&lt;/EndNote&gt;</w:instrText>
      </w:r>
      <w:r w:rsidRPr="003C4139">
        <w:rPr>
          <w:rFonts w:ascii="Times New Roman" w:hAnsi="Times New Roman"/>
        </w:rPr>
        <w:fldChar w:fldCharType="separate"/>
      </w:r>
      <w:r w:rsidRPr="00577D1A">
        <w:rPr>
          <w:rFonts w:ascii="Times New Roman" w:hAnsi="Times New Roman"/>
          <w:noProof/>
        </w:rPr>
        <w:t>(American Heart Association, 1975)</w:t>
      </w:r>
      <w:r w:rsidRPr="003C4139">
        <w:rPr>
          <w:rFonts w:ascii="Times New Roman" w:hAnsi="Times New Roman"/>
        </w:rPr>
        <w:fldChar w:fldCharType="end"/>
      </w:r>
      <w:r w:rsidR="00266079" w:rsidRPr="00577D1A">
        <w:rPr>
          <w:rFonts w:ascii="Times New Roman" w:hAnsi="Times New Roman"/>
        </w:rPr>
        <w:t>.</w:t>
      </w:r>
      <w:r w:rsidR="009A70E5" w:rsidRPr="00577D1A">
        <w:rPr>
          <w:rFonts w:ascii="Times New Roman" w:hAnsi="Times New Roman"/>
        </w:rPr>
        <w:t xml:space="preserve"> </w:t>
      </w:r>
      <w:r w:rsidRPr="00577D1A">
        <w:rPr>
          <w:rFonts w:ascii="Times New Roman" w:hAnsi="Times New Roman"/>
        </w:rPr>
        <w:t xml:space="preserve">With the advent of </w:t>
      </w:r>
      <w:r w:rsidR="007341B8" w:rsidRPr="00577D1A">
        <w:rPr>
          <w:rFonts w:ascii="Times New Roman" w:hAnsi="Times New Roman"/>
        </w:rPr>
        <w:t>high-resolution</w:t>
      </w:r>
      <w:r w:rsidRPr="00577D1A">
        <w:rPr>
          <w:rFonts w:ascii="Times New Roman" w:hAnsi="Times New Roman"/>
        </w:rPr>
        <w:t xml:space="preserve"> brain imaging such as diffusion-weighted magnetic resonance imaging (MRI), areas of ischaemia on the brain appear within seconds and can be easily visualised radiologically</w:t>
      </w:r>
      <w:r w:rsidR="00E94FF9" w:rsidRPr="00577D1A">
        <w:rPr>
          <w:rFonts w:ascii="Times New Roman" w:hAnsi="Times New Roman"/>
        </w:rPr>
        <w:t xml:space="preserve"> </w:t>
      </w:r>
      <w:r w:rsidR="00E94FF9" w:rsidRPr="003C4139">
        <w:rPr>
          <w:rFonts w:ascii="Times New Roman" w:hAnsi="Times New Roman"/>
        </w:rPr>
        <w:fldChar w:fldCharType="begin">
          <w:fldData xml:space="preserve">PEVuZE5vdGU+PENpdGU+PEF1dGhvcj5FYXN0b248L0F1dGhvcj48WWVhcj4yMDA5PC9ZZWFyPjxJ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</w:fldData>
        </w:fldChar>
      </w:r>
      <w:r w:rsidR="00E94FF9" w:rsidRPr="00577D1A">
        <w:rPr>
          <w:rFonts w:ascii="Times New Roman" w:hAnsi="Times New Roman"/>
        </w:rPr>
        <w:instrText xml:space="preserve"> ADDIN EN.CITE </w:instrText>
      </w:r>
      <w:r w:rsidR="00E94FF9" w:rsidRPr="003C4139">
        <w:rPr>
          <w:rFonts w:ascii="Times New Roman" w:hAnsi="Times New Roman"/>
        </w:rPr>
        <w:fldChar w:fldCharType="begin">
          <w:fldData xml:space="preserve">PEVuZE5vdGU+PENpdGU+PEF1dGhvcj5FYXN0b248L0F1dGhvcj48WWVhcj4yMDA5PC9ZZWFyPjxJ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</w:fldData>
        </w:fldChar>
      </w:r>
      <w:r w:rsidR="00E94FF9" w:rsidRPr="00577D1A">
        <w:rPr>
          <w:rFonts w:ascii="Times New Roman" w:hAnsi="Times New Roman"/>
        </w:rPr>
        <w:instrText xml:space="preserve"> ADDIN EN.CITE.DATA </w:instrText>
      </w:r>
      <w:r w:rsidR="00E94FF9" w:rsidRPr="003C4139">
        <w:rPr>
          <w:rFonts w:ascii="Times New Roman" w:hAnsi="Times New Roman"/>
        </w:rPr>
      </w:r>
      <w:r w:rsidR="00E94FF9" w:rsidRPr="003C4139">
        <w:rPr>
          <w:rFonts w:ascii="Times New Roman" w:hAnsi="Times New Roman"/>
        </w:rPr>
        <w:fldChar w:fldCharType="end"/>
      </w:r>
      <w:r w:rsidR="00E94FF9" w:rsidRPr="003C4139">
        <w:rPr>
          <w:rFonts w:ascii="Times New Roman" w:hAnsi="Times New Roman"/>
        </w:rPr>
      </w:r>
      <w:r w:rsidR="00E94FF9" w:rsidRPr="003C4139">
        <w:rPr>
          <w:rFonts w:ascii="Times New Roman" w:hAnsi="Times New Roman"/>
        </w:rPr>
        <w:fldChar w:fldCharType="separate"/>
      </w:r>
      <w:r w:rsidR="00E94FF9" w:rsidRPr="00577D1A">
        <w:rPr>
          <w:rFonts w:ascii="Times New Roman" w:hAnsi="Times New Roman"/>
          <w:noProof/>
        </w:rPr>
        <w:t>(Easton et al., 2009)</w:t>
      </w:r>
      <w:r w:rsidR="00E94FF9" w:rsidRPr="003C4139">
        <w:rPr>
          <w:rFonts w:ascii="Times New Roman" w:hAnsi="Times New Roman"/>
        </w:rPr>
        <w:fldChar w:fldCharType="end"/>
      </w:r>
      <w:r w:rsidRPr="00577D1A">
        <w:rPr>
          <w:rFonts w:ascii="Times New Roman" w:hAnsi="Times New Roman"/>
        </w:rPr>
        <w:t xml:space="preserve">. Consequently, a new definition of TIA has emerged- The American Heart Association /American Stroke Association (ASA) in 2009 defined TIA as “a transient episode of neurological dysfunction caused by focal brain, spinal cord, or retinal ischemia without acute infarction on brain imaging” </w:t>
      </w:r>
      <w:r w:rsidRPr="003C4139">
        <w:rPr>
          <w:rFonts w:ascii="Times New Roman" w:hAnsi="Times New Roman"/>
        </w:rPr>
        <w:fldChar w:fldCharType="begin">
          <w:fldData xml:space="preserve">PEVuZE5vdGU+PENpdGU+PEF1dGhvcj5FYXN0b248L0F1dGhvcj48WWVhcj4yMDA5PC9ZZWFyPjxJ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</w:fldData>
        </w:fldChar>
      </w:r>
      <w:r w:rsidRPr="00577D1A">
        <w:rPr>
          <w:rFonts w:ascii="Times New Roman" w:hAnsi="Times New Roman"/>
        </w:rPr>
        <w:instrText xml:space="preserve"> ADDIN EN.CITE </w:instrText>
      </w:r>
      <w:r w:rsidRPr="003C4139">
        <w:rPr>
          <w:rFonts w:ascii="Times New Roman" w:hAnsi="Times New Roman"/>
        </w:rPr>
        <w:fldChar w:fldCharType="begin">
          <w:fldData xml:space="preserve">PEVuZE5vdGU+PENpdGU+PEF1dGhvcj5FYXN0b248L0F1dGhvcj48WWVhcj4yMDA5PC9ZZWFyPjxJ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</w:fldData>
        </w:fldChar>
      </w:r>
      <w:r w:rsidRPr="00577D1A">
        <w:rPr>
          <w:rFonts w:ascii="Times New Roman" w:hAnsi="Times New Roman"/>
        </w:rPr>
        <w:instrText xml:space="preserve"> ADDIN EN.CITE.DATA </w:instrText>
      </w:r>
      <w:r w:rsidRPr="003C4139">
        <w:rPr>
          <w:rFonts w:ascii="Times New Roman" w:hAnsi="Times New Roman"/>
        </w:rPr>
      </w:r>
      <w:r w:rsidRPr="003C4139">
        <w:rPr>
          <w:rFonts w:ascii="Times New Roman" w:hAnsi="Times New Roman"/>
        </w:rPr>
        <w:fldChar w:fldCharType="end"/>
      </w:r>
      <w:r w:rsidRPr="003C4139">
        <w:rPr>
          <w:rFonts w:ascii="Times New Roman" w:hAnsi="Times New Roman"/>
        </w:rPr>
      </w:r>
      <w:r w:rsidRPr="003C4139">
        <w:rPr>
          <w:rFonts w:ascii="Times New Roman" w:hAnsi="Times New Roman"/>
        </w:rPr>
        <w:fldChar w:fldCharType="separate"/>
      </w:r>
      <w:r w:rsidRPr="00577D1A">
        <w:rPr>
          <w:rFonts w:ascii="Times New Roman" w:hAnsi="Times New Roman"/>
          <w:noProof/>
        </w:rPr>
        <w:t>(Easton et al., 2009)</w:t>
      </w:r>
      <w:r w:rsidRPr="003C4139">
        <w:rPr>
          <w:rFonts w:ascii="Times New Roman" w:hAnsi="Times New Roman"/>
        </w:rPr>
        <w:fldChar w:fldCharType="end"/>
      </w:r>
      <w:r w:rsidRPr="00577D1A">
        <w:rPr>
          <w:rFonts w:ascii="Times New Roman" w:hAnsi="Times New Roman"/>
        </w:rPr>
        <w:t xml:space="preserve">. However, the clinical (symptoms &lt;24 hours) definition of TIA remains the </w:t>
      </w:r>
      <w:r w:rsidR="001258C5" w:rsidRPr="00577D1A">
        <w:rPr>
          <w:rFonts w:ascii="Times New Roman" w:hAnsi="Times New Roman"/>
        </w:rPr>
        <w:t>most used</w:t>
      </w:r>
      <w:r w:rsidRPr="00577D1A">
        <w:rPr>
          <w:rFonts w:ascii="Times New Roman" w:hAnsi="Times New Roman"/>
        </w:rPr>
        <w:t xml:space="preserve"> in clinical practice and in research studies</w:t>
      </w:r>
      <w:r w:rsidR="00E94FF9" w:rsidRPr="00577D1A">
        <w:rPr>
          <w:rFonts w:ascii="Times New Roman" w:hAnsi="Times New Roman"/>
        </w:rPr>
        <w:t xml:space="preserve"> </w:t>
      </w:r>
      <w:r w:rsidR="00E94FF9" w:rsidRPr="003C4139">
        <w:rPr>
          <w:rFonts w:ascii="Times New Roman" w:hAnsi="Times New Roman"/>
        </w:rPr>
        <w:fldChar w:fldCharType="begin">
          <w:fldData xml:space="preserve">PEVuZE5vdGU+PENpdGU+PEF1dGhvcj5FYXN0b248L0F1dGhvcj48WWVhcj4yMDA5PC9ZZWFyPjxJ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</w:fldData>
        </w:fldChar>
      </w:r>
      <w:r w:rsidR="00E94FF9" w:rsidRPr="00577D1A">
        <w:rPr>
          <w:rFonts w:ascii="Times New Roman" w:hAnsi="Times New Roman"/>
        </w:rPr>
        <w:instrText xml:space="preserve"> ADDIN EN.CITE </w:instrText>
      </w:r>
      <w:r w:rsidR="00E94FF9" w:rsidRPr="003C4139">
        <w:rPr>
          <w:rFonts w:ascii="Times New Roman" w:hAnsi="Times New Roman"/>
        </w:rPr>
        <w:fldChar w:fldCharType="begin">
          <w:fldData xml:space="preserve">PEVuZE5vdGU+PENpdGU+PEF1dGhvcj5FYXN0b248L0F1dGhvcj48WWVhcj4yMDA5PC9ZZWFyPjxJ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</w:fldData>
        </w:fldChar>
      </w:r>
      <w:r w:rsidR="00E94FF9" w:rsidRPr="00577D1A">
        <w:rPr>
          <w:rFonts w:ascii="Times New Roman" w:hAnsi="Times New Roman"/>
        </w:rPr>
        <w:instrText xml:space="preserve"> ADDIN EN.CITE.DATA </w:instrText>
      </w:r>
      <w:r w:rsidR="00E94FF9" w:rsidRPr="003C4139">
        <w:rPr>
          <w:rFonts w:ascii="Times New Roman" w:hAnsi="Times New Roman"/>
        </w:rPr>
      </w:r>
      <w:r w:rsidR="00E94FF9" w:rsidRPr="003C4139">
        <w:rPr>
          <w:rFonts w:ascii="Times New Roman" w:hAnsi="Times New Roman"/>
        </w:rPr>
        <w:fldChar w:fldCharType="end"/>
      </w:r>
      <w:r w:rsidR="00E94FF9" w:rsidRPr="003C4139">
        <w:rPr>
          <w:rFonts w:ascii="Times New Roman" w:hAnsi="Times New Roman"/>
        </w:rPr>
      </w:r>
      <w:r w:rsidR="00E94FF9" w:rsidRPr="003C4139">
        <w:rPr>
          <w:rFonts w:ascii="Times New Roman" w:hAnsi="Times New Roman"/>
        </w:rPr>
        <w:fldChar w:fldCharType="separate"/>
      </w:r>
      <w:r w:rsidR="00E94FF9" w:rsidRPr="00577D1A">
        <w:rPr>
          <w:rFonts w:ascii="Times New Roman" w:hAnsi="Times New Roman"/>
          <w:noProof/>
        </w:rPr>
        <w:t>(Easton et al., 2009)</w:t>
      </w:r>
      <w:r w:rsidR="00E94FF9" w:rsidRPr="003C4139">
        <w:rPr>
          <w:rFonts w:ascii="Times New Roman" w:hAnsi="Times New Roman"/>
        </w:rPr>
        <w:fldChar w:fldCharType="end"/>
      </w:r>
      <w:r w:rsidRPr="00577D1A">
        <w:rPr>
          <w:rFonts w:ascii="Times New Roman" w:hAnsi="Times New Roman"/>
        </w:rPr>
        <w:t xml:space="preserve">. </w:t>
      </w:r>
      <w:r w:rsidR="00266079" w:rsidRPr="00577D1A">
        <w:rPr>
          <w:rFonts w:ascii="Times New Roman" w:hAnsi="Times New Roman"/>
        </w:rPr>
        <w:t xml:space="preserve">In effect, a </w:t>
      </w:r>
      <w:r w:rsidRPr="00577D1A">
        <w:rPr>
          <w:rFonts w:ascii="Times New Roman" w:hAnsi="Times New Roman"/>
        </w:rPr>
        <w:t xml:space="preserve">TIA is a warning that the person is at risk of future stroke. Certain clinical features predict TIAs which are at high versus low risk of a further ischaemic event </w:t>
      </w:r>
      <w:r w:rsidR="002C65CE" w:rsidRPr="00577D1A">
        <w:rPr>
          <w:rFonts w:ascii="Times New Roman" w:hAnsi="Times New Roman"/>
        </w:rPr>
        <w:t>e.g.,</w:t>
      </w:r>
      <w:r w:rsidRPr="00577D1A">
        <w:rPr>
          <w:rFonts w:ascii="Times New Roman" w:hAnsi="Times New Roman"/>
        </w:rPr>
        <w:t xml:space="preserve"> advanced age, diabetes and the presence of carotid stenosis or atrial fibrillation</w:t>
      </w:r>
      <w:r w:rsidR="00E94FF9" w:rsidRPr="00577D1A">
        <w:rPr>
          <w:rFonts w:ascii="Times New Roman" w:hAnsi="Times New Roman"/>
        </w:rPr>
        <w:t xml:space="preserve"> </w:t>
      </w:r>
      <w:r w:rsidR="00E94FF9" w:rsidRPr="00577D1A">
        <w:rPr>
          <w:rFonts w:ascii="Times New Roman" w:hAnsi="Times New Roman"/>
          <w:i/>
          <w:iCs/>
          <w:color w:val="000000"/>
        </w:rPr>
        <w:t xml:space="preserve">(see section: </w:t>
      </w:r>
      <w:r w:rsidR="00E94FF9" w:rsidRPr="003C4139">
        <w:rPr>
          <w:rFonts w:ascii="Times New Roman" w:hAnsi="Times New Roman"/>
          <w:i/>
          <w:iCs/>
          <w:color w:val="000000"/>
        </w:rPr>
        <w:fldChar w:fldCharType="begin"/>
      </w:r>
      <w:r w:rsidR="00E94FF9" w:rsidRPr="00577D1A">
        <w:rPr>
          <w:rFonts w:ascii="Times New Roman" w:hAnsi="Times New Roman"/>
          <w:i/>
          <w:iCs/>
          <w:color w:val="000000"/>
        </w:rPr>
        <w:instrText xml:space="preserve"> REF _Ref86063168 \r \h </w:instrText>
      </w:r>
      <w:r w:rsidR="00E94FF9" w:rsidRPr="003C4139">
        <w:rPr>
          <w:rFonts w:ascii="Times New Roman" w:hAnsi="Times New Roman"/>
          <w:i/>
          <w:iCs/>
          <w:color w:val="000000"/>
        </w:rPr>
      </w:r>
      <w:r w:rsidR="00E94FF9" w:rsidRPr="003C4139">
        <w:rPr>
          <w:rFonts w:ascii="Times New Roman" w:hAnsi="Times New Roman"/>
          <w:i/>
          <w:iCs/>
          <w:color w:val="000000"/>
        </w:rPr>
        <w:fldChar w:fldCharType="separate"/>
      </w:r>
      <w:r w:rsidR="00E02FEE" w:rsidRPr="00577D1A">
        <w:rPr>
          <w:rFonts w:ascii="Times New Roman" w:hAnsi="Times New Roman"/>
          <w:i/>
          <w:iCs/>
          <w:color w:val="000000"/>
        </w:rPr>
        <w:t>1.1.6</w:t>
      </w:r>
      <w:r w:rsidR="00E94FF9" w:rsidRPr="003C4139">
        <w:rPr>
          <w:rFonts w:ascii="Times New Roman" w:hAnsi="Times New Roman"/>
          <w:i/>
          <w:iCs/>
          <w:color w:val="000000"/>
        </w:rPr>
        <w:fldChar w:fldCharType="end"/>
      </w:r>
      <w:r w:rsidR="00E94FF9" w:rsidRPr="00577D1A">
        <w:rPr>
          <w:rFonts w:ascii="Times New Roman" w:hAnsi="Times New Roman"/>
          <w:i/>
          <w:iCs/>
          <w:color w:val="000000"/>
        </w:rPr>
        <w:t>)</w:t>
      </w:r>
      <w:r w:rsidR="00E94FF9" w:rsidRPr="00577D1A">
        <w:rPr>
          <w:rFonts w:ascii="Times New Roman" w:hAnsi="Times New Roman"/>
          <w:color w:val="000000"/>
        </w:rPr>
        <w:t xml:space="preserve"> </w:t>
      </w:r>
      <w:r w:rsidR="00E94FF9" w:rsidRPr="003C4139">
        <w:rPr>
          <w:rFonts w:ascii="Times New Roman" w:hAnsi="Times New Roman"/>
          <w:color w:val="auto"/>
        </w:rPr>
        <w:fldChar w:fldCharType="begin"/>
      </w:r>
      <w:r w:rsidR="00E94FF9" w:rsidRPr="00577D1A">
        <w:rPr>
          <w:rFonts w:ascii="Times New Roman" w:hAnsi="Times New Roman"/>
          <w:color w:val="auto"/>
        </w:rPr>
        <w:instrText xml:space="preserve"> ADDIN EN.CITE &lt;EndNote&gt;&lt;Cite&gt;&lt;Author&gt;Rothwell&lt;/Author&gt;&lt;Year&gt;2005&lt;/Year&gt;&lt;IDText&gt;A simple score (ABCD) to identify individuals at high early risk of stroke after transient ischaemic attack&lt;/IDText&gt;&lt;DisplayText&gt;(Rothwell et al., 2005)&lt;/DisplayText&gt;&lt;record&gt;&lt;urls&gt;&lt;related-urls&gt;&lt;url&gt;http://www.ncbi.nlm.nih.gov/pubmed/15993230&lt;/url&gt;&lt;/related-urls&gt;&lt;/urls&gt;&lt;titles&gt;&lt;title&gt;A simple score (ABCD) to identify individuals at high early risk of stroke after transient ischaemic attack&lt;/title&gt;&lt;secondary-title&gt;Lancet (London, England)&lt;/secondary-title&gt;&lt;/titles&gt;&lt;pages&gt;29-36&lt;/pages&gt;&lt;urls&gt;&lt;pdf-urls&gt;&lt;url&gt;file:///Users/klaudia/Library/Application Support/Mendeley Desktop/Downloaded/Rothwell et al. - 2005 - A simple score (ABCD) to identify individuals at high early risk of stroke after transient ischaemic attack.pdf&lt;/url&gt;&lt;/pdf-urls&gt;&lt;/urls&gt;&lt;number&gt;9479&lt;/number&gt;&lt;contributors&gt;&lt;authors&gt;&lt;author&gt;Rothwell, P. M.&lt;/author&gt;&lt;author&gt;Giles, M. F.&lt;/author&gt;&lt;author&gt;Flossmann, E.&lt;/author&gt;&lt;author&gt;Lovelock, C. E.&lt;/author&gt;&lt;author&gt;Redgrave, J. N. E.&lt;/author&gt;&lt;author&gt;Warlow, C. P.&lt;/author&gt;&lt;author&gt;Mehta, Z.&lt;/author&gt;&lt;/authors&gt;&lt;/contributors&gt;&lt;added-date format="utc"&gt;1526471607&lt;/added-date&gt;&lt;ref-type name="Journal Article"&gt;17&lt;/ref-type&gt;&lt;dates&gt;&lt;year&gt;2005&lt;/year&gt;&lt;/dates&gt;&lt;rec-number&gt;37&lt;/rec-number&gt;&lt;publisher&gt;Elsevier&lt;/publisher&gt;&lt;last-updated-date format="utc"&gt;1526471607&lt;/last-updated-date&gt;&lt;electronic-resource-num&gt;10.1016/S0140-6736(05)66702-5&lt;/electronic-resource-num&gt;&lt;volume&gt;366&lt;/volume&gt;&lt;/record&gt;&lt;/Cite&gt;&lt;/EndNote&gt;</w:instrText>
      </w:r>
      <w:r w:rsidR="00E94FF9" w:rsidRPr="003C4139">
        <w:rPr>
          <w:rFonts w:ascii="Times New Roman" w:hAnsi="Times New Roman"/>
          <w:color w:val="auto"/>
        </w:rPr>
        <w:fldChar w:fldCharType="separate"/>
      </w:r>
      <w:r w:rsidR="00E94FF9" w:rsidRPr="00577D1A">
        <w:rPr>
          <w:rFonts w:ascii="Times New Roman" w:hAnsi="Times New Roman"/>
          <w:noProof/>
          <w:color w:val="auto"/>
        </w:rPr>
        <w:t>(Rothwell et al., 2005)</w:t>
      </w:r>
      <w:r w:rsidR="00E94FF9" w:rsidRPr="003C4139">
        <w:rPr>
          <w:rFonts w:ascii="Times New Roman" w:hAnsi="Times New Roman"/>
          <w:color w:val="auto"/>
        </w:rPr>
        <w:fldChar w:fldCharType="end"/>
      </w:r>
      <w:r w:rsidRPr="00577D1A">
        <w:rPr>
          <w:rFonts w:ascii="Times New Roman" w:hAnsi="Times New Roman"/>
        </w:rPr>
        <w:t xml:space="preserve">. </w:t>
      </w:r>
    </w:p>
    <w:p w14:paraId="570A8B84" w14:textId="68C432A4" w:rsidR="00EA199C" w:rsidRPr="00577D1A" w:rsidRDefault="00EA199C" w:rsidP="00EA199C">
      <w:pPr>
        <w:rPr>
          <w:rFonts w:ascii="Times New Roman" w:hAnsi="Times New Roman"/>
        </w:rPr>
      </w:pPr>
    </w:p>
    <w:p w14:paraId="49D7A44E" w14:textId="0E5E3F0F" w:rsidR="00574092" w:rsidRPr="00577D1A" w:rsidRDefault="00574092" w:rsidP="00FF101F">
      <w:pPr>
        <w:pStyle w:val="Heading2"/>
        <w:numPr>
          <w:ilvl w:val="2"/>
          <w:numId w:val="21"/>
        </w:numPr>
        <w:ind w:left="567" w:hanging="567"/>
        <w:rPr>
          <w:rFonts w:ascii="Times New Roman" w:hAnsi="Times New Roman" w:cs="Times New Roman"/>
          <w:lang w:val="en-GB"/>
        </w:rPr>
      </w:pPr>
      <w:r w:rsidRPr="00577D1A">
        <w:rPr>
          <w:rFonts w:ascii="Times New Roman" w:hAnsi="Times New Roman" w:cs="Times New Roman"/>
          <w:lang w:val="en-GB"/>
        </w:rPr>
        <w:t xml:space="preserve"> </w:t>
      </w:r>
      <w:bookmarkStart w:id="19" w:name="_Ref38989016"/>
      <w:bookmarkStart w:id="20" w:name="_Toc101274190"/>
      <w:r w:rsidR="004C4F46" w:rsidRPr="00577D1A">
        <w:rPr>
          <w:rFonts w:ascii="Times New Roman" w:hAnsi="Times New Roman" w:cs="Times New Roman"/>
          <w:lang w:val="en-GB"/>
        </w:rPr>
        <w:t>Risk factors for stroke</w:t>
      </w:r>
      <w:bookmarkEnd w:id="19"/>
      <w:bookmarkEnd w:id="20"/>
    </w:p>
    <w:p w14:paraId="24A18955" w14:textId="4E555CBA" w:rsidR="003273FE" w:rsidRPr="00577D1A" w:rsidRDefault="003273FE" w:rsidP="00684B9E">
      <w:pPr>
        <w:ind w:firstLine="567"/>
        <w:rPr>
          <w:rFonts w:ascii="Times New Roman" w:hAnsi="Times New Roman"/>
        </w:rPr>
      </w:pPr>
      <w:r w:rsidRPr="00577D1A">
        <w:rPr>
          <w:rFonts w:ascii="Times New Roman" w:hAnsi="Times New Roman"/>
        </w:rPr>
        <w:t xml:space="preserve">Many modifiable and non-modifiable risk factors can lead to </w:t>
      </w:r>
      <w:r w:rsidR="007C1AF8" w:rsidRPr="00577D1A">
        <w:rPr>
          <w:rFonts w:ascii="Times New Roman" w:hAnsi="Times New Roman"/>
        </w:rPr>
        <w:t>stroke.</w:t>
      </w:r>
      <w:r w:rsidRPr="00577D1A">
        <w:rPr>
          <w:rFonts w:ascii="Times New Roman" w:hAnsi="Times New Roman"/>
        </w:rPr>
        <w:t xml:space="preserve"> </w:t>
      </w:r>
      <w:r w:rsidR="0075534F" w:rsidRPr="00577D1A">
        <w:rPr>
          <w:rFonts w:ascii="Times New Roman" w:hAnsi="Times New Roman"/>
        </w:rPr>
        <w:t xml:space="preserve">Modifiable risk factors </w:t>
      </w:r>
      <w:r w:rsidR="00D77279" w:rsidRPr="00577D1A">
        <w:rPr>
          <w:rFonts w:ascii="Times New Roman" w:hAnsi="Times New Roman"/>
        </w:rPr>
        <w:t>include</w:t>
      </w:r>
      <w:r w:rsidR="0075534F" w:rsidRPr="00577D1A">
        <w:rPr>
          <w:rFonts w:ascii="Times New Roman" w:hAnsi="Times New Roman"/>
        </w:rPr>
        <w:t xml:space="preserve"> medical conditions and behaviour</w:t>
      </w:r>
      <w:r w:rsidR="0078262D" w:rsidRPr="00577D1A">
        <w:rPr>
          <w:rFonts w:ascii="Times New Roman" w:hAnsi="Times New Roman"/>
        </w:rPr>
        <w:t>al</w:t>
      </w:r>
      <w:r w:rsidR="00CB5C5C" w:rsidRPr="00577D1A">
        <w:rPr>
          <w:rFonts w:ascii="Times New Roman" w:hAnsi="Times New Roman"/>
        </w:rPr>
        <w:t xml:space="preserve"> factors</w:t>
      </w:r>
      <w:r w:rsidR="0075534F" w:rsidRPr="00577D1A">
        <w:rPr>
          <w:rFonts w:ascii="Times New Roman" w:hAnsi="Times New Roman"/>
        </w:rPr>
        <w:t xml:space="preserve">. </w:t>
      </w:r>
      <w:r w:rsidR="00672A1F" w:rsidRPr="00577D1A">
        <w:rPr>
          <w:rFonts w:ascii="Times New Roman" w:hAnsi="Times New Roman"/>
        </w:rPr>
        <w:t xml:space="preserve">Medical condition risk factors </w:t>
      </w:r>
      <w:r w:rsidR="006C6A59" w:rsidRPr="00577D1A">
        <w:rPr>
          <w:rFonts w:ascii="Times New Roman" w:hAnsi="Times New Roman"/>
        </w:rPr>
        <w:t>include</w:t>
      </w:r>
      <w:r w:rsidR="00672A1F" w:rsidRPr="00577D1A">
        <w:rPr>
          <w:rFonts w:ascii="Times New Roman" w:hAnsi="Times New Roman"/>
        </w:rPr>
        <w:t xml:space="preserve"> h</w:t>
      </w:r>
      <w:r w:rsidR="001F51BC" w:rsidRPr="00577D1A">
        <w:rPr>
          <w:rFonts w:ascii="Times New Roman" w:hAnsi="Times New Roman"/>
        </w:rPr>
        <w:t>igh blood pressure/hypertension</w:t>
      </w:r>
      <w:r w:rsidR="00672A1F" w:rsidRPr="00577D1A">
        <w:rPr>
          <w:rFonts w:ascii="Times New Roman" w:hAnsi="Times New Roman"/>
        </w:rPr>
        <w:t xml:space="preserve">, </w:t>
      </w:r>
      <w:r w:rsidR="001F51BC" w:rsidRPr="00577D1A">
        <w:rPr>
          <w:rFonts w:ascii="Times New Roman" w:hAnsi="Times New Roman"/>
        </w:rPr>
        <w:t xml:space="preserve">type 2 </w:t>
      </w:r>
      <w:r w:rsidR="00672A1F" w:rsidRPr="00577D1A">
        <w:rPr>
          <w:rFonts w:ascii="Times New Roman" w:hAnsi="Times New Roman"/>
        </w:rPr>
        <w:t xml:space="preserve">diabetes mellitus, atrial fibrillation, carotid stenosis, low high-density lipoprotein cholesterol and hyperlipidaemia. </w:t>
      </w:r>
      <w:r w:rsidR="0075534F" w:rsidRPr="00577D1A">
        <w:rPr>
          <w:rFonts w:ascii="Times New Roman" w:hAnsi="Times New Roman"/>
        </w:rPr>
        <w:t xml:space="preserve">Risks due to lifestyle factors </w:t>
      </w:r>
      <w:r w:rsidR="009E1CF6" w:rsidRPr="00577D1A">
        <w:rPr>
          <w:rFonts w:ascii="Times New Roman" w:hAnsi="Times New Roman"/>
        </w:rPr>
        <w:t>include</w:t>
      </w:r>
      <w:r w:rsidR="0075534F" w:rsidRPr="00577D1A">
        <w:rPr>
          <w:rFonts w:ascii="Times New Roman" w:hAnsi="Times New Roman"/>
        </w:rPr>
        <w:t xml:space="preserve"> smoking, alcohol abuse, unhealthy diet, low physical activity levels, and obesity.</w:t>
      </w:r>
      <w:r w:rsidR="00684B9E" w:rsidRPr="00577D1A">
        <w:rPr>
          <w:rFonts w:ascii="Times New Roman" w:hAnsi="Times New Roman"/>
        </w:rPr>
        <w:t xml:space="preserve"> </w:t>
      </w:r>
      <w:r w:rsidRPr="00577D1A">
        <w:rPr>
          <w:rFonts w:ascii="Times New Roman" w:hAnsi="Times New Roman"/>
        </w:rPr>
        <w:t xml:space="preserve">Non-modifiable risk factors are race, age, </w:t>
      </w:r>
      <w:r w:rsidR="0075534F" w:rsidRPr="00577D1A">
        <w:rPr>
          <w:rFonts w:ascii="Times New Roman" w:hAnsi="Times New Roman"/>
        </w:rPr>
        <w:t>gender</w:t>
      </w:r>
      <w:r w:rsidRPr="00577D1A">
        <w:rPr>
          <w:rFonts w:ascii="Times New Roman" w:hAnsi="Times New Roman"/>
        </w:rPr>
        <w:t xml:space="preserve">, prior TIA or stroke and heritability. </w:t>
      </w:r>
      <w:r w:rsidRPr="003C4139">
        <w:rPr>
          <w:rFonts w:ascii="Times New Roman" w:hAnsi="Times New Roman"/>
        </w:rPr>
        <w:fldChar w:fldCharType="begin">
          <w:fldData xml:space="preserve">PEVuZE5vdGU+PENpdGU+PEF1dGhvcj5HYWxraW5hPC9BdXRob3I+PFllYXI+MjAwOTwvWWVhcj48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</w:fldData>
        </w:fldChar>
      </w:r>
      <w:r w:rsidRPr="00577D1A">
        <w:rPr>
          <w:rFonts w:ascii="Times New Roman" w:hAnsi="Times New Roman"/>
        </w:rPr>
        <w:instrText xml:space="preserve"> ADDIN EN.CITE </w:instrText>
      </w:r>
      <w:r w:rsidRPr="003C4139">
        <w:rPr>
          <w:rFonts w:ascii="Times New Roman" w:hAnsi="Times New Roman"/>
        </w:rPr>
        <w:fldChar w:fldCharType="begin">
          <w:fldData xml:space="preserve">PEVuZE5vdGU+PENpdGU+PEF1dGhvcj5HYWxraW5hPC9BdXRob3I+PFllYXI+MjAwOTwvWWVhcj48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</w:fldData>
        </w:fldChar>
      </w:r>
      <w:r w:rsidRPr="00577D1A">
        <w:rPr>
          <w:rFonts w:ascii="Times New Roman" w:hAnsi="Times New Roman"/>
        </w:rPr>
        <w:instrText xml:space="preserve"> ADDIN EN.CITE.DATA </w:instrText>
      </w:r>
      <w:r w:rsidRPr="003C4139">
        <w:rPr>
          <w:rFonts w:ascii="Times New Roman" w:hAnsi="Times New Roman"/>
        </w:rPr>
      </w:r>
      <w:r w:rsidRPr="003C4139">
        <w:rPr>
          <w:rFonts w:ascii="Times New Roman" w:hAnsi="Times New Roman"/>
        </w:rPr>
        <w:fldChar w:fldCharType="end"/>
      </w:r>
      <w:r w:rsidRPr="003C4139">
        <w:rPr>
          <w:rFonts w:ascii="Times New Roman" w:hAnsi="Times New Roman"/>
        </w:rPr>
      </w:r>
      <w:r w:rsidRPr="003C4139">
        <w:rPr>
          <w:rFonts w:ascii="Times New Roman" w:hAnsi="Times New Roman"/>
        </w:rPr>
        <w:fldChar w:fldCharType="separate"/>
      </w:r>
      <w:r w:rsidRPr="00577D1A">
        <w:rPr>
          <w:rFonts w:ascii="Times New Roman" w:hAnsi="Times New Roman"/>
          <w:noProof/>
        </w:rPr>
        <w:t>(Galkina and Ley, 2009, Sacco et al., 1997)</w:t>
      </w:r>
      <w:r w:rsidRPr="003C4139">
        <w:rPr>
          <w:rFonts w:ascii="Times New Roman" w:hAnsi="Times New Roman"/>
        </w:rPr>
        <w:fldChar w:fldCharType="end"/>
      </w:r>
      <w:r w:rsidRPr="00577D1A">
        <w:rPr>
          <w:rFonts w:ascii="Times New Roman" w:hAnsi="Times New Roman"/>
        </w:rPr>
        <w:t>.</w:t>
      </w:r>
    </w:p>
    <w:p w14:paraId="17A8A1B4" w14:textId="7EE06691" w:rsidR="00684B9E" w:rsidRPr="00577D1A" w:rsidRDefault="00E36AFD" w:rsidP="00E36AFD">
      <w:pPr>
        <w:ind w:firstLine="567"/>
        <w:rPr>
          <w:rFonts w:ascii="Times New Roman" w:hAnsi="Times New Roman"/>
        </w:rPr>
      </w:pPr>
      <w:r w:rsidRPr="00577D1A">
        <w:rPr>
          <w:rFonts w:ascii="Times New Roman" w:hAnsi="Times New Roman"/>
        </w:rPr>
        <w:t>According to recent studies, d</w:t>
      </w:r>
      <w:r w:rsidR="00DB636B" w:rsidRPr="00577D1A">
        <w:rPr>
          <w:rFonts w:ascii="Times New Roman" w:hAnsi="Times New Roman"/>
        </w:rPr>
        <w:t>iabetes</w:t>
      </w:r>
      <w:r w:rsidR="007256C3" w:rsidRPr="00577D1A">
        <w:rPr>
          <w:rFonts w:ascii="Times New Roman" w:hAnsi="Times New Roman"/>
        </w:rPr>
        <w:t xml:space="preserve"> mellitus </w:t>
      </w:r>
      <w:r w:rsidRPr="00577D1A">
        <w:rPr>
          <w:rFonts w:ascii="Times New Roman" w:hAnsi="Times New Roman"/>
        </w:rPr>
        <w:t xml:space="preserve">and smoking </w:t>
      </w:r>
      <w:r w:rsidR="007256C3" w:rsidRPr="00577D1A">
        <w:rPr>
          <w:rFonts w:ascii="Times New Roman" w:hAnsi="Times New Roman"/>
        </w:rPr>
        <w:t xml:space="preserve">can double the risk of stroke </w:t>
      </w:r>
      <w:r w:rsidR="007256C3" w:rsidRPr="003C4139">
        <w:rPr>
          <w:rFonts w:ascii="Times New Roman" w:hAnsi="Times New Roman"/>
        </w:rPr>
        <w:fldChar w:fldCharType="begin">
          <w:fldData xml:space="preserve">bmFtZT0mYXBvcztUYXZlbmRhbGUmYXBvczssIGluaXRpYWxzPSZhcG9zO1ImYXBvczssIGFmZnM9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</w:fldData>
        </w:fldChar>
      </w:r>
      <w:r w:rsidR="00565686" w:rsidRPr="00577D1A">
        <w:rPr>
          <w:rFonts w:ascii="Times New Roman" w:hAnsi="Times New Roman"/>
        </w:rPr>
        <w:instrText xml:space="preserve"> ADDIN EN.CITE </w:instrText>
      </w:r>
      <w:r w:rsidR="00565686" w:rsidRPr="003C4139">
        <w:rPr>
          <w:rFonts w:ascii="Times New Roman" w:hAnsi="Times New Roman"/>
        </w:rPr>
        <w:fldChar w:fldCharType="begin">
          <w:fldData xml:space="preserve">PEVuZE5vdGU+PENpdGU+PEF1dGhvcj5TYXJ3YXI8L0F1dGhvcj48WWVhcj4yMDEwPC9ZZWFyPjxJ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==
</w:fldData>
        </w:fldChar>
      </w:r>
      <w:r w:rsidR="00565686" w:rsidRPr="00577D1A">
        <w:rPr>
          <w:rFonts w:ascii="Times New Roman" w:hAnsi="Times New Roman"/>
        </w:rPr>
        <w:instrText xml:space="preserve"> ADDIN EN.CITE.DATA </w:instrText>
      </w:r>
      <w:r w:rsidR="00565686" w:rsidRPr="003C4139">
        <w:rPr>
          <w:rFonts w:ascii="Times New Roman" w:hAnsi="Times New Roman"/>
        </w:rPr>
      </w:r>
      <w:r w:rsidR="00565686" w:rsidRPr="003C4139">
        <w:rPr>
          <w:rFonts w:ascii="Times New Roman" w:hAnsi="Times New Roman"/>
        </w:rPr>
        <w:fldChar w:fldCharType="end"/>
      </w:r>
      <w:r w:rsidR="00565686" w:rsidRPr="003C4139">
        <w:rPr>
          <w:rFonts w:ascii="Times New Roman" w:hAnsi="Times New Roman"/>
        </w:rPr>
        <w:fldChar w:fldCharType="begin">
          <w:fldData xml:space="preserve">bmFtZT0mYXBvcztUYXZlbmRhbGUmYXBvczssIGluaXRpYWxzPSZhcG9zO1ImYXBvczssIGFmZnM9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</w:fldData>
        </w:fldChar>
      </w:r>
      <w:r w:rsidR="00565686" w:rsidRPr="00577D1A">
        <w:rPr>
          <w:rFonts w:ascii="Times New Roman" w:hAnsi="Times New Roman"/>
        </w:rPr>
        <w:instrText xml:space="preserve"> ADDIN EN.CITE.DATA </w:instrText>
      </w:r>
      <w:r w:rsidR="00565686" w:rsidRPr="003C4139">
        <w:rPr>
          <w:rFonts w:ascii="Times New Roman" w:hAnsi="Times New Roman"/>
        </w:rPr>
      </w:r>
      <w:r w:rsidR="00565686" w:rsidRPr="003C4139">
        <w:rPr>
          <w:rFonts w:ascii="Times New Roman" w:hAnsi="Times New Roman"/>
        </w:rPr>
        <w:fldChar w:fldCharType="end"/>
      </w:r>
      <w:r w:rsidR="007256C3" w:rsidRPr="003C4139">
        <w:rPr>
          <w:rFonts w:ascii="Times New Roman" w:hAnsi="Times New Roman"/>
        </w:rPr>
      </w:r>
      <w:r w:rsidR="007256C3" w:rsidRPr="003C4139">
        <w:rPr>
          <w:rFonts w:ascii="Times New Roman" w:hAnsi="Times New Roman"/>
        </w:rPr>
        <w:fldChar w:fldCharType="separate"/>
      </w:r>
      <w:r w:rsidR="00565686" w:rsidRPr="00577D1A">
        <w:rPr>
          <w:rFonts w:ascii="Times New Roman" w:hAnsi="Times New Roman"/>
          <w:noProof/>
        </w:rPr>
        <w:t>(Sarwar et al., 2010)</w:t>
      </w:r>
      <w:r w:rsidR="007256C3" w:rsidRPr="003C4139">
        <w:rPr>
          <w:rFonts w:ascii="Times New Roman" w:hAnsi="Times New Roman"/>
        </w:rPr>
        <w:fldChar w:fldCharType="end"/>
      </w:r>
      <w:r w:rsidRPr="00577D1A">
        <w:rPr>
          <w:rFonts w:ascii="Times New Roman" w:hAnsi="Times New Roman"/>
        </w:rPr>
        <w:t xml:space="preserve"> </w:t>
      </w:r>
      <w:r w:rsidRPr="003C4139">
        <w:rPr>
          <w:rFonts w:ascii="Times New Roman" w:hAnsi="Times New Roman"/>
        </w:rPr>
        <w:fldChar w:fldCharType="begin"/>
      </w:r>
      <w:r w:rsidR="00565686" w:rsidRPr="00577D1A">
        <w:rPr>
          <w:rFonts w:ascii="Times New Roman" w:hAnsi="Times New Roman"/>
        </w:rPr>
        <w:instrText xml:space="preserve"> ADDIN EN.CITE &lt;EndNote&gt;&lt;Cite&gt;&lt;Author&gt;Thun&lt;/Author&gt;&lt;Year&gt;2013&lt;/Year&gt;&lt;IDText&gt;50-Year Trends in Smoking-Related Mortality in the United States&lt;/IDText&gt;&lt;DisplayText&gt;(Thun, 2013)&lt;/DisplayText&gt;&lt;record&gt;&lt;urls&gt;&lt;related-urls&gt;&lt;url&gt;http://www.nejm.org/doi/10.1056/NEJMsa1211127&lt;/url&gt;&lt;/related-urls&gt;&lt;/urls&gt;&lt;isbn&gt;0028-4793&lt;/isbn&gt;&lt;titles&gt;&lt;title&gt;50-Year Trends in Smoking-Related Mortality in the United States&lt;/title&gt;&lt;secondary-title&gt;New England Journal of Medicine&lt;/secondary-title&gt;&lt;/titles&gt;&lt;pages&gt;351--364&lt;/pages&gt;&lt;number&gt;4&lt;/number&gt;&lt;contributors&gt;&lt;authors&gt;&lt;author&gt;Thun, Michael J. and Carter Brian D. and Feskanich Diane and Freedman Neal D. and Prentice Ross and Lopez Alan D. and Hartge Patricia and Gapstur Susan M.&lt;/author&gt;&lt;/authors&gt;&lt;/contributors&gt;&lt;added-date format="utc"&gt;1588327859&lt;/added-date&gt;&lt;ref-type name="Journal Article"&gt;17&lt;/ref-type&gt;&lt;dates&gt;&lt;year&gt;2013&lt;/year&gt;&lt;/dates&gt;&lt;rec-number&gt;319&lt;/rec-number&gt;&lt;last-updated-date format="utc"&gt;1588327859&lt;/last-updated-date&gt;&lt;accession-num&gt;Thun2013&lt;/accession-num&gt;&lt;electronic-resource-num&gt;10.1056/NEJMsa1211127&lt;/electronic-resource-num&gt;&lt;volume&gt;368&lt;/volume&gt;&lt;/record&gt;&lt;/Cite&gt;&lt;/EndNote&gt;</w:instrText>
      </w:r>
      <w:r w:rsidRPr="003C4139">
        <w:rPr>
          <w:rFonts w:ascii="Times New Roman" w:hAnsi="Times New Roman"/>
        </w:rPr>
        <w:fldChar w:fldCharType="separate"/>
      </w:r>
      <w:r w:rsidR="00565686" w:rsidRPr="00577D1A">
        <w:rPr>
          <w:rFonts w:ascii="Times New Roman" w:hAnsi="Times New Roman"/>
          <w:noProof/>
        </w:rPr>
        <w:t>(Thun, 2013)</w:t>
      </w:r>
      <w:r w:rsidRPr="003C4139">
        <w:rPr>
          <w:rFonts w:ascii="Times New Roman" w:hAnsi="Times New Roman"/>
        </w:rPr>
        <w:fldChar w:fldCharType="end"/>
      </w:r>
      <w:r w:rsidRPr="00577D1A">
        <w:rPr>
          <w:rFonts w:ascii="Times New Roman" w:hAnsi="Times New Roman"/>
        </w:rPr>
        <w:t xml:space="preserve">. </w:t>
      </w:r>
      <w:r w:rsidR="00FB6BF5" w:rsidRPr="00577D1A">
        <w:rPr>
          <w:rFonts w:ascii="Times New Roman" w:hAnsi="Times New Roman"/>
        </w:rPr>
        <w:t xml:space="preserve">Smoking can </w:t>
      </w:r>
      <w:r w:rsidR="00F50F4F" w:rsidRPr="00577D1A">
        <w:rPr>
          <w:rFonts w:ascii="Times New Roman" w:hAnsi="Times New Roman"/>
        </w:rPr>
        <w:t>lower</w:t>
      </w:r>
      <w:r w:rsidR="00FB6BF5" w:rsidRPr="00577D1A">
        <w:rPr>
          <w:rFonts w:ascii="Times New Roman" w:hAnsi="Times New Roman"/>
        </w:rPr>
        <w:t xml:space="preserve"> </w:t>
      </w:r>
      <w:r w:rsidR="00CB5C5C" w:rsidRPr="00577D1A">
        <w:rPr>
          <w:rFonts w:ascii="Times New Roman" w:hAnsi="Times New Roman"/>
        </w:rPr>
        <w:t>high- density lipoprotein (</w:t>
      </w:r>
      <w:r w:rsidR="00F50F4F" w:rsidRPr="00577D1A">
        <w:rPr>
          <w:rFonts w:ascii="Times New Roman" w:hAnsi="Times New Roman"/>
        </w:rPr>
        <w:t>HDL</w:t>
      </w:r>
      <w:r w:rsidR="00CB5C5C" w:rsidRPr="00577D1A">
        <w:rPr>
          <w:rFonts w:ascii="Times New Roman" w:hAnsi="Times New Roman"/>
        </w:rPr>
        <w:t>)</w:t>
      </w:r>
      <w:r w:rsidR="00F50F4F" w:rsidRPr="00577D1A">
        <w:rPr>
          <w:rFonts w:ascii="Times New Roman" w:hAnsi="Times New Roman"/>
        </w:rPr>
        <w:t xml:space="preserve"> level and higher </w:t>
      </w:r>
      <w:r w:rsidR="00CB5C5C" w:rsidRPr="00577D1A">
        <w:rPr>
          <w:rFonts w:ascii="Times New Roman" w:hAnsi="Times New Roman"/>
        </w:rPr>
        <w:t>low- density lipoprotein (</w:t>
      </w:r>
      <w:r w:rsidR="00F50F4F" w:rsidRPr="00577D1A">
        <w:rPr>
          <w:rFonts w:ascii="Times New Roman" w:hAnsi="Times New Roman"/>
        </w:rPr>
        <w:t>LDL</w:t>
      </w:r>
      <w:r w:rsidR="00CB5C5C" w:rsidRPr="00577D1A">
        <w:rPr>
          <w:rFonts w:ascii="Times New Roman" w:hAnsi="Times New Roman"/>
        </w:rPr>
        <w:t>)</w:t>
      </w:r>
      <w:r w:rsidR="00F50F4F" w:rsidRPr="00577D1A">
        <w:rPr>
          <w:rFonts w:ascii="Times New Roman" w:hAnsi="Times New Roman"/>
        </w:rPr>
        <w:t xml:space="preserve"> level</w:t>
      </w:r>
      <w:r w:rsidR="009E1CF6" w:rsidRPr="00577D1A">
        <w:rPr>
          <w:rFonts w:ascii="Times New Roman" w:hAnsi="Times New Roman"/>
        </w:rPr>
        <w:t>s</w:t>
      </w:r>
      <w:r w:rsidR="00F50F4F" w:rsidRPr="00577D1A">
        <w:rPr>
          <w:rFonts w:ascii="Times New Roman" w:hAnsi="Times New Roman"/>
        </w:rPr>
        <w:t xml:space="preserve"> in </w:t>
      </w:r>
      <w:r w:rsidR="009E1CF6" w:rsidRPr="00577D1A">
        <w:rPr>
          <w:rFonts w:ascii="Times New Roman" w:hAnsi="Times New Roman"/>
        </w:rPr>
        <w:t xml:space="preserve">the </w:t>
      </w:r>
      <w:r w:rsidR="00F50F4F" w:rsidRPr="00577D1A">
        <w:rPr>
          <w:rFonts w:ascii="Times New Roman" w:hAnsi="Times New Roman"/>
        </w:rPr>
        <w:t>blood stream</w:t>
      </w:r>
      <w:r w:rsidR="000140FA" w:rsidRPr="00577D1A">
        <w:rPr>
          <w:rFonts w:ascii="Times New Roman" w:hAnsi="Times New Roman"/>
        </w:rPr>
        <w:t xml:space="preserve"> </w:t>
      </w:r>
      <w:r w:rsidR="000140FA" w:rsidRPr="003C4139">
        <w:rPr>
          <w:rFonts w:ascii="Times New Roman" w:hAnsi="Times New Roman"/>
        </w:rPr>
        <w:fldChar w:fldCharType="begin"/>
      </w:r>
      <w:r w:rsidR="000140FA" w:rsidRPr="00577D1A">
        <w:rPr>
          <w:rFonts w:ascii="Times New Roman" w:hAnsi="Times New Roman"/>
        </w:rPr>
        <w:instrText xml:space="preserve"> ADDIN EN.CITE &lt;EndNote&gt;&lt;Cite&gt;&lt;Author&gt;Thun&lt;/Author&gt;&lt;Year&gt;2013&lt;/Year&gt;&lt;IDText&gt;50-Year Trends in Smoking-Related Mortality in the United States&lt;/IDText&gt;&lt;DisplayText&gt;(Thun, 2013)&lt;/DisplayText&gt;&lt;record&gt;&lt;urls&gt;&lt;related-urls&gt;&lt;url&gt;http://www.nejm.org/doi/10.1056/NEJMsa1211127&lt;/url&gt;&lt;/related-urls&gt;&lt;/urls&gt;&lt;isbn&gt;0028-4793&lt;/isbn&gt;&lt;titles&gt;&lt;title&gt;50-Year Trends in Smoking-Related Mortality in the United States&lt;/title&gt;&lt;secondary-title&gt;New England Journal of Medicine&lt;/secondary-title&gt;&lt;/titles&gt;&lt;pages&gt;351--364&lt;/pages&gt;&lt;number&gt;4&lt;/number&gt;&lt;contributors&gt;&lt;authors&gt;&lt;author&gt;Thun, Michael J. and Carter Brian D. and Feskanich Diane and Freedman Neal D. and Prentice Ross and Lopez Alan D. and Hartge Patricia and Gapstur Susan M.&lt;/author&gt;&lt;/authors&gt;&lt;/contributors&gt;&lt;added-date format="utc"&gt;1588327859&lt;/added-date&gt;&lt;ref-type name="Journal Article"&gt;17&lt;/ref-type&gt;&lt;dates&gt;&lt;year&gt;2013&lt;/year&gt;&lt;/dates&gt;&lt;rec-number&gt;319&lt;/rec-number&gt;&lt;last-updated-date format="utc"&gt;1588327859&lt;/last-updated-date&gt;&lt;accession-num&gt;Thun2013&lt;/accession-num&gt;&lt;electronic-resource-num&gt;10.1056/NEJMsa1211127&lt;/electronic-resource-num&gt;&lt;volume&gt;368&lt;/volume&gt;&lt;/record&gt;&lt;/Cite&gt;&lt;/EndNote&gt;</w:instrText>
      </w:r>
      <w:r w:rsidR="000140FA" w:rsidRPr="003C4139">
        <w:rPr>
          <w:rFonts w:ascii="Times New Roman" w:hAnsi="Times New Roman"/>
        </w:rPr>
        <w:fldChar w:fldCharType="separate"/>
      </w:r>
      <w:r w:rsidR="000140FA" w:rsidRPr="00577D1A">
        <w:rPr>
          <w:rFonts w:ascii="Times New Roman" w:hAnsi="Times New Roman"/>
          <w:noProof/>
        </w:rPr>
        <w:t>(Thun, 2013)</w:t>
      </w:r>
      <w:r w:rsidR="000140FA" w:rsidRPr="003C4139">
        <w:rPr>
          <w:rFonts w:ascii="Times New Roman" w:hAnsi="Times New Roman"/>
        </w:rPr>
        <w:fldChar w:fldCharType="end"/>
      </w:r>
      <w:r w:rsidR="00F50F4F" w:rsidRPr="00577D1A">
        <w:rPr>
          <w:rFonts w:ascii="Times New Roman" w:hAnsi="Times New Roman"/>
        </w:rPr>
        <w:t xml:space="preserve">. </w:t>
      </w:r>
      <w:r w:rsidR="00EB0837" w:rsidRPr="00577D1A">
        <w:rPr>
          <w:rFonts w:ascii="Times New Roman" w:hAnsi="Times New Roman"/>
        </w:rPr>
        <w:t xml:space="preserve">Regular alcohol consumption can </w:t>
      </w:r>
      <w:r w:rsidR="00FB6BF5" w:rsidRPr="00577D1A">
        <w:rPr>
          <w:rFonts w:ascii="Times New Roman" w:hAnsi="Times New Roman"/>
        </w:rPr>
        <w:t>trigger</w:t>
      </w:r>
      <w:r w:rsidR="00EB0837" w:rsidRPr="00577D1A">
        <w:rPr>
          <w:rFonts w:ascii="Times New Roman" w:hAnsi="Times New Roman"/>
        </w:rPr>
        <w:t xml:space="preserve"> high blood pressure, obesity, type 2 diabetes mellitus or atrial fibrillation which can </w:t>
      </w:r>
      <w:r w:rsidR="00FB6BF5" w:rsidRPr="00577D1A">
        <w:rPr>
          <w:rFonts w:ascii="Times New Roman" w:hAnsi="Times New Roman"/>
        </w:rPr>
        <w:t>cause</w:t>
      </w:r>
      <w:r w:rsidR="00EB0837" w:rsidRPr="00577D1A">
        <w:rPr>
          <w:rFonts w:ascii="Times New Roman" w:hAnsi="Times New Roman"/>
        </w:rPr>
        <w:t xml:space="preserve"> stroke</w:t>
      </w:r>
      <w:r w:rsidR="000140FA" w:rsidRPr="00577D1A">
        <w:rPr>
          <w:rFonts w:ascii="Times New Roman" w:hAnsi="Times New Roman"/>
        </w:rPr>
        <w:t xml:space="preserve"> </w:t>
      </w:r>
      <w:r w:rsidR="000140FA" w:rsidRPr="003C4139">
        <w:rPr>
          <w:rFonts w:ascii="Times New Roman" w:hAnsi="Times New Roman"/>
        </w:rPr>
        <w:fldChar w:fldCharType="begin"/>
      </w:r>
      <w:r w:rsidR="000140FA" w:rsidRPr="00577D1A">
        <w:rPr>
          <w:rFonts w:ascii="Times New Roman" w:hAnsi="Times New Roman"/>
        </w:rPr>
        <w:instrText xml:space="preserve"> ADDIN EN.CITE &lt;EndNote&gt;&lt;Cite&gt;&lt;Author&gt;Guiraud&lt;/Author&gt;&lt;Year&gt;2010&lt;/Year&gt;&lt;IDText&gt;Triggers of Ischemic Stroke&lt;/IDText&gt;&lt;DisplayText&gt;(Guiraud, 2010)&lt;/DisplayText&gt;&lt;record&gt;&lt;keywords&gt;&lt;keyword&gt;alcohol,etiology,infection,ischemic stroke,risk factors,systematic review,triggers&lt;/keyword&gt;&lt;/keywords&gt;&lt;urls&gt;&lt;related-urls&gt;&lt;url&gt;https://www.ahajournals.org/doi/10.1161/STROKEAHA.110.597443&lt;/url&gt;&lt;/related-urls&gt;&lt;/urls&gt;&lt;isbn&gt;0039-2499&lt;/isbn&gt;&lt;titles&gt;&lt;title&gt;Triggers of Ischemic Stroke&lt;/title&gt;&lt;secondary-title&gt;Stroke&lt;/secondary-title&gt;&lt;/titles&gt;&lt;pages&gt;2669--2677&lt;/pages&gt;&lt;number&gt;11&lt;/number&gt;&lt;contributors&gt;&lt;authors&gt;&lt;author&gt;Guiraud, Vincent and Amor Mejdi Ben and Mas Jean-Louis and Touz&lt;/author&gt;&lt;/authors&gt;&lt;/contributors&gt;&lt;added-date format="utc"&gt;1588327859&lt;/added-date&gt;&lt;ref-type name="Journal Article"&gt;17&lt;/ref-type&gt;&lt;dates&gt;&lt;year&gt;2010&lt;/year&gt;&lt;/dates&gt;&lt;rec-number&gt;320&lt;/rec-number&gt;&lt;last-updated-date format="utc"&gt;1588327859&lt;/last-updated-date&gt;&lt;accession-num&gt;Guiraud2010&lt;/accession-num&gt;&lt;electronic-resource-num&gt;10.1161/STROKEAHA.110.597443&lt;/electronic-resource-num&gt;&lt;volume&gt;41&lt;/volume&gt;&lt;/record&gt;&lt;/Cite&gt;&lt;/EndNote&gt;</w:instrText>
      </w:r>
      <w:r w:rsidR="000140FA" w:rsidRPr="003C4139">
        <w:rPr>
          <w:rFonts w:ascii="Times New Roman" w:hAnsi="Times New Roman"/>
        </w:rPr>
        <w:fldChar w:fldCharType="separate"/>
      </w:r>
      <w:r w:rsidR="000140FA" w:rsidRPr="00577D1A">
        <w:rPr>
          <w:rFonts w:ascii="Times New Roman" w:hAnsi="Times New Roman"/>
          <w:noProof/>
        </w:rPr>
        <w:t>(Guiraud, 2010)</w:t>
      </w:r>
      <w:r w:rsidR="000140FA" w:rsidRPr="003C4139">
        <w:rPr>
          <w:rFonts w:ascii="Times New Roman" w:hAnsi="Times New Roman"/>
        </w:rPr>
        <w:fldChar w:fldCharType="end"/>
      </w:r>
      <w:r w:rsidR="00EB0837" w:rsidRPr="00577D1A">
        <w:rPr>
          <w:rFonts w:ascii="Times New Roman" w:hAnsi="Times New Roman"/>
        </w:rPr>
        <w:t>.</w:t>
      </w:r>
      <w:r w:rsidR="000140FA" w:rsidRPr="00577D1A">
        <w:rPr>
          <w:rFonts w:ascii="Times New Roman" w:hAnsi="Times New Roman"/>
        </w:rPr>
        <w:t xml:space="preserve"> </w:t>
      </w:r>
    </w:p>
    <w:p w14:paraId="37CB6F2C" w14:textId="72E11323" w:rsidR="004714CD" w:rsidRPr="00577D1A" w:rsidRDefault="004A00A0" w:rsidP="00603F96">
      <w:pPr>
        <w:ind w:firstLine="567"/>
        <w:rPr>
          <w:rFonts w:ascii="Times New Roman" w:hAnsi="Times New Roman"/>
        </w:rPr>
      </w:pPr>
      <w:r w:rsidRPr="00577D1A">
        <w:rPr>
          <w:rFonts w:ascii="Times New Roman" w:hAnsi="Times New Roman"/>
        </w:rPr>
        <w:t xml:space="preserve">Men have an increased risk </w:t>
      </w:r>
      <w:r w:rsidR="009E1CF6" w:rsidRPr="00577D1A">
        <w:rPr>
          <w:rFonts w:ascii="Times New Roman" w:hAnsi="Times New Roman"/>
        </w:rPr>
        <w:t xml:space="preserve">of </w:t>
      </w:r>
      <w:r w:rsidRPr="00577D1A">
        <w:rPr>
          <w:rFonts w:ascii="Times New Roman" w:hAnsi="Times New Roman"/>
        </w:rPr>
        <w:t>having</w:t>
      </w:r>
      <w:r w:rsidR="009E1CF6" w:rsidRPr="00577D1A">
        <w:rPr>
          <w:rFonts w:ascii="Times New Roman" w:hAnsi="Times New Roman"/>
        </w:rPr>
        <w:t xml:space="preserve"> a</w:t>
      </w:r>
      <w:r w:rsidRPr="00577D1A">
        <w:rPr>
          <w:rFonts w:ascii="Times New Roman" w:hAnsi="Times New Roman"/>
        </w:rPr>
        <w:t xml:space="preserve"> stroke at a younger age than women, and it is mostly because of the combination of medical</w:t>
      </w:r>
      <w:r w:rsidR="00AB36B6" w:rsidRPr="00577D1A">
        <w:rPr>
          <w:rFonts w:ascii="Times New Roman" w:hAnsi="Times New Roman"/>
        </w:rPr>
        <w:t xml:space="preserve"> conditions and lifestyle. On the other hand, women </w:t>
      </w:r>
      <w:r w:rsidR="00565686" w:rsidRPr="00577D1A">
        <w:rPr>
          <w:rFonts w:ascii="Times New Roman" w:hAnsi="Times New Roman"/>
        </w:rPr>
        <w:t xml:space="preserve">had more severe stroke </w:t>
      </w:r>
      <w:r w:rsidR="00AB36B6" w:rsidRPr="00577D1A">
        <w:rPr>
          <w:rFonts w:ascii="Times New Roman" w:hAnsi="Times New Roman"/>
        </w:rPr>
        <w:t xml:space="preserve">than men </w:t>
      </w:r>
      <w:r w:rsidR="00565686" w:rsidRPr="003C4139">
        <w:rPr>
          <w:rFonts w:ascii="Times New Roman" w:hAnsi="Times New Roman"/>
        </w:rPr>
        <w:fldChar w:fldCharType="begin"/>
      </w:r>
      <w:r w:rsidR="00565686" w:rsidRPr="00577D1A">
        <w:rPr>
          <w:rFonts w:ascii="Times New Roman" w:hAnsi="Times New Roman"/>
        </w:rPr>
        <w:instrText xml:space="preserve"> ADDIN EN.CITE &lt;EndNote&gt;&lt;Cite&gt;&lt;Author&gt;Dehlendorff&lt;/Author&gt;&lt;Year&gt;2015&lt;/Year&gt;&lt;IDText&gt;Sex Disparities in Stroke: Women Have More Severe Strokes but Better Survival Than Men&lt;/IDText&gt;&lt;DisplayText&gt;(Dehlendorff et al., 2015)&lt;/DisplayText&gt;&lt;record&gt;&lt;dates&gt;&lt;pub-dates&gt;&lt;date&gt;07/06/2015&lt;/date&gt;&lt;/pub-dates&gt;&lt;year&gt;2015&lt;/year&gt;&lt;/dates&gt;&lt;keywords&gt;&lt;keyword&gt;pmid:26150479, PMC4608080, doi:10.1161/JAHA.115.001967, Comparative Study, Christian Dehlendorff, Klaus Kaae Andersen, Tom Skyhøj Olsen, Adult, Age Factors, Aged, Aged, 80 and over, Cause of Death, Chi-Square Distribution, Denmark / epidemiology, Female, Health Status Disparities*, Healthcare Disparities, Humans, Likelihood Functions, Linear Models, Male, Middle Aged, Multivariate Analysis, Prognosis, Proportional Hazards Models, Registries, Risk Factors, Severity of Illness Index, Sex Factors, Stroke / diagnosis, Stroke / epidemiology*, Stroke / mortality, Stroke / therapy, Time Factors, Young Adult, PubMed Abstract, NIH, NLM, NCBI, National Institutes of Health, National Center for Biotechnology Information, National Library of Medicine, MEDLINE&lt;/keyword&gt;&lt;/keywords&gt;&lt;urls&gt;&lt;related-urls&gt;&lt;url&gt;https://www.ncbi.nlm.nih.gov/pubmed/26150479&lt;/url&gt;&lt;/related-urls&gt;&lt;/urls&gt;&lt;isbn&gt;2047-9980&lt;/isbn&gt;&lt;titles&gt;&lt;title&gt;Sex Disparities in Stroke: Women Have More Severe Strokes but Better Survival Than Men&lt;/title&gt;&lt;secondary-title&gt;Journal of the American Heart Association&lt;/secondary-title&gt;&lt;/titles&gt;&lt;number&gt;7&lt;/number&gt;&lt;contributors&gt;&lt;authors&gt;&lt;author&gt;Dehlendorff, C&lt;/author&gt;&lt;author&gt;Andersen, KK&lt;/author&gt;&lt;author&gt;Olsen, TS&lt;/author&gt;&lt;/authors&gt;&lt;/contributors&gt;&lt;added-date format="utc"&gt;1635169657&lt;/added-date&gt;&lt;ref-type name="Journal Article"&gt;17&lt;/ref-type&gt;&lt;rec-number&gt;821&lt;/rec-number&gt;&lt;publisher&gt;J Am Heart Assoc&lt;/publisher&gt;&lt;last-updated-date format="utc"&gt;1635169657&lt;/last-updated-date&gt;&lt;accession-num&gt;26150479&lt;/accession-num&gt;&lt;electronic-resource-num&gt;10.1161/JAHA.115.001967&lt;/electronic-resource-num&gt;&lt;volume&gt;4&lt;/volume&gt;&lt;/record&gt;&lt;/Cite&gt;&lt;/EndNote&gt;</w:instrText>
      </w:r>
      <w:r w:rsidR="00565686" w:rsidRPr="003C4139">
        <w:rPr>
          <w:rFonts w:ascii="Times New Roman" w:hAnsi="Times New Roman"/>
        </w:rPr>
        <w:fldChar w:fldCharType="separate"/>
      </w:r>
      <w:r w:rsidR="00565686" w:rsidRPr="00577D1A">
        <w:rPr>
          <w:rFonts w:ascii="Times New Roman" w:hAnsi="Times New Roman"/>
          <w:noProof/>
        </w:rPr>
        <w:t>(Dehlendorff et al., 2015)</w:t>
      </w:r>
      <w:r w:rsidR="00565686" w:rsidRPr="003C4139">
        <w:rPr>
          <w:rFonts w:ascii="Times New Roman" w:hAnsi="Times New Roman"/>
        </w:rPr>
        <w:fldChar w:fldCharType="end"/>
      </w:r>
      <w:r w:rsidR="00565686" w:rsidRPr="00577D1A">
        <w:rPr>
          <w:rFonts w:ascii="Times New Roman" w:hAnsi="Times New Roman"/>
        </w:rPr>
        <w:t>.</w:t>
      </w:r>
    </w:p>
    <w:p w14:paraId="4AA7DB82" w14:textId="364A29B6" w:rsidR="00D65916" w:rsidRPr="00577D1A" w:rsidRDefault="00D65916" w:rsidP="00603F96">
      <w:pPr>
        <w:ind w:firstLine="567"/>
        <w:rPr>
          <w:rFonts w:ascii="Times New Roman" w:hAnsi="Times New Roman"/>
        </w:rPr>
      </w:pPr>
      <w:r w:rsidRPr="00577D1A">
        <w:rPr>
          <w:rFonts w:ascii="Times New Roman" w:hAnsi="Times New Roman"/>
        </w:rPr>
        <w:lastRenderedPageBreak/>
        <w:t xml:space="preserve">Black people are more likely </w:t>
      </w:r>
      <w:r w:rsidR="009E1CF6" w:rsidRPr="00577D1A">
        <w:rPr>
          <w:rFonts w:ascii="Times New Roman" w:hAnsi="Times New Roman"/>
        </w:rPr>
        <w:t>to have</w:t>
      </w:r>
      <w:r w:rsidRPr="00577D1A">
        <w:rPr>
          <w:rFonts w:ascii="Times New Roman" w:hAnsi="Times New Roman"/>
        </w:rPr>
        <w:t xml:space="preserve"> a stroke than white people</w:t>
      </w:r>
      <w:r w:rsidR="00695F22" w:rsidRPr="00577D1A">
        <w:rPr>
          <w:rFonts w:ascii="Times New Roman" w:hAnsi="Times New Roman"/>
        </w:rPr>
        <w:t xml:space="preserve"> but white people frequently smoke or drink alcohol </w:t>
      </w:r>
      <w:r w:rsidR="001F42C2" w:rsidRPr="00577D1A">
        <w:rPr>
          <w:rFonts w:ascii="Times New Roman" w:hAnsi="Times New Roman"/>
        </w:rPr>
        <w:t xml:space="preserve">more </w:t>
      </w:r>
      <w:r w:rsidR="00695F22" w:rsidRPr="00577D1A">
        <w:rPr>
          <w:rFonts w:ascii="Times New Roman" w:hAnsi="Times New Roman"/>
        </w:rPr>
        <w:t xml:space="preserve">than other ethnicities, which can </w:t>
      </w:r>
      <w:r w:rsidR="001F42C2" w:rsidRPr="00577D1A">
        <w:rPr>
          <w:rFonts w:ascii="Times New Roman" w:hAnsi="Times New Roman"/>
        </w:rPr>
        <w:t>increase</w:t>
      </w:r>
      <w:r w:rsidR="00695F22" w:rsidRPr="00577D1A">
        <w:rPr>
          <w:rFonts w:ascii="Times New Roman" w:hAnsi="Times New Roman"/>
        </w:rPr>
        <w:t xml:space="preserve"> the risk of stroke </w:t>
      </w:r>
      <w:r w:rsidR="00695F22" w:rsidRPr="003C4139">
        <w:rPr>
          <w:rFonts w:ascii="Times New Roman" w:hAnsi="Times New Roman"/>
        </w:rPr>
        <w:fldChar w:fldCharType="begin"/>
      </w:r>
      <w:r w:rsidR="00695F22" w:rsidRPr="00577D1A">
        <w:rPr>
          <w:rFonts w:ascii="Times New Roman" w:hAnsi="Times New Roman"/>
        </w:rPr>
        <w:instrText xml:space="preserve"> ADDIN EN.CITE &lt;EndNote&gt;&lt;Cite&gt;&lt;Author&gt;Wang&lt;/Author&gt;&lt;Year&gt;2013&lt;/Year&gt;&lt;IDText&gt;Age and Ethnic Disparities in Incidence of Stroke Over Time&lt;/IDText&gt;&lt;DisplayText&gt;(Wang, 2013)&lt;/DisplayText&gt;&lt;record&gt;&lt;keywords&gt;&lt;keyword&gt;epidemiology,ethnology,incidence,risk factors,stroke&lt;/keyword&gt;&lt;/keywords&gt;&lt;urls&gt;&lt;related-urls&gt;&lt;url&gt;https://www.ahajournals.org/doi/10.1161/STROKEAHA.113.002604&lt;/url&gt;&lt;/related-urls&gt;&lt;/urls&gt;&lt;isbn&gt;0039-2499&lt;/isbn&gt;&lt;titles&gt;&lt;title&gt;Age and Ethnic Disparities in Incidence of Stroke Over Time&lt;/title&gt;&lt;secondary-title&gt;Stroke&lt;/secondary-title&gt;&lt;/titles&gt;&lt;pages&gt;3298--3304&lt;/pages&gt;&lt;number&gt;12&lt;/number&gt;&lt;contributors&gt;&lt;authors&gt;&lt;author&gt;Wang, Yanzhong and Rudd Anthony G. and Wolfe Charles D. A.&lt;/author&gt;&lt;/authors&gt;&lt;/contributors&gt;&lt;added-date format="utc"&gt;1588328850&lt;/added-date&gt;&lt;ref-type name="Journal Article"&gt;17&lt;/ref-type&gt;&lt;dates&gt;&lt;year&gt;2013&lt;/year&gt;&lt;/dates&gt;&lt;rec-number&gt;330&lt;/rec-number&gt;&lt;last-updated-date format="utc"&gt;1588328850&lt;/last-updated-date&gt;&lt;accession-num&gt;Wang2013&lt;/accession-num&gt;&lt;electronic-resource-num&gt;10.1161/STROKEAHA.113.002604&lt;/electronic-resource-num&gt;&lt;volume&gt;44&lt;/volume&gt;&lt;/record&gt;&lt;/Cite&gt;&lt;/EndNote&gt;</w:instrText>
      </w:r>
      <w:r w:rsidR="00695F22" w:rsidRPr="003C4139">
        <w:rPr>
          <w:rFonts w:ascii="Times New Roman" w:hAnsi="Times New Roman"/>
        </w:rPr>
        <w:fldChar w:fldCharType="separate"/>
      </w:r>
      <w:r w:rsidR="00695F22" w:rsidRPr="00577D1A">
        <w:rPr>
          <w:rFonts w:ascii="Times New Roman" w:hAnsi="Times New Roman"/>
          <w:noProof/>
        </w:rPr>
        <w:t>(Wang, 2013)</w:t>
      </w:r>
      <w:r w:rsidR="00695F22" w:rsidRPr="003C4139">
        <w:rPr>
          <w:rFonts w:ascii="Times New Roman" w:hAnsi="Times New Roman"/>
        </w:rPr>
        <w:fldChar w:fldCharType="end"/>
      </w:r>
      <w:r w:rsidR="00695F22" w:rsidRPr="00577D1A">
        <w:rPr>
          <w:rFonts w:ascii="Times New Roman" w:hAnsi="Times New Roman"/>
        </w:rPr>
        <w:t xml:space="preserve">. </w:t>
      </w:r>
    </w:p>
    <w:p w14:paraId="22089415" w14:textId="77777777" w:rsidR="00574092" w:rsidRPr="00577D1A" w:rsidRDefault="00574092" w:rsidP="00B12161">
      <w:pPr>
        <w:ind w:firstLine="0"/>
        <w:rPr>
          <w:rFonts w:ascii="Times New Roman" w:hAnsi="Times New Roman"/>
        </w:rPr>
      </w:pPr>
    </w:p>
    <w:p w14:paraId="12A0B0A9" w14:textId="3E61A960" w:rsidR="00EA199C" w:rsidRPr="00577D1A" w:rsidRDefault="004C4F46" w:rsidP="00FF101F">
      <w:pPr>
        <w:pStyle w:val="Heading2"/>
        <w:numPr>
          <w:ilvl w:val="2"/>
          <w:numId w:val="21"/>
        </w:numPr>
        <w:ind w:left="567" w:hanging="567"/>
        <w:rPr>
          <w:rFonts w:ascii="Times New Roman" w:hAnsi="Times New Roman" w:cs="Times New Roman"/>
          <w:lang w:val="en-GB"/>
        </w:rPr>
      </w:pPr>
      <w:bookmarkStart w:id="21" w:name="_Toc520399324"/>
      <w:r w:rsidRPr="00577D1A">
        <w:rPr>
          <w:rFonts w:ascii="Times New Roman" w:hAnsi="Times New Roman" w:cs="Times New Roman"/>
          <w:lang w:val="en-GB"/>
        </w:rPr>
        <w:t xml:space="preserve"> </w:t>
      </w:r>
      <w:bookmarkStart w:id="22" w:name="_Toc101274191"/>
      <w:r w:rsidR="00EA199C" w:rsidRPr="00577D1A">
        <w:rPr>
          <w:rFonts w:ascii="Times New Roman" w:hAnsi="Times New Roman" w:cs="Times New Roman"/>
          <w:lang w:val="en-GB"/>
        </w:rPr>
        <w:t>Types of stroke</w:t>
      </w:r>
      <w:bookmarkEnd w:id="21"/>
      <w:bookmarkEnd w:id="22"/>
    </w:p>
    <w:p w14:paraId="39A5F0E0" w14:textId="372FE3B0" w:rsidR="00EA199C" w:rsidRPr="003C4139" w:rsidRDefault="00EA199C" w:rsidP="003C4139">
      <w:pPr>
        <w:pStyle w:val="Caption"/>
        <w:spacing w:after="0" w:line="360" w:lineRule="auto"/>
        <w:ind w:firstLine="567"/>
        <w:rPr>
          <w:bCs/>
          <w:color w:val="000000"/>
        </w:rPr>
      </w:pPr>
      <w:r w:rsidRPr="003C4139">
        <w:rPr>
          <w:rFonts w:cs="Times New Roman"/>
          <w:i w:val="0"/>
          <w:iCs w:val="0"/>
          <w:color w:val="000000"/>
          <w:sz w:val="24"/>
          <w:szCs w:val="24"/>
          <w:lang w:val="en-GB"/>
        </w:rPr>
        <w:t>There are two main categories of stroke, ischemic and haemorrhagic</w:t>
      </w:r>
      <w:r w:rsidR="005D189A" w:rsidRPr="003C4139">
        <w:rPr>
          <w:rFonts w:cs="Times New Roman"/>
          <w:i w:val="0"/>
          <w:iCs w:val="0"/>
          <w:color w:val="000000"/>
          <w:sz w:val="24"/>
          <w:szCs w:val="24"/>
          <w:lang w:val="en-GB"/>
        </w:rPr>
        <w:t xml:space="preserve"> </w:t>
      </w:r>
      <w:r w:rsidR="005D189A" w:rsidRPr="003C4139">
        <w:rPr>
          <w:rFonts w:cs="Times New Roman"/>
          <w:b/>
          <w:bCs/>
          <w:color w:val="000000"/>
          <w:sz w:val="24"/>
          <w:szCs w:val="24"/>
          <w:lang w:val="en-GB"/>
        </w:rPr>
        <w:t>(</w:t>
      </w:r>
      <w:r w:rsidR="005D189A" w:rsidRPr="003C4139">
        <w:rPr>
          <w:rFonts w:cs="Times New Roman"/>
          <w:b/>
          <w:bCs/>
          <w:color w:val="000000"/>
          <w:sz w:val="24"/>
          <w:szCs w:val="24"/>
          <w:lang w:val="en-GB"/>
        </w:rPr>
        <w:fldChar w:fldCharType="begin"/>
      </w:r>
      <w:r w:rsidR="005D189A" w:rsidRPr="003C4139">
        <w:rPr>
          <w:rFonts w:cs="Times New Roman"/>
          <w:b/>
          <w:bCs/>
          <w:color w:val="000000"/>
          <w:sz w:val="24"/>
          <w:szCs w:val="24"/>
          <w:lang w:val="en-GB"/>
        </w:rPr>
        <w:instrText xml:space="preserve"> REF _Ref99452576 \h  \* MERGEFORMAT </w:instrText>
      </w:r>
      <w:r w:rsidR="005D189A" w:rsidRPr="003C4139">
        <w:rPr>
          <w:rFonts w:cs="Times New Roman"/>
          <w:b/>
          <w:bCs/>
          <w:color w:val="000000"/>
          <w:sz w:val="24"/>
          <w:szCs w:val="24"/>
          <w:lang w:val="en-GB"/>
        </w:rPr>
      </w:r>
      <w:r w:rsidR="005D189A" w:rsidRPr="003C4139">
        <w:rPr>
          <w:rFonts w:cs="Times New Roman"/>
          <w:b/>
          <w:bCs/>
          <w:color w:val="000000"/>
          <w:sz w:val="24"/>
          <w:szCs w:val="24"/>
          <w:lang w:val="en-GB"/>
        </w:rPr>
        <w:fldChar w:fldCharType="separate"/>
      </w:r>
      <w:r w:rsidR="005D189A" w:rsidRPr="003C4139">
        <w:rPr>
          <w:rStyle w:val="Emphasis"/>
          <w:rFonts w:cs="Times New Roman"/>
          <w:bCs/>
          <w:szCs w:val="24"/>
          <w:lang w:val="en-GB"/>
        </w:rPr>
        <w:t xml:space="preserve">Figure </w:t>
      </w:r>
      <w:r w:rsidR="005D189A" w:rsidRPr="003C4139">
        <w:rPr>
          <w:rStyle w:val="Emphasis"/>
          <w:rFonts w:cs="Times New Roman"/>
          <w:bCs/>
          <w:noProof/>
          <w:szCs w:val="24"/>
          <w:lang w:val="en-GB"/>
        </w:rPr>
        <w:t>1</w:t>
      </w:r>
      <w:r w:rsidR="005D189A" w:rsidRPr="003C4139">
        <w:rPr>
          <w:rFonts w:cs="Times New Roman"/>
          <w:b/>
          <w:bCs/>
          <w:color w:val="000000"/>
          <w:sz w:val="24"/>
          <w:szCs w:val="24"/>
          <w:lang w:val="en-GB"/>
        </w:rPr>
        <w:fldChar w:fldCharType="end"/>
      </w:r>
      <w:r w:rsidR="005D189A" w:rsidRPr="003C4139">
        <w:rPr>
          <w:rFonts w:cs="Times New Roman"/>
          <w:b/>
          <w:bCs/>
          <w:color w:val="000000"/>
          <w:sz w:val="24"/>
          <w:szCs w:val="24"/>
          <w:lang w:val="en-GB"/>
        </w:rPr>
        <w:t>)</w:t>
      </w:r>
      <w:r w:rsidR="005D189A" w:rsidRPr="003C4139">
        <w:rPr>
          <w:rFonts w:cs="Times New Roman"/>
          <w:i w:val="0"/>
          <w:iCs w:val="0"/>
          <w:color w:val="000000"/>
          <w:sz w:val="24"/>
          <w:szCs w:val="24"/>
          <w:lang w:val="en-GB"/>
        </w:rPr>
        <w:t>.</w:t>
      </w:r>
      <w:r w:rsidR="008C6B42" w:rsidRPr="003C4139">
        <w:rPr>
          <w:bCs/>
          <w:i w:val="0"/>
          <w:iCs w:val="0"/>
          <w:color w:val="000000"/>
          <w:sz w:val="24"/>
          <w:szCs w:val="24"/>
          <w:lang w:val="en-GB"/>
        </w:rPr>
        <w:t xml:space="preserve"> </w:t>
      </w:r>
      <w:r w:rsidRPr="003C4139">
        <w:rPr>
          <w:i w:val="0"/>
          <w:iCs w:val="0"/>
          <w:color w:val="000000"/>
          <w:sz w:val="24"/>
          <w:szCs w:val="24"/>
          <w:lang w:val="en-GB"/>
        </w:rPr>
        <w:t>Ischemic stroke is caused by a combination of fatty blockages in arteries and blood clots</w:t>
      </w:r>
      <w:r w:rsidR="00F00C77" w:rsidRPr="003C4139">
        <w:rPr>
          <w:i w:val="0"/>
          <w:iCs w:val="0"/>
          <w:color w:val="000000"/>
          <w:sz w:val="24"/>
          <w:szCs w:val="24"/>
          <w:lang w:val="en-GB"/>
        </w:rPr>
        <w:t>. S</w:t>
      </w:r>
      <w:r w:rsidRPr="003C4139">
        <w:rPr>
          <w:i w:val="0"/>
          <w:iCs w:val="0"/>
          <w:color w:val="000000"/>
          <w:sz w:val="24"/>
          <w:szCs w:val="24"/>
          <w:lang w:val="en-GB"/>
        </w:rPr>
        <w:t xml:space="preserve">uch an obstruction in a carotid artery is one of the most common causes of ischaemic stroke. This type of stroke accounts for about 90% of all cases. The </w:t>
      </w:r>
      <w:r w:rsidRPr="003C4139">
        <w:rPr>
          <w:i w:val="0"/>
          <w:iCs w:val="0"/>
          <w:color w:val="000000"/>
          <w:sz w:val="24"/>
          <w:szCs w:val="24"/>
          <w:u w:val="single"/>
          <w:lang w:val="en-GB"/>
        </w:rPr>
        <w:t>T</w:t>
      </w:r>
      <w:r w:rsidRPr="003C4139">
        <w:rPr>
          <w:i w:val="0"/>
          <w:iCs w:val="0"/>
          <w:color w:val="000000"/>
          <w:sz w:val="24"/>
          <w:szCs w:val="24"/>
          <w:lang w:val="en-GB"/>
        </w:rPr>
        <w:t xml:space="preserve">rial of </w:t>
      </w:r>
      <w:r w:rsidRPr="003C4139">
        <w:rPr>
          <w:i w:val="0"/>
          <w:iCs w:val="0"/>
          <w:color w:val="000000"/>
          <w:sz w:val="24"/>
          <w:szCs w:val="24"/>
          <w:u w:val="single"/>
          <w:lang w:val="en-GB"/>
        </w:rPr>
        <w:t>O</w:t>
      </w:r>
      <w:r w:rsidRPr="003C4139">
        <w:rPr>
          <w:i w:val="0"/>
          <w:iCs w:val="0"/>
          <w:color w:val="000000"/>
          <w:sz w:val="24"/>
          <w:szCs w:val="24"/>
          <w:lang w:val="en-GB"/>
        </w:rPr>
        <w:t xml:space="preserve">rg 10172 in </w:t>
      </w:r>
      <w:r w:rsidRPr="003C4139">
        <w:rPr>
          <w:i w:val="0"/>
          <w:iCs w:val="0"/>
          <w:color w:val="000000"/>
          <w:sz w:val="24"/>
          <w:szCs w:val="24"/>
          <w:u w:val="single"/>
          <w:lang w:val="en-GB"/>
        </w:rPr>
        <w:t>A</w:t>
      </w:r>
      <w:r w:rsidRPr="003C4139">
        <w:rPr>
          <w:i w:val="0"/>
          <w:iCs w:val="0"/>
          <w:color w:val="000000"/>
          <w:sz w:val="24"/>
          <w:szCs w:val="24"/>
          <w:lang w:val="en-GB"/>
        </w:rPr>
        <w:t xml:space="preserve">cute </w:t>
      </w:r>
      <w:r w:rsidRPr="003C4139">
        <w:rPr>
          <w:i w:val="0"/>
          <w:iCs w:val="0"/>
          <w:color w:val="000000"/>
          <w:sz w:val="24"/>
          <w:szCs w:val="24"/>
          <w:u w:val="single"/>
          <w:lang w:val="en-GB"/>
        </w:rPr>
        <w:t>S</w:t>
      </w:r>
      <w:r w:rsidRPr="003C4139">
        <w:rPr>
          <w:i w:val="0"/>
          <w:iCs w:val="0"/>
          <w:color w:val="000000"/>
          <w:sz w:val="24"/>
          <w:szCs w:val="24"/>
          <w:lang w:val="en-GB"/>
        </w:rPr>
        <w:t xml:space="preserve">troke </w:t>
      </w:r>
      <w:r w:rsidRPr="003C4139">
        <w:rPr>
          <w:i w:val="0"/>
          <w:iCs w:val="0"/>
          <w:color w:val="000000"/>
          <w:sz w:val="24"/>
          <w:szCs w:val="24"/>
          <w:u w:val="single"/>
          <w:lang w:val="en-GB"/>
        </w:rPr>
        <w:t>T</w:t>
      </w:r>
      <w:r w:rsidRPr="003C4139">
        <w:rPr>
          <w:i w:val="0"/>
          <w:iCs w:val="0"/>
          <w:color w:val="000000"/>
          <w:sz w:val="24"/>
          <w:szCs w:val="24"/>
          <w:lang w:val="en-GB"/>
        </w:rPr>
        <w:t xml:space="preserve">reatment (TOAST) classification system of acute ischemic strokes described 5 subcategories: large-artery atherosclerosis (most common), cardio embolism, small-vessel occlusion, stroke of other determined </w:t>
      </w:r>
      <w:r w:rsidR="007B4B26" w:rsidRPr="003C4139">
        <w:rPr>
          <w:i w:val="0"/>
          <w:iCs w:val="0"/>
          <w:color w:val="000000"/>
          <w:sz w:val="24"/>
          <w:szCs w:val="24"/>
          <w:lang w:val="en-GB"/>
        </w:rPr>
        <w:t>a</w:t>
      </w:r>
      <w:r w:rsidRPr="003C4139">
        <w:rPr>
          <w:i w:val="0"/>
          <w:iCs w:val="0"/>
          <w:color w:val="000000"/>
          <w:sz w:val="24"/>
          <w:szCs w:val="24"/>
          <w:lang w:val="en-GB"/>
        </w:rPr>
        <w:t xml:space="preserve">etiology and stroke of undetermined </w:t>
      </w:r>
      <w:r w:rsidR="007B4B26" w:rsidRPr="003C4139">
        <w:rPr>
          <w:i w:val="0"/>
          <w:iCs w:val="0"/>
          <w:color w:val="000000"/>
          <w:sz w:val="24"/>
          <w:szCs w:val="24"/>
          <w:lang w:val="en-GB"/>
        </w:rPr>
        <w:t>a</w:t>
      </w:r>
      <w:r w:rsidRPr="003C4139">
        <w:rPr>
          <w:i w:val="0"/>
          <w:iCs w:val="0"/>
          <w:color w:val="000000"/>
          <w:sz w:val="24"/>
          <w:szCs w:val="24"/>
          <w:lang w:val="en-GB"/>
        </w:rPr>
        <w:t xml:space="preserve">etiology, based on computed tomography (CT), MRI, cardiac imaging and arteriography </w:t>
      </w:r>
      <w:r w:rsidRPr="003C4139">
        <w:rPr>
          <w:i w:val="0"/>
          <w:iCs w:val="0"/>
          <w:color w:val="000000"/>
          <w:sz w:val="24"/>
          <w:szCs w:val="24"/>
          <w:lang w:val="en-GB"/>
        </w:rPr>
        <w:fldChar w:fldCharType="begin"/>
      </w:r>
      <w:r w:rsidRPr="003C4139">
        <w:rPr>
          <w:i w:val="0"/>
          <w:iCs w:val="0"/>
          <w:color w:val="000000"/>
          <w:sz w:val="24"/>
          <w:szCs w:val="24"/>
          <w:lang w:val="en-GB"/>
        </w:rPr>
        <w:instrText xml:space="preserve"> ADDIN EN.CITE &lt;EndNote&gt;&lt;Cite&gt;&lt;Author&gt;Adams&lt;/Author&gt;&lt;Year&gt;1993&lt;/Year&gt;&lt;IDText&gt;Classification of subtype of acute ischemic stroke. Definitions for use in a multicenter clinical trial. TOAST. Trial of Org 10172 in Acute Stroke Treatment&lt;/IDText&gt;&lt;DisplayText&gt;(Adams et al., 1993)&lt;/DisplayText&gt;&lt;record&gt;&lt;urls&gt;&lt;related-urls&gt;&lt;url&gt;http://www.ncbi.nlm.nih.gov/pubmed/7678184&lt;/url&gt;&lt;/related-urls&gt;&lt;/urls&gt;&lt;titles&gt;&lt;title&gt;Classification of subtype of acute ischemic stroke. Definitions for use in a multicenter clinical trial. TOAST. Trial of Org 10172 in Acute Stroke Treatment&lt;/title&gt;&lt;secondary-title&gt;Stroke&lt;/secondary-title&gt;&lt;/titles&gt;&lt;pages&gt;35-41&lt;/pages&gt;&lt;urls&gt;&lt;pdf-urls&gt;&lt;url&gt;file:///Users/klaudia/Library/Application Support/Mendeley Desktop/Downloaded/Adams et al. - 1993 - Classification of subtype of acute ischemic stroke. Definitions for use in a multicenter clinical trial. TOAST. Tr.pdf&lt;/url&gt;&lt;/pdf-urls&gt;&lt;/urls&gt;&lt;number&gt;1&lt;/number&gt;&lt;contributors&gt;&lt;authors&gt;&lt;author&gt;Adams, H. P.&lt;/author&gt;&lt;author&gt;Bendixen, B. H.&lt;/author&gt;&lt;author&gt;Kappelle, L. J.&lt;/author&gt;&lt;author&gt;Biller, J.&lt;/author&gt;&lt;author&gt;Love, B. B.&lt;/author&gt;&lt;author&gt;Gordon, D. L.&lt;/author&gt;&lt;author&gt;Marsh, E. E.&lt;/author&gt;&lt;/authors&gt;&lt;/contributors&gt;&lt;added-date format="utc"&gt;1526471607&lt;/added-date&gt;&lt;ref-type name="Journal Article"&gt;17&lt;/ref-type&gt;&lt;dates&gt;&lt;year&gt;1993&lt;/year&gt;&lt;/dates&gt;&lt;rec-number&gt;41&lt;/rec-number&gt;&lt;publisher&gt;American Heart Association, Inc.&lt;/publisher&gt;&lt;last-updated-date format="utc"&gt;1526471607&lt;/last-updated-date&gt;&lt;electronic-resource-num&gt;10.1161/01.STR.24.1.35&lt;/electronic-resource-num&gt;&lt;volume&gt;24&lt;/volume&gt;&lt;/record&gt;&lt;/Cite&gt;&lt;/EndNote&gt;</w:instrText>
      </w:r>
      <w:r w:rsidRPr="003C4139">
        <w:rPr>
          <w:i w:val="0"/>
          <w:iCs w:val="0"/>
          <w:color w:val="000000"/>
          <w:sz w:val="24"/>
          <w:szCs w:val="24"/>
          <w:lang w:val="en-GB"/>
        </w:rPr>
        <w:fldChar w:fldCharType="separate"/>
      </w:r>
      <w:r w:rsidRPr="003C4139">
        <w:rPr>
          <w:i w:val="0"/>
          <w:iCs w:val="0"/>
          <w:noProof/>
          <w:color w:val="000000"/>
          <w:sz w:val="24"/>
          <w:szCs w:val="24"/>
          <w:lang w:val="en-GB"/>
        </w:rPr>
        <w:t>(Adams et al., 1993)</w:t>
      </w:r>
      <w:r w:rsidRPr="003C4139">
        <w:rPr>
          <w:i w:val="0"/>
          <w:iCs w:val="0"/>
          <w:color w:val="000000"/>
          <w:sz w:val="24"/>
          <w:szCs w:val="24"/>
          <w:lang w:val="en-GB"/>
        </w:rPr>
        <w:fldChar w:fldCharType="end"/>
      </w:r>
      <w:r w:rsidRPr="003C4139">
        <w:rPr>
          <w:i w:val="0"/>
          <w:iCs w:val="0"/>
          <w:color w:val="000000"/>
          <w:sz w:val="24"/>
          <w:szCs w:val="24"/>
          <w:lang w:val="en-GB"/>
        </w:rPr>
        <w:t>.</w:t>
      </w:r>
    </w:p>
    <w:p w14:paraId="0695B4E0" w14:textId="551C6A77" w:rsidR="009C6E22" w:rsidRPr="00577D1A" w:rsidRDefault="00EA199C" w:rsidP="005D189A">
      <w:pPr>
        <w:ind w:firstLine="567"/>
        <w:rPr>
          <w:rFonts w:ascii="Times New Roman" w:hAnsi="Times New Roman"/>
          <w:color w:val="000000"/>
        </w:rPr>
      </w:pPr>
      <w:r w:rsidRPr="00577D1A">
        <w:rPr>
          <w:rFonts w:ascii="Times New Roman" w:hAnsi="Times New Roman"/>
          <w:color w:val="000000"/>
        </w:rPr>
        <w:t>Haemorrhagic stroke is due to rupture of a weakened artery and comprises approximately 10% of strokes. The effluent blood compresses the surrounding brain tissue and damages cells</w:t>
      </w:r>
      <w:r w:rsidR="00565686" w:rsidRPr="00577D1A">
        <w:rPr>
          <w:rFonts w:ascii="Times New Roman" w:hAnsi="Times New Roman"/>
          <w:color w:val="000000"/>
        </w:rPr>
        <w:t xml:space="preserve"> </w:t>
      </w:r>
      <w:r w:rsidR="00565686" w:rsidRPr="003C4139">
        <w:rPr>
          <w:rFonts w:ascii="Times New Roman" w:hAnsi="Times New Roman"/>
          <w:color w:val="000000"/>
        </w:rPr>
        <w:fldChar w:fldCharType="begin"/>
      </w:r>
      <w:r w:rsidR="00565686" w:rsidRPr="00577D1A">
        <w:rPr>
          <w:rFonts w:ascii="Times New Roman" w:hAnsi="Times New Roman"/>
          <w:color w:val="000000"/>
        </w:rPr>
        <w:instrText xml:space="preserve"> ADDIN EN.CITE &lt;EndNote&gt;&lt;Cite&gt;&lt;Author&gt;Ojaghihaghighi&lt;/Author&gt;&lt;Year&gt;2017&lt;/Year&gt;&lt;IDText&gt;Comparison of neurological clinical manifestation in patients with hemorrhagic and ischemic stroke&lt;/IDText&gt;&lt;DisplayText&gt;(Ojaghihaghighi et al., 2017)&lt;/DisplayText&gt;&lt;record&gt;&lt;dates&gt;&lt;pub-dates&gt;&lt;date&gt;2017&lt;/date&gt;&lt;/pub-dates&gt;&lt;year&gt;2017&lt;/year&gt;&lt;/dates&gt;&lt;keywords&gt;&lt;keyword&gt;pmid:28123618, PMC5263033, doi:10.5847/wjem.j.1920-8642.2017.01.006, Seyedhossein Ojaghihaghighi, Samad Shams Vahdati, Ali Ramouz, PubMed Abstract, NIH, NLM, NCBI, National Institutes of Health, National Center for Biotechnology Information, National Library of Medicine, MEDLINE&lt;/keyword&gt;&lt;/keywords&gt;&lt;urls&gt;&lt;related-urls&gt;&lt;url&gt;https://www.ncbi.nlm.nih.gov/pubmed/28123618&lt;/url&gt;&lt;/related-urls&gt;&lt;/urls&gt;&lt;isbn&gt;1920-8642&lt;/isbn&gt;&lt;titles&gt;&lt;title&gt;Comparison of neurological clinical manifestation in patients with hemorrhagic and ischemic stroke&lt;/title&gt;&lt;secondary-title&gt;World journal of emergency medicine&lt;/secondary-title&gt;&lt;/titles&gt;&lt;number&gt;1&lt;/number&gt;&lt;contributors&gt;&lt;authors&gt;&lt;author&gt;Ojaghihaghighi, S&lt;/author&gt;&lt;author&gt;Vahdati, SS&lt;/author&gt;&lt;author&gt;Mikaeilpour, A&lt;/author&gt;&lt;author&gt;Ramouz, A&lt;/author&gt;&lt;/authors&gt;&lt;/contributors&gt;&lt;added-date format="utc"&gt;1635170232&lt;/added-date&gt;&lt;ref-type name="Journal Article"&gt;17&lt;/ref-type&gt;&lt;rec-number&gt;822&lt;/rec-number&gt;&lt;publisher&gt;World J Emerg Med&lt;/publisher&gt;&lt;last-updated-date format="utc"&gt;1635170232&lt;/last-updated-date&gt;&lt;accession-num&gt;28123618&lt;/accession-num&gt;&lt;electronic-resource-num&gt;10.5847/wjem.j.1920-8642.2017.01.006&lt;/electronic-resource-num&gt;&lt;volume&gt;8&lt;/volume&gt;&lt;/record&gt;&lt;/Cite&gt;&lt;/EndNote&gt;</w:instrText>
      </w:r>
      <w:r w:rsidR="00565686" w:rsidRPr="003C4139">
        <w:rPr>
          <w:rFonts w:ascii="Times New Roman" w:hAnsi="Times New Roman"/>
          <w:color w:val="000000"/>
        </w:rPr>
        <w:fldChar w:fldCharType="separate"/>
      </w:r>
      <w:r w:rsidR="00565686" w:rsidRPr="00577D1A">
        <w:rPr>
          <w:rFonts w:ascii="Times New Roman" w:hAnsi="Times New Roman"/>
          <w:noProof/>
          <w:color w:val="000000"/>
        </w:rPr>
        <w:t>(Ojaghihaghighi et al., 2017)</w:t>
      </w:r>
      <w:r w:rsidR="00565686" w:rsidRPr="003C4139">
        <w:rPr>
          <w:rFonts w:ascii="Times New Roman" w:hAnsi="Times New Roman"/>
          <w:color w:val="000000"/>
        </w:rPr>
        <w:fldChar w:fldCharType="end"/>
      </w:r>
      <w:r w:rsidR="00F00C77" w:rsidRPr="00577D1A">
        <w:rPr>
          <w:rFonts w:ascii="Times New Roman" w:hAnsi="Times New Roman"/>
          <w:color w:val="000000"/>
        </w:rPr>
        <w:t xml:space="preserve">. </w:t>
      </w:r>
      <w:r w:rsidRPr="00577D1A">
        <w:rPr>
          <w:rFonts w:ascii="Times New Roman" w:hAnsi="Times New Roman"/>
          <w:color w:val="000000"/>
        </w:rPr>
        <w:t xml:space="preserve">A CT head scan in the first few hours after a stroke can reliably identify a haemorrhage but ischaemic changes can take several hours or days to become evident on a CT. In contrast, an MRI scan in the first few hours can </w:t>
      </w:r>
      <w:r w:rsidR="00D77279" w:rsidRPr="00577D1A">
        <w:rPr>
          <w:rFonts w:ascii="Times New Roman" w:hAnsi="Times New Roman"/>
          <w:color w:val="000000"/>
        </w:rPr>
        <w:t>detect</w:t>
      </w:r>
      <w:r w:rsidRPr="00577D1A">
        <w:rPr>
          <w:rFonts w:ascii="Times New Roman" w:hAnsi="Times New Roman"/>
          <w:color w:val="000000"/>
        </w:rPr>
        <w:t xml:space="preserve"> acute ischaemia, but the scan takes a long time and not all hospitals have rapid access to MRI facilities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&lt;EndNote&gt;&lt;Cite&gt;&lt;Author&gt;Adams&lt;/Author&gt;&lt;Year&gt;1993&lt;/Year&gt;&lt;IDText&gt;Classification of subtype of acute ischemic stroke. Definitions for use in a multicenter clinical trial. TOAST. Trial of Org 10172 in Acute Stroke Treatment&lt;/IDText&gt;&lt;DisplayText&gt;(Adams et al., 1993)&lt;/DisplayText&gt;&lt;record&gt;&lt;urls&gt;&lt;related-urls&gt;&lt;url&gt;http://www.ncbi.nlm.nih.gov/pubmed/7678184&lt;/url&gt;&lt;/related-urls&gt;&lt;/urls&gt;&lt;titles&gt;&lt;title&gt;Classification of subtype of acute ischemic stroke. Definitions for use in a multicenter clinical trial. TOAST. Trial of Org 10172 in Acute Stroke Treatment&lt;/title&gt;&lt;secondary-title&gt;Stroke&lt;/secondary-title&gt;&lt;/titles&gt;&lt;pages&gt;35-41&lt;/pages&gt;&lt;urls&gt;&lt;pdf-urls&gt;&lt;url&gt;file:///Users/klaudia/Library/Application Support/Mendeley Desktop/Downloaded/Adams et al. - 1993 - Classification of subtype of acute ischemic stroke. Definitions for use in a multicenter clinical trial. TOAST. Tr.pdf&lt;/url&gt;&lt;/pdf-urls&gt;&lt;/urls&gt;&lt;number&gt;1&lt;/number&gt;&lt;contributors&gt;&lt;authors&gt;&lt;author&gt;Adams, H. P.&lt;/author&gt;&lt;author&gt;Bendixen, B. H.&lt;/author&gt;&lt;author&gt;Kappelle, L. J.&lt;/author&gt;&lt;author&gt;Biller, J.&lt;/author&gt;&lt;author&gt;Love, B. B.&lt;/author&gt;&lt;author&gt;Gordon, D. L.&lt;/author&gt;&lt;author&gt;Marsh, E. E.&lt;/author&gt;&lt;/authors&gt;&lt;/contributors&gt;&lt;added-date format="utc"&gt;1526471607&lt;/added-date&gt;&lt;ref-type name="Journal Article"&gt;17&lt;/ref-type&gt;&lt;dates&gt;&lt;year&gt;1993&lt;/year&gt;&lt;/dates&gt;&lt;rec-number&gt;41&lt;/rec-number&gt;&lt;publisher&gt;American Heart Association, Inc.&lt;/publisher&gt;&lt;last-updated-date format="utc"&gt;1526471607&lt;/last-updated-date&gt;&lt;electronic-resource-num&gt;10.1161/01.STR.24.1.35&lt;/electronic-resource-num&gt;&lt;volume&gt;24&lt;/volume&gt;&lt;/record&gt;&lt;/Cite&gt;&lt;/EndNote&gt;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(Adams et al., 1993)</w:t>
      </w:r>
      <w:r w:rsidRPr="003C4139">
        <w:rPr>
          <w:rFonts w:ascii="Times New Roman" w:hAnsi="Times New Roman"/>
          <w:color w:val="000000"/>
        </w:rPr>
        <w:fldChar w:fldCharType="end"/>
      </w:r>
      <w:r w:rsidRPr="00577D1A">
        <w:rPr>
          <w:rFonts w:ascii="Times New Roman" w:hAnsi="Times New Roman"/>
          <w:color w:val="000000"/>
        </w:rPr>
        <w:t>.</w:t>
      </w:r>
    </w:p>
    <w:p w14:paraId="122C7B08" w14:textId="28A10D1D" w:rsidR="003112AC" w:rsidRPr="00577D1A" w:rsidRDefault="001258C5" w:rsidP="00B12161">
      <w:pPr>
        <w:ind w:firstLine="567"/>
        <w:rPr>
          <w:rFonts w:ascii="Times New Roman" w:hAnsi="Times New Roman"/>
          <w:color w:val="000000"/>
        </w:rPr>
      </w:pPr>
      <w:r w:rsidRPr="003C4139">
        <w:rPr>
          <w:rFonts w:ascii="Times New Roman" w:hAnsi="Times New Roman"/>
          <w:noProof/>
        </w:rPr>
        <mc:AlternateContent>
          <mc:Choice Requires="wpg">
            <w:drawing>
              <wp:anchor distT="0" distB="0" distL="114300" distR="114300" simplePos="0" relativeHeight="251636224" behindDoc="0" locked="0" layoutInCell="1" allowOverlap="1" wp14:anchorId="6E2EEDF1" wp14:editId="7588719D">
                <wp:simplePos x="0" y="0"/>
                <wp:positionH relativeFrom="column">
                  <wp:posOffset>256540</wp:posOffset>
                </wp:positionH>
                <wp:positionV relativeFrom="paragraph">
                  <wp:posOffset>105850</wp:posOffset>
                </wp:positionV>
                <wp:extent cx="5299788" cy="2880034"/>
                <wp:effectExtent l="0" t="0" r="0" b="3175"/>
                <wp:wrapNone/>
                <wp:docPr id="34" name="Group 34"/>
                <wp:cNvGraphicFramePr/>
                <a:graphic xmlns:a="http://schemas.openxmlformats.org/drawingml/2006/main">
                  <a:graphicData uri="http://schemas.microsoft.com/office/word/2010/wordprocessingGroup">
                    <wpg:wgp>
                      <wpg:cNvGrpSpPr/>
                      <wpg:grpSpPr>
                        <a:xfrm>
                          <a:off x="0" y="0"/>
                          <a:ext cx="5299788" cy="2880034"/>
                          <a:chOff x="0" y="-162332"/>
                          <a:chExt cx="5966553" cy="3053849"/>
                        </a:xfrm>
                      </wpg:grpSpPr>
                      <pic:pic xmlns:pic="http://schemas.openxmlformats.org/drawingml/2006/picture">
                        <pic:nvPicPr>
                          <pic:cNvPr id="37" name="Picture 3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290557"/>
                            <a:ext cx="5756910" cy="2600960"/>
                          </a:xfrm>
                          <a:prstGeom prst="rect">
                            <a:avLst/>
                          </a:prstGeom>
                        </pic:spPr>
                      </pic:pic>
                      <wps:wsp>
                        <wps:cNvPr id="38" name="Text Box 38"/>
                        <wps:cNvSpPr txBox="1"/>
                        <wps:spPr>
                          <a:xfrm>
                            <a:off x="148293" y="-162332"/>
                            <a:ext cx="5818260" cy="452927"/>
                          </a:xfrm>
                          <a:prstGeom prst="rect">
                            <a:avLst/>
                          </a:prstGeom>
                          <a:noFill/>
                          <a:ln w="6350">
                            <a:noFill/>
                          </a:ln>
                        </wps:spPr>
                        <wps:txbx>
                          <w:txbxContent>
                            <w:p w14:paraId="2323F8B3" w14:textId="1B20736D" w:rsidR="00954BA8" w:rsidRPr="00A601C9" w:rsidRDefault="004D51D8" w:rsidP="00B72BC2">
                              <w:pPr>
                                <w:ind w:firstLine="0"/>
                                <w:rPr>
                                  <w:rFonts w:cs="Times New Roman (Body CS)"/>
                                  <w:b/>
                                  <w:smallCaps/>
                                </w:rPr>
                              </w:pPr>
                              <w:r>
                                <w:rPr>
                                  <w:rFonts w:cs="Times New Roman (Body CS)"/>
                                  <w:b/>
                                  <w:smallCaps/>
                                </w:rPr>
                                <w:t xml:space="preserve">       </w:t>
                              </w:r>
                              <w:r w:rsidR="00954BA8" w:rsidRPr="00A601C9">
                                <w:rPr>
                                  <w:rFonts w:cs="Times New Roman (Body CS)"/>
                                  <w:b/>
                                  <w:smallCaps/>
                                </w:rPr>
                                <w:t xml:space="preserve">Haemorrhagic stroke </w:t>
                              </w:r>
                              <w:r w:rsidR="00954BA8">
                                <w:rPr>
                                  <w:rFonts w:cs="Times New Roman (Body CS)"/>
                                  <w:b/>
                                  <w:smallCaps/>
                                </w:rPr>
                                <w:tab/>
                              </w:r>
                              <w:r w:rsidR="00954BA8">
                                <w:rPr>
                                  <w:rFonts w:cs="Times New Roman (Body CS)"/>
                                  <w:b/>
                                  <w:smallCaps/>
                                </w:rPr>
                                <w:tab/>
                              </w:r>
                              <w:r>
                                <w:rPr>
                                  <w:rFonts w:cs="Times New Roman (Body CS)"/>
                                  <w:b/>
                                  <w:smallCaps/>
                                </w:rPr>
                                <w:tab/>
                              </w:r>
                              <w:r>
                                <w:rPr>
                                  <w:rFonts w:cs="Times New Roman (Body CS)"/>
                                  <w:b/>
                                  <w:smallCaps/>
                                </w:rPr>
                                <w:tab/>
                                <w:t xml:space="preserve">      </w:t>
                              </w:r>
                              <w:r w:rsidR="00954BA8" w:rsidRPr="00A601C9">
                                <w:rPr>
                                  <w:rFonts w:cs="Times New Roman (Body CS)"/>
                                  <w:b/>
                                  <w:smallCaps/>
                                </w:rPr>
                                <w:t xml:space="preserve">Ischemic stroke </w:t>
                              </w:r>
                              <w:r w:rsidR="00954BA8" w:rsidRPr="00A601C9">
                                <w:rPr>
                                  <w:rFonts w:cs="Times New Roman (Body CS)"/>
                                  <w:b/>
                                  <w:smallCaps/>
                                </w:rPr>
                                <w:tab/>
                              </w:r>
                              <w:r w:rsidR="00954BA8">
                                <w:rPr>
                                  <w:rFonts w:cs="Times New Roman (Body CS)"/>
                                  <w:b/>
                                  <w:smallCaps/>
                                </w:rPr>
                                <w:tab/>
                              </w:r>
                              <w:r w:rsidR="00954BA8">
                                <w:rPr>
                                  <w:rFonts w:cs="Times New Roman (Body CS)"/>
                                  <w:b/>
                                  <w:smallCaps/>
                                </w:rPr>
                                <w:tab/>
                              </w:r>
                              <w:r w:rsidR="00954BA8">
                                <w:rPr>
                                  <w:rFonts w:cs="Times New Roman (Body CS)"/>
                                  <w:b/>
                                  <w:smallCaps/>
                                </w:rPr>
                                <w:tab/>
                                <w:t xml:space="preserve">      </w:t>
                              </w:r>
                            </w:p>
                            <w:p w14:paraId="36089F2E" w14:textId="77777777" w:rsidR="00954BA8" w:rsidRPr="00A601C9" w:rsidRDefault="00954BA8" w:rsidP="00EA199C">
                              <w:pPr>
                                <w:rPr>
                                  <w:rFonts w:cs="Times New Roman (Body CS)"/>
                                  <w:b/>
                                  <w:smallCaps/>
                                </w:rPr>
                              </w:pPr>
                              <w:r>
                                <w:rPr>
                                  <w:rFonts w:cs="Times New Roman (Body CS)"/>
                                  <w:b/>
                                  <w:smallCap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2EEDF1" id="Group 34" o:spid="_x0000_s1026" style="position:absolute;left:0;text-align:left;margin-left:20.2pt;margin-top:8.35pt;width:417.3pt;height:226.75pt;z-index:251636224;mso-width-relative:margin;mso-height-relative:margin" coordorigin=",-1623" coordsize="59665,3053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top:2905;width:57569;height:260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">
                  <v:imagedata r:id="rId14" o:title=""/>
                </v:shape>
                <v:shapetype id="_x0000_t202" coordsize="21600,21600" o:spt="202" path="m,l,21600r21600,l21600,xe">
                  <v:stroke joinstyle="miter"/>
                  <v:path gradientshapeok="t" o:connecttype="rect"/>
                </v:shapetype>
                <v:shape id="Text Box 38" o:spid="_x0000_s1028" type="#_x0000_t202" style="position:absolute;left:1482;top:-1623;width:58183;height:45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" filled="f" stroked="f" strokeweight=".5pt">
                  <v:textbox>
                    <w:txbxContent>
                      <w:p w14:paraId="2323F8B3" w14:textId="1B20736D" w:rsidR="00954BA8" w:rsidRPr="00A601C9" w:rsidRDefault="004D51D8" w:rsidP="00B72BC2">
                        <w:pPr>
                          <w:ind w:firstLine="0"/>
                          <w:rPr>
                            <w:rFonts w:cs="Times New Roman (Body CS)"/>
                            <w:b/>
                            <w:smallCaps/>
                          </w:rPr>
                        </w:pPr>
                        <w:r>
                          <w:rPr>
                            <w:rFonts w:cs="Times New Roman (Body CS)"/>
                            <w:b/>
                            <w:smallCaps/>
                          </w:rPr>
                          <w:t xml:space="preserve">       </w:t>
                        </w:r>
                        <w:r w:rsidR="00954BA8" w:rsidRPr="00A601C9">
                          <w:rPr>
                            <w:rFonts w:cs="Times New Roman (Body CS)"/>
                            <w:b/>
                            <w:smallCaps/>
                          </w:rPr>
                          <w:t xml:space="preserve">Haemorrhagic stroke </w:t>
                        </w:r>
                        <w:r w:rsidR="00954BA8">
                          <w:rPr>
                            <w:rFonts w:cs="Times New Roman (Body CS)"/>
                            <w:b/>
                            <w:smallCaps/>
                          </w:rPr>
                          <w:tab/>
                        </w:r>
                        <w:r w:rsidR="00954BA8">
                          <w:rPr>
                            <w:rFonts w:cs="Times New Roman (Body CS)"/>
                            <w:b/>
                            <w:smallCaps/>
                          </w:rPr>
                          <w:tab/>
                        </w:r>
                        <w:r>
                          <w:rPr>
                            <w:rFonts w:cs="Times New Roman (Body CS)"/>
                            <w:b/>
                            <w:smallCaps/>
                          </w:rPr>
                          <w:tab/>
                        </w:r>
                        <w:r>
                          <w:rPr>
                            <w:rFonts w:cs="Times New Roman (Body CS)"/>
                            <w:b/>
                            <w:smallCaps/>
                          </w:rPr>
                          <w:tab/>
                          <w:t xml:space="preserve">      </w:t>
                        </w:r>
                        <w:r w:rsidR="00954BA8" w:rsidRPr="00A601C9">
                          <w:rPr>
                            <w:rFonts w:cs="Times New Roman (Body CS)"/>
                            <w:b/>
                            <w:smallCaps/>
                          </w:rPr>
                          <w:t xml:space="preserve">Ischemic stroke </w:t>
                        </w:r>
                        <w:r w:rsidR="00954BA8" w:rsidRPr="00A601C9">
                          <w:rPr>
                            <w:rFonts w:cs="Times New Roman (Body CS)"/>
                            <w:b/>
                            <w:smallCaps/>
                          </w:rPr>
                          <w:tab/>
                        </w:r>
                        <w:r w:rsidR="00954BA8">
                          <w:rPr>
                            <w:rFonts w:cs="Times New Roman (Body CS)"/>
                            <w:b/>
                            <w:smallCaps/>
                          </w:rPr>
                          <w:tab/>
                        </w:r>
                        <w:r w:rsidR="00954BA8">
                          <w:rPr>
                            <w:rFonts w:cs="Times New Roman (Body CS)"/>
                            <w:b/>
                            <w:smallCaps/>
                          </w:rPr>
                          <w:tab/>
                        </w:r>
                        <w:r w:rsidR="00954BA8">
                          <w:rPr>
                            <w:rFonts w:cs="Times New Roman (Body CS)"/>
                            <w:b/>
                            <w:smallCaps/>
                          </w:rPr>
                          <w:tab/>
                          <w:t xml:space="preserve">      </w:t>
                        </w:r>
                      </w:p>
                      <w:p w14:paraId="36089F2E" w14:textId="77777777" w:rsidR="00954BA8" w:rsidRPr="00A601C9" w:rsidRDefault="00954BA8" w:rsidP="00EA199C">
                        <w:pPr>
                          <w:rPr>
                            <w:rFonts w:cs="Times New Roman (Body CS)"/>
                            <w:b/>
                            <w:smallCaps/>
                          </w:rPr>
                        </w:pPr>
                        <w:r>
                          <w:rPr>
                            <w:rFonts w:cs="Times New Roman (Body CS)"/>
                            <w:b/>
                            <w:smallCaps/>
                          </w:rPr>
                          <w:t xml:space="preserve"> </w:t>
                        </w:r>
                      </w:p>
                    </w:txbxContent>
                  </v:textbox>
                </v:shape>
              </v:group>
            </w:pict>
          </mc:Fallback>
        </mc:AlternateContent>
      </w:r>
    </w:p>
    <w:p w14:paraId="3F12207C" w14:textId="7B8EBC8D" w:rsidR="003112AC" w:rsidRPr="00577D1A" w:rsidRDefault="003112AC" w:rsidP="00B12161">
      <w:pPr>
        <w:ind w:firstLine="567"/>
        <w:rPr>
          <w:rFonts w:ascii="Times New Roman" w:hAnsi="Times New Roman"/>
          <w:color w:val="000000"/>
        </w:rPr>
      </w:pPr>
    </w:p>
    <w:p w14:paraId="63FD2C56" w14:textId="71236A43" w:rsidR="003112AC" w:rsidRPr="00577D1A" w:rsidRDefault="003112AC" w:rsidP="00B12161">
      <w:pPr>
        <w:ind w:firstLine="567"/>
        <w:rPr>
          <w:rFonts w:ascii="Times New Roman" w:hAnsi="Times New Roman"/>
          <w:color w:val="000000"/>
        </w:rPr>
      </w:pPr>
    </w:p>
    <w:p w14:paraId="08F6DB8C" w14:textId="3C468127" w:rsidR="003112AC" w:rsidRPr="00577D1A" w:rsidRDefault="003112AC" w:rsidP="00B12161">
      <w:pPr>
        <w:ind w:firstLine="567"/>
        <w:rPr>
          <w:rFonts w:ascii="Times New Roman" w:hAnsi="Times New Roman"/>
          <w:color w:val="000000"/>
        </w:rPr>
      </w:pPr>
    </w:p>
    <w:p w14:paraId="77D58D6E" w14:textId="009496F0" w:rsidR="003112AC" w:rsidRPr="00577D1A" w:rsidRDefault="003112AC" w:rsidP="00B12161">
      <w:pPr>
        <w:ind w:firstLine="567"/>
        <w:rPr>
          <w:rFonts w:ascii="Times New Roman" w:hAnsi="Times New Roman"/>
          <w:color w:val="000000"/>
        </w:rPr>
      </w:pPr>
    </w:p>
    <w:p w14:paraId="47CD9FD1" w14:textId="6B1998A5" w:rsidR="003112AC" w:rsidRPr="00577D1A" w:rsidRDefault="003112AC" w:rsidP="00B12161">
      <w:pPr>
        <w:ind w:firstLine="567"/>
        <w:rPr>
          <w:rFonts w:ascii="Times New Roman" w:hAnsi="Times New Roman"/>
          <w:color w:val="000000"/>
        </w:rPr>
      </w:pPr>
    </w:p>
    <w:p w14:paraId="568C9C79" w14:textId="22475C49" w:rsidR="003112AC" w:rsidRPr="00577D1A" w:rsidRDefault="003112AC" w:rsidP="00B12161">
      <w:pPr>
        <w:ind w:firstLine="567"/>
        <w:rPr>
          <w:rFonts w:ascii="Times New Roman" w:hAnsi="Times New Roman"/>
          <w:color w:val="000000"/>
        </w:rPr>
      </w:pPr>
    </w:p>
    <w:p w14:paraId="35D6B391" w14:textId="7C567E49" w:rsidR="003112AC" w:rsidRPr="00577D1A" w:rsidRDefault="003112AC" w:rsidP="00B12161">
      <w:pPr>
        <w:ind w:firstLine="567"/>
        <w:rPr>
          <w:rFonts w:ascii="Times New Roman" w:hAnsi="Times New Roman"/>
          <w:color w:val="000000"/>
        </w:rPr>
      </w:pPr>
    </w:p>
    <w:p w14:paraId="5B6C3B9A" w14:textId="77777777" w:rsidR="001258C5" w:rsidRPr="003C4139" w:rsidRDefault="001258C5" w:rsidP="006C6A59">
      <w:pPr>
        <w:pStyle w:val="Caption"/>
        <w:spacing w:after="0" w:line="276" w:lineRule="auto"/>
        <w:rPr>
          <w:rStyle w:val="Emphasis"/>
          <w:rFonts w:cs="Times New Roman"/>
          <w:szCs w:val="24"/>
          <w:lang w:val="en-GB"/>
        </w:rPr>
      </w:pPr>
      <w:bookmarkStart w:id="23" w:name="_Ref38977074"/>
      <w:bookmarkStart w:id="24" w:name="_Ref40116397"/>
    </w:p>
    <w:p w14:paraId="1360F7EE" w14:textId="77777777" w:rsidR="001258C5" w:rsidRPr="00577D1A" w:rsidRDefault="001258C5" w:rsidP="006C6A59">
      <w:pPr>
        <w:pStyle w:val="Caption"/>
        <w:spacing w:after="0" w:line="276" w:lineRule="auto"/>
        <w:rPr>
          <w:rStyle w:val="Emphasis"/>
          <w:rFonts w:cs="Times New Roman"/>
          <w:szCs w:val="24"/>
          <w:lang w:val="en-GB"/>
        </w:rPr>
      </w:pPr>
    </w:p>
    <w:p w14:paraId="19F2534E" w14:textId="77777777" w:rsidR="00F833D3" w:rsidRPr="00577D1A" w:rsidRDefault="00F833D3" w:rsidP="006C6A59">
      <w:pPr>
        <w:pStyle w:val="Caption"/>
        <w:spacing w:after="0" w:line="276" w:lineRule="auto"/>
        <w:rPr>
          <w:rStyle w:val="Emphasis"/>
          <w:rFonts w:cs="Times New Roman"/>
          <w:szCs w:val="24"/>
          <w:lang w:val="en-GB"/>
        </w:rPr>
      </w:pPr>
      <w:bookmarkStart w:id="25" w:name="_Ref77439534"/>
    </w:p>
    <w:p w14:paraId="45AB9A94" w14:textId="5F619369" w:rsidR="00F833D3" w:rsidRPr="00577D1A" w:rsidRDefault="00F833D3" w:rsidP="006C6A59">
      <w:pPr>
        <w:pStyle w:val="Caption"/>
        <w:spacing w:after="0" w:line="276" w:lineRule="auto"/>
        <w:rPr>
          <w:rStyle w:val="Emphasis"/>
          <w:rFonts w:cs="Times New Roman"/>
          <w:szCs w:val="24"/>
          <w:lang w:val="en-GB"/>
        </w:rPr>
      </w:pPr>
    </w:p>
    <w:p w14:paraId="5B15772E" w14:textId="77777777" w:rsidR="004D51D8" w:rsidRPr="003C4139" w:rsidRDefault="004D51D8" w:rsidP="003C4139"/>
    <w:p w14:paraId="061D6FD7" w14:textId="6BD09F1B" w:rsidR="00EA199C" w:rsidRPr="00577D1A" w:rsidRDefault="00EA199C" w:rsidP="006C6A59">
      <w:pPr>
        <w:pStyle w:val="Caption"/>
        <w:spacing w:after="0" w:line="276" w:lineRule="auto"/>
        <w:rPr>
          <w:rFonts w:eastAsia="Calibri" w:cs="Times New Roman"/>
          <w:b/>
          <w:color w:val="000000"/>
          <w:sz w:val="24"/>
          <w:szCs w:val="24"/>
          <w:lang w:val="en-GB"/>
        </w:rPr>
      </w:pPr>
      <w:bookmarkStart w:id="26" w:name="_Ref99452576"/>
      <w:bookmarkStart w:id="27" w:name="_Toc101269203"/>
      <w:r w:rsidRPr="00577D1A">
        <w:rPr>
          <w:rStyle w:val="Emphasis"/>
          <w:rFonts w:cs="Times New Roman"/>
          <w:szCs w:val="24"/>
          <w:lang w:val="en-GB"/>
        </w:rPr>
        <w:t xml:space="preserve">Figure </w:t>
      </w:r>
      <w:r w:rsidRPr="003C4139">
        <w:rPr>
          <w:rStyle w:val="Emphasis"/>
          <w:rFonts w:cs="Times New Roman"/>
          <w:szCs w:val="24"/>
          <w:lang w:val="en-GB"/>
        </w:rPr>
        <w:fldChar w:fldCharType="begin"/>
      </w:r>
      <w:r w:rsidRPr="00577D1A">
        <w:rPr>
          <w:rStyle w:val="Emphasis"/>
          <w:rFonts w:cs="Times New Roman"/>
          <w:szCs w:val="24"/>
          <w:lang w:val="en-GB"/>
        </w:rPr>
        <w:instrText xml:space="preserve"> SEQ Figure \* ARABIC </w:instrText>
      </w:r>
      <w:r w:rsidRPr="003C4139">
        <w:rPr>
          <w:rStyle w:val="Emphasis"/>
          <w:rFonts w:cs="Times New Roman"/>
          <w:szCs w:val="24"/>
          <w:lang w:val="en-GB"/>
        </w:rPr>
        <w:fldChar w:fldCharType="separate"/>
      </w:r>
      <w:r w:rsidR="00BC49C4" w:rsidRPr="00577D1A">
        <w:rPr>
          <w:rStyle w:val="Emphasis"/>
          <w:rFonts w:cs="Times New Roman"/>
          <w:noProof/>
          <w:szCs w:val="24"/>
          <w:lang w:val="en-GB"/>
        </w:rPr>
        <w:t>1</w:t>
      </w:r>
      <w:r w:rsidRPr="003C4139">
        <w:rPr>
          <w:rStyle w:val="Emphasis"/>
          <w:rFonts w:cs="Times New Roman"/>
          <w:szCs w:val="24"/>
          <w:lang w:val="en-GB"/>
        </w:rPr>
        <w:fldChar w:fldCharType="end"/>
      </w:r>
      <w:bookmarkEnd w:id="23"/>
      <w:bookmarkEnd w:id="24"/>
      <w:bookmarkEnd w:id="25"/>
      <w:bookmarkEnd w:id="26"/>
      <w:r w:rsidRPr="00577D1A">
        <w:rPr>
          <w:rStyle w:val="Emphasis"/>
          <w:rFonts w:cs="Times New Roman"/>
          <w:szCs w:val="24"/>
          <w:lang w:val="en-GB"/>
        </w:rPr>
        <w:t xml:space="preserve">: </w:t>
      </w:r>
      <w:r w:rsidRPr="00577D1A">
        <w:rPr>
          <w:rFonts w:eastAsia="Calibri" w:cs="Times New Roman"/>
          <w:b/>
          <w:color w:val="000000"/>
          <w:sz w:val="24"/>
          <w:szCs w:val="24"/>
          <w:lang w:val="en-GB"/>
        </w:rPr>
        <w:t>A</w:t>
      </w:r>
      <w:r w:rsidR="00F57A1B" w:rsidRPr="00577D1A">
        <w:rPr>
          <w:rFonts w:eastAsia="Calibri" w:cs="Times New Roman"/>
          <w:b/>
          <w:color w:val="000000"/>
          <w:sz w:val="24"/>
          <w:szCs w:val="24"/>
          <w:lang w:val="en-GB"/>
        </w:rPr>
        <w:t xml:space="preserve"> schematic</w:t>
      </w:r>
      <w:r w:rsidRPr="00577D1A">
        <w:rPr>
          <w:rFonts w:eastAsia="Calibri" w:cs="Times New Roman"/>
          <w:b/>
          <w:color w:val="000000"/>
          <w:sz w:val="24"/>
          <w:szCs w:val="24"/>
          <w:lang w:val="en-GB"/>
        </w:rPr>
        <w:t xml:space="preserve"> illustration of haemorrhagic and ischemic stroke</w:t>
      </w:r>
      <w:bookmarkEnd w:id="27"/>
    </w:p>
    <w:p w14:paraId="5056C478" w14:textId="6414F139" w:rsidR="00565686" w:rsidRPr="003C4139" w:rsidRDefault="00EA199C" w:rsidP="006C6A59">
      <w:pPr>
        <w:spacing w:line="276" w:lineRule="auto"/>
        <w:ind w:firstLine="0"/>
        <w:rPr>
          <w:rStyle w:val="Emphasis"/>
          <w:rFonts w:ascii="Times New Roman" w:eastAsia="Calibri" w:hAnsi="Times New Roman"/>
          <w:b w:val="0"/>
          <w:i/>
          <w:iCs/>
          <w:color w:val="000000"/>
        </w:rPr>
      </w:pPr>
      <w:r w:rsidRPr="003C4139">
        <w:rPr>
          <w:rFonts w:ascii="Times New Roman" w:eastAsia="Calibri" w:hAnsi="Times New Roman"/>
          <w:i/>
          <w:iCs/>
          <w:color w:val="000000"/>
        </w:rPr>
        <w:t>Haemorrhagic stroke is due to rupture of a weakened artery while ischemic stroke happens when a blood clot blocks the blood flow.</w:t>
      </w:r>
    </w:p>
    <w:p w14:paraId="4B03CED5" w14:textId="4146DEB3" w:rsidR="00EA199C" w:rsidRPr="00577D1A" w:rsidRDefault="00EA199C" w:rsidP="00FF101F">
      <w:pPr>
        <w:pStyle w:val="Heading2"/>
        <w:numPr>
          <w:ilvl w:val="2"/>
          <w:numId w:val="21"/>
        </w:numPr>
        <w:ind w:left="567" w:hanging="567"/>
        <w:rPr>
          <w:rFonts w:ascii="Times New Roman" w:hAnsi="Times New Roman" w:cs="Times New Roman"/>
          <w:lang w:val="en-GB"/>
        </w:rPr>
      </w:pPr>
      <w:bookmarkStart w:id="28" w:name="_Toc520399325"/>
      <w:r w:rsidRPr="00577D1A">
        <w:rPr>
          <w:rFonts w:ascii="Times New Roman" w:hAnsi="Times New Roman" w:cs="Times New Roman"/>
          <w:lang w:val="en-GB"/>
        </w:rPr>
        <w:lastRenderedPageBreak/>
        <w:t xml:space="preserve"> </w:t>
      </w:r>
      <w:bookmarkStart w:id="29" w:name="_Toc101274192"/>
      <w:r w:rsidRPr="00577D1A">
        <w:rPr>
          <w:rFonts w:ascii="Times New Roman" w:hAnsi="Times New Roman" w:cs="Times New Roman"/>
          <w:lang w:val="en-GB"/>
        </w:rPr>
        <w:t>Diagnosis and treatment of stroke</w:t>
      </w:r>
      <w:bookmarkEnd w:id="28"/>
      <w:bookmarkEnd w:id="29"/>
    </w:p>
    <w:p w14:paraId="1B2D6B3C" w14:textId="554AA8C2" w:rsidR="001B271A" w:rsidRPr="00577D1A" w:rsidRDefault="00EA199C" w:rsidP="001B271A">
      <w:pPr>
        <w:ind w:firstLine="567"/>
        <w:rPr>
          <w:rFonts w:ascii="Times New Roman" w:hAnsi="Times New Roman"/>
          <w:color w:val="000000"/>
        </w:rPr>
      </w:pPr>
      <w:r w:rsidRPr="00577D1A">
        <w:rPr>
          <w:rFonts w:ascii="Times New Roman" w:hAnsi="Times New Roman"/>
          <w:color w:val="000000"/>
        </w:rPr>
        <w:t xml:space="preserve">The diagnosis of the </w:t>
      </w:r>
      <w:r w:rsidR="00A25AB1" w:rsidRPr="00577D1A">
        <w:rPr>
          <w:rFonts w:ascii="Times New Roman" w:hAnsi="Times New Roman"/>
          <w:color w:val="000000"/>
        </w:rPr>
        <w:t>correct</w:t>
      </w:r>
      <w:r w:rsidRPr="00577D1A">
        <w:rPr>
          <w:rFonts w:ascii="Times New Roman" w:hAnsi="Times New Roman"/>
          <w:color w:val="000000"/>
        </w:rPr>
        <w:t xml:space="preserve"> type of stroke and specific treatment is </w:t>
      </w:r>
      <w:r w:rsidR="00645C71" w:rsidRPr="00577D1A">
        <w:rPr>
          <w:rFonts w:ascii="Times New Roman" w:hAnsi="Times New Roman"/>
          <w:color w:val="000000"/>
        </w:rPr>
        <w:t>important</w:t>
      </w:r>
      <w:r w:rsidRPr="00577D1A">
        <w:rPr>
          <w:rFonts w:ascii="Times New Roman" w:hAnsi="Times New Roman"/>
          <w:color w:val="000000"/>
        </w:rPr>
        <w:t xml:space="preserve"> and can prevent disability and save lives. </w:t>
      </w:r>
      <w:r w:rsidR="00645C71" w:rsidRPr="00577D1A">
        <w:rPr>
          <w:rFonts w:ascii="Times New Roman" w:hAnsi="Times New Roman"/>
          <w:color w:val="000000"/>
        </w:rPr>
        <w:t>Patients with stroke due to carotid stenosis often require surgical treatment and the options</w:t>
      </w:r>
      <w:r w:rsidRPr="00577D1A">
        <w:rPr>
          <w:rFonts w:ascii="Times New Roman" w:hAnsi="Times New Roman"/>
          <w:color w:val="000000"/>
        </w:rPr>
        <w:t xml:space="preserve"> in the acute phase after ischaemic stroke versus haemorrhagic strokes are very different from one another. </w:t>
      </w:r>
    </w:p>
    <w:p w14:paraId="093047EC" w14:textId="20F84784" w:rsidR="00EA199C" w:rsidRPr="00577D1A" w:rsidRDefault="00EA199C" w:rsidP="008C6B42">
      <w:pPr>
        <w:ind w:firstLine="567"/>
      </w:pPr>
      <w:r w:rsidRPr="00577D1A">
        <w:rPr>
          <w:rFonts w:ascii="Times New Roman" w:hAnsi="Times New Roman"/>
          <w:color w:val="000000"/>
        </w:rPr>
        <w:t xml:space="preserve">Ischaemic stroke is treated with thrombolysis, thrombectomy, endarterectomy or stenting (tube inserted into a vessel lumen). Thrombolysis is an emergency treatment to dissolve a blood-clot with an injection of clot-busting drugs into a vein, through </w:t>
      </w:r>
      <w:r w:rsidR="00E952DD" w:rsidRPr="00577D1A">
        <w:rPr>
          <w:rFonts w:ascii="Times New Roman" w:hAnsi="Times New Roman"/>
          <w:color w:val="000000"/>
        </w:rPr>
        <w:t xml:space="preserve">a </w:t>
      </w:r>
      <w:r w:rsidRPr="00577D1A">
        <w:rPr>
          <w:rFonts w:ascii="Times New Roman" w:hAnsi="Times New Roman"/>
          <w:color w:val="000000"/>
        </w:rPr>
        <w:t xml:space="preserve">catheter (direct) or intravenous line depending on the circumstances.  These thrombolytic agents can be alteplase, recombinant tissue plasminogen activator or anistreplase </w:t>
      </w:r>
      <w:r w:rsidRPr="003C4139">
        <w:rPr>
          <w:rFonts w:ascii="Times New Roman" w:hAnsi="Times New Roman"/>
          <w:color w:val="000000"/>
        </w:rPr>
        <w:fldChar w:fldCharType="begin">
          <w:fldData xml:space="preserve">PEVuZE5vdGU+PENpdGU+PEF1dGhvcj5BZGFtczwvQXV0aG9yPjxZZWFyPjIwMDM8L1llYXI+PElE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</w:fldData>
        </w:fldChar>
      </w:r>
      <w:r w:rsidRPr="00577D1A">
        <w:rPr>
          <w:rFonts w:ascii="Times New Roman" w:hAnsi="Times New Roman"/>
          <w:color w:val="000000"/>
        </w:rPr>
        <w:instrText xml:space="preserve"> ADDIN EN.CITE </w:instrText>
      </w:r>
      <w:r w:rsidRPr="003C4139">
        <w:rPr>
          <w:rFonts w:ascii="Times New Roman" w:hAnsi="Times New Roman"/>
          <w:color w:val="000000"/>
        </w:rPr>
        <w:fldChar w:fldCharType="begin">
          <w:fldData xml:space="preserve">PEVuZE5vdGU+PENpdGU+PEF1dGhvcj5BZGFtczwvQXV0aG9yPjxZZWFyPjIwMDM8L1llYXI+PElE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</w:fldData>
        </w:fldChar>
      </w:r>
      <w:r w:rsidRPr="00577D1A">
        <w:rPr>
          <w:rFonts w:ascii="Times New Roman" w:hAnsi="Times New Roman"/>
          <w:color w:val="000000"/>
        </w:rPr>
        <w:instrText xml:space="preserve"> ADDIN EN.CITE.DATA </w:instrText>
      </w:r>
      <w:r w:rsidRPr="003C4139">
        <w:rPr>
          <w:rFonts w:ascii="Times New Roman" w:hAnsi="Times New Roman"/>
          <w:color w:val="000000"/>
        </w:rPr>
      </w:r>
      <w:r w:rsidRPr="003C4139">
        <w:rPr>
          <w:rFonts w:ascii="Times New Roman" w:hAnsi="Times New Roman"/>
          <w:color w:val="000000"/>
        </w:rPr>
        <w:fldChar w:fldCharType="end"/>
      </w:r>
      <w:r w:rsidRPr="003C4139">
        <w:rPr>
          <w:rFonts w:ascii="Times New Roman" w:hAnsi="Times New Roman"/>
          <w:color w:val="000000"/>
        </w:rPr>
      </w:r>
      <w:r w:rsidRPr="003C4139">
        <w:rPr>
          <w:rFonts w:ascii="Times New Roman" w:hAnsi="Times New Roman"/>
          <w:color w:val="000000"/>
        </w:rPr>
        <w:fldChar w:fldCharType="separate"/>
      </w:r>
      <w:r w:rsidRPr="00577D1A">
        <w:rPr>
          <w:rFonts w:ascii="Times New Roman" w:hAnsi="Times New Roman"/>
          <w:noProof/>
          <w:color w:val="000000"/>
        </w:rPr>
        <w:t>(Adams et al., 2003, Hacke et al., 2008)</w:t>
      </w:r>
      <w:r w:rsidRPr="003C4139">
        <w:rPr>
          <w:rFonts w:ascii="Times New Roman" w:hAnsi="Times New Roman"/>
          <w:color w:val="000000"/>
        </w:rPr>
        <w:fldChar w:fldCharType="end"/>
      </w:r>
      <w:r w:rsidRPr="00577D1A">
        <w:rPr>
          <w:rFonts w:ascii="Times New Roman" w:hAnsi="Times New Roman"/>
          <w:color w:val="000000"/>
        </w:rPr>
        <w:t>. Thrombectomy</w:t>
      </w:r>
      <w:r w:rsidR="00A10C06" w:rsidRPr="00577D1A">
        <w:rPr>
          <w:rFonts w:ascii="Times New Roman" w:hAnsi="Times New Roman"/>
          <w:color w:val="000000"/>
        </w:rPr>
        <w:t xml:space="preserve"> </w:t>
      </w:r>
      <w:r w:rsidRPr="00577D1A">
        <w:rPr>
          <w:rFonts w:ascii="Times New Roman" w:hAnsi="Times New Roman"/>
          <w:color w:val="000000"/>
        </w:rPr>
        <w:t>is a method to physically break up and remove the clot by a catheter-based intervention from the large arteries. The catheter is supplied with an ultrasound device, rotating device, or a suction cup</w:t>
      </w:r>
      <w:r w:rsidR="00414B4C" w:rsidRPr="00577D1A">
        <w:rPr>
          <w:rFonts w:ascii="Times New Roman" w:hAnsi="Times New Roman"/>
          <w:color w:val="000000"/>
        </w:rPr>
        <w:t xml:space="preserve"> </w:t>
      </w:r>
      <w:r w:rsidR="00414B4C" w:rsidRPr="003C4139">
        <w:rPr>
          <w:rFonts w:ascii="Times New Roman" w:hAnsi="Times New Roman"/>
          <w:color w:val="000000"/>
        </w:rPr>
        <w:fldChar w:fldCharType="begin">
          <w:fldData xml:space="preserve">PEVuZE5vdGU+PENpdGU+PEF1dGhvcj5CZXJraGVtZXI8L0F1dGhvcj48WWVhcj4yMDE1PC9ZZWFy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</w:fldData>
        </w:fldChar>
      </w:r>
      <w:r w:rsidR="00414B4C" w:rsidRPr="00577D1A">
        <w:rPr>
          <w:rFonts w:ascii="Times New Roman" w:hAnsi="Times New Roman"/>
          <w:color w:val="000000"/>
        </w:rPr>
        <w:instrText xml:space="preserve"> ADDIN EN.CITE </w:instrText>
      </w:r>
      <w:r w:rsidR="00414B4C" w:rsidRPr="003C4139">
        <w:rPr>
          <w:rFonts w:ascii="Times New Roman" w:hAnsi="Times New Roman"/>
          <w:color w:val="000000"/>
        </w:rPr>
        <w:fldChar w:fldCharType="begin">
          <w:fldData xml:space="preserve">PEVuZE5vdGU+PENpdGU+PEF1dGhvcj5CZXJraGVtZXI8L0F1dGhvcj48WWVhcj4yMDE1PC9ZZWFy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</w:fldData>
        </w:fldChar>
      </w:r>
      <w:r w:rsidR="00414B4C" w:rsidRPr="00577D1A">
        <w:rPr>
          <w:rFonts w:ascii="Times New Roman" w:hAnsi="Times New Roman"/>
          <w:color w:val="000000"/>
        </w:rPr>
        <w:instrText xml:space="preserve"> ADDIN EN.CITE.DATA </w:instrText>
      </w:r>
      <w:r w:rsidR="00414B4C" w:rsidRPr="003C4139">
        <w:rPr>
          <w:rFonts w:ascii="Times New Roman" w:hAnsi="Times New Roman"/>
          <w:color w:val="000000"/>
        </w:rPr>
      </w:r>
      <w:r w:rsidR="00414B4C" w:rsidRPr="003C4139">
        <w:rPr>
          <w:rFonts w:ascii="Times New Roman" w:hAnsi="Times New Roman"/>
          <w:color w:val="000000"/>
        </w:rPr>
        <w:fldChar w:fldCharType="end"/>
      </w:r>
      <w:r w:rsidR="00414B4C" w:rsidRPr="003C4139">
        <w:rPr>
          <w:rFonts w:ascii="Times New Roman" w:hAnsi="Times New Roman"/>
          <w:color w:val="000000"/>
        </w:rPr>
      </w:r>
      <w:r w:rsidR="00414B4C" w:rsidRPr="003C4139">
        <w:rPr>
          <w:rFonts w:ascii="Times New Roman" w:hAnsi="Times New Roman"/>
          <w:color w:val="000000"/>
        </w:rPr>
        <w:fldChar w:fldCharType="separate"/>
      </w:r>
      <w:r w:rsidR="00414B4C" w:rsidRPr="00577D1A">
        <w:rPr>
          <w:rFonts w:ascii="Times New Roman" w:hAnsi="Times New Roman"/>
          <w:noProof/>
          <w:color w:val="000000"/>
        </w:rPr>
        <w:t>(Berkhemer et al., 2015)</w:t>
      </w:r>
      <w:r w:rsidR="00414B4C" w:rsidRPr="003C4139">
        <w:rPr>
          <w:rFonts w:ascii="Times New Roman" w:hAnsi="Times New Roman"/>
          <w:color w:val="000000"/>
        </w:rPr>
        <w:fldChar w:fldCharType="end"/>
      </w:r>
      <w:r w:rsidRPr="00577D1A">
        <w:rPr>
          <w:rFonts w:ascii="Times New Roman" w:hAnsi="Times New Roman"/>
          <w:color w:val="000000"/>
        </w:rPr>
        <w:t>. Carotid stenosis is treated with endarterectomy</w:t>
      </w:r>
      <w:r w:rsidR="00ED7EA3" w:rsidRPr="00577D1A">
        <w:rPr>
          <w:rFonts w:ascii="Times New Roman" w:hAnsi="Times New Roman"/>
          <w:color w:val="000000"/>
        </w:rPr>
        <w:t xml:space="preserve"> (CEA)</w:t>
      </w:r>
      <w:r w:rsidRPr="00577D1A">
        <w:rPr>
          <w:rFonts w:ascii="Times New Roman" w:hAnsi="Times New Roman"/>
          <w:color w:val="000000"/>
        </w:rPr>
        <w:t xml:space="preserve"> </w:t>
      </w:r>
      <w:r w:rsidR="00645C71" w:rsidRPr="00577D1A">
        <w:rPr>
          <w:rFonts w:ascii="Times New Roman" w:hAnsi="Times New Roman"/>
          <w:color w:val="000000"/>
        </w:rPr>
        <w:t>under</w:t>
      </w:r>
      <w:r w:rsidRPr="00577D1A">
        <w:rPr>
          <w:rFonts w:ascii="Times New Roman" w:hAnsi="Times New Roman"/>
          <w:color w:val="000000"/>
        </w:rPr>
        <w:t xml:space="preserve"> general or local anaesthetic. In the course of the surgery, an 8-10 cm long incision is made on the skin th</w:t>
      </w:r>
      <w:r w:rsidR="0055384F" w:rsidRPr="00577D1A">
        <w:rPr>
          <w:rFonts w:ascii="Times New Roman" w:hAnsi="Times New Roman"/>
          <w:color w:val="000000"/>
        </w:rPr>
        <w:t>e</w:t>
      </w:r>
      <w:r w:rsidRPr="00577D1A">
        <w:rPr>
          <w:rFonts w:ascii="Times New Roman" w:hAnsi="Times New Roman"/>
          <w:color w:val="000000"/>
        </w:rPr>
        <w:t xml:space="preserve">n, the artery is clamped to reduce blood flow. A small cut is made across the length of the narrowed part of </w:t>
      </w:r>
      <w:r w:rsidR="00A10C06" w:rsidRPr="00577D1A">
        <w:rPr>
          <w:rFonts w:ascii="Times New Roman" w:hAnsi="Times New Roman"/>
          <w:color w:val="000000"/>
        </w:rPr>
        <w:t xml:space="preserve">the </w:t>
      </w:r>
      <w:r w:rsidRPr="00577D1A">
        <w:rPr>
          <w:rFonts w:ascii="Times New Roman" w:hAnsi="Times New Roman"/>
          <w:color w:val="000000"/>
        </w:rPr>
        <w:t>carotid artery and the atherosclerotic plaque is carefully removed as seen in</w:t>
      </w:r>
      <w:r w:rsidR="008C6B42" w:rsidRPr="00577D1A">
        <w:t xml:space="preserve"> </w:t>
      </w:r>
      <w:r w:rsidR="008C6B42" w:rsidRPr="003C4139">
        <w:rPr>
          <w:i/>
          <w:iCs/>
        </w:rPr>
        <w:fldChar w:fldCharType="begin"/>
      </w:r>
      <w:r w:rsidR="008C6B42" w:rsidRPr="00577D1A">
        <w:rPr>
          <w:i/>
          <w:iCs/>
        </w:rPr>
        <w:instrText xml:space="preserve"> REF _Ref77439570 \h  \* MERGEFORMAT </w:instrText>
      </w:r>
      <w:r w:rsidR="008C6B42" w:rsidRPr="003C4139">
        <w:rPr>
          <w:i/>
          <w:iCs/>
        </w:rPr>
      </w:r>
      <w:r w:rsidR="008C6B42" w:rsidRPr="003C4139">
        <w:rPr>
          <w:i/>
          <w:iCs/>
        </w:rPr>
        <w:fldChar w:fldCharType="separate"/>
      </w:r>
      <w:r w:rsidR="00E02FEE" w:rsidRPr="003C4139">
        <w:rPr>
          <w:rStyle w:val="Emphasis"/>
          <w:i/>
          <w:iCs/>
        </w:rPr>
        <w:t xml:space="preserve">Figure </w:t>
      </w:r>
      <w:r w:rsidR="00E02FEE" w:rsidRPr="003C4139">
        <w:rPr>
          <w:rStyle w:val="Emphasis"/>
          <w:i/>
          <w:iCs/>
          <w:noProof/>
        </w:rPr>
        <w:t>2</w:t>
      </w:r>
      <w:r w:rsidR="008C6B42" w:rsidRPr="003C4139">
        <w:rPr>
          <w:i/>
          <w:iCs/>
        </w:rPr>
        <w:fldChar w:fldCharType="end"/>
      </w:r>
      <w:r w:rsidR="008C6B42" w:rsidRPr="00577D1A">
        <w:t xml:space="preserve">.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&lt;EndNote&gt;&lt;Cite&gt;&lt;Author&gt;Wijeyaratne&lt;/Author&gt;&lt;Year&gt;2002&lt;/Year&gt;&lt;IDText&gt;A Modification to the Standard Technique for Carotid Endarterectomy Allowing Removal of Intact Endarterectomy Specimens: Implications for Research and Quality Control of Preoperative Imaging&lt;/IDText&gt;&lt;DisplayText&gt;(Wijeyaratne et al., 2002)&lt;/DisplayText&gt;&lt;record&gt;&lt;urls&gt;&lt;related-urls&gt;&lt;url&gt;https://www.sciencedirect.com/science/article/pii/S107858840191562X?via%3Dihub&lt;/url&gt;&lt;/related-urls&gt;&lt;/urls&gt;&lt;titles&gt;&lt;title&gt;A Modification to the Standard Technique for Carotid Endarterectomy Allowing Removal of Intact Endarterectomy Specimens: Implications for Research and Quality Control of Preoperative Imaging&lt;/title&gt;&lt;secondary-title&gt;European Journal of Vascular and Endovascular Surgery&lt;/secondary-title&gt;&lt;/titles&gt;&lt;pages&gt;370-371&lt;/pages&gt;&lt;urls&gt;&lt;pdf-urls&gt;&lt;url&gt;file:///Users/klaudia/Library/Application Support/Mendeley Desktop/Downloaded/Wijeyaratne, Abbott, Gough - 2002 - A Modification to the Standard Technique for Carotid Endarterectomy Allowing Removal of Intact Endar.pdf&lt;/url&gt;&lt;/pdf-urls&gt;&lt;/urls&gt;&lt;number&gt;4&lt;/number&gt;&lt;contributors&gt;&lt;authors&gt;&lt;author&gt;Wijeyaratne, S. M.&lt;/author&gt;&lt;author&gt;Abbott, C. R.&lt;/author&gt;&lt;author&gt;Gough, M. J.&lt;/author&gt;&lt;/authors&gt;&lt;/contributors&gt;&lt;added-date format="utc"&gt;1526471607&lt;/added-date&gt;&lt;ref-type name="Journal Article"&gt;17&lt;/ref-type&gt;&lt;dates&gt;&lt;year&gt;2002&lt;/year&gt;&lt;/dates&gt;&lt;rec-number&gt;39&lt;/rec-number&gt;&lt;publisher&gt;W.B. Saunders&lt;/publisher&gt;&lt;last-updated-date format="utc"&gt;1526471607&lt;/last-updated-date&gt;&lt;electronic-resource-num&gt;10.1053/EJVS.2001.1562&lt;/electronic-resource-num&gt;&lt;volume&gt;23&lt;/volume&gt;&lt;/record&gt;&lt;/Cite&gt;&lt;/EndNote&gt;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(Wijeyaratne et al., 2002)</w:t>
      </w:r>
      <w:r w:rsidRPr="003C4139">
        <w:rPr>
          <w:rFonts w:ascii="Times New Roman" w:hAnsi="Times New Roman"/>
          <w:color w:val="000000"/>
        </w:rPr>
        <w:fldChar w:fldCharType="end"/>
      </w:r>
      <w:r w:rsidRPr="00577D1A">
        <w:rPr>
          <w:rFonts w:ascii="Times New Roman" w:hAnsi="Times New Roman"/>
          <w:color w:val="000000"/>
        </w:rPr>
        <w:t xml:space="preserve">. Antiplatelets such as aspirin or clopidogrel are </w:t>
      </w:r>
      <w:r w:rsidR="00645C71" w:rsidRPr="00577D1A">
        <w:rPr>
          <w:rFonts w:ascii="Times New Roman" w:hAnsi="Times New Roman"/>
          <w:color w:val="000000"/>
        </w:rPr>
        <w:t>also</w:t>
      </w:r>
      <w:r w:rsidRPr="00577D1A">
        <w:rPr>
          <w:rFonts w:ascii="Times New Roman" w:hAnsi="Times New Roman"/>
          <w:color w:val="000000"/>
        </w:rPr>
        <w:t xml:space="preserve"> prescribed to reduce the chance of another blood clot forming. In patients who have a presumed cardioembolic source for their stroke </w:t>
      </w:r>
      <w:r w:rsidR="006C6A59" w:rsidRPr="00577D1A">
        <w:rPr>
          <w:rFonts w:ascii="Times New Roman" w:hAnsi="Times New Roman"/>
          <w:color w:val="000000"/>
        </w:rPr>
        <w:t>e.g.,</w:t>
      </w:r>
      <w:r w:rsidRPr="00577D1A">
        <w:rPr>
          <w:rFonts w:ascii="Times New Roman" w:hAnsi="Times New Roman"/>
          <w:color w:val="000000"/>
        </w:rPr>
        <w:t xml:space="preserve"> those with atrial fibrillation, anticoagulants such as warfarin or one of the novel anticoagulation drugs (</w:t>
      </w:r>
      <w:r w:rsidR="006C6A59" w:rsidRPr="00577D1A">
        <w:rPr>
          <w:rFonts w:ascii="Times New Roman" w:hAnsi="Times New Roman"/>
          <w:color w:val="000000"/>
        </w:rPr>
        <w:t>e.g.,</w:t>
      </w:r>
      <w:r w:rsidRPr="00577D1A">
        <w:rPr>
          <w:rFonts w:ascii="Times New Roman" w:hAnsi="Times New Roman"/>
          <w:color w:val="000000"/>
        </w:rPr>
        <w:t xml:space="preserve"> </w:t>
      </w:r>
      <w:r w:rsidR="00A25AB1" w:rsidRPr="00577D1A">
        <w:rPr>
          <w:rFonts w:ascii="Times New Roman" w:hAnsi="Times New Roman"/>
          <w:color w:val="000000"/>
        </w:rPr>
        <w:t>rivaroxaban</w:t>
      </w:r>
      <w:r w:rsidRPr="00577D1A">
        <w:rPr>
          <w:rFonts w:ascii="Times New Roman" w:hAnsi="Times New Roman"/>
          <w:color w:val="000000"/>
        </w:rPr>
        <w:t xml:space="preserve">, </w:t>
      </w:r>
      <w:r w:rsidR="00A25AB1" w:rsidRPr="00577D1A">
        <w:rPr>
          <w:rFonts w:ascii="Times New Roman" w:hAnsi="Times New Roman"/>
          <w:color w:val="000000"/>
        </w:rPr>
        <w:t>apixaban</w:t>
      </w:r>
      <w:r w:rsidRPr="00577D1A">
        <w:rPr>
          <w:rFonts w:ascii="Times New Roman" w:hAnsi="Times New Roman"/>
          <w:color w:val="000000"/>
        </w:rPr>
        <w:t xml:space="preserve">) are more effective than antiplatelets at reducing recurrent stroke and are prescribed instead, although they are usually commenced 1-2 weeks after an ischaemic stroke to reduce the chance of bleeding into the ischaemic brain. Longer term secondary stroke prevention involves treatment of vascular risk factors such as hypertension and hypercholesterolaemia. Antihypertensives (calcium-channel blockers, beta-blockers) are used to lower high blood pressure while statins reduce low-density lipoprotein–cholesterol (LDL-C), improve endothelial function and lower the immune response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&lt;EndNote&gt;&lt;Cite&gt;&lt;Author&gt;Kwak&lt;/Author&gt;&lt;Year&gt;2003&lt;/Year&gt;&lt;IDText&gt;Atherosclerosis: anti-inflammatory and immunomodulatory activities of statins&lt;/IDText&gt;&lt;DisplayText&gt;(Kwak et al., 2003)&lt;/DisplayText&gt;&lt;record&gt;&lt;keywords&gt;&lt;keyword&gt;Animals&lt;/keyword&gt;&lt;keyword&gt;Anti-Inflammatory Agents&lt;/keyword&gt;&lt;keyword&gt;Anticholesteremic Agents&lt;/keyword&gt;&lt;keyword&gt;Endothelium&lt;/keyword&gt;&lt;keyword&gt;Humans&lt;/keyword&gt;&lt;keyword&gt;Hydroxymethylglutaryl-CoA Reductase Inhibitors&lt;/keyword&gt;&lt;keyword&gt;Immunosuppressive Agents&lt;/keyword&gt;&lt;keyword&gt;Matrix Metalloproteinase Inhibitors&lt;/keyword&gt;&lt;keyword&gt;Muscle&lt;/keyword&gt;&lt;keyword&gt;Smooth&lt;/keyword&gt;&lt;keyword&gt;Vascular&lt;/keyword&gt;&lt;/keywords&gt;&lt;urls&gt;&lt;related-urls&gt;&lt;url&gt;http://www.ncbi.nlm.nih.gov/pubmed/14550874&lt;/url&gt;&lt;/related-urls&gt;&lt;/urls&gt;&lt;titles&gt;&lt;title&gt;Atherosclerosis: anti-inflammatory and immunomodulatory activities of statins&lt;/title&gt;&lt;secondary-title&gt;Autoimmunity reviews&lt;/secondary-title&gt;&lt;/titles&gt;&lt;pages&gt;332-8&lt;/pages&gt;&lt;urls&gt;&lt;pdf-urls&gt;&lt;url&gt;file:///Users/klaudia/Library/Application Support/Mendeley Desktop/Downloaded/Kwak, Mulhaupt, Mach - 2003 - Atherosclerosis anti-inflammatory and immunomodulatory activities of statins.pdf&lt;/url&gt;&lt;/pdf-urls&gt;&lt;/urls&gt;&lt;number&gt;6&lt;/number&gt;&lt;contributors&gt;&lt;authors&gt;&lt;author&gt;Kwak, Brenda R.&lt;/author&gt;&lt;author&gt;Mulhaupt, Flore&lt;/author&gt;&lt;author&gt;Mach, François&lt;/author&gt;&lt;/authors&gt;&lt;/contributors&gt;&lt;added-date format="utc"&gt;1526471795&lt;/added-date&gt;&lt;ref-type name="Journal Article"&gt;17&lt;/ref-type&gt;&lt;dates&gt;&lt;year&gt;2003&lt;/year&gt;&lt;/dates&gt;&lt;rec-number&gt;142&lt;/rec-number&gt;&lt;last-updated-date format="utc"&gt;1526471795&lt;/last-updated-date&gt;&lt;electronic-resource-num&gt;10.1016/S1568-9972(03)00049-1&lt;/electronic-resource-num&gt;&lt;volume&gt;2&lt;/volume&gt;&lt;/record&gt;&lt;/Cite&gt;&lt;/EndNote&gt;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(Kwak et al., 2003)</w:t>
      </w:r>
      <w:r w:rsidRPr="003C4139">
        <w:rPr>
          <w:rFonts w:ascii="Times New Roman" w:hAnsi="Times New Roman"/>
          <w:color w:val="000000"/>
        </w:rPr>
        <w:fldChar w:fldCharType="end"/>
      </w:r>
      <w:r w:rsidRPr="00577D1A">
        <w:rPr>
          <w:rFonts w:ascii="Times New Roman" w:hAnsi="Times New Roman"/>
          <w:color w:val="000000"/>
        </w:rPr>
        <w:t xml:space="preserve">. </w:t>
      </w:r>
    </w:p>
    <w:p w14:paraId="1C43D552" w14:textId="1CAAA8E8" w:rsidR="00EA199C" w:rsidRPr="00577D1A" w:rsidRDefault="00EA199C" w:rsidP="00EA199C">
      <w:pPr>
        <w:ind w:firstLine="567"/>
        <w:rPr>
          <w:rFonts w:ascii="Times New Roman" w:hAnsi="Times New Roman"/>
          <w:color w:val="000000"/>
        </w:rPr>
      </w:pPr>
      <w:r w:rsidRPr="00577D1A">
        <w:rPr>
          <w:rFonts w:ascii="Times New Roman" w:hAnsi="Times New Roman"/>
          <w:color w:val="000000"/>
        </w:rPr>
        <w:t xml:space="preserve">Haemorrhagic stroke is usually associated with an increase in blood pressure which can in turn accelerate growth of the haematoma. Therefore, the mainstay of emergency treatment is to bring the blood pressure down to &lt;160 mmHg systolic within the first 6 hours. In patients who have a brain haemorrhage on warfarin, the warfarin action needs to be reversed with agents such as beriplex and vitamin K. Sometimes, surgeons can intervene, </w:t>
      </w:r>
      <w:r w:rsidR="006C6A59" w:rsidRPr="00577D1A">
        <w:rPr>
          <w:rFonts w:ascii="Times New Roman" w:hAnsi="Times New Roman"/>
          <w:color w:val="000000"/>
        </w:rPr>
        <w:t>e.g.,</w:t>
      </w:r>
      <w:r w:rsidRPr="00577D1A">
        <w:rPr>
          <w:rFonts w:ascii="Times New Roman" w:hAnsi="Times New Roman"/>
          <w:color w:val="000000"/>
        </w:rPr>
        <w:t xml:space="preserve"> if the haematoma is peripheral and large and caus</w:t>
      </w:r>
      <w:r w:rsidR="00E952DD" w:rsidRPr="00577D1A">
        <w:rPr>
          <w:rFonts w:ascii="Times New Roman" w:hAnsi="Times New Roman"/>
          <w:color w:val="000000"/>
        </w:rPr>
        <w:t>es</w:t>
      </w:r>
      <w:r w:rsidRPr="00577D1A">
        <w:rPr>
          <w:rFonts w:ascii="Times New Roman" w:hAnsi="Times New Roman"/>
          <w:color w:val="000000"/>
        </w:rPr>
        <w:t xml:space="preserve"> brain swelling. Surgery can be performed to remove blood from the brain and/or to repair the injured blood vessel. These patients also receive antihypertensives  </w:t>
      </w:r>
      <w:r w:rsidRPr="00577D1A">
        <w:rPr>
          <w:rFonts w:ascii="Times New Roman" w:hAnsi="Times New Roman"/>
          <w:color w:val="000000"/>
        </w:rPr>
        <w:lastRenderedPageBreak/>
        <w:t xml:space="preserve">in the longer term as hypertension is a common underlying cause of haemorrhagic stroke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&lt;EndNote&gt;&lt;Cite&gt;&lt;Author&gt;Adams&lt;/Author&gt;&lt;Year&gt;2003&lt;/Year&gt;&lt;IDText&gt;Guidelines for the early management of patients with ischemic stroke: A scientific statement from the Stroke Council of the American Stroke Association&lt;/IDText&gt;&lt;DisplayText&gt;(Adams et al., 2003)&lt;/DisplayText&gt;&lt;record&gt;&lt;urls&gt;&lt;related-urls&gt;&lt;url&gt;http://www.ncbi.nlm.nih.gov/pubmed/12677087&lt;/url&gt;&lt;/related-urls&gt;&lt;/urls&gt;&lt;titles&gt;&lt;title&gt;Guidelines for the early management of patients with ischemic stroke: A scientific statement from the Stroke Council of the American Stroke Association&lt;/title&gt;&lt;secondary-title&gt;Stroke&lt;/secondary-title&gt;&lt;/titles&gt;&lt;pages&gt;1056-83&lt;/pages&gt;&lt;urls&gt;&lt;pdf-urls&gt;&lt;url&gt;file:///Users/klaudia/Library/Application Support/Mendeley Desktop/Downloaded/Adams et al. - 2003 - Guidelines for the early management of patients with ischemic stroke A scientific statement from the Stroke Counci.pdf&lt;/url&gt;&lt;/pdf-urls&gt;&lt;/urls&gt;&lt;number&gt;4&lt;/number&gt;&lt;contributors&gt;&lt;authors&gt;&lt;author&gt;Adams, Harold P.&lt;/author&gt;&lt;author&gt;Adams, Robert J.&lt;/author&gt;&lt;author&gt;Brott, Thomas&lt;/author&gt;&lt;author&gt;del Zoppo, Gregory J.&lt;/author&gt;&lt;author&gt;Furlan, Anthony&lt;/author&gt;&lt;author&gt;Goldstein, Larry B.&lt;/author&gt;&lt;author&gt;Grubb, Robert L.&lt;/author&gt;&lt;author&gt;Higashida, Randall&lt;/author&gt;&lt;author&gt;Kidwell, Chelsea&lt;/author&gt;&lt;author&gt;Kwiatkowski, Thomas G.&lt;/author&gt;&lt;author&gt;Marler, John R.&lt;/author&gt;&lt;author&gt;Hademenos, George J.&lt;/author&gt;&lt;author&gt;Stroke Council of the American Stroke, Association&lt;/author&gt;&lt;/authors&gt;&lt;/contributors&gt;&lt;added-date format="utc"&gt;1526471607&lt;/added-date&gt;&lt;ref-type name="Journal Article"&gt;17&lt;/ref-type&gt;&lt;dates&gt;&lt;year&gt;2003&lt;/year&gt;&lt;/dates&gt;&lt;rec-number&gt;43&lt;/rec-number&gt;&lt;publisher&gt;American Heart Association, Inc.&lt;/publisher&gt;&lt;last-updated-date format="utc"&gt;1526471607&lt;/last-updated-date&gt;&lt;electronic-resource-num&gt;10.1161/01.STR.0000064841.47697.22&lt;/electronic-resource-num&gt;&lt;volume&gt;34&lt;/volume&gt;&lt;/record&gt;&lt;/Cite&gt;&lt;/EndNote&gt;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(Adams et al., 2003)</w:t>
      </w:r>
      <w:r w:rsidRPr="003C4139">
        <w:rPr>
          <w:rFonts w:ascii="Times New Roman" w:hAnsi="Times New Roman"/>
          <w:color w:val="000000"/>
        </w:rPr>
        <w:fldChar w:fldCharType="end"/>
      </w:r>
      <w:r w:rsidR="00565686" w:rsidRPr="00577D1A">
        <w:rPr>
          <w:rFonts w:ascii="Times New Roman" w:hAnsi="Times New Roman"/>
          <w:color w:val="000000"/>
        </w:rPr>
        <w:t>.</w:t>
      </w:r>
    </w:p>
    <w:p w14:paraId="715B612F" w14:textId="33AF532A" w:rsidR="00EA199C" w:rsidRPr="00577D1A" w:rsidRDefault="00B72BC2" w:rsidP="00EA199C">
      <w:pPr>
        <w:ind w:firstLine="567"/>
        <w:rPr>
          <w:rFonts w:ascii="Times New Roman" w:hAnsi="Times New Roman"/>
          <w:color w:val="000000"/>
        </w:rPr>
      </w:pPr>
      <w:r w:rsidRPr="003C4139">
        <w:rPr>
          <w:rFonts w:ascii="Times New Roman" w:hAnsi="Times New Roman"/>
          <w:noProof/>
          <w:color w:val="auto"/>
        </w:rPr>
        <w:drawing>
          <wp:anchor distT="0" distB="0" distL="114300" distR="114300" simplePos="0" relativeHeight="251637248" behindDoc="1" locked="0" layoutInCell="1" allowOverlap="1" wp14:anchorId="0D858000" wp14:editId="4F2A9243">
            <wp:simplePos x="0" y="0"/>
            <wp:positionH relativeFrom="column">
              <wp:posOffset>1372870</wp:posOffset>
            </wp:positionH>
            <wp:positionV relativeFrom="paragraph">
              <wp:posOffset>195287</wp:posOffset>
            </wp:positionV>
            <wp:extent cx="2973705" cy="2611120"/>
            <wp:effectExtent l="0" t="0" r="0" b="5080"/>
            <wp:wrapTight wrapText="bothSides">
              <wp:wrapPolygon edited="0">
                <wp:start x="0" y="0"/>
                <wp:lineTo x="0" y="21537"/>
                <wp:lineTo x="21494" y="21537"/>
                <wp:lineTo x="21494" y="0"/>
                <wp:lineTo x="0" y="0"/>
              </wp:wrapPolygon>
            </wp:wrapTight>
            <wp:docPr id="40"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t="6194" b="8971"/>
                    <a:stretch/>
                  </pic:blipFill>
                  <pic:spPr bwMode="auto">
                    <a:xfrm>
                      <a:off x="0" y="0"/>
                      <a:ext cx="2973705" cy="2611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AC4354" w14:textId="5BAA69F2" w:rsidR="00EA199C" w:rsidRPr="00577D1A" w:rsidRDefault="00EA199C" w:rsidP="00EA199C">
      <w:pPr>
        <w:ind w:firstLine="567"/>
        <w:rPr>
          <w:rFonts w:ascii="Times New Roman" w:hAnsi="Times New Roman"/>
          <w:color w:val="000000"/>
        </w:rPr>
      </w:pPr>
    </w:p>
    <w:p w14:paraId="409FE613" w14:textId="77777777" w:rsidR="00EA199C" w:rsidRPr="00577D1A" w:rsidRDefault="00EA199C" w:rsidP="00EA199C">
      <w:pPr>
        <w:ind w:firstLine="567"/>
        <w:rPr>
          <w:rFonts w:ascii="Times New Roman" w:hAnsi="Times New Roman"/>
          <w:color w:val="000000"/>
        </w:rPr>
      </w:pPr>
    </w:p>
    <w:p w14:paraId="514A4AB5" w14:textId="77777777" w:rsidR="00EA199C" w:rsidRPr="00577D1A" w:rsidRDefault="00EA199C" w:rsidP="00EA199C">
      <w:pPr>
        <w:ind w:firstLine="567"/>
        <w:rPr>
          <w:rFonts w:ascii="Times New Roman" w:hAnsi="Times New Roman"/>
          <w:color w:val="000000"/>
        </w:rPr>
      </w:pPr>
    </w:p>
    <w:p w14:paraId="2A20D97F" w14:textId="77777777" w:rsidR="00EA199C" w:rsidRPr="00577D1A" w:rsidRDefault="00EA199C" w:rsidP="00EA199C">
      <w:pPr>
        <w:ind w:firstLine="567"/>
        <w:rPr>
          <w:rFonts w:ascii="Times New Roman" w:hAnsi="Times New Roman"/>
          <w:color w:val="000000"/>
        </w:rPr>
      </w:pPr>
    </w:p>
    <w:p w14:paraId="4944AB83" w14:textId="77777777" w:rsidR="00EA199C" w:rsidRPr="00577D1A" w:rsidRDefault="00EA199C" w:rsidP="00EA199C">
      <w:pPr>
        <w:ind w:firstLine="567"/>
        <w:rPr>
          <w:rFonts w:ascii="Times New Roman" w:hAnsi="Times New Roman"/>
          <w:color w:val="000000"/>
        </w:rPr>
      </w:pPr>
    </w:p>
    <w:p w14:paraId="164F7FE5" w14:textId="77777777" w:rsidR="00EA199C" w:rsidRPr="00577D1A" w:rsidRDefault="00EA199C" w:rsidP="00EA199C">
      <w:pPr>
        <w:ind w:firstLine="567"/>
        <w:rPr>
          <w:rFonts w:ascii="Times New Roman" w:hAnsi="Times New Roman"/>
          <w:color w:val="000000"/>
        </w:rPr>
      </w:pPr>
    </w:p>
    <w:p w14:paraId="02EA2F77" w14:textId="77777777" w:rsidR="00EA199C" w:rsidRPr="00577D1A" w:rsidRDefault="00EA199C" w:rsidP="00EA199C">
      <w:pPr>
        <w:ind w:firstLine="567"/>
        <w:rPr>
          <w:rFonts w:ascii="Times New Roman" w:hAnsi="Times New Roman"/>
          <w:color w:val="000000"/>
        </w:rPr>
      </w:pPr>
    </w:p>
    <w:p w14:paraId="6D2B8F57" w14:textId="77777777" w:rsidR="00EA199C" w:rsidRPr="00577D1A" w:rsidRDefault="00EA199C" w:rsidP="00EA199C">
      <w:pPr>
        <w:ind w:firstLine="567"/>
        <w:rPr>
          <w:rFonts w:ascii="Times New Roman" w:hAnsi="Times New Roman"/>
          <w:color w:val="000000"/>
        </w:rPr>
      </w:pPr>
    </w:p>
    <w:p w14:paraId="3F1E74FA" w14:textId="77777777" w:rsidR="00EA199C" w:rsidRPr="00577D1A" w:rsidRDefault="00EA199C" w:rsidP="00EA199C">
      <w:pPr>
        <w:ind w:firstLine="0"/>
        <w:jc w:val="left"/>
        <w:rPr>
          <w:rFonts w:ascii="Times New Roman" w:hAnsi="Times New Roman"/>
          <w:color w:val="auto"/>
        </w:rPr>
      </w:pPr>
      <w:bookmarkStart w:id="30" w:name="_Ref505008921"/>
    </w:p>
    <w:p w14:paraId="45FE0F24" w14:textId="77777777" w:rsidR="00036A39" w:rsidRPr="003C4139" w:rsidRDefault="00036A39" w:rsidP="008C5A6B">
      <w:pPr>
        <w:pStyle w:val="Caption"/>
        <w:spacing w:after="0"/>
        <w:rPr>
          <w:rStyle w:val="Emphasis"/>
          <w:rFonts w:cs="Times New Roman"/>
          <w:szCs w:val="24"/>
          <w:lang w:val="en-GB"/>
        </w:rPr>
      </w:pPr>
      <w:bookmarkStart w:id="31" w:name="_Ref505681609"/>
      <w:bookmarkStart w:id="32" w:name="_Toc520399402"/>
      <w:bookmarkStart w:id="33" w:name="_Toc505346529"/>
      <w:bookmarkStart w:id="34" w:name="_Ref513198691"/>
    </w:p>
    <w:p w14:paraId="138E58E0" w14:textId="77777777" w:rsidR="00B72BC2" w:rsidRPr="00577D1A" w:rsidRDefault="00B72BC2" w:rsidP="00F00C77">
      <w:pPr>
        <w:pStyle w:val="Caption"/>
        <w:spacing w:after="0" w:line="276" w:lineRule="auto"/>
        <w:rPr>
          <w:rStyle w:val="Emphasis"/>
          <w:rFonts w:cs="Times New Roman"/>
          <w:szCs w:val="24"/>
          <w:lang w:val="en-GB"/>
        </w:rPr>
      </w:pPr>
      <w:bookmarkStart w:id="35" w:name="_Ref40116653"/>
    </w:p>
    <w:p w14:paraId="0E7A6D05" w14:textId="48553DF8" w:rsidR="00EA199C" w:rsidRPr="00577D1A" w:rsidRDefault="008C5A6B" w:rsidP="00F00C77">
      <w:pPr>
        <w:pStyle w:val="Caption"/>
        <w:spacing w:after="0" w:line="276" w:lineRule="auto"/>
        <w:rPr>
          <w:rFonts w:cs="Times New Roman"/>
          <w:b/>
          <w:color w:val="000000" w:themeColor="text1"/>
          <w:sz w:val="24"/>
          <w:szCs w:val="24"/>
          <w:lang w:val="en-GB"/>
        </w:rPr>
      </w:pPr>
      <w:bookmarkStart w:id="36" w:name="_Ref77439570"/>
      <w:bookmarkStart w:id="37" w:name="_Toc101269204"/>
      <w:r w:rsidRPr="00577D1A">
        <w:rPr>
          <w:rStyle w:val="Emphasis"/>
          <w:rFonts w:cs="Times New Roman"/>
          <w:szCs w:val="24"/>
          <w:lang w:val="en-GB"/>
        </w:rPr>
        <w:t xml:space="preserve">Figure </w:t>
      </w:r>
      <w:r w:rsidRPr="003C4139">
        <w:rPr>
          <w:rStyle w:val="Emphasis"/>
          <w:rFonts w:cs="Times New Roman"/>
          <w:szCs w:val="24"/>
          <w:lang w:val="en-GB"/>
        </w:rPr>
        <w:fldChar w:fldCharType="begin"/>
      </w:r>
      <w:r w:rsidRPr="00577D1A">
        <w:rPr>
          <w:rStyle w:val="Emphasis"/>
          <w:rFonts w:cs="Times New Roman"/>
          <w:szCs w:val="24"/>
          <w:lang w:val="en-GB"/>
        </w:rPr>
        <w:instrText xml:space="preserve"> SEQ Figure \* ARABIC </w:instrText>
      </w:r>
      <w:r w:rsidRPr="003C4139">
        <w:rPr>
          <w:rStyle w:val="Emphasis"/>
          <w:rFonts w:cs="Times New Roman"/>
          <w:szCs w:val="24"/>
          <w:lang w:val="en-GB"/>
        </w:rPr>
        <w:fldChar w:fldCharType="separate"/>
      </w:r>
      <w:r w:rsidR="00BC49C4" w:rsidRPr="00577D1A">
        <w:rPr>
          <w:rStyle w:val="Emphasis"/>
          <w:rFonts w:cs="Times New Roman"/>
          <w:noProof/>
          <w:szCs w:val="24"/>
          <w:lang w:val="en-GB"/>
        </w:rPr>
        <w:t>2</w:t>
      </w:r>
      <w:r w:rsidRPr="003C4139">
        <w:rPr>
          <w:rStyle w:val="Emphasis"/>
          <w:rFonts w:cs="Times New Roman"/>
          <w:szCs w:val="24"/>
          <w:lang w:val="en-GB"/>
        </w:rPr>
        <w:fldChar w:fldCharType="end"/>
      </w:r>
      <w:bookmarkEnd w:id="30"/>
      <w:bookmarkEnd w:id="31"/>
      <w:bookmarkEnd w:id="35"/>
      <w:bookmarkEnd w:id="36"/>
      <w:r w:rsidR="00EA199C" w:rsidRPr="00577D1A">
        <w:rPr>
          <w:rFonts w:eastAsia="Calibri" w:cs="Times New Roman"/>
          <w:b/>
          <w:color w:val="000000"/>
          <w:sz w:val="24"/>
          <w:szCs w:val="24"/>
          <w:lang w:val="en-GB"/>
        </w:rPr>
        <w:t>: The technique of carotid endarterectomy</w:t>
      </w:r>
      <w:bookmarkEnd w:id="32"/>
      <w:bookmarkEnd w:id="37"/>
    </w:p>
    <w:p w14:paraId="526C13C5" w14:textId="77777777" w:rsidR="00F00C77" w:rsidRPr="00577D1A" w:rsidRDefault="00EA199C" w:rsidP="00F00C77">
      <w:pPr>
        <w:spacing w:line="276" w:lineRule="auto"/>
        <w:ind w:firstLine="0"/>
        <w:rPr>
          <w:rFonts w:ascii="Times New Roman" w:eastAsia="Calibri" w:hAnsi="Times New Roman"/>
          <w:i/>
          <w:iCs/>
          <w:color w:val="000000"/>
        </w:rPr>
      </w:pPr>
      <w:r w:rsidRPr="00577D1A">
        <w:rPr>
          <w:rFonts w:ascii="Times New Roman" w:eastAsia="Calibri" w:hAnsi="Times New Roman"/>
          <w:i/>
          <w:iCs/>
          <w:color w:val="000000"/>
        </w:rPr>
        <w:t xml:space="preserve">The surgeon makes a small incision along the artery and removes the plaque. </w:t>
      </w:r>
    </w:p>
    <w:p w14:paraId="09B51643" w14:textId="2ADD5CF7" w:rsidR="00EA199C" w:rsidRPr="00577D1A" w:rsidRDefault="00F00C77" w:rsidP="00F00C77">
      <w:pPr>
        <w:spacing w:line="276" w:lineRule="auto"/>
        <w:ind w:firstLine="0"/>
        <w:rPr>
          <w:rFonts w:ascii="Times New Roman" w:eastAsia="Calibri" w:hAnsi="Times New Roman"/>
          <w:i/>
          <w:iCs/>
          <w:color w:val="000000"/>
        </w:rPr>
      </w:pPr>
      <w:r w:rsidRPr="00577D1A">
        <w:rPr>
          <w:rFonts w:ascii="Times New Roman" w:eastAsia="Calibri" w:hAnsi="Times New Roman"/>
          <w:i/>
          <w:iCs/>
          <w:color w:val="000000"/>
        </w:rPr>
        <w:t xml:space="preserve">Image from: </w:t>
      </w:r>
      <w:hyperlink r:id="rId16" w:history="1">
        <w:r w:rsidRPr="00577D1A">
          <w:rPr>
            <w:rStyle w:val="Hyperlink"/>
            <w:rFonts w:ascii="Times New Roman" w:eastAsia="Calibri" w:hAnsi="Times New Roman"/>
            <w:i/>
            <w:iCs/>
          </w:rPr>
          <w:t>https://www.circulationfoundation.org.uk</w:t>
        </w:r>
      </w:hyperlink>
      <w:bookmarkEnd w:id="33"/>
      <w:bookmarkEnd w:id="34"/>
      <w:r w:rsidR="00F533D1" w:rsidRPr="00577D1A">
        <w:rPr>
          <w:rStyle w:val="Hyperlink"/>
          <w:rFonts w:ascii="Times New Roman" w:eastAsia="Calibri" w:hAnsi="Times New Roman"/>
          <w:i/>
          <w:iCs/>
        </w:rPr>
        <w:t xml:space="preserve"> </w:t>
      </w:r>
      <w:r w:rsidR="00F533D1" w:rsidRPr="003C4139">
        <w:rPr>
          <w:i/>
          <w:iCs/>
        </w:rPr>
        <w:t>under a Creative Commons License</w:t>
      </w:r>
    </w:p>
    <w:p w14:paraId="006C7E13" w14:textId="79248891" w:rsidR="008C5A6B" w:rsidRPr="00577D1A" w:rsidRDefault="008C5A6B" w:rsidP="008C5A6B">
      <w:pPr>
        <w:spacing w:line="240" w:lineRule="auto"/>
        <w:ind w:firstLine="0"/>
        <w:rPr>
          <w:rFonts w:ascii="Times New Roman" w:eastAsia="Calibri" w:hAnsi="Times New Roman"/>
          <w:i/>
          <w:iCs/>
          <w:color w:val="000000"/>
        </w:rPr>
      </w:pPr>
    </w:p>
    <w:p w14:paraId="2E6B4979" w14:textId="77777777" w:rsidR="00AE7185" w:rsidRPr="00577D1A" w:rsidRDefault="00AE7185" w:rsidP="008C5A6B">
      <w:pPr>
        <w:spacing w:line="240" w:lineRule="auto"/>
        <w:ind w:firstLine="0"/>
        <w:rPr>
          <w:rFonts w:ascii="Times New Roman" w:eastAsia="Calibri" w:hAnsi="Times New Roman"/>
          <w:i/>
          <w:iCs/>
          <w:color w:val="000000"/>
        </w:rPr>
      </w:pPr>
    </w:p>
    <w:p w14:paraId="0323B9B9" w14:textId="755E2E7D" w:rsidR="00EA199C" w:rsidRPr="00577D1A" w:rsidRDefault="00EA199C" w:rsidP="00FF101F">
      <w:pPr>
        <w:pStyle w:val="Heading2"/>
        <w:numPr>
          <w:ilvl w:val="2"/>
          <w:numId w:val="21"/>
        </w:numPr>
        <w:ind w:left="567" w:hanging="567"/>
        <w:rPr>
          <w:rFonts w:ascii="Times New Roman" w:hAnsi="Times New Roman" w:cs="Times New Roman"/>
          <w:i w:val="0"/>
          <w:iCs w:val="0"/>
          <w:color w:val="000000" w:themeColor="text1"/>
          <w:lang w:val="en-GB"/>
        </w:rPr>
      </w:pPr>
      <w:bookmarkStart w:id="38" w:name="_Ref519872112"/>
      <w:bookmarkStart w:id="39" w:name="_Toc520399326"/>
      <w:r w:rsidRPr="00577D1A">
        <w:rPr>
          <w:rFonts w:ascii="Times New Roman" w:hAnsi="Times New Roman" w:cs="Times New Roman"/>
          <w:color w:val="000000" w:themeColor="text1"/>
          <w:lang w:val="en-GB"/>
        </w:rPr>
        <w:t xml:space="preserve"> </w:t>
      </w:r>
      <w:bookmarkStart w:id="40" w:name="_Ref38989056"/>
      <w:bookmarkStart w:id="41" w:name="_Ref86063168"/>
      <w:bookmarkStart w:id="42" w:name="_Toc101274193"/>
      <w:r w:rsidRPr="00577D1A">
        <w:rPr>
          <w:rFonts w:ascii="Times New Roman" w:hAnsi="Times New Roman" w:cs="Times New Roman"/>
          <w:color w:val="000000" w:themeColor="text1"/>
          <w:lang w:val="en-GB"/>
        </w:rPr>
        <w:t>Stroke recurrence and risk of stroke after TI</w:t>
      </w:r>
      <w:bookmarkEnd w:id="38"/>
      <w:bookmarkEnd w:id="39"/>
      <w:bookmarkEnd w:id="40"/>
      <w:r w:rsidR="008061D7" w:rsidRPr="00577D1A">
        <w:rPr>
          <w:rFonts w:ascii="Times New Roman" w:hAnsi="Times New Roman" w:cs="Times New Roman"/>
          <w:color w:val="000000" w:themeColor="text1"/>
          <w:lang w:val="en-GB"/>
        </w:rPr>
        <w:t>A</w:t>
      </w:r>
      <w:bookmarkEnd w:id="41"/>
      <w:bookmarkEnd w:id="42"/>
    </w:p>
    <w:p w14:paraId="7708CC6C" w14:textId="6BE6D6BA" w:rsidR="00ED7EA3" w:rsidRPr="00577D1A" w:rsidRDefault="008722C0" w:rsidP="00916C0B">
      <w:pPr>
        <w:ind w:firstLine="576"/>
        <w:rPr>
          <w:rFonts w:ascii="Times New Roman" w:hAnsi="Times New Roman"/>
          <w:color w:val="auto"/>
        </w:rPr>
      </w:pPr>
      <w:r w:rsidRPr="00577D1A">
        <w:rPr>
          <w:rFonts w:ascii="Times New Roman" w:hAnsi="Times New Roman"/>
          <w:color w:val="auto"/>
        </w:rPr>
        <w:t>Having a stroke confers an increased risk to the individual of having a further stroke in the future.</w:t>
      </w:r>
      <w:r w:rsidR="00EA199C" w:rsidRPr="00577D1A">
        <w:rPr>
          <w:rFonts w:ascii="Times New Roman" w:hAnsi="Times New Roman"/>
          <w:color w:val="auto"/>
        </w:rPr>
        <w:t xml:space="preserve"> The risk of stroke from 30 days to 10 years after first stroke was analysed in a detailed systematic review. It was reported that the pooled risk was 3</w:t>
      </w:r>
      <w:r w:rsidR="007D1FB6" w:rsidRPr="00577D1A">
        <w:rPr>
          <w:rFonts w:ascii="Times New Roman" w:hAnsi="Times New Roman"/>
          <w:color w:val="auto"/>
        </w:rPr>
        <w:t>.</w:t>
      </w:r>
      <w:r w:rsidR="00EA199C" w:rsidRPr="00577D1A">
        <w:rPr>
          <w:rFonts w:ascii="Times New Roman" w:hAnsi="Times New Roman"/>
          <w:color w:val="auto"/>
        </w:rPr>
        <w:t>1% at 30 days, 11</w:t>
      </w:r>
      <w:r w:rsidR="007D1FB6" w:rsidRPr="00577D1A">
        <w:rPr>
          <w:rFonts w:ascii="Times New Roman" w:hAnsi="Times New Roman"/>
          <w:color w:val="auto"/>
        </w:rPr>
        <w:t>.</w:t>
      </w:r>
      <w:r w:rsidR="00EA199C" w:rsidRPr="00577D1A">
        <w:rPr>
          <w:rFonts w:ascii="Times New Roman" w:hAnsi="Times New Roman"/>
          <w:color w:val="auto"/>
        </w:rPr>
        <w:t>1% at 1 year, 26</w:t>
      </w:r>
      <w:r w:rsidR="007D1FB6" w:rsidRPr="00577D1A">
        <w:rPr>
          <w:rFonts w:ascii="Times New Roman" w:hAnsi="Times New Roman"/>
          <w:color w:val="auto"/>
        </w:rPr>
        <w:t>.</w:t>
      </w:r>
      <w:r w:rsidR="00EA199C" w:rsidRPr="00577D1A">
        <w:rPr>
          <w:rFonts w:ascii="Times New Roman" w:hAnsi="Times New Roman"/>
          <w:color w:val="auto"/>
        </w:rPr>
        <w:t>4 % at 5 years and 39</w:t>
      </w:r>
      <w:r w:rsidR="007D1FB6" w:rsidRPr="00577D1A">
        <w:rPr>
          <w:rFonts w:ascii="Times New Roman" w:hAnsi="Times New Roman"/>
          <w:color w:val="auto"/>
        </w:rPr>
        <w:t>.</w:t>
      </w:r>
      <w:r w:rsidR="00EA199C" w:rsidRPr="00577D1A">
        <w:rPr>
          <w:rFonts w:ascii="Times New Roman" w:hAnsi="Times New Roman"/>
          <w:color w:val="auto"/>
        </w:rPr>
        <w:t>2 % at 10 years after stroke</w:t>
      </w:r>
      <w:r w:rsidR="00F00C77" w:rsidRPr="00577D1A">
        <w:rPr>
          <w:rFonts w:ascii="Times New Roman" w:hAnsi="Times New Roman"/>
          <w:color w:val="auto"/>
        </w:rPr>
        <w:t xml:space="preserve"> </w:t>
      </w:r>
      <w:r w:rsidR="00F00C77" w:rsidRPr="003C4139">
        <w:rPr>
          <w:rFonts w:ascii="Times New Roman" w:hAnsi="Times New Roman"/>
          <w:color w:val="auto"/>
        </w:rPr>
        <w:fldChar w:fldCharType="begin"/>
      </w:r>
      <w:r w:rsidR="00F00C77" w:rsidRPr="00577D1A">
        <w:rPr>
          <w:rFonts w:ascii="Times New Roman" w:hAnsi="Times New Roman"/>
          <w:color w:val="auto"/>
        </w:rPr>
        <w:instrText xml:space="preserve"> ADDIN EN.CITE &lt;EndNote&gt;&lt;Cite&gt;&lt;Author&gt;Mohan&lt;/Author&gt;&lt;Year&gt;2011&lt;/Year&gt;&lt;IDText&gt;Risk and Cumulative Risk of Stroke Recurrence&lt;/IDText&gt;&lt;DisplayText&gt;(Mohan et al., 2011)&lt;/DisplayText&gt;&lt;record&gt;&lt;dates&gt;&lt;pub-dates&gt;&lt;date&gt;2011-05-01&lt;/date&gt;&lt;/pub-dates&gt;&lt;year&gt;2011&lt;/year&gt;&lt;/dates&gt;&lt;urls&gt;&lt;related-urls&gt;&lt;url&gt;http://stroke.ahajournals.org/content/42/5/1489.full&lt;/url&gt;&lt;/related-urls&gt;&lt;/urls&gt;&lt;titles&gt;&lt;title&gt;Risk and Cumulative Risk of Stroke Recurrence&lt;/title&gt;&lt;/titles&gt;&lt;contributors&gt;&lt;authors&gt;&lt;author&gt;Mohan, Keerthi M&lt;/author&gt;&lt;author&gt;Wolfe, Charles D A&lt;/author&gt;&lt;author&gt;Rudd, Anthony G&lt;/author&gt;&lt;author&gt;Heuschmann, Peter U&lt;/author&gt;&lt;author&gt;Kolominsky-Rabas, Peter L&lt;/author&gt;&lt;author&gt;Grieve, Andrew P&lt;/author&gt;&lt;/authors&gt;&lt;/contributors&gt;&lt;language&gt;en&lt;/language&gt;&lt;added-date format="utc"&gt;1532271772&lt;/added-date&gt;&lt;ref-type name="Journal Article"&gt;17&lt;/ref-type&gt;&lt;rec-number&gt;239&lt;/rec-number&gt;&lt;publisher&gt;American Heart Association, Inc.&lt;/publisher&gt;&lt;last-updated-date format="utc"&gt;1532271909&lt;/last-updated-date&gt;&lt;electronic-resource-num&gt;10.1161/STROKEAHA.110.602615&lt;/electronic-resource-num&gt;&lt;/record&gt;&lt;/Cite&gt;&lt;/EndNote&gt;</w:instrText>
      </w:r>
      <w:r w:rsidR="00F00C77" w:rsidRPr="003C4139">
        <w:rPr>
          <w:rFonts w:ascii="Times New Roman" w:hAnsi="Times New Roman"/>
          <w:color w:val="auto"/>
        </w:rPr>
        <w:fldChar w:fldCharType="separate"/>
      </w:r>
      <w:r w:rsidR="00F00C77" w:rsidRPr="00577D1A">
        <w:rPr>
          <w:rFonts w:ascii="Times New Roman" w:hAnsi="Times New Roman"/>
          <w:noProof/>
          <w:color w:val="auto"/>
        </w:rPr>
        <w:t>(Mohan et al., 2011)</w:t>
      </w:r>
      <w:r w:rsidR="00F00C77" w:rsidRPr="003C4139">
        <w:rPr>
          <w:rFonts w:ascii="Times New Roman" w:hAnsi="Times New Roman"/>
          <w:color w:val="auto"/>
        </w:rPr>
        <w:fldChar w:fldCharType="end"/>
      </w:r>
      <w:r w:rsidR="00EA199C" w:rsidRPr="00577D1A">
        <w:rPr>
          <w:rFonts w:ascii="Times New Roman" w:hAnsi="Times New Roman"/>
          <w:color w:val="auto"/>
        </w:rPr>
        <w:t xml:space="preserve">. </w:t>
      </w:r>
      <w:r w:rsidRPr="00577D1A">
        <w:rPr>
          <w:rFonts w:ascii="Times New Roman" w:hAnsi="Times New Roman"/>
          <w:color w:val="auto"/>
        </w:rPr>
        <w:t xml:space="preserve">However, </w:t>
      </w:r>
      <w:r w:rsidR="007B4B26" w:rsidRPr="00577D1A">
        <w:rPr>
          <w:rFonts w:ascii="Times New Roman" w:hAnsi="Times New Roman"/>
          <w:color w:val="auto"/>
        </w:rPr>
        <w:t xml:space="preserve">recurrent stroke risk varies between subtyped strokes by aetiology. It was found that, </w:t>
      </w:r>
      <w:r w:rsidRPr="00577D1A">
        <w:rPr>
          <w:rFonts w:ascii="Times New Roman" w:hAnsi="Times New Roman"/>
          <w:color w:val="auto"/>
        </w:rPr>
        <w:t>stroke due to large artery atherosclerosis had the highest early risk of early recurrent ischaemic events</w:t>
      </w:r>
      <w:r w:rsidR="007B4B26" w:rsidRPr="00577D1A">
        <w:rPr>
          <w:rFonts w:ascii="Times New Roman" w:hAnsi="Times New Roman"/>
          <w:color w:val="auto"/>
        </w:rPr>
        <w:t xml:space="preserve"> </w:t>
      </w:r>
      <w:r w:rsidR="00916C0B" w:rsidRPr="003C4139">
        <w:rPr>
          <w:rFonts w:ascii="Times New Roman" w:hAnsi="Times New Roman"/>
          <w:color w:val="auto"/>
        </w:rPr>
        <w:fldChar w:fldCharType="begin"/>
      </w:r>
      <w:r w:rsidR="00916C0B" w:rsidRPr="00577D1A">
        <w:rPr>
          <w:rFonts w:ascii="Times New Roman" w:hAnsi="Times New Roman"/>
          <w:color w:val="auto"/>
        </w:rPr>
        <w:instrText xml:space="preserve"> ADDIN EN.CITE &lt;EndNote&gt;&lt;Cite&gt;&lt;Author&gt;Lovett&lt;/Author&gt;&lt;Year&gt;2004&lt;/Year&gt;&lt;IDText&gt;Early risk of recurrence by subtype of ischemic stroke in population-based incidence studies&lt;/IDText&gt;&lt;DisplayText&gt;(Lovett et al., 2004a)&lt;/DisplayText&gt;&lt;record&gt;&lt;dates&gt;&lt;pub-dates&gt;&lt;date&gt;02/24/2004&lt;/date&gt;&lt;/pub-dates&gt;&lt;year&gt;2004&lt;/year&gt;&lt;/dates&gt;&lt;keywords&gt;&lt;keyword&gt;pmid:14981172, doi:10.1212/01.wnl.0000110311.09970.83, Meta-Analysis, Review, J K Lovett, A J Coull, P M Rothwell, Aged, Aged, 80 and over, Brain Ischemia / classification, Brain Ischemia / epidemiology*, Brain Ischemia / etiology, Carotid Stenosis / complications, Carotid Stenosis / surgery, Comorbidity, Diagnostic Imaging, Disease-Free Survival, Endarterectomy, Carotid, England / epidemiology, Female, Heart Diseases / complications, Humans, Incidence, Intracranial Arteriosclerosis / complications, Intracranial Embolism / epidemiology, Intracranial Embolism / etiology, Male, Middle Aged, Odds Ratio, Recurrence, Retrospective Studies, Time Factors, PubMed Abstract, NIH, NLM, NCBI, National Institutes of Health, National Center for Biotechnology Information, National Library of Medicine, MEDLINE&lt;/keyword&gt;&lt;/keywords&gt;&lt;urls&gt;&lt;related-urls&gt;&lt;url&gt;https://www.ncbi.nlm.nih.gov/pubmed/14981172&lt;/url&gt;&lt;/related-urls&gt;&lt;/urls&gt;&lt;isbn&gt;1526-632X&lt;/isbn&gt;&lt;titles&gt;&lt;title&gt;Early risk of recurrence by subtype of ischemic stroke in population-based incidence studies&lt;/title&gt;&lt;secondary-title&gt;Neurology&lt;/secondary-title&gt;&lt;/titles&gt;&lt;number&gt;4&lt;/number&gt;&lt;contributors&gt;&lt;authors&gt;&lt;author&gt;Lovett, JK&lt;/author&gt;&lt;author&gt;Coull, AJ&lt;/author&gt;&lt;author&gt;Rothwell, PM&lt;/author&gt;&lt;/authors&gt;&lt;/contributors&gt;&lt;added-date format="utc"&gt;1626188358&lt;/added-date&gt;&lt;ref-type name="Journal Article"&gt;17&lt;/ref-type&gt;&lt;rec-number&gt;814&lt;/rec-number&gt;&lt;publisher&gt;Neurology&lt;/publisher&gt;&lt;last-updated-date format="utc"&gt;1626188358&lt;/last-updated-date&gt;&lt;accession-num&gt;14981172&lt;/accession-num&gt;&lt;electronic-resource-num&gt;10.1212/01.wnl.0000110311.09970.83&lt;/electronic-resource-num&gt;&lt;volume&gt;62&lt;/volume&gt;&lt;/record&gt;&lt;/Cite&gt;&lt;/EndNote&gt;</w:instrText>
      </w:r>
      <w:r w:rsidR="00916C0B" w:rsidRPr="003C4139">
        <w:rPr>
          <w:rFonts w:ascii="Times New Roman" w:hAnsi="Times New Roman"/>
          <w:color w:val="auto"/>
        </w:rPr>
        <w:fldChar w:fldCharType="separate"/>
      </w:r>
      <w:r w:rsidR="00916C0B" w:rsidRPr="00577D1A">
        <w:rPr>
          <w:rFonts w:ascii="Times New Roman" w:hAnsi="Times New Roman"/>
          <w:noProof/>
          <w:color w:val="auto"/>
        </w:rPr>
        <w:t>(Lovett et al., 2004a)</w:t>
      </w:r>
      <w:r w:rsidR="00916C0B" w:rsidRPr="003C4139">
        <w:rPr>
          <w:rFonts w:ascii="Times New Roman" w:hAnsi="Times New Roman"/>
          <w:color w:val="auto"/>
        </w:rPr>
        <w:fldChar w:fldCharType="end"/>
      </w:r>
      <w:r w:rsidR="00916C0B" w:rsidRPr="00577D1A">
        <w:rPr>
          <w:rFonts w:ascii="Times New Roman" w:hAnsi="Times New Roman"/>
          <w:color w:val="auto"/>
        </w:rPr>
        <w:t>. Most of</w:t>
      </w:r>
      <w:r w:rsidRPr="00577D1A">
        <w:rPr>
          <w:rFonts w:ascii="Times New Roman" w:hAnsi="Times New Roman"/>
          <w:color w:val="auto"/>
        </w:rPr>
        <w:t xml:space="preserve"> these </w:t>
      </w:r>
      <w:r w:rsidR="001258C5" w:rsidRPr="00577D1A">
        <w:rPr>
          <w:rFonts w:ascii="Times New Roman" w:hAnsi="Times New Roman"/>
          <w:color w:val="auto"/>
        </w:rPr>
        <w:t>repeated</w:t>
      </w:r>
      <w:r w:rsidRPr="00577D1A">
        <w:rPr>
          <w:rFonts w:ascii="Times New Roman" w:hAnsi="Times New Roman"/>
          <w:color w:val="auto"/>
        </w:rPr>
        <w:t xml:space="preserve"> events are due to recurrent emboli. However, in some cases, there is restenosis of a carotid artery after an apparently successful endarterectomy</w:t>
      </w:r>
      <w:r w:rsidR="00916C0B" w:rsidRPr="00577D1A">
        <w:rPr>
          <w:rFonts w:ascii="Times New Roman" w:hAnsi="Times New Roman"/>
          <w:color w:val="auto"/>
        </w:rPr>
        <w:t xml:space="preserve"> </w:t>
      </w:r>
      <w:r w:rsidR="00916C0B" w:rsidRPr="003C4139">
        <w:rPr>
          <w:rFonts w:ascii="Times New Roman" w:hAnsi="Times New Roman"/>
          <w:color w:val="auto"/>
        </w:rPr>
        <w:fldChar w:fldCharType="begin"/>
      </w:r>
      <w:r w:rsidR="00916C0B" w:rsidRPr="00577D1A">
        <w:rPr>
          <w:rFonts w:ascii="Times New Roman" w:hAnsi="Times New Roman"/>
          <w:color w:val="auto"/>
        </w:rPr>
        <w:instrText xml:space="preserve"> ADDIN EN.CITE &lt;EndNote&gt;&lt;Cite&gt;&lt;Author&gt;Lovett&lt;/Author&gt;&lt;Year&gt;2004&lt;/Year&gt;&lt;IDText&gt;Early risk of recurrence by subtype of ischemic stroke in population-based incidence studies&lt;/IDText&gt;&lt;DisplayText&gt;(Lovett et al., 2004a)&lt;/DisplayText&gt;&lt;record&gt;&lt;dates&gt;&lt;pub-dates&gt;&lt;date&gt;02/24/2004&lt;/date&gt;&lt;/pub-dates&gt;&lt;year&gt;2004&lt;/year&gt;&lt;/dates&gt;&lt;keywords&gt;&lt;keyword&gt;pmid:14981172, doi:10.1212/01.wnl.0000110311.09970.83, Meta-Analysis, Review, J K Lovett, A J Coull, P M Rothwell, Aged, Aged, 80 and over, Brain Ischemia / classification, Brain Ischemia / epidemiology*, Brain Ischemia / etiology, Carotid Stenosis / complications, Carotid Stenosis / surgery, Comorbidity, Diagnostic Imaging, Disease-Free Survival, Endarterectomy, Carotid, England / epidemiology, Female, Heart Diseases / complications, Humans, Incidence, Intracranial Arteriosclerosis / complications, Intracranial Embolism / epidemiology, Intracranial Embolism / etiology, Male, Middle Aged, Odds Ratio, Recurrence, Retrospective Studies, Time Factors, PubMed Abstract, NIH, NLM, NCBI, National Institutes of Health, National Center for Biotechnology Information, National Library of Medicine, MEDLINE&lt;/keyword&gt;&lt;/keywords&gt;&lt;urls&gt;&lt;related-urls&gt;&lt;url&gt;https://www.ncbi.nlm.nih.gov/pubmed/14981172&lt;/url&gt;&lt;/related-urls&gt;&lt;/urls&gt;&lt;isbn&gt;1526-632X&lt;/isbn&gt;&lt;titles&gt;&lt;title&gt;Early risk of recurrence by subtype of ischemic stroke in population-based incidence studies&lt;/title&gt;&lt;secondary-title&gt;Neurology&lt;/secondary-title&gt;&lt;/titles&gt;&lt;number&gt;4&lt;/number&gt;&lt;contributors&gt;&lt;authors&gt;&lt;author&gt;Lovett, JK&lt;/author&gt;&lt;author&gt;Coull, AJ&lt;/author&gt;&lt;author&gt;Rothwell, PM&lt;/author&gt;&lt;/authors&gt;&lt;/contributors&gt;&lt;added-date format="utc"&gt;1626188358&lt;/added-date&gt;&lt;ref-type name="Journal Article"&gt;17&lt;/ref-type&gt;&lt;rec-number&gt;814&lt;/rec-number&gt;&lt;publisher&gt;Neurology&lt;/publisher&gt;&lt;last-updated-date format="utc"&gt;1626188358&lt;/last-updated-date&gt;&lt;accession-num&gt;14981172&lt;/accession-num&gt;&lt;electronic-resource-num&gt;10.1212/01.wnl.0000110311.09970.83&lt;/electronic-resource-num&gt;&lt;volume&gt;62&lt;/volume&gt;&lt;/record&gt;&lt;/Cite&gt;&lt;/EndNote&gt;</w:instrText>
      </w:r>
      <w:r w:rsidR="00916C0B" w:rsidRPr="003C4139">
        <w:rPr>
          <w:rFonts w:ascii="Times New Roman" w:hAnsi="Times New Roman"/>
          <w:color w:val="auto"/>
        </w:rPr>
        <w:fldChar w:fldCharType="separate"/>
      </w:r>
      <w:r w:rsidR="00916C0B" w:rsidRPr="00577D1A">
        <w:rPr>
          <w:rFonts w:ascii="Times New Roman" w:hAnsi="Times New Roman"/>
          <w:noProof/>
          <w:color w:val="auto"/>
        </w:rPr>
        <w:t>(Lovett et al., 2004a)</w:t>
      </w:r>
      <w:r w:rsidR="00916C0B" w:rsidRPr="003C4139">
        <w:rPr>
          <w:rFonts w:ascii="Times New Roman" w:hAnsi="Times New Roman"/>
          <w:color w:val="auto"/>
        </w:rPr>
        <w:fldChar w:fldCharType="end"/>
      </w:r>
      <w:r w:rsidR="00916C0B" w:rsidRPr="00577D1A">
        <w:rPr>
          <w:rFonts w:ascii="Times New Roman" w:hAnsi="Times New Roman"/>
          <w:color w:val="auto"/>
        </w:rPr>
        <w:t xml:space="preserve">. </w:t>
      </w:r>
      <w:r w:rsidR="00ED7EA3" w:rsidRPr="00577D1A">
        <w:rPr>
          <w:rFonts w:ascii="Times New Roman" w:hAnsi="Times New Roman"/>
          <w:color w:val="auto"/>
        </w:rPr>
        <w:t xml:space="preserve">In a large study (n= </w:t>
      </w:r>
      <w:r w:rsidR="00155A7D" w:rsidRPr="00577D1A">
        <w:rPr>
          <w:rFonts w:ascii="Times New Roman" w:hAnsi="Times New Roman"/>
          <w:color w:val="auto"/>
        </w:rPr>
        <w:t>829</w:t>
      </w:r>
      <w:r w:rsidR="00ED7EA3" w:rsidRPr="00577D1A">
        <w:rPr>
          <w:rFonts w:ascii="Times New Roman" w:hAnsi="Times New Roman"/>
          <w:color w:val="auto"/>
        </w:rPr>
        <w:t xml:space="preserve"> patients undergoing carotid endarterectomy), </w:t>
      </w:r>
      <w:r w:rsidR="00155A7D" w:rsidRPr="00577D1A">
        <w:rPr>
          <w:rFonts w:ascii="Times New Roman" w:hAnsi="Times New Roman"/>
          <w:color w:val="auto"/>
        </w:rPr>
        <w:t>4</w:t>
      </w:r>
      <w:r w:rsidR="00ED7EA3" w:rsidRPr="00577D1A">
        <w:rPr>
          <w:rFonts w:ascii="Times New Roman" w:hAnsi="Times New Roman"/>
          <w:color w:val="auto"/>
        </w:rPr>
        <w:t>% of patients were diagnosed with restenosis, after 1 year of CEA</w:t>
      </w:r>
      <w:r w:rsidR="00155A7D" w:rsidRPr="00577D1A">
        <w:rPr>
          <w:rFonts w:ascii="Times New Roman" w:hAnsi="Times New Roman"/>
          <w:color w:val="auto"/>
        </w:rPr>
        <w:t xml:space="preserve"> </w:t>
      </w:r>
      <w:r w:rsidR="00155A7D" w:rsidRPr="003C4139">
        <w:rPr>
          <w:rFonts w:ascii="Times New Roman" w:hAnsi="Times New Roman"/>
          <w:color w:val="auto"/>
        </w:rPr>
        <w:fldChar w:fldCharType="begin"/>
      </w:r>
      <w:r w:rsidR="008510BA" w:rsidRPr="00577D1A">
        <w:rPr>
          <w:rFonts w:ascii="Times New Roman" w:hAnsi="Times New Roman"/>
          <w:color w:val="auto"/>
        </w:rPr>
        <w:instrText xml:space="preserve"> ADDIN EN.CITE &lt;EndNote&gt;&lt;Cite&gt;&lt;Author&gt;Li&lt;/Author&gt;&lt;Year&gt;2020&lt;/Year&gt;&lt;IDText&gt;Echolucent carotid plaque is associated with restenosis after carotid endarterectomy&lt;/IDText&gt;&lt;DisplayText&gt;(Li et al., 2020b)&lt;/DisplayText&gt;&lt;record&gt;&lt;dates&gt;&lt;pub-dates&gt;&lt;date&gt;04/17/2020&lt;/date&gt;&lt;/pub-dates&gt;&lt;year&gt;2020&lt;/year&gt;&lt;/dates&gt;&lt;keywords&gt;&lt;keyword&gt;pmid:32302982, doi:10.3171/2020.2.JNS193397, Qing Li, Beibei Liu, Yang Hua, PubMed Abstract, NIH, NLM, NCBI, National Institutes of Health, National Center for Biotechnology Information, National Library of Medicine, MEDLINE&lt;/keyword&gt;&lt;/keywords&gt;&lt;urls&gt;&lt;related-urls&gt;&lt;url&gt;https://www.ncbi.nlm.nih.gov/pubmed/32302982&lt;/url&gt;&lt;/related-urls&gt;&lt;/urls&gt;&lt;isbn&gt;1933-0693&lt;/isbn&gt;&lt;titles&gt;&lt;title&gt;Echolucent carotid plaque is associated with restenosis after carotid endarterectomy&lt;/title&gt;&lt;secondary-title&gt;Journal of neurosurgery&lt;/secondary-title&gt;&lt;/titles&gt;&lt;contributors&gt;&lt;authors&gt;&lt;author&gt;Li, Q&lt;/author&gt;&lt;author&gt;Liu, B&lt;/author&gt;&lt;author&gt;Zhao, Y&lt;/author&gt;&lt;author&gt;Liu, Y&lt;/author&gt;&lt;author&gt;Gao, M&lt;/author&gt;&lt;author&gt;Jia, L&lt;/author&gt;&lt;author&gt;Jiao, L&lt;/author&gt;&lt;author&gt;Hua, Y&lt;/author&gt;&lt;/authors&gt;&lt;/contributors&gt;&lt;added-date format="utc"&gt;1619607497&lt;/added-date&gt;&lt;ref-type name="Journal Article"&gt;17&lt;/ref-type&gt;&lt;rec-number&gt;785&lt;/rec-number&gt;&lt;publisher&gt;J Neurosurg&lt;/publisher&gt;&lt;last-updated-date format="utc"&gt;1619607497&lt;/last-updated-date&gt;&lt;accession-num&gt;32302982&lt;/accession-num&gt;&lt;electronic-resource-num&gt;10.3171/2020.2.JNS193397&lt;/electronic-resource-num&gt;&lt;/record&gt;&lt;/Cite&gt;&lt;/EndNote&gt;</w:instrText>
      </w:r>
      <w:r w:rsidR="00155A7D" w:rsidRPr="003C4139">
        <w:rPr>
          <w:rFonts w:ascii="Times New Roman" w:hAnsi="Times New Roman"/>
          <w:color w:val="auto"/>
        </w:rPr>
        <w:fldChar w:fldCharType="separate"/>
      </w:r>
      <w:r w:rsidR="008510BA" w:rsidRPr="00577D1A">
        <w:rPr>
          <w:rFonts w:ascii="Times New Roman" w:hAnsi="Times New Roman"/>
          <w:noProof/>
          <w:color w:val="auto"/>
        </w:rPr>
        <w:t>(Li et al., 2020b)</w:t>
      </w:r>
      <w:r w:rsidR="00155A7D" w:rsidRPr="003C4139">
        <w:rPr>
          <w:rFonts w:ascii="Times New Roman" w:hAnsi="Times New Roman"/>
          <w:color w:val="auto"/>
        </w:rPr>
        <w:fldChar w:fldCharType="end"/>
      </w:r>
      <w:r w:rsidR="00ED7EA3" w:rsidRPr="00577D1A">
        <w:rPr>
          <w:rFonts w:ascii="Times New Roman" w:hAnsi="Times New Roman"/>
          <w:color w:val="auto"/>
        </w:rPr>
        <w:t xml:space="preserve">. </w:t>
      </w:r>
      <w:r w:rsidR="00155A7D" w:rsidRPr="00577D1A">
        <w:rPr>
          <w:rFonts w:ascii="Times New Roman" w:hAnsi="Times New Roman"/>
          <w:color w:val="auto"/>
        </w:rPr>
        <w:t>Based on the analysis of carotid plaques from 21 studies, it was found that</w:t>
      </w:r>
      <w:r w:rsidR="0008285D" w:rsidRPr="00577D1A">
        <w:rPr>
          <w:rFonts w:ascii="Times New Roman" w:hAnsi="Times New Roman"/>
          <w:color w:val="auto"/>
        </w:rPr>
        <w:t xml:space="preserve">, an inflammatory, lipid rich plaque has a reduced risk of restenosis, while patients with calcified plaques have a higher risk for restenosis, after CEA </w:t>
      </w:r>
      <w:r w:rsidR="0008285D" w:rsidRPr="003C4139">
        <w:rPr>
          <w:rFonts w:ascii="Times New Roman" w:hAnsi="Times New Roman"/>
          <w:color w:val="auto"/>
        </w:rPr>
        <w:fldChar w:fldCharType="begin"/>
      </w:r>
      <w:r w:rsidR="0008285D" w:rsidRPr="00577D1A">
        <w:rPr>
          <w:rFonts w:ascii="Times New Roman" w:hAnsi="Times New Roman"/>
          <w:color w:val="auto"/>
        </w:rPr>
        <w:instrText xml:space="preserve"> ADDIN EN.CITE &lt;EndNote&gt;&lt;Cite&gt;&lt;Author&gt;Zhou&lt;/Author&gt;&lt;Year&gt;2020&lt;/Year&gt;&lt;IDText&gt;A systemic review into carotid plaque features as predictors of restenosis after carotid endarterectomy&lt;/IDText&gt;&lt;DisplayText&gt;(Zhou et al., 2020)&lt;/DisplayText&gt;&lt;record&gt;&lt;dates&gt;&lt;pub-dates&gt;&lt;date&gt;11/27/2020&lt;/date&gt;&lt;/pub-dates&gt;&lt;year&gt;2020&lt;/year&gt;&lt;/dates&gt;&lt;keywords&gt;&lt;keyword&gt;pmid:33253876, doi:10.1016/j.jvs.2020.10.084, Review, Fubo Zhou, Yang Hua, Lingyun Jia, PubMed Abstract, NIH, NLM, NCBI, National Institutes of Health, National Center for Biotechnology Information, National Library of Medicine, MEDLINE&lt;/keyword&gt;&lt;/keywords&gt;&lt;urls&gt;&lt;related-urls&gt;&lt;url&gt;https://www.ncbi.nlm.nih.gov/pubmed/33253876&lt;/url&gt;&lt;/related-urls&gt;&lt;/urls&gt;&lt;isbn&gt;1097-6809&lt;/isbn&gt;&lt;titles&gt;&lt;title&gt;A systemic review into carotid plaque features as predictors of restenosis after carotid endarterectomy&lt;/title&gt;&lt;secondary-title&gt;Journal of vascular surgery&lt;/secondary-title&gt;&lt;/titles&gt;&lt;contributors&gt;&lt;authors&gt;&lt;author&gt;Zhou, F&lt;/author&gt;&lt;author&gt;Hua, Y&lt;/author&gt;&lt;author&gt;Ji, X&lt;/author&gt;&lt;author&gt;Jia, L&lt;/author&gt;&lt;/authors&gt;&lt;/contributors&gt;&lt;added-date format="utc"&gt;1619608137&lt;/added-date&gt;&lt;ref-type name="Journal Article"&gt;17&lt;/ref-type&gt;&lt;rec-number&gt;786&lt;/rec-number&gt;&lt;publisher&gt;J Vasc Surg&lt;/publisher&gt;&lt;last-updated-date format="utc"&gt;1619608137&lt;/last-updated-date&gt;&lt;accession-num&gt;33253876&lt;/accession-num&gt;&lt;electronic-resource-num&gt;10.1016/j.jvs.2020.10.084&lt;/electronic-resource-num&gt;&lt;/record&gt;&lt;/Cite&gt;&lt;/EndNote&gt;</w:instrText>
      </w:r>
      <w:r w:rsidR="0008285D" w:rsidRPr="003C4139">
        <w:rPr>
          <w:rFonts w:ascii="Times New Roman" w:hAnsi="Times New Roman"/>
          <w:color w:val="auto"/>
        </w:rPr>
        <w:fldChar w:fldCharType="separate"/>
      </w:r>
      <w:r w:rsidR="0008285D" w:rsidRPr="00577D1A">
        <w:rPr>
          <w:rFonts w:ascii="Times New Roman" w:hAnsi="Times New Roman"/>
          <w:noProof/>
          <w:color w:val="auto"/>
        </w:rPr>
        <w:t>(Zhou et al., 2020)</w:t>
      </w:r>
      <w:r w:rsidR="0008285D" w:rsidRPr="003C4139">
        <w:rPr>
          <w:rFonts w:ascii="Times New Roman" w:hAnsi="Times New Roman"/>
          <w:color w:val="auto"/>
        </w:rPr>
        <w:fldChar w:fldCharType="end"/>
      </w:r>
      <w:r w:rsidR="0008285D" w:rsidRPr="00577D1A">
        <w:rPr>
          <w:rFonts w:ascii="Times New Roman" w:hAnsi="Times New Roman"/>
          <w:color w:val="auto"/>
        </w:rPr>
        <w:t>.</w:t>
      </w:r>
    </w:p>
    <w:p w14:paraId="2602BA70" w14:textId="3602F195" w:rsidR="00D630F8" w:rsidRPr="00577D1A" w:rsidRDefault="00EA199C" w:rsidP="00B72BC2">
      <w:pPr>
        <w:ind w:firstLine="576"/>
        <w:rPr>
          <w:rFonts w:ascii="Times New Roman" w:hAnsi="Times New Roman"/>
          <w:color w:val="auto"/>
        </w:rPr>
      </w:pPr>
      <w:r w:rsidRPr="00577D1A">
        <w:rPr>
          <w:rFonts w:ascii="Times New Roman" w:hAnsi="Times New Roman"/>
          <w:color w:val="auto"/>
        </w:rPr>
        <w:t xml:space="preserve">TIA is frequently followed by ischaemic stroke and about the 10-20% of patients </w:t>
      </w:r>
      <w:r w:rsidR="00D630F8" w:rsidRPr="00577D1A">
        <w:rPr>
          <w:rFonts w:ascii="Times New Roman" w:hAnsi="Times New Roman"/>
          <w:color w:val="auto"/>
        </w:rPr>
        <w:t>had a</w:t>
      </w:r>
      <w:r w:rsidRPr="00577D1A">
        <w:rPr>
          <w:rFonts w:ascii="Times New Roman" w:hAnsi="Times New Roman"/>
          <w:color w:val="auto"/>
        </w:rPr>
        <w:t xml:space="preserve"> stroke within 90 days. </w:t>
      </w:r>
      <w:r w:rsidR="00D4682D" w:rsidRPr="00577D1A">
        <w:rPr>
          <w:rFonts w:ascii="Times New Roman" w:hAnsi="Times New Roman"/>
          <w:color w:val="auto"/>
        </w:rPr>
        <w:t>P</w:t>
      </w:r>
      <w:r w:rsidR="00D630F8" w:rsidRPr="00577D1A">
        <w:rPr>
          <w:rFonts w:ascii="Times New Roman" w:hAnsi="Times New Roman"/>
          <w:color w:val="auto"/>
        </w:rPr>
        <w:t xml:space="preserve">rognostic scores are used to predict who is at higher risk for recurrent stroke. Both the California score </w:t>
      </w:r>
      <w:r w:rsidR="00D630F8" w:rsidRPr="003C4139">
        <w:rPr>
          <w:rFonts w:ascii="Times New Roman" w:hAnsi="Times New Roman"/>
          <w:color w:val="auto"/>
        </w:rPr>
        <w:fldChar w:fldCharType="begin"/>
      </w:r>
      <w:r w:rsidR="00D630F8" w:rsidRPr="00577D1A">
        <w:rPr>
          <w:rFonts w:ascii="Times New Roman" w:hAnsi="Times New Roman"/>
          <w:color w:val="auto"/>
        </w:rPr>
        <w:instrText xml:space="preserve"> ADDIN EN.CITE &lt;EndNote&gt;&lt;Cite&gt;&lt;Author&gt;Johnston&lt;/Author&gt;&lt;Year&gt;2000&lt;/Year&gt;&lt;IDText&gt;Short-term Prognosis After Emergency Department Diagnosis of TIA&lt;/IDText&gt;&lt;DisplayText&gt;(Johnston et al., 2000)&lt;/DisplayText&gt;&lt;record&gt;&lt;keywords&gt;&lt;keyword&gt;cerebrovascular accident&lt;/keyword&gt;&lt;keyword&gt;emergency service, hospital&lt;/keyword&gt;&lt;keyword&gt;ischemic stroke&lt;/keyword&gt;&lt;keyword&gt;stroke risk&lt;/keyword&gt;&lt;keyword&gt;transient ischemic attack&lt;/keyword&gt;&lt;/keywords&gt;&lt;urls&gt;&lt;related-urls&gt;&lt;url&gt;http://jama.jamanetwork.com/article.aspx?doi=10.1001/jama.284.22.2901&lt;/url&gt;&lt;/related-urls&gt;&lt;/urls&gt;&lt;titles&gt;&lt;title&gt;Short-term Prognosis After Emergency Department Diagnosis of TIA&lt;/title&gt;&lt;secondary-title&gt;JAMA&lt;/secondary-title&gt;&lt;/titles&gt;&lt;pages&gt;2901-2901&lt;/pages&gt;&lt;urls&gt;&lt;pdf-urls&gt;&lt;url&gt;file:///Users/klaudia/Library/Application Support/Mendeley Desktop/Downloaded/Johnston et al. - 2000 - Short-term Prognosis After Emergency Department Diagnosis of TIA.pdf&lt;/url&gt;&lt;/pdf-urls&gt;&lt;/urls&gt;&lt;number&gt;22&lt;/number&gt;&lt;contributors&gt;&lt;authors&gt;&lt;author&gt;Johnston, S. Claiborne&lt;/author&gt;&lt;author&gt;Gress, Daryl R.&lt;/author&gt;&lt;author&gt;Browner, Warren S.&lt;/author&gt;&lt;author&gt;Sidney, Stephen&lt;/author&gt;&lt;/authors&gt;&lt;/contributors&gt;&lt;added-date format="utc"&gt;1526471607&lt;/added-date&gt;&lt;ref-type name="Journal Article"&gt;17&lt;/ref-type&gt;&lt;dates&gt;&lt;year&gt;2000&lt;/year&gt;&lt;/dates&gt;&lt;rec-number&gt;36&lt;/rec-number&gt;&lt;publisher&gt;American Medical Association&lt;/publisher&gt;&lt;last-updated-date format="utc"&gt;1526471607&lt;/last-updated-date&gt;&lt;electronic-resource-num&gt;10.1001/jama.284.22.2901&lt;/electronic-resource-num&gt;&lt;volume&gt;284&lt;/volume&gt;&lt;/record&gt;&lt;/Cite&gt;&lt;/EndNote&gt;</w:instrText>
      </w:r>
      <w:r w:rsidR="00D630F8" w:rsidRPr="003C4139">
        <w:rPr>
          <w:rFonts w:ascii="Times New Roman" w:hAnsi="Times New Roman"/>
          <w:color w:val="auto"/>
        </w:rPr>
        <w:fldChar w:fldCharType="separate"/>
      </w:r>
      <w:r w:rsidR="00D630F8" w:rsidRPr="00577D1A">
        <w:rPr>
          <w:rFonts w:ascii="Times New Roman" w:hAnsi="Times New Roman"/>
          <w:noProof/>
          <w:color w:val="auto"/>
        </w:rPr>
        <w:t>(Johnston et al., 2000)</w:t>
      </w:r>
      <w:r w:rsidR="00D630F8" w:rsidRPr="003C4139">
        <w:rPr>
          <w:rFonts w:ascii="Times New Roman" w:hAnsi="Times New Roman"/>
          <w:color w:val="auto"/>
        </w:rPr>
        <w:fldChar w:fldCharType="end"/>
      </w:r>
      <w:r w:rsidR="00D630F8" w:rsidRPr="00577D1A">
        <w:rPr>
          <w:rFonts w:ascii="Times New Roman" w:hAnsi="Times New Roman"/>
          <w:color w:val="auto"/>
        </w:rPr>
        <w:t xml:space="preserve"> and the ABCD score </w:t>
      </w:r>
      <w:r w:rsidR="00D630F8" w:rsidRPr="003C4139">
        <w:rPr>
          <w:rFonts w:ascii="Times New Roman" w:hAnsi="Times New Roman"/>
          <w:color w:val="auto"/>
        </w:rPr>
        <w:fldChar w:fldCharType="begin"/>
      </w:r>
      <w:r w:rsidR="00D630F8" w:rsidRPr="00577D1A">
        <w:rPr>
          <w:rFonts w:ascii="Times New Roman" w:hAnsi="Times New Roman"/>
          <w:color w:val="auto"/>
        </w:rPr>
        <w:instrText xml:space="preserve"> ADDIN EN.CITE &lt;EndNote&gt;&lt;Cite&gt;&lt;Author&gt;Rothwell&lt;/Author&gt;&lt;Year&gt;2005&lt;/Year&gt;&lt;IDText&gt;A simple score (ABCD) to identify individuals at high early risk of stroke after transient ischaemic attack&lt;/IDText&gt;&lt;DisplayText&gt;(Rothwell et al., 2005)&lt;/DisplayText&gt;&lt;record&gt;&lt;urls&gt;&lt;related-urls&gt;&lt;url&gt;http://www.ncbi.nlm.nih.gov/pubmed/15993230&lt;/url&gt;&lt;/related-urls&gt;&lt;/urls&gt;&lt;titles&gt;&lt;title&gt;A simple score (ABCD) to identify individuals at high early risk of stroke after transient ischaemic attack&lt;/title&gt;&lt;secondary-title&gt;Lancet (London, England)&lt;/secondary-title&gt;&lt;/titles&gt;&lt;pages&gt;29-36&lt;/pages&gt;&lt;urls&gt;&lt;pdf-urls&gt;&lt;url&gt;file:///Users/klaudia/Library/Application Support/Mendeley Desktop/Downloaded/Rothwell et al. - 2005 - A simple score (ABCD) to identify individuals at high early risk of stroke after transient ischaemic attack.pdf&lt;/url&gt;&lt;/pdf-urls&gt;&lt;/urls&gt;&lt;number&gt;9479&lt;/number&gt;&lt;contributors&gt;&lt;authors&gt;&lt;author&gt;Rothwell, P. M.&lt;/author&gt;&lt;author&gt;Giles, M. F.&lt;/author&gt;&lt;author&gt;Flossmann, E.&lt;/author&gt;&lt;author&gt;Lovelock, C. E.&lt;/author&gt;&lt;author&gt;Redgrave, J. N. E.&lt;/author&gt;&lt;author&gt;Warlow, C. P.&lt;/author&gt;&lt;author&gt;Mehta, Z.&lt;/author&gt;&lt;/authors&gt;&lt;/contributors&gt;&lt;added-date format="utc"&gt;1526471607&lt;/added-date&gt;&lt;ref-type name="Journal Article"&gt;17&lt;/ref-type&gt;&lt;dates&gt;&lt;year&gt;2005&lt;/year&gt;&lt;/dates&gt;&lt;rec-number&gt;37&lt;/rec-number&gt;&lt;publisher&gt;Elsevier&lt;/publisher&gt;&lt;last-updated-date format="utc"&gt;1526471607&lt;/last-updated-date&gt;&lt;electronic-resource-num&gt;10.1016/S0140-6736(05)66702-5&lt;/electronic-resource-num&gt;&lt;volume&gt;366&lt;/volume&gt;&lt;/record&gt;&lt;/Cite&gt;&lt;/EndNote&gt;</w:instrText>
      </w:r>
      <w:r w:rsidR="00D630F8" w:rsidRPr="003C4139">
        <w:rPr>
          <w:rFonts w:ascii="Times New Roman" w:hAnsi="Times New Roman"/>
          <w:color w:val="auto"/>
        </w:rPr>
        <w:fldChar w:fldCharType="separate"/>
      </w:r>
      <w:r w:rsidR="00D630F8" w:rsidRPr="00577D1A">
        <w:rPr>
          <w:rFonts w:ascii="Times New Roman" w:hAnsi="Times New Roman"/>
          <w:noProof/>
          <w:color w:val="auto"/>
        </w:rPr>
        <w:t xml:space="preserve">(Rothwell et al., </w:t>
      </w:r>
      <w:r w:rsidR="00D630F8" w:rsidRPr="00577D1A">
        <w:rPr>
          <w:rFonts w:ascii="Times New Roman" w:hAnsi="Times New Roman"/>
          <w:noProof/>
          <w:color w:val="auto"/>
        </w:rPr>
        <w:lastRenderedPageBreak/>
        <w:t>2005)</w:t>
      </w:r>
      <w:r w:rsidR="00D630F8" w:rsidRPr="003C4139">
        <w:rPr>
          <w:rFonts w:ascii="Times New Roman" w:hAnsi="Times New Roman"/>
          <w:color w:val="auto"/>
        </w:rPr>
        <w:fldChar w:fldCharType="end"/>
      </w:r>
      <w:r w:rsidR="00D630F8" w:rsidRPr="00577D1A">
        <w:rPr>
          <w:rFonts w:ascii="Times New Roman" w:hAnsi="Times New Roman"/>
          <w:color w:val="auto"/>
        </w:rPr>
        <w:t xml:space="preserve"> </w:t>
      </w:r>
      <w:r w:rsidR="00D4682D" w:rsidRPr="00577D1A">
        <w:rPr>
          <w:rFonts w:ascii="Times New Roman" w:hAnsi="Times New Roman"/>
          <w:color w:val="auto"/>
        </w:rPr>
        <w:t xml:space="preserve">can reliably predict short-term risk of stroke after TIA. These scores </w:t>
      </w:r>
      <w:r w:rsidR="00D630F8" w:rsidRPr="00577D1A">
        <w:rPr>
          <w:rFonts w:ascii="Times New Roman" w:hAnsi="Times New Roman"/>
          <w:color w:val="auto"/>
        </w:rPr>
        <w:t xml:space="preserve">rely on points associated with clinical symptoms and risk factors such as age, sex, ethnicity, diabetes, coronary artery disease, arterial fibrillation, prior TIA or stroke and TIA symptoms (duration, weakness, numbness, vision, speech). </w:t>
      </w:r>
      <w:r w:rsidRPr="00577D1A">
        <w:rPr>
          <w:rFonts w:ascii="Times New Roman" w:hAnsi="Times New Roman"/>
          <w:color w:val="auto"/>
        </w:rPr>
        <w:t xml:space="preserve">The California score examined the prevalence of stroke </w:t>
      </w:r>
      <w:r w:rsidR="00D630F8" w:rsidRPr="00577D1A">
        <w:rPr>
          <w:rFonts w:ascii="Times New Roman" w:hAnsi="Times New Roman"/>
          <w:color w:val="auto"/>
        </w:rPr>
        <w:t xml:space="preserve">within </w:t>
      </w:r>
      <w:r w:rsidRPr="00577D1A">
        <w:rPr>
          <w:rFonts w:ascii="Times New Roman" w:hAnsi="Times New Roman"/>
          <w:color w:val="auto"/>
        </w:rPr>
        <w:t xml:space="preserve">90 days after TIA, while the ABCD score studied a 7-day risk of stroke. </w:t>
      </w:r>
      <w:r w:rsidR="00A329DB" w:rsidRPr="00577D1A">
        <w:rPr>
          <w:rFonts w:ascii="Times New Roman" w:hAnsi="Times New Roman"/>
          <w:color w:val="auto"/>
        </w:rPr>
        <w:t xml:space="preserve">These 2 </w:t>
      </w:r>
      <w:r w:rsidR="00D35401" w:rsidRPr="00577D1A">
        <w:rPr>
          <w:rFonts w:ascii="Times New Roman" w:hAnsi="Times New Roman"/>
          <w:color w:val="auto"/>
        </w:rPr>
        <w:t xml:space="preserve">similar </w:t>
      </w:r>
      <w:r w:rsidR="00A329DB" w:rsidRPr="00577D1A">
        <w:rPr>
          <w:rFonts w:ascii="Times New Roman" w:hAnsi="Times New Roman"/>
          <w:color w:val="auto"/>
        </w:rPr>
        <w:t xml:space="preserve">scores work </w:t>
      </w:r>
      <w:r w:rsidR="00D35401" w:rsidRPr="00577D1A">
        <w:rPr>
          <w:rFonts w:ascii="Times New Roman" w:hAnsi="Times New Roman"/>
          <w:color w:val="auto"/>
        </w:rPr>
        <w:t>reliably</w:t>
      </w:r>
      <w:r w:rsidR="00A329DB" w:rsidRPr="00577D1A">
        <w:rPr>
          <w:rFonts w:ascii="Times New Roman" w:hAnsi="Times New Roman"/>
          <w:color w:val="auto"/>
        </w:rPr>
        <w:t xml:space="preserve">, without a significant difference, but a new system </w:t>
      </w:r>
      <w:r w:rsidR="008722C0" w:rsidRPr="00577D1A">
        <w:rPr>
          <w:rFonts w:ascii="Times New Roman" w:hAnsi="Times New Roman"/>
          <w:color w:val="auto"/>
        </w:rPr>
        <w:t xml:space="preserve">was </w:t>
      </w:r>
      <w:r w:rsidR="00A329DB" w:rsidRPr="00577D1A">
        <w:rPr>
          <w:rFonts w:ascii="Times New Roman" w:hAnsi="Times New Roman"/>
          <w:color w:val="auto"/>
        </w:rPr>
        <w:t>needed</w:t>
      </w:r>
      <w:r w:rsidR="00D35401" w:rsidRPr="00577D1A">
        <w:rPr>
          <w:rFonts w:ascii="Times New Roman" w:hAnsi="Times New Roman"/>
          <w:color w:val="auto"/>
        </w:rPr>
        <w:t xml:space="preserve"> for the immediate evaluation for stroke prevention in high-risk</w:t>
      </w:r>
      <w:r w:rsidR="00A329DB" w:rsidRPr="00577D1A">
        <w:rPr>
          <w:rFonts w:ascii="Times New Roman" w:hAnsi="Times New Roman"/>
          <w:color w:val="auto"/>
        </w:rPr>
        <w:t xml:space="preserve"> patients. </w:t>
      </w:r>
      <w:r w:rsidR="00D4682D" w:rsidRPr="00577D1A">
        <w:rPr>
          <w:rFonts w:ascii="Times New Roman" w:hAnsi="Times New Roman"/>
          <w:color w:val="auto"/>
        </w:rPr>
        <w:t>The</w:t>
      </w:r>
      <w:r w:rsidR="00A329DB" w:rsidRPr="00577D1A">
        <w:rPr>
          <w:rFonts w:ascii="Times New Roman" w:hAnsi="Times New Roman"/>
          <w:color w:val="auto"/>
        </w:rPr>
        <w:t xml:space="preserve"> unified</w:t>
      </w:r>
      <w:r w:rsidR="00D4682D" w:rsidRPr="00577D1A">
        <w:rPr>
          <w:rFonts w:ascii="Times New Roman" w:hAnsi="Times New Roman"/>
          <w:color w:val="auto"/>
        </w:rPr>
        <w:t xml:space="preserve"> ABCD</w:t>
      </w:r>
      <w:r w:rsidR="00D4682D" w:rsidRPr="00577D1A">
        <w:rPr>
          <w:rFonts w:ascii="Times New Roman" w:hAnsi="Times New Roman"/>
          <w:color w:val="auto"/>
          <w:sz w:val="32"/>
          <w:vertAlign w:val="superscript"/>
        </w:rPr>
        <w:t>2</w:t>
      </w:r>
      <w:r w:rsidR="00D4682D" w:rsidRPr="00577D1A">
        <w:rPr>
          <w:rFonts w:ascii="Times New Roman" w:hAnsi="Times New Roman"/>
          <w:color w:val="auto"/>
          <w:szCs w:val="21"/>
        </w:rPr>
        <w:t xml:space="preserve"> score is a</w:t>
      </w:r>
      <w:r w:rsidR="00D4682D" w:rsidRPr="00577D1A">
        <w:rPr>
          <w:rFonts w:ascii="Times New Roman" w:hAnsi="Times New Roman"/>
          <w:color w:val="auto"/>
        </w:rPr>
        <w:t>n improved, more accurate system which can predict 2-day risk of stroke</w:t>
      </w:r>
      <w:r w:rsidR="00D35401" w:rsidRPr="00577D1A">
        <w:rPr>
          <w:rFonts w:ascii="Times New Roman" w:hAnsi="Times New Roman"/>
          <w:color w:val="auto"/>
        </w:rPr>
        <w:t xml:space="preserve"> and serve as standard in clinic</w:t>
      </w:r>
      <w:r w:rsidR="00A329DB" w:rsidRPr="00577D1A">
        <w:rPr>
          <w:rFonts w:ascii="Times New Roman" w:hAnsi="Times New Roman"/>
          <w:color w:val="auto"/>
        </w:rPr>
        <w:t xml:space="preserve">. Individual components are used in this simple system </w:t>
      </w:r>
      <w:r w:rsidR="00D35401" w:rsidRPr="00577D1A">
        <w:rPr>
          <w:rFonts w:ascii="Times New Roman" w:hAnsi="Times New Roman"/>
          <w:color w:val="auto"/>
        </w:rPr>
        <w:t>to</w:t>
      </w:r>
      <w:r w:rsidR="00A329DB" w:rsidRPr="00577D1A">
        <w:rPr>
          <w:rFonts w:ascii="Times New Roman" w:hAnsi="Times New Roman"/>
          <w:color w:val="auto"/>
        </w:rPr>
        <w:t xml:space="preserve"> score points for 5 factors</w:t>
      </w:r>
      <w:r w:rsidR="00D35401" w:rsidRPr="00577D1A">
        <w:rPr>
          <w:rFonts w:ascii="Times New Roman" w:hAnsi="Times New Roman"/>
          <w:color w:val="auto"/>
        </w:rPr>
        <w:t xml:space="preserve">: 60 years or older (1 point), blood pressure (systolic </w:t>
      </w:r>
      <w:r w:rsidR="00D35401" w:rsidRPr="00577D1A">
        <w:rPr>
          <w:rFonts w:ascii="Calibri" w:hAnsi="Calibri" w:cs="Calibri"/>
          <w:color w:val="auto"/>
        </w:rPr>
        <w:t>﻿</w:t>
      </w:r>
      <w:r w:rsidR="00D35401" w:rsidRPr="00577D1A">
        <w:rPr>
          <w:rFonts w:ascii="Times New Roman" w:hAnsi="Times New Roman"/>
          <w:color w:val="auto"/>
        </w:rPr>
        <w:t xml:space="preserve">≥ 140 mmHg or diastolic </w:t>
      </w:r>
      <w:r w:rsidR="00D35401" w:rsidRPr="00577D1A">
        <w:rPr>
          <w:rFonts w:ascii="Calibri" w:hAnsi="Calibri" w:cs="Calibri"/>
          <w:color w:val="auto"/>
        </w:rPr>
        <w:t>﻿</w:t>
      </w:r>
      <w:r w:rsidR="00D35401" w:rsidRPr="00577D1A">
        <w:rPr>
          <w:rFonts w:ascii="Times New Roman" w:hAnsi="Times New Roman"/>
          <w:color w:val="auto"/>
        </w:rPr>
        <w:t xml:space="preserve">≥ 90; 1 point), diabetes (1 point), duration of TIA </w:t>
      </w:r>
      <w:r w:rsidR="00D35401" w:rsidRPr="00577D1A">
        <w:rPr>
          <w:rFonts w:ascii="Calibri" w:hAnsi="Calibri" w:cs="Calibri"/>
          <w:color w:val="auto"/>
        </w:rPr>
        <w:t>﻿</w:t>
      </w:r>
      <w:r w:rsidR="00D35401" w:rsidRPr="00577D1A">
        <w:rPr>
          <w:rFonts w:ascii="Times New Roman" w:hAnsi="Times New Roman"/>
          <w:color w:val="auto"/>
        </w:rPr>
        <w:t xml:space="preserve">(≥ 60 minutes, 2 points; or 10–59 minutes, 1 point), </w:t>
      </w:r>
      <w:r w:rsidR="00D35401" w:rsidRPr="00577D1A">
        <w:rPr>
          <w:rFonts w:ascii="Calibri" w:hAnsi="Calibri" w:cs="Calibri"/>
          <w:color w:val="auto"/>
        </w:rPr>
        <w:t>﻿</w:t>
      </w:r>
      <w:r w:rsidR="00D35401" w:rsidRPr="00577D1A">
        <w:rPr>
          <w:rFonts w:ascii="Times New Roman" w:hAnsi="Times New Roman"/>
          <w:color w:val="auto"/>
        </w:rPr>
        <w:t>clinical features of TIA (unilateral weakness, 2 points; or speech impairment without weakness, 1 point)</w:t>
      </w:r>
      <w:r w:rsidR="008722C0" w:rsidRPr="00577D1A">
        <w:rPr>
          <w:rFonts w:ascii="Times New Roman" w:hAnsi="Times New Roman"/>
          <w:color w:val="auto"/>
        </w:rPr>
        <w:t xml:space="preserve">. Patients with score of 6 had a chance of stroke within 2 days if not commenced on best medical treatment </w:t>
      </w:r>
      <w:r w:rsidR="00D4682D" w:rsidRPr="003C4139">
        <w:rPr>
          <w:rFonts w:ascii="Times New Roman" w:hAnsi="Times New Roman"/>
          <w:color w:val="auto"/>
        </w:rPr>
        <w:fldChar w:fldCharType="begin"/>
      </w:r>
      <w:r w:rsidR="00D4682D" w:rsidRPr="00577D1A">
        <w:rPr>
          <w:rFonts w:ascii="Times New Roman" w:hAnsi="Times New Roman"/>
          <w:color w:val="auto"/>
        </w:rPr>
        <w:instrText xml:space="preserve"> ADDIN EN.CITE &lt;EndNote&gt;&lt;Cite&gt;&lt;Author&gt;Johnston&lt;/Author&gt;&lt;Year&gt;2007&lt;/Year&gt;&lt;IDText&gt;Validation and refinement of scores to predict very early stroke risk after transient ischaemic attack&lt;/IDText&gt;&lt;DisplayText&gt;(Johnston et al., 2007)&lt;/DisplayText&gt;&lt;record&gt;&lt;urls&gt;&lt;related-urls&gt;&lt;url&gt;https://www.sciencedirect.com/science/article/pii/S0140673607601500&lt;/url&gt;&lt;/related-urls&gt;&lt;/urls&gt;&lt;titles&gt;&lt;title&gt;Validation and refinement of scores to predict very early stroke risk after transient ischaemic attack&lt;/title&gt;&lt;secondary-title&gt;The Lancet&lt;/secondary-title&gt;&lt;/titles&gt;&lt;pages&gt;283-292&lt;/pages&gt;&lt;urls&gt;&lt;pdf-urls&gt;&lt;url&gt;file:///Users/klaudia/Library/Application Support/Mendeley Desktop/Downloaded/Johnston et al. - 2007 - Validation and refinement of scores to predict very early stroke risk after transient ischaemic attack.pdf&lt;/url&gt;&lt;/pdf-urls&gt;&lt;/urls&gt;&lt;number&gt;9558&lt;/number&gt;&lt;contributors&gt;&lt;authors&gt;&lt;author&gt;Johnston, S. Claiborne&lt;/author&gt;&lt;author&gt;Rothwell, Peter M.&lt;/author&gt;&lt;author&gt;Nguyen-Huynh, Mai N.&lt;/author&gt;&lt;author&gt;Giles, Matthew F.&lt;/author&gt;&lt;author&gt;Elkins, Jacob S.&lt;/author&gt;&lt;author&gt;Bernstein, Allan L.&lt;/author&gt;&lt;author&gt;Sidney, Stephen&lt;/author&gt;&lt;/authors&gt;&lt;/contributors&gt;&lt;added-date format="utc"&gt;1526471607&lt;/added-date&gt;&lt;ref-type name="Journal Article"&gt;17&lt;/ref-type&gt;&lt;dates&gt;&lt;year&gt;2007&lt;/year&gt;&lt;/dates&gt;&lt;rec-number&gt;38&lt;/rec-number&gt;&lt;publisher&gt;Elsevier&lt;/publisher&gt;&lt;last-updated-date format="utc"&gt;1526471607&lt;/last-updated-date&gt;&lt;electronic-resource-num&gt;10.1016/S0140-6736(07)60150-0&lt;/electronic-resource-num&gt;&lt;volume&gt;369&lt;/volume&gt;&lt;/record&gt;&lt;/Cite&gt;&lt;/EndNote&gt;</w:instrText>
      </w:r>
      <w:r w:rsidR="00D4682D" w:rsidRPr="003C4139">
        <w:rPr>
          <w:rFonts w:ascii="Times New Roman" w:hAnsi="Times New Roman"/>
          <w:color w:val="auto"/>
        </w:rPr>
        <w:fldChar w:fldCharType="separate"/>
      </w:r>
      <w:r w:rsidR="00D4682D" w:rsidRPr="00577D1A">
        <w:rPr>
          <w:rFonts w:ascii="Times New Roman" w:hAnsi="Times New Roman"/>
          <w:noProof/>
          <w:color w:val="auto"/>
        </w:rPr>
        <w:t>(Johnston et al., 2007)</w:t>
      </w:r>
      <w:r w:rsidR="00D4682D" w:rsidRPr="003C4139">
        <w:rPr>
          <w:rFonts w:ascii="Times New Roman" w:hAnsi="Times New Roman"/>
          <w:color w:val="auto"/>
        </w:rPr>
        <w:fldChar w:fldCharType="end"/>
      </w:r>
      <w:r w:rsidR="00D4682D" w:rsidRPr="00577D1A">
        <w:rPr>
          <w:rFonts w:ascii="Times New Roman" w:hAnsi="Times New Roman"/>
          <w:color w:val="auto"/>
        </w:rPr>
        <w:t>.</w:t>
      </w:r>
    </w:p>
    <w:p w14:paraId="2CB666D5" w14:textId="6C93CD85" w:rsidR="00E26916" w:rsidRPr="00577D1A" w:rsidRDefault="00E26916" w:rsidP="00D35401">
      <w:pPr>
        <w:ind w:firstLine="0"/>
        <w:rPr>
          <w:rFonts w:ascii="Times New Roman" w:hAnsi="Times New Roman"/>
          <w:color w:val="000000"/>
        </w:rPr>
      </w:pPr>
    </w:p>
    <w:p w14:paraId="7D4066D7" w14:textId="4FDB7B52" w:rsidR="00E26916" w:rsidRPr="00577D1A" w:rsidRDefault="00E26916" w:rsidP="00FF101F">
      <w:pPr>
        <w:pStyle w:val="Heading2"/>
        <w:numPr>
          <w:ilvl w:val="2"/>
          <w:numId w:val="21"/>
        </w:numPr>
        <w:ind w:left="0" w:firstLine="0"/>
        <w:rPr>
          <w:rFonts w:ascii="Times New Roman" w:hAnsi="Times New Roman" w:cs="Times New Roman"/>
          <w:lang w:val="en-GB"/>
        </w:rPr>
      </w:pPr>
      <w:bookmarkStart w:id="43" w:name="_Toc101274194"/>
      <w:r w:rsidRPr="00577D1A">
        <w:rPr>
          <w:rFonts w:ascii="Times New Roman" w:hAnsi="Times New Roman" w:cs="Times New Roman"/>
          <w:lang w:val="en-GB"/>
        </w:rPr>
        <w:t>COVID-19 and stroke</w:t>
      </w:r>
      <w:bookmarkEnd w:id="43"/>
    </w:p>
    <w:p w14:paraId="3CEADFB3" w14:textId="7743A73F" w:rsidR="00E26916" w:rsidRPr="00577D1A" w:rsidRDefault="00E26916" w:rsidP="002A5A22">
      <w:pPr>
        <w:autoSpaceDE w:val="0"/>
        <w:autoSpaceDN w:val="0"/>
        <w:adjustRightInd w:val="0"/>
        <w:ind w:firstLine="567"/>
        <w:rPr>
          <w:rFonts w:ascii="Times New Roman" w:hAnsi="Times New Roman"/>
          <w:color w:val="000000"/>
        </w:rPr>
      </w:pPr>
      <w:r w:rsidRPr="00577D1A">
        <w:rPr>
          <w:rFonts w:ascii="Times New Roman" w:hAnsi="Times New Roman"/>
          <w:color w:val="000000"/>
        </w:rPr>
        <w:t xml:space="preserve">Several studies suggested that, confirmed </w:t>
      </w:r>
      <w:r w:rsidR="002A5A22" w:rsidRPr="00577D1A">
        <w:rPr>
          <w:rFonts w:ascii="Times New Roman" w:hAnsi="Times New Roman"/>
          <w:color w:val="000000"/>
        </w:rPr>
        <w:t>Coronavirus Disease (</w:t>
      </w:r>
      <w:r w:rsidRPr="00577D1A">
        <w:rPr>
          <w:rFonts w:ascii="Times New Roman" w:hAnsi="Times New Roman"/>
          <w:color w:val="000000"/>
        </w:rPr>
        <w:t>COVID-19</w:t>
      </w:r>
      <w:r w:rsidR="002A5A22" w:rsidRPr="00577D1A">
        <w:rPr>
          <w:rFonts w:ascii="Times New Roman" w:hAnsi="Times New Roman"/>
          <w:color w:val="000000"/>
        </w:rPr>
        <w:t>)</w:t>
      </w:r>
      <w:r w:rsidRPr="00577D1A">
        <w:rPr>
          <w:rFonts w:ascii="Times New Roman" w:hAnsi="Times New Roman"/>
          <w:color w:val="000000"/>
        </w:rPr>
        <w:t xml:space="preserve"> can lead to acute stroke. In a study by Avula et al.</w:t>
      </w:r>
      <w:r w:rsidR="00F00C77" w:rsidRPr="00577D1A">
        <w:rPr>
          <w:rFonts w:ascii="Times New Roman" w:hAnsi="Times New Roman"/>
          <w:color w:val="000000"/>
        </w:rPr>
        <w:t xml:space="preserve"> </w:t>
      </w:r>
      <w:r w:rsidR="00F00C77" w:rsidRPr="003C4139">
        <w:rPr>
          <w:rFonts w:ascii="Times New Roman" w:hAnsi="Times New Roman"/>
          <w:color w:val="000000"/>
        </w:rPr>
        <w:fldChar w:fldCharType="begin"/>
      </w:r>
      <w:r w:rsidR="00F00C77" w:rsidRPr="00577D1A">
        <w:rPr>
          <w:rFonts w:ascii="Times New Roman" w:hAnsi="Times New Roman"/>
          <w:color w:val="000000"/>
        </w:rPr>
        <w:instrText xml:space="preserve"> ADDIN EN.CITE &lt;EndNote&gt;&lt;Cite ExcludeAuth="1"&gt;&lt;Author&gt;Avula&lt;/Author&gt;&lt;Year&gt;2020&lt;/Year&gt;&lt;IDText&gt;COVID-19 presenting as stroke&lt;/IDText&gt;&lt;DisplayText&gt;(2020)&lt;/DisplayText&gt;&lt;record&gt;&lt;titles&gt;&lt;title&gt;COVID-19 presenting as stroke&lt;/title&gt;&lt;secondary-title&gt;Brain, Behavior, and Immunity&lt;/secondary-title&gt;&lt;/titles&gt;&lt;pages&gt;115-119&lt;/pages&gt;&lt;contributors&gt;&lt;authors&gt;&lt;author&gt;Avula,  Akshay&lt;/author&gt;&lt;author&gt;&lt;/author&gt;&lt;author&gt;Nalleballe,  Krishna&lt;/author&gt;&lt;author&gt;Narula, Naureen&lt;/author&gt;&lt;author&gt;Sapozhnikov, Steven&lt;/author&gt;&lt;author&gt;Dandu, Vasuki&lt;/author&gt;&lt;author&gt;Toom, Sudhamshi&lt;/author&gt;&lt;author&gt;Glaser, Allison&lt;/author&gt;&lt;author&gt;Elsayegh, Dany&lt;/author&gt;&lt;/authors&gt;&lt;/contributors&gt;&lt;added-date format="utc"&gt;1605887454&lt;/added-date&gt;&lt;ref-type name="Journal Article"&gt;17&lt;/ref-type&gt;&lt;dates&gt;&lt;year&gt;2020&lt;/year&gt;&lt;/dates&gt;&lt;rec-number&gt;711&lt;/rec-number&gt;&lt;last-updated-date format="utc"&gt;1605887635&lt;/last-updated-date&gt;&lt;electronic-resource-num&gt;https://doi.org/10.1016/j.bbi.2020.04.077&lt;/electronic-resource-num&gt;&lt;volume&gt;87&lt;/volume&gt;&lt;/record&gt;&lt;/Cite&gt;&lt;/EndNote&gt;</w:instrText>
      </w:r>
      <w:r w:rsidR="00F00C77" w:rsidRPr="003C4139">
        <w:rPr>
          <w:rFonts w:ascii="Times New Roman" w:hAnsi="Times New Roman"/>
          <w:color w:val="000000"/>
        </w:rPr>
        <w:fldChar w:fldCharType="separate"/>
      </w:r>
      <w:r w:rsidR="00F00C77" w:rsidRPr="00577D1A">
        <w:rPr>
          <w:rFonts w:ascii="Times New Roman" w:hAnsi="Times New Roman"/>
          <w:noProof/>
          <w:color w:val="000000"/>
        </w:rPr>
        <w:t>(2020)</w:t>
      </w:r>
      <w:r w:rsidR="00F00C77" w:rsidRPr="003C4139">
        <w:rPr>
          <w:rFonts w:ascii="Times New Roman" w:hAnsi="Times New Roman"/>
          <w:color w:val="000000"/>
        </w:rPr>
        <w:fldChar w:fldCharType="end"/>
      </w:r>
      <w:r w:rsidRPr="00577D1A">
        <w:rPr>
          <w:rFonts w:ascii="Times New Roman" w:hAnsi="Times New Roman"/>
          <w:color w:val="000000"/>
        </w:rPr>
        <w:t>, four patients were reported with acute ischemic stroke (radiographic confirmation) and with COVID-19 (</w:t>
      </w:r>
      <w:r w:rsidR="00D65D80" w:rsidRPr="00577D1A">
        <w:rPr>
          <w:rFonts w:ascii="Times New Roman" w:hAnsi="Times New Roman"/>
          <w:color w:val="000000"/>
        </w:rPr>
        <w:t>polymerase chain reaction (</w:t>
      </w:r>
      <w:r w:rsidRPr="00577D1A">
        <w:rPr>
          <w:rFonts w:ascii="Times New Roman" w:hAnsi="Times New Roman"/>
          <w:color w:val="000000"/>
        </w:rPr>
        <w:t>PCR</w:t>
      </w:r>
      <w:r w:rsidR="00D65D80" w:rsidRPr="00577D1A">
        <w:rPr>
          <w:rFonts w:ascii="Times New Roman" w:hAnsi="Times New Roman"/>
          <w:color w:val="000000"/>
        </w:rPr>
        <w:t>)</w:t>
      </w:r>
      <w:r w:rsidRPr="00577D1A">
        <w:rPr>
          <w:rFonts w:ascii="Times New Roman" w:hAnsi="Times New Roman"/>
          <w:color w:val="000000"/>
        </w:rPr>
        <w:t xml:space="preserve"> confirmed). </w:t>
      </w:r>
      <w:r w:rsidR="00F00C77" w:rsidRPr="00577D1A">
        <w:rPr>
          <w:rFonts w:ascii="Times New Roman" w:hAnsi="Times New Roman"/>
          <w:color w:val="000000"/>
        </w:rPr>
        <w:t>It was also</w:t>
      </w:r>
      <w:r w:rsidRPr="00577D1A">
        <w:rPr>
          <w:rFonts w:ascii="Times New Roman" w:hAnsi="Times New Roman"/>
          <w:color w:val="000000"/>
        </w:rPr>
        <w:t xml:space="preserve"> reported that 36.4% of COVID-19 positive patients (n= 214) had neurological symptoms and 5.7% of patients developed a cerebrovascular disease </w:t>
      </w:r>
      <w:r w:rsidRPr="003C4139">
        <w:rPr>
          <w:rFonts w:ascii="Times New Roman" w:hAnsi="Times New Roman"/>
          <w:color w:val="000000"/>
        </w:rPr>
        <w:fldChar w:fldCharType="begin">
          <w:fldData xml:space="preserve">PEVuZE5vdGU+PENpdGU+PEF1dGhvcj5MaW5nPC9BdXRob3I+PFllYXI+MjAyMDwvWWVhcj48SURU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</w:fldData>
        </w:fldChar>
      </w:r>
      <w:r w:rsidRPr="00577D1A">
        <w:rPr>
          <w:rFonts w:ascii="Times New Roman" w:hAnsi="Times New Roman"/>
          <w:color w:val="000000"/>
        </w:rPr>
        <w:instrText xml:space="preserve"> ADDIN EN.CITE </w:instrText>
      </w:r>
      <w:r w:rsidRPr="003C4139">
        <w:rPr>
          <w:rFonts w:ascii="Times New Roman" w:hAnsi="Times New Roman"/>
          <w:color w:val="000000"/>
        </w:rPr>
        <w:fldChar w:fldCharType="begin">
          <w:fldData xml:space="preserve">PEVuZE5vdGU+PENpdGU+PEF1dGhvcj5MaW5nPC9BdXRob3I+PFllYXI+MjAyMDwvWWVhcj48SURU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</w:fldData>
        </w:fldChar>
      </w:r>
      <w:r w:rsidRPr="00577D1A">
        <w:rPr>
          <w:rFonts w:ascii="Times New Roman" w:hAnsi="Times New Roman"/>
          <w:color w:val="000000"/>
        </w:rPr>
        <w:instrText xml:space="preserve"> ADDIN EN.CITE.DATA </w:instrText>
      </w:r>
      <w:r w:rsidRPr="003C4139">
        <w:rPr>
          <w:rFonts w:ascii="Times New Roman" w:hAnsi="Times New Roman"/>
          <w:color w:val="000000"/>
        </w:rPr>
      </w:r>
      <w:r w:rsidRPr="003C4139">
        <w:rPr>
          <w:rFonts w:ascii="Times New Roman" w:hAnsi="Times New Roman"/>
          <w:color w:val="000000"/>
        </w:rPr>
        <w:fldChar w:fldCharType="end"/>
      </w:r>
      <w:r w:rsidRPr="003C4139">
        <w:rPr>
          <w:rFonts w:ascii="Times New Roman" w:hAnsi="Times New Roman"/>
          <w:color w:val="000000"/>
        </w:rPr>
      </w:r>
      <w:r w:rsidRPr="003C4139">
        <w:rPr>
          <w:rFonts w:ascii="Times New Roman" w:hAnsi="Times New Roman"/>
          <w:color w:val="000000"/>
        </w:rPr>
        <w:fldChar w:fldCharType="separate"/>
      </w:r>
      <w:r w:rsidRPr="00577D1A">
        <w:rPr>
          <w:rFonts w:ascii="Times New Roman" w:hAnsi="Times New Roman"/>
          <w:noProof/>
          <w:color w:val="000000"/>
        </w:rPr>
        <w:t>(Mao et al., 2020)</w:t>
      </w:r>
      <w:r w:rsidRPr="003C4139">
        <w:rPr>
          <w:rFonts w:ascii="Times New Roman" w:hAnsi="Times New Roman"/>
          <w:color w:val="000000"/>
        </w:rPr>
        <w:fldChar w:fldCharType="end"/>
      </w:r>
      <w:r w:rsidRPr="00577D1A">
        <w:rPr>
          <w:rFonts w:ascii="Times New Roman" w:hAnsi="Times New Roman"/>
          <w:color w:val="000000"/>
        </w:rPr>
        <w:t xml:space="preserve">. </w:t>
      </w:r>
    </w:p>
    <w:p w14:paraId="19949FFC" w14:textId="14A209E3" w:rsidR="00E26916" w:rsidRPr="00577D1A" w:rsidRDefault="00E26916" w:rsidP="00E26916">
      <w:pPr>
        <w:autoSpaceDE w:val="0"/>
        <w:autoSpaceDN w:val="0"/>
        <w:adjustRightInd w:val="0"/>
        <w:ind w:firstLine="567"/>
        <w:rPr>
          <w:rFonts w:ascii="Times New Roman" w:hAnsi="Times New Roman"/>
          <w:color w:val="000000"/>
        </w:rPr>
      </w:pPr>
      <w:r w:rsidRPr="00577D1A">
        <w:rPr>
          <w:rFonts w:ascii="Times New Roman" w:hAnsi="Times New Roman"/>
          <w:color w:val="000000"/>
        </w:rPr>
        <w:t xml:space="preserve">Patients with COVID-19 may be susceptible to </w:t>
      </w:r>
      <w:r w:rsidR="002A5A22" w:rsidRPr="00577D1A">
        <w:rPr>
          <w:rFonts w:ascii="Times New Roman" w:hAnsi="Times New Roman"/>
          <w:color w:val="000000"/>
        </w:rPr>
        <w:t>cardiovascular disease (</w:t>
      </w:r>
      <w:r w:rsidRPr="00577D1A">
        <w:rPr>
          <w:rFonts w:ascii="Times New Roman" w:hAnsi="Times New Roman"/>
          <w:color w:val="000000"/>
        </w:rPr>
        <w:t>CVD</w:t>
      </w:r>
      <w:r w:rsidR="002A5A22" w:rsidRPr="00577D1A">
        <w:rPr>
          <w:rFonts w:ascii="Times New Roman" w:hAnsi="Times New Roman"/>
          <w:color w:val="000000"/>
        </w:rPr>
        <w:t>)</w:t>
      </w:r>
      <w:r w:rsidRPr="00577D1A">
        <w:rPr>
          <w:rFonts w:ascii="Times New Roman" w:hAnsi="Times New Roman"/>
          <w:color w:val="000000"/>
        </w:rPr>
        <w:t xml:space="preserve"> mediated by inflammation, platelet activation or endothelial dysfunction</w:t>
      </w:r>
      <w:r w:rsidR="00F00C77" w:rsidRPr="00577D1A">
        <w:rPr>
          <w:rFonts w:ascii="Times New Roman" w:hAnsi="Times New Roman"/>
          <w:color w:val="000000"/>
        </w:rPr>
        <w:t xml:space="preserve"> </w:t>
      </w:r>
      <w:r w:rsidR="00F00C77" w:rsidRPr="003C4139">
        <w:rPr>
          <w:rFonts w:ascii="Times New Roman" w:hAnsi="Times New Roman"/>
          <w:color w:val="000000"/>
        </w:rPr>
        <w:fldChar w:fldCharType="begin">
          <w:fldData xml:space="preserve">PEVuZE5vdGU+PENpdGU+PEF1dGhvcj5HZW9yZ2U8L0F1dGhvcj48WWVhcj4yMDIwPC9ZZWFyPjxJ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</w:fldData>
        </w:fldChar>
      </w:r>
      <w:r w:rsidR="00F00C77" w:rsidRPr="00577D1A">
        <w:rPr>
          <w:rFonts w:ascii="Times New Roman" w:hAnsi="Times New Roman"/>
          <w:color w:val="000000"/>
        </w:rPr>
        <w:instrText xml:space="preserve"> ADDIN EN.CITE </w:instrText>
      </w:r>
      <w:r w:rsidR="00F00C77" w:rsidRPr="003C4139">
        <w:rPr>
          <w:rFonts w:ascii="Times New Roman" w:hAnsi="Times New Roman"/>
          <w:color w:val="000000"/>
        </w:rPr>
        <w:fldChar w:fldCharType="begin">
          <w:fldData xml:space="preserve">PEVuZE5vdGU+PENpdGU+PEF1dGhvcj5HZW9yZ2U8L0F1dGhvcj48WWVhcj4yMDIwPC9ZZWFyPjxJ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</w:fldData>
        </w:fldChar>
      </w:r>
      <w:r w:rsidR="00F00C77" w:rsidRPr="00577D1A">
        <w:rPr>
          <w:rFonts w:ascii="Times New Roman" w:hAnsi="Times New Roman"/>
          <w:color w:val="000000"/>
        </w:rPr>
        <w:instrText xml:space="preserve"> ADDIN EN.CITE.DATA </w:instrText>
      </w:r>
      <w:r w:rsidR="00F00C77" w:rsidRPr="003C4139">
        <w:rPr>
          <w:rFonts w:ascii="Times New Roman" w:hAnsi="Times New Roman"/>
          <w:color w:val="000000"/>
        </w:rPr>
      </w:r>
      <w:r w:rsidR="00F00C77" w:rsidRPr="003C4139">
        <w:rPr>
          <w:rFonts w:ascii="Times New Roman" w:hAnsi="Times New Roman"/>
          <w:color w:val="000000"/>
        </w:rPr>
        <w:fldChar w:fldCharType="end"/>
      </w:r>
      <w:r w:rsidR="00F00C77" w:rsidRPr="003C4139">
        <w:rPr>
          <w:rFonts w:ascii="Times New Roman" w:hAnsi="Times New Roman"/>
          <w:color w:val="000000"/>
        </w:rPr>
      </w:r>
      <w:r w:rsidR="00F00C77" w:rsidRPr="003C4139">
        <w:rPr>
          <w:rFonts w:ascii="Times New Roman" w:hAnsi="Times New Roman"/>
          <w:color w:val="000000"/>
        </w:rPr>
        <w:fldChar w:fldCharType="separate"/>
      </w:r>
      <w:r w:rsidR="00F00C77" w:rsidRPr="00577D1A">
        <w:rPr>
          <w:rFonts w:ascii="Times New Roman" w:hAnsi="Times New Roman"/>
          <w:noProof/>
          <w:color w:val="000000"/>
        </w:rPr>
        <w:t>(Ntaios et al., 2020)</w:t>
      </w:r>
      <w:r w:rsidR="00F00C77" w:rsidRPr="003C4139">
        <w:rPr>
          <w:rFonts w:ascii="Times New Roman" w:hAnsi="Times New Roman"/>
          <w:color w:val="000000"/>
        </w:rPr>
        <w:fldChar w:fldCharType="end"/>
      </w:r>
      <w:r w:rsidRPr="00577D1A">
        <w:rPr>
          <w:rFonts w:ascii="Times New Roman" w:hAnsi="Times New Roman"/>
          <w:color w:val="000000"/>
        </w:rPr>
        <w:t xml:space="preserve">. Laboratory confirmed COVID-19 and ischaemic stroke patients (n=174) were pooled together to determine whether there was a difference in stroke severity and outcomes between patients with or without COVID-19. COVID-19 was confirmed with PCR in 96% of the cases, and by serology in the rest. As a control group, patients were matched from the Acute Stroke Registry and Analyses of Lausanne (ATLAS) based on stroke risk factors and comorbidities. Overall, it was found that COVID-19 associated ischemic strokes were more severe with a higher mortality rate and with worse functional outcomes than non-COVID-19 ischemic strokes. The potential reasons for this could be a strengthened prothrombotic environment via infection induced cardiac arrhythmias or immune mediated platelet activation </w:t>
      </w:r>
      <w:r w:rsidRPr="003C4139">
        <w:rPr>
          <w:rFonts w:ascii="Times New Roman" w:hAnsi="Times New Roman"/>
          <w:color w:val="000000"/>
        </w:rPr>
        <w:fldChar w:fldCharType="begin">
          <w:fldData xml:space="preserve">PEVuZE5vdGU+PENpdGU+PEF1dGhvcj5HZW9yZ2U8L0F1dGhvcj48WWVhcj4yMDIwPC9ZZWFyPjxJ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</w:fldData>
        </w:fldChar>
      </w:r>
      <w:r w:rsidRPr="00577D1A">
        <w:rPr>
          <w:rFonts w:ascii="Times New Roman" w:hAnsi="Times New Roman"/>
          <w:color w:val="000000"/>
        </w:rPr>
        <w:instrText xml:space="preserve"> ADDIN EN.CITE </w:instrText>
      </w:r>
      <w:r w:rsidRPr="003C4139">
        <w:rPr>
          <w:rFonts w:ascii="Times New Roman" w:hAnsi="Times New Roman"/>
          <w:color w:val="000000"/>
        </w:rPr>
        <w:fldChar w:fldCharType="begin">
          <w:fldData xml:space="preserve">PEVuZE5vdGU+PENpdGU+PEF1dGhvcj5HZW9yZ2U8L0F1dGhvcj48WWVhcj4yMDIwPC9ZZWFyPjxJ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</w:fldData>
        </w:fldChar>
      </w:r>
      <w:r w:rsidRPr="00577D1A">
        <w:rPr>
          <w:rFonts w:ascii="Times New Roman" w:hAnsi="Times New Roman"/>
          <w:color w:val="000000"/>
        </w:rPr>
        <w:instrText xml:space="preserve"> ADDIN EN.CITE.DATA </w:instrText>
      </w:r>
      <w:r w:rsidRPr="003C4139">
        <w:rPr>
          <w:rFonts w:ascii="Times New Roman" w:hAnsi="Times New Roman"/>
          <w:color w:val="000000"/>
        </w:rPr>
      </w:r>
      <w:r w:rsidRPr="003C4139">
        <w:rPr>
          <w:rFonts w:ascii="Times New Roman" w:hAnsi="Times New Roman"/>
          <w:color w:val="000000"/>
        </w:rPr>
        <w:fldChar w:fldCharType="end"/>
      </w:r>
      <w:r w:rsidRPr="003C4139">
        <w:rPr>
          <w:rFonts w:ascii="Times New Roman" w:hAnsi="Times New Roman"/>
          <w:color w:val="000000"/>
        </w:rPr>
      </w:r>
      <w:r w:rsidRPr="003C4139">
        <w:rPr>
          <w:rFonts w:ascii="Times New Roman" w:hAnsi="Times New Roman"/>
          <w:color w:val="000000"/>
        </w:rPr>
        <w:fldChar w:fldCharType="separate"/>
      </w:r>
      <w:r w:rsidRPr="00577D1A">
        <w:rPr>
          <w:rFonts w:ascii="Times New Roman" w:hAnsi="Times New Roman"/>
          <w:noProof/>
          <w:color w:val="000000"/>
        </w:rPr>
        <w:t>(Ntaios et al., 2020)</w:t>
      </w:r>
      <w:r w:rsidRPr="003C4139">
        <w:rPr>
          <w:rFonts w:ascii="Times New Roman" w:hAnsi="Times New Roman"/>
          <w:color w:val="000000"/>
        </w:rPr>
        <w:fldChar w:fldCharType="end"/>
      </w:r>
      <w:r w:rsidRPr="00577D1A">
        <w:rPr>
          <w:rFonts w:ascii="Times New Roman" w:hAnsi="Times New Roman"/>
          <w:color w:val="000000"/>
        </w:rPr>
        <w:t xml:space="preserve">.  </w:t>
      </w:r>
    </w:p>
    <w:p w14:paraId="75CA44BC" w14:textId="0FFEFD92" w:rsidR="00E26916" w:rsidRPr="00577D1A" w:rsidRDefault="00E26916" w:rsidP="00E26916">
      <w:pPr>
        <w:autoSpaceDE w:val="0"/>
        <w:autoSpaceDN w:val="0"/>
        <w:adjustRightInd w:val="0"/>
        <w:ind w:firstLine="567"/>
        <w:rPr>
          <w:rFonts w:ascii="Times New Roman" w:hAnsi="Times New Roman"/>
          <w:color w:val="000000"/>
        </w:rPr>
      </w:pPr>
      <w:r w:rsidRPr="00577D1A">
        <w:rPr>
          <w:rFonts w:ascii="Times New Roman" w:hAnsi="Times New Roman"/>
          <w:color w:val="000000"/>
        </w:rPr>
        <w:lastRenderedPageBreak/>
        <w:t>Ischemic stroke can also occur with a higher chance at younger age within COVID-19 positive patients</w:t>
      </w:r>
      <w:r w:rsidR="00F00C77" w:rsidRPr="00577D1A">
        <w:rPr>
          <w:rFonts w:ascii="Times New Roman" w:hAnsi="Times New Roman"/>
          <w:color w:val="000000"/>
        </w:rPr>
        <w:t xml:space="preserve"> </w:t>
      </w:r>
      <w:r w:rsidR="00F00C77" w:rsidRPr="003C4139">
        <w:rPr>
          <w:rFonts w:ascii="Times New Roman" w:hAnsi="Times New Roman"/>
          <w:color w:val="000000"/>
        </w:rPr>
        <w:fldChar w:fldCharType="begin"/>
      </w:r>
      <w:r w:rsidR="00F00C77" w:rsidRPr="00577D1A">
        <w:rPr>
          <w:rFonts w:ascii="Times New Roman" w:hAnsi="Times New Roman"/>
          <w:color w:val="000000"/>
        </w:rPr>
        <w:instrText xml:space="preserve"> ADDIN EN.CITE &lt;EndNote&gt;&lt;Cite&gt;&lt;Author&gt;Thomas&lt;/Author&gt;&lt;Year&gt;2020&lt;/Year&gt;&lt;IDText&gt;Large-Vessel Stroke as a Presenting Feature of Covid-19 in the Young&lt;/IDText&gt;&lt;DisplayText&gt;(Oxley et al., 2020)&lt;/DisplayText&gt;&lt;record&gt;&lt;dates&gt;&lt;pub-dates&gt;&lt;date&gt;2020-04-28&lt;/date&gt;&lt;/pub-dates&gt;&lt;year&gt;2020&lt;/year&gt;&lt;/dates&gt;&lt;keywords&gt;&lt;keyword&gt;world&lt;/keyword&gt;&lt;/keywords&gt;&lt;urls&gt;&lt;related-urls&gt;&lt;url&gt;https://www.nejm.org/doi/full/10.1056/NEJMc2009787&lt;/url&gt;&lt;/related-urls&gt;&lt;/urls&gt;&lt;work-type&gt;letter&lt;/work-type&gt;&lt;titles&gt;&lt;title&gt;Large-Vessel Stroke as a Presenting Feature of Covid-19 in the Young&lt;/title&gt;&lt;secondary-title&gt;https://doi.org/10.1056/NEJMc2009787&lt;/secondary-title&gt;&lt;/titles&gt;&lt;contributors&gt;&lt;authors&gt;&lt;author&gt;Thomas J.  Oxley&lt;/author&gt;&lt;author&gt;J.  Mocco&lt;/author&gt;&lt;author&gt;Shahram  Majidi&lt;/author&gt;&lt;author&gt;Christopher P.  Kellner&lt;/author&gt;&lt;author&gt;Hazem  Shoirah&lt;/author&gt;&lt;author&gt;I. Paul  Singh&lt;/author&gt;&lt;author&gt;Reade A.  De Leacy&lt;/author&gt;&lt;author&gt;Tomoyoshi  Shigematsu&lt;/author&gt;&lt;author&gt;Travis R.  Ladner&lt;/author&gt;&lt;author&gt;Kurt A.  Yaeger&lt;/author&gt;&lt;author&gt;Maryna  Skliut&lt;/author&gt;&lt;author&gt;Jesse  Weinberger&lt;/author&gt;&lt;author&gt;Neha S.  Dangayach&lt;/author&gt;&lt;author&gt;Joshua B.  Bederson&lt;/author&gt;&lt;author&gt;Stanley  Tuhrim&lt;/author&gt;&lt;author&gt;Johanna T.  Fifi&lt;/author&gt;&lt;/authors&gt;&lt;/contributors&gt;&lt;language&gt;en&lt;/language&gt;&lt;added-date format="utc"&gt;1605885748&lt;/added-date&gt;&lt;ref-type name="Journal Article"&gt;17&lt;/ref-type&gt;&lt;rec-number&gt;710&lt;/rec-number&gt;&lt;publisher&gt;Massachusetts Medical Society&lt;/publisher&gt;&lt;last-updated-date format="utc"&gt;1605885748&lt;/last-updated-date&gt;&lt;electronic-resource-num&gt;NJ202005143822026&lt;/electronic-resource-num&gt;&lt;/record&gt;&lt;/Cite&gt;&lt;/EndNote&gt;</w:instrText>
      </w:r>
      <w:r w:rsidR="00F00C77" w:rsidRPr="003C4139">
        <w:rPr>
          <w:rFonts w:ascii="Times New Roman" w:hAnsi="Times New Roman"/>
          <w:color w:val="000000"/>
        </w:rPr>
        <w:fldChar w:fldCharType="separate"/>
      </w:r>
      <w:r w:rsidR="00F00C77" w:rsidRPr="00577D1A">
        <w:rPr>
          <w:rFonts w:ascii="Times New Roman" w:hAnsi="Times New Roman"/>
          <w:noProof/>
          <w:color w:val="000000"/>
        </w:rPr>
        <w:t>(Oxley et al., 2020)</w:t>
      </w:r>
      <w:r w:rsidR="00F00C77" w:rsidRPr="003C4139">
        <w:rPr>
          <w:rFonts w:ascii="Times New Roman" w:hAnsi="Times New Roman"/>
          <w:color w:val="000000"/>
        </w:rPr>
        <w:fldChar w:fldCharType="end"/>
      </w:r>
      <w:r w:rsidRPr="00577D1A">
        <w:rPr>
          <w:rFonts w:ascii="Times New Roman" w:hAnsi="Times New Roman"/>
          <w:color w:val="000000"/>
        </w:rPr>
        <w:t>. In another study, five patients, all younger than 50 years old, tested positive for COVID-19 and presented with ischemic stroke symptoms. As a comparison, before COVID-19 only 0.73 patients, younger then 50 years old were hospitalized with stroke. The average National Institutes of Health Stroke Scale</w:t>
      </w:r>
      <w:r w:rsidR="00F00C77" w:rsidRPr="00577D1A">
        <w:rPr>
          <w:rFonts w:ascii="Times New Roman" w:hAnsi="Times New Roman"/>
          <w:color w:val="000000"/>
        </w:rPr>
        <w:t xml:space="preserve"> (NIHSS) score</w:t>
      </w:r>
      <w:r w:rsidRPr="00577D1A">
        <w:rPr>
          <w:rFonts w:ascii="Times New Roman" w:hAnsi="Times New Roman"/>
          <w:color w:val="000000"/>
        </w:rPr>
        <w:t xml:space="preserve"> of these 5 patients was 17 which means they had a severe large-vessel stroke. Interestingly, large-vessel stroke was also reported during the 2004 </w:t>
      </w:r>
      <w:r w:rsidR="002A5A22" w:rsidRPr="00577D1A">
        <w:rPr>
          <w:rFonts w:ascii="Times New Roman" w:hAnsi="Times New Roman"/>
          <w:color w:val="000000"/>
        </w:rPr>
        <w:t>severe acute respiratory syndrome coronavirus (</w:t>
      </w:r>
      <w:r w:rsidRPr="00577D1A">
        <w:rPr>
          <w:rFonts w:ascii="Times New Roman" w:hAnsi="Times New Roman"/>
          <w:color w:val="000000"/>
        </w:rPr>
        <w:t>SARS-CoV-1</w:t>
      </w:r>
      <w:r w:rsidR="002A5A22" w:rsidRPr="00577D1A">
        <w:rPr>
          <w:rFonts w:ascii="Times New Roman" w:hAnsi="Times New Roman"/>
          <w:color w:val="000000"/>
        </w:rPr>
        <w:t>)</w:t>
      </w:r>
      <w:r w:rsidRPr="00577D1A">
        <w:rPr>
          <w:rFonts w:ascii="Times New Roman" w:hAnsi="Times New Roman"/>
          <w:color w:val="000000"/>
        </w:rPr>
        <w:t xml:space="preserve"> outbreak. There could be an association between ischemic stroke and COVID-19, but this requires further investigation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&lt;EndNote&gt;&lt;Cite&gt;&lt;Author&gt;Thomas&lt;/Author&gt;&lt;Year&gt;2020&lt;/Year&gt;&lt;IDText&gt;Large-Vessel Stroke as a Presenting Feature of Covid-19 in the Young&lt;/IDText&gt;&lt;DisplayText&gt;(Oxley et al., 2020)&lt;/DisplayText&gt;&lt;record&gt;&lt;dates&gt;&lt;pub-dates&gt;&lt;date&gt;2020-04-28&lt;/date&gt;&lt;/pub-dates&gt;&lt;year&gt;2020&lt;/year&gt;&lt;/dates&gt;&lt;keywords&gt;&lt;keyword&gt;world&lt;/keyword&gt;&lt;/keywords&gt;&lt;urls&gt;&lt;related-urls&gt;&lt;url&gt;https://www.nejm.org/doi/full/10.1056/NEJMc2009787&lt;/url&gt;&lt;/related-urls&gt;&lt;/urls&gt;&lt;work-type&gt;letter&lt;/work-type&gt;&lt;titles&gt;&lt;title&gt;Large-Vessel Stroke as a Presenting Feature of Covid-19 in the Young&lt;/title&gt;&lt;secondary-title&gt;https://doi.org/10.1056/NEJMc2009787&lt;/secondary-title&gt;&lt;/titles&gt;&lt;contributors&gt;&lt;authors&gt;&lt;author&gt;Thomas J.  Oxley&lt;/author&gt;&lt;author&gt;J.  Mocco&lt;/author&gt;&lt;author&gt;Shahram  Majidi&lt;/author&gt;&lt;author&gt;Christopher P.  Kellner&lt;/author&gt;&lt;author&gt;Hazem  Shoirah&lt;/author&gt;&lt;author&gt;I. Paul  Singh&lt;/author&gt;&lt;author&gt;Reade A.  De Leacy&lt;/author&gt;&lt;author&gt;Tomoyoshi  Shigematsu&lt;/author&gt;&lt;author&gt;Travis R.  Ladner&lt;/author&gt;&lt;author&gt;Kurt A.  Yaeger&lt;/author&gt;&lt;author&gt;Maryna  Skliut&lt;/author&gt;&lt;author&gt;Jesse  Weinberger&lt;/author&gt;&lt;author&gt;Neha S.  Dangayach&lt;/author&gt;&lt;author&gt;Joshua B.  Bederson&lt;/author&gt;&lt;author&gt;Stanley  Tuhrim&lt;/author&gt;&lt;author&gt;Johanna T.  Fifi&lt;/author&gt;&lt;/authors&gt;&lt;/contributors&gt;&lt;language&gt;en&lt;/language&gt;&lt;added-date format="utc"&gt;1605885748&lt;/added-date&gt;&lt;ref-type name="Journal Article"&gt;17&lt;/ref-type&gt;&lt;rec-number&gt;710&lt;/rec-number&gt;&lt;publisher&gt;Massachusetts Medical Society&lt;/publisher&gt;&lt;last-updated-date format="utc"&gt;1605885748&lt;/last-updated-date&gt;&lt;electronic-resource-num&gt;NJ202005143822026&lt;/electronic-resource-num&gt;&lt;/record&gt;&lt;/Cite&gt;&lt;/EndNote&gt;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(Oxley et al., 2020)</w:t>
      </w:r>
      <w:r w:rsidRPr="003C4139">
        <w:rPr>
          <w:rFonts w:ascii="Times New Roman" w:hAnsi="Times New Roman"/>
          <w:color w:val="000000"/>
        </w:rPr>
        <w:fldChar w:fldCharType="end"/>
      </w:r>
      <w:r w:rsidRPr="00577D1A">
        <w:rPr>
          <w:rFonts w:ascii="Times New Roman" w:hAnsi="Times New Roman"/>
          <w:color w:val="000000"/>
        </w:rPr>
        <w:t>.</w:t>
      </w:r>
    </w:p>
    <w:p w14:paraId="6BBBD75B" w14:textId="2F899BA8" w:rsidR="00E26916" w:rsidRPr="003C4139" w:rsidRDefault="00D77279" w:rsidP="004D51D8">
      <w:pPr>
        <w:autoSpaceDE w:val="0"/>
        <w:autoSpaceDN w:val="0"/>
        <w:adjustRightInd w:val="0"/>
        <w:ind w:firstLine="567"/>
        <w:rPr>
          <w:rFonts w:ascii="Times New Roman" w:hAnsi="Times New Roman"/>
        </w:rPr>
      </w:pPr>
      <w:r w:rsidRPr="00577D1A">
        <w:rPr>
          <w:rFonts w:ascii="Times New Roman" w:hAnsi="Times New Roman"/>
          <w:color w:val="000000"/>
        </w:rPr>
        <w:t>With</w:t>
      </w:r>
      <w:r w:rsidR="00E26916" w:rsidRPr="00577D1A">
        <w:rPr>
          <w:rFonts w:ascii="Times New Roman" w:hAnsi="Times New Roman"/>
          <w:color w:val="000000"/>
        </w:rPr>
        <w:t xml:space="preserve"> regard</w:t>
      </w:r>
      <w:r w:rsidRPr="00577D1A">
        <w:rPr>
          <w:rFonts w:ascii="Times New Roman" w:hAnsi="Times New Roman"/>
          <w:color w:val="000000"/>
        </w:rPr>
        <w:t>s</w:t>
      </w:r>
      <w:r w:rsidR="00E26916" w:rsidRPr="00577D1A">
        <w:rPr>
          <w:rFonts w:ascii="Times New Roman" w:hAnsi="Times New Roman"/>
          <w:color w:val="000000"/>
        </w:rPr>
        <w:t xml:space="preserve"> </w:t>
      </w:r>
      <w:r w:rsidR="00AB5260" w:rsidRPr="00577D1A">
        <w:rPr>
          <w:rFonts w:ascii="Times New Roman" w:hAnsi="Times New Roman"/>
          <w:color w:val="000000"/>
        </w:rPr>
        <w:t>to</w:t>
      </w:r>
      <w:r w:rsidR="00E26916" w:rsidRPr="00577D1A">
        <w:rPr>
          <w:rFonts w:ascii="Times New Roman" w:hAnsi="Times New Roman"/>
          <w:color w:val="000000"/>
        </w:rPr>
        <w:t xml:space="preserve"> mechanisms, stroke in COVID-19 positive patients may occur due to the usual causes (atherosclerosis, atrial fibrillation, hypertension) but there could include additional mechanisms directly related to COVID-19, such as </w:t>
      </w:r>
      <w:r w:rsidR="00AB5260" w:rsidRPr="00577D1A">
        <w:rPr>
          <w:rFonts w:ascii="Times New Roman" w:hAnsi="Times New Roman"/>
          <w:color w:val="000000"/>
        </w:rPr>
        <w:t xml:space="preserve">a </w:t>
      </w:r>
      <w:r w:rsidR="00E26916" w:rsidRPr="00577D1A">
        <w:rPr>
          <w:rFonts w:ascii="Times New Roman" w:hAnsi="Times New Roman"/>
        </w:rPr>
        <w:t>hypercoagulable state, vasculitis an</w:t>
      </w:r>
      <w:r w:rsidR="004D32D6" w:rsidRPr="00577D1A">
        <w:rPr>
          <w:rFonts w:ascii="Times New Roman" w:hAnsi="Times New Roman"/>
        </w:rPr>
        <w:t>d</w:t>
      </w:r>
      <w:r w:rsidR="00E26916" w:rsidRPr="00577D1A">
        <w:rPr>
          <w:rFonts w:ascii="Times New Roman" w:hAnsi="Times New Roman"/>
        </w:rPr>
        <w:t xml:space="preserve"> cardiomyopathy</w:t>
      </w:r>
      <w:r w:rsidR="00E26916" w:rsidRPr="00577D1A">
        <w:rPr>
          <w:rFonts w:ascii="Times New Roman" w:hAnsi="Times New Roman"/>
          <w:color w:val="000000"/>
        </w:rPr>
        <w:t xml:space="preserve">. One of the newly identified main mechanisms responsible for ischemic stroke in COVID-19 is a </w:t>
      </w:r>
      <w:r w:rsidR="00E26916" w:rsidRPr="00577D1A">
        <w:rPr>
          <w:rFonts w:ascii="Times New Roman" w:hAnsi="Times New Roman"/>
        </w:rPr>
        <w:t xml:space="preserve">hypercoagulable state (increased tendency towards blood clotting) </w:t>
      </w:r>
      <w:r w:rsidR="00E26916" w:rsidRPr="003C4139">
        <w:rPr>
          <w:rFonts w:ascii="Times New Roman" w:hAnsi="Times New Roman"/>
          <w:color w:val="000000"/>
        </w:rPr>
        <w:fldChar w:fldCharType="begin">
          <w:fldData xml:space="preserve">PEVuZE5vdGU+PENpdGU+PEF1dGhvcj5KLjwvQXV0aG9yPjxZZWFyPjIwMjA8L1llYXI+PElEVGV4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</w:fldData>
        </w:fldChar>
      </w:r>
      <w:r w:rsidR="00E26916" w:rsidRPr="00577D1A">
        <w:rPr>
          <w:rFonts w:ascii="Times New Roman" w:hAnsi="Times New Roman"/>
          <w:color w:val="000000"/>
        </w:rPr>
        <w:instrText xml:space="preserve"> ADDIN EN.CITE </w:instrText>
      </w:r>
      <w:r w:rsidR="00E26916" w:rsidRPr="003C4139">
        <w:rPr>
          <w:rFonts w:ascii="Times New Roman" w:hAnsi="Times New Roman"/>
          <w:color w:val="000000"/>
        </w:rPr>
        <w:fldChar w:fldCharType="begin">
          <w:fldData xml:space="preserve">PEVuZE5vdGU+PENpdGU+PEF1dGhvcj5KLjwvQXV0aG9yPjxZZWFyPjIwMjA8L1llYXI+PElEVGV4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</w:fldData>
        </w:fldChar>
      </w:r>
      <w:r w:rsidR="00E26916" w:rsidRPr="00577D1A">
        <w:rPr>
          <w:rFonts w:ascii="Times New Roman" w:hAnsi="Times New Roman"/>
          <w:color w:val="000000"/>
        </w:rPr>
        <w:instrText xml:space="preserve"> ADDIN EN.CITE.DATA </w:instrText>
      </w:r>
      <w:r w:rsidR="00E26916" w:rsidRPr="003C4139">
        <w:rPr>
          <w:rFonts w:ascii="Times New Roman" w:hAnsi="Times New Roman"/>
          <w:color w:val="000000"/>
        </w:rPr>
      </w:r>
      <w:r w:rsidR="00E26916" w:rsidRPr="003C4139">
        <w:rPr>
          <w:rFonts w:ascii="Times New Roman" w:hAnsi="Times New Roman"/>
          <w:color w:val="000000"/>
        </w:rPr>
        <w:fldChar w:fldCharType="end"/>
      </w:r>
      <w:r w:rsidR="00E26916" w:rsidRPr="003C4139">
        <w:rPr>
          <w:rFonts w:ascii="Times New Roman" w:hAnsi="Times New Roman"/>
          <w:color w:val="000000"/>
        </w:rPr>
      </w:r>
      <w:r w:rsidR="00E26916" w:rsidRPr="003C4139">
        <w:rPr>
          <w:rFonts w:ascii="Times New Roman" w:hAnsi="Times New Roman"/>
          <w:color w:val="000000"/>
        </w:rPr>
        <w:fldChar w:fldCharType="separate"/>
      </w:r>
      <w:r w:rsidR="00E26916" w:rsidRPr="00577D1A">
        <w:rPr>
          <w:rFonts w:ascii="Times New Roman" w:hAnsi="Times New Roman"/>
          <w:noProof/>
          <w:color w:val="000000"/>
        </w:rPr>
        <w:t>(Spence et al., 2020)</w:t>
      </w:r>
      <w:r w:rsidR="00E26916" w:rsidRPr="003C4139">
        <w:rPr>
          <w:rFonts w:ascii="Times New Roman" w:hAnsi="Times New Roman"/>
          <w:color w:val="000000"/>
        </w:rPr>
        <w:fldChar w:fldCharType="end"/>
      </w:r>
      <w:r w:rsidR="00E26916" w:rsidRPr="00577D1A">
        <w:rPr>
          <w:rFonts w:ascii="Times New Roman" w:hAnsi="Times New Roman"/>
          <w:color w:val="000000"/>
        </w:rPr>
        <w:t xml:space="preserve">. About 20-55% of hospitalized patients with COVID-19 have a coagulopathy which correlates with the severity of the disease.  This is due to an increased level of D-dimer </w:t>
      </w:r>
      <w:r w:rsidR="002A5A22" w:rsidRPr="00577D1A">
        <w:rPr>
          <w:rFonts w:ascii="Times New Roman" w:hAnsi="Times New Roman"/>
        </w:rPr>
        <w:t xml:space="preserve">(D-dimer is a fibrin degradation product in blood and risk factor for CVD </w:t>
      </w:r>
      <w:r w:rsidR="002A5A22" w:rsidRPr="003C4139">
        <w:rPr>
          <w:rFonts w:ascii="Times New Roman" w:hAnsi="Times New Roman"/>
        </w:rPr>
        <w:fldChar w:fldCharType="begin"/>
      </w:r>
      <w:r w:rsidR="002A5A22" w:rsidRPr="00577D1A">
        <w:rPr>
          <w:rFonts w:ascii="Times New Roman" w:hAnsi="Times New Roman"/>
        </w:rPr>
        <w:instrText xml:space="preserve"> ADDIN EN.CITE &lt;EndNote&gt;&lt;Cite&gt;&lt;Author&gt;Folsom&lt;/Author&gt;&lt;Year&gt;2016&lt;/Year&gt;&lt;IDText&gt;Plasma d-Dimer and Incident Ischemic Stroke and Coronary Heart Disease&lt;/IDText&gt;&lt;DisplayText&gt;(Folsom et al., 2016)&lt;/DisplayText&gt;&lt;record&gt;&lt;dates&gt;&lt;pub-dates&gt;&lt;date&gt;2016-January&lt;/date&gt;&lt;/pub-dates&gt;&lt;year&gt;2016&lt;/year&gt;&lt;/dates&gt;&lt;keywords&gt;&lt;keyword&gt;coronary disease&lt;/keyword&gt;&lt;keyword&gt;epidemiological studies&lt;/keyword&gt;&lt;keyword&gt;fibrin fragment D&lt;/keyword&gt;&lt;keyword&gt;prospective studies&lt;/keyword&gt;&lt;keyword&gt;stroke&lt;/keyword&gt;&lt;keyword&gt;Hagerstown, MD&lt;/keyword&gt;&lt;/keywords&gt;&lt;urls&gt;&lt;related-urls&gt;&lt;url&gt;https://www.ahajournals.org/doi/full/10.1161/STROKEAHA.115.011035&lt;/url&gt;&lt;/related-urls&gt;&lt;/urls&gt;&lt;work-type&gt;research-article&lt;/work-type&gt;&lt;titles&gt;&lt;title&gt;Plasma d-Dimer and Incident Ischemic Stroke and Coronary Heart Disease&lt;/title&gt;&lt;/titles&gt;&lt;contributors&gt;&lt;authors&gt;&lt;author&gt;Folsom, Aaron R.&lt;/author&gt;&lt;author&gt;Gottesman, Rebecca F.&lt;/author&gt;&lt;author&gt;Appiah, Duke&lt;/author&gt;&lt;author&gt;Shahar, Eyal&lt;/author&gt;&lt;author&gt;Mosley, Thomas H.&lt;/author&gt;&lt;/authors&gt;&lt;/contributors&gt;&lt;language&gt;EN&lt;/language&gt;&lt;added-date format="utc"&gt;1616602035&lt;/added-date&gt;&lt;ref-type name="Journal Article"&gt;17&lt;/ref-type&gt;&lt;rec-number&gt;754&lt;/rec-number&gt;&lt;publisher&gt;Lippincott Williams &amp;amp; WilkinsHagerstown, MD&lt;/publisher&gt;&lt;last-updated-date format="utc"&gt;1616602133&lt;/last-updated-date&gt;&lt;electronic-resource-num&gt;10.1161/STROKEAHA.115.011035&lt;/electronic-resource-num&gt;&lt;/record&gt;&lt;/Cite&gt;&lt;/EndNote&gt;</w:instrText>
      </w:r>
      <w:r w:rsidR="002A5A22" w:rsidRPr="003C4139">
        <w:rPr>
          <w:rFonts w:ascii="Times New Roman" w:hAnsi="Times New Roman"/>
        </w:rPr>
        <w:fldChar w:fldCharType="separate"/>
      </w:r>
      <w:r w:rsidR="002A5A22" w:rsidRPr="00577D1A">
        <w:rPr>
          <w:rFonts w:ascii="Times New Roman" w:hAnsi="Times New Roman"/>
          <w:noProof/>
        </w:rPr>
        <w:t>(Folsom et al., 2016)</w:t>
      </w:r>
      <w:r w:rsidR="002A5A22" w:rsidRPr="003C4139">
        <w:rPr>
          <w:rFonts w:ascii="Times New Roman" w:hAnsi="Times New Roman"/>
        </w:rPr>
        <w:fldChar w:fldCharType="end"/>
      </w:r>
      <w:r w:rsidR="002A5A22" w:rsidRPr="00577D1A">
        <w:rPr>
          <w:rFonts w:ascii="Times New Roman" w:hAnsi="Times New Roman"/>
        </w:rPr>
        <w:t>)</w:t>
      </w:r>
      <w:r w:rsidR="00E26916" w:rsidRPr="00577D1A">
        <w:rPr>
          <w:rFonts w:ascii="Times New Roman" w:hAnsi="Times New Roman"/>
          <w:color w:val="000000"/>
        </w:rPr>
        <w:t xml:space="preserve">, thrombocytopenia, prolonged prothrombin time and decreased fibrinogen level </w:t>
      </w:r>
      <w:r w:rsidR="00E26916" w:rsidRPr="003C4139">
        <w:rPr>
          <w:rFonts w:ascii="Times New Roman" w:hAnsi="Times New Roman"/>
          <w:color w:val="000000"/>
        </w:rPr>
        <w:fldChar w:fldCharType="begin"/>
      </w:r>
      <w:r w:rsidR="00E26916" w:rsidRPr="00577D1A">
        <w:rPr>
          <w:rFonts w:ascii="Times New Roman" w:hAnsi="Times New Roman"/>
          <w:color w:val="000000"/>
        </w:rPr>
        <w:instrText xml:space="preserve"> ADDIN EN.CITE &lt;EndNote&gt;&lt;Cite&gt;&lt;Author&gt;Stephanie&lt;/Author&gt;&lt;Year&gt;2020&lt;/Year&gt;&lt;IDText&gt;Coagulopathy associated with COVID-19&lt;/IDText&gt;&lt;DisplayText&gt;(Lee et al., 2020)&lt;/DisplayText&gt;&lt;record&gt;&lt;dates&gt;&lt;pub-dates&gt;&lt;date&gt;2020-05-25&lt;/date&gt;&lt;/pub-dates&gt;&lt;year&gt;2020&lt;/year&gt;&lt;/dates&gt;&lt;urls&gt;&lt;related-urls&gt;&lt;url&gt;https://www.cmaj.ca/content/192/21/E583&lt;/url&gt;&lt;/related-urls&gt;&lt;/urls&gt;&lt;titles&gt;&lt;title&gt;Coagulopathy associated with COVID-19&lt;/title&gt;&lt;/titles&gt;&lt;contributors&gt;&lt;authors&gt;&lt;author&gt;Stephanie G. Lee&lt;/author&gt;&lt;author&gt;Michael Fralick&lt;/author&gt;&lt;author&gt;Michelle Sholzberg&lt;/author&gt;&lt;/authors&gt;&lt;/contributors&gt;&lt;language&gt;en&lt;/language&gt;&lt;added-date format="utc"&gt;1605892570&lt;/added-date&gt;&lt;ref-type name="Journal Article"&gt;17&lt;/ref-type&gt;&lt;rec-number&gt;714&lt;/rec-number&gt;&lt;publisher&gt;CMAJ&lt;/publisher&gt;&lt;last-updated-date format="utc"&gt;1605892570&lt;/last-updated-date&gt;&lt;electronic-resource-num&gt;10.1503/cmaj.200685&lt;/electronic-resource-num&gt;&lt;/record&gt;&lt;/Cite&gt;&lt;/EndNote&gt;</w:instrText>
      </w:r>
      <w:r w:rsidR="00E26916" w:rsidRPr="003C4139">
        <w:rPr>
          <w:rFonts w:ascii="Times New Roman" w:hAnsi="Times New Roman"/>
          <w:color w:val="000000"/>
        </w:rPr>
        <w:fldChar w:fldCharType="separate"/>
      </w:r>
      <w:r w:rsidR="00E26916" w:rsidRPr="00577D1A">
        <w:rPr>
          <w:rFonts w:ascii="Times New Roman" w:hAnsi="Times New Roman"/>
          <w:noProof/>
          <w:color w:val="000000"/>
        </w:rPr>
        <w:t>(Lee et al., 2020)</w:t>
      </w:r>
      <w:r w:rsidR="00E26916" w:rsidRPr="003C4139">
        <w:rPr>
          <w:rFonts w:ascii="Times New Roman" w:hAnsi="Times New Roman"/>
          <w:color w:val="000000"/>
        </w:rPr>
        <w:fldChar w:fldCharType="end"/>
      </w:r>
      <w:r w:rsidR="00E26916" w:rsidRPr="00577D1A">
        <w:rPr>
          <w:rFonts w:ascii="Times New Roman" w:hAnsi="Times New Roman"/>
          <w:color w:val="000000"/>
        </w:rPr>
        <w:t xml:space="preserve">.  </w:t>
      </w:r>
      <w:r w:rsidR="0098541D" w:rsidRPr="00577D1A">
        <w:rPr>
          <w:rFonts w:ascii="Times New Roman" w:hAnsi="Times New Roman"/>
          <w:color w:val="000000"/>
        </w:rPr>
        <w:t xml:space="preserve">Several </w:t>
      </w:r>
      <w:r w:rsidR="0007140B" w:rsidRPr="00577D1A">
        <w:rPr>
          <w:rFonts w:ascii="Times New Roman" w:hAnsi="Times New Roman"/>
          <w:color w:val="000000"/>
        </w:rPr>
        <w:t>stud</w:t>
      </w:r>
      <w:r w:rsidR="0098541D" w:rsidRPr="00577D1A">
        <w:rPr>
          <w:rFonts w:ascii="Times New Roman" w:hAnsi="Times New Roman"/>
          <w:color w:val="000000"/>
        </w:rPr>
        <w:t>ies</w:t>
      </w:r>
      <w:r w:rsidR="0007140B" w:rsidRPr="00577D1A">
        <w:rPr>
          <w:rFonts w:ascii="Times New Roman" w:hAnsi="Times New Roman"/>
          <w:color w:val="000000"/>
        </w:rPr>
        <w:t xml:space="preserve"> </w:t>
      </w:r>
      <w:r w:rsidR="0098541D" w:rsidRPr="00577D1A">
        <w:rPr>
          <w:rFonts w:ascii="Times New Roman" w:hAnsi="Times New Roman"/>
          <w:color w:val="000000"/>
        </w:rPr>
        <w:t>have</w:t>
      </w:r>
      <w:r w:rsidR="0007140B" w:rsidRPr="00577D1A">
        <w:rPr>
          <w:rFonts w:ascii="Times New Roman" w:hAnsi="Times New Roman"/>
          <w:color w:val="000000"/>
        </w:rPr>
        <w:t xml:space="preserve"> confirmed an increase in the level of D-dimers in hospitalized COVID-19 patients </w:t>
      </w:r>
      <w:r w:rsidR="0007140B" w:rsidRPr="003C4139">
        <w:rPr>
          <w:rFonts w:ascii="Times New Roman" w:hAnsi="Times New Roman"/>
          <w:color w:val="000000"/>
        </w:rPr>
        <w:fldChar w:fldCharType="begin">
          <w:fldData xml:space="preserve">PEVuZE5vdGU+PENpdGU+PEF1dGhvcj5KZWNrbyBUaGFjaGlsPC9BdXRob3I+PFllYXI+MjAyMDwv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</w:fldData>
        </w:fldChar>
      </w:r>
      <w:r w:rsidR="00001835" w:rsidRPr="00577D1A">
        <w:rPr>
          <w:rFonts w:ascii="Times New Roman" w:hAnsi="Times New Roman"/>
          <w:color w:val="000000"/>
        </w:rPr>
        <w:instrText xml:space="preserve"> ADDIN EN.CITE </w:instrText>
      </w:r>
      <w:r w:rsidR="00001835" w:rsidRPr="003C4139">
        <w:rPr>
          <w:rFonts w:ascii="Times New Roman" w:hAnsi="Times New Roman"/>
          <w:color w:val="000000"/>
        </w:rPr>
        <w:fldChar w:fldCharType="begin">
          <w:fldData xml:space="preserve">PEVuZE5vdGU+PENpdGU+PEF1dGhvcj5KZWNrbyBUaGFjaGlsPC9BdXRob3I+PFllYXI+MjAyMDwv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</w:fldData>
        </w:fldChar>
      </w:r>
      <w:r w:rsidR="00001835" w:rsidRPr="00577D1A">
        <w:rPr>
          <w:rFonts w:ascii="Times New Roman" w:hAnsi="Times New Roman"/>
          <w:color w:val="000000"/>
        </w:rPr>
        <w:instrText xml:space="preserve"> ADDIN EN.CITE.DATA </w:instrText>
      </w:r>
      <w:r w:rsidR="00001835" w:rsidRPr="003C4139">
        <w:rPr>
          <w:rFonts w:ascii="Times New Roman" w:hAnsi="Times New Roman"/>
          <w:color w:val="000000"/>
        </w:rPr>
      </w:r>
      <w:r w:rsidR="00001835" w:rsidRPr="003C4139">
        <w:rPr>
          <w:rFonts w:ascii="Times New Roman" w:hAnsi="Times New Roman"/>
          <w:color w:val="000000"/>
        </w:rPr>
        <w:fldChar w:fldCharType="end"/>
      </w:r>
      <w:r w:rsidR="0007140B" w:rsidRPr="003C4139">
        <w:rPr>
          <w:rFonts w:ascii="Times New Roman" w:hAnsi="Times New Roman"/>
          <w:color w:val="000000"/>
        </w:rPr>
      </w:r>
      <w:r w:rsidR="0007140B" w:rsidRPr="003C4139">
        <w:rPr>
          <w:rFonts w:ascii="Times New Roman" w:hAnsi="Times New Roman"/>
          <w:color w:val="000000"/>
        </w:rPr>
        <w:fldChar w:fldCharType="separate"/>
      </w:r>
      <w:r w:rsidR="00001835" w:rsidRPr="00577D1A">
        <w:rPr>
          <w:rFonts w:ascii="Times New Roman" w:hAnsi="Times New Roman"/>
          <w:noProof/>
          <w:color w:val="000000"/>
        </w:rPr>
        <w:t>(Jecko Thachil, 2020, Tang et al., 2020, Huang et al., 2020, Guan et al., 2020)</w:t>
      </w:r>
      <w:r w:rsidR="0007140B" w:rsidRPr="003C4139">
        <w:rPr>
          <w:rFonts w:ascii="Times New Roman" w:hAnsi="Times New Roman"/>
          <w:color w:val="000000"/>
        </w:rPr>
        <w:fldChar w:fldCharType="end"/>
      </w:r>
      <w:r w:rsidR="0007140B" w:rsidRPr="00577D1A">
        <w:rPr>
          <w:rFonts w:ascii="Times New Roman" w:hAnsi="Times New Roman"/>
          <w:color w:val="000000"/>
        </w:rPr>
        <w:t>.</w:t>
      </w:r>
      <w:r w:rsidR="00E26916" w:rsidRPr="00577D1A">
        <w:rPr>
          <w:rFonts w:ascii="Times New Roman" w:hAnsi="Times New Roman"/>
          <w:color w:val="000000"/>
        </w:rPr>
        <w:t xml:space="preserve"> Yaghi et al</w:t>
      </w:r>
      <w:r w:rsidR="0007140B" w:rsidRPr="00577D1A">
        <w:rPr>
          <w:rFonts w:ascii="Times New Roman" w:hAnsi="Times New Roman"/>
          <w:color w:val="000000"/>
        </w:rPr>
        <w:t xml:space="preserve">. </w:t>
      </w:r>
      <w:r w:rsidR="0007140B" w:rsidRPr="003C4139">
        <w:rPr>
          <w:rFonts w:ascii="Times New Roman" w:hAnsi="Times New Roman"/>
          <w:color w:val="000000"/>
        </w:rPr>
        <w:fldChar w:fldCharType="begin"/>
      </w:r>
      <w:r w:rsidR="0007140B" w:rsidRPr="00577D1A">
        <w:rPr>
          <w:rFonts w:ascii="Times New Roman" w:hAnsi="Times New Roman"/>
          <w:color w:val="000000"/>
        </w:rPr>
        <w:instrText xml:space="preserve"> ADDIN EN.CITE &lt;EndNote&gt;&lt;Cite ExcludeAuth="1"&gt;&lt;Author&gt;Shadi&lt;/Author&gt;&lt;Year&gt;2020&lt;/Year&gt;&lt;IDText&gt;SARS-CoV-2 and Stroke in a New York Healthcare System&lt;/IDText&gt;&lt;DisplayText&gt;(2020)&lt;/DisplayText&gt;&lt;record&gt;&lt;dates&gt;&lt;pub-dates&gt;&lt;date&gt;2020-07&lt;/date&gt;&lt;/pub-dates&gt;&lt;year&gt;2020&lt;/year&gt;&lt;/dates&gt;&lt;keywords&gt;&lt;keyword&gt;coronavirus&lt;/keyword&gt;&lt;keyword&gt;COVID-19&lt;/keyword&gt;&lt;keyword&gt;diagnosis&lt;/keyword&gt;&lt;keyword&gt;pandemic&lt;/keyword&gt;&lt;keyword&gt;troponin&lt;/keyword&gt;&lt;keyword&gt;Hagerstown, MD&lt;/keyword&gt;&lt;/keywords&gt;&lt;urls&gt;&lt;related-urls&gt;&lt;url&gt;https://www.ahajournals.org/doi/full/10.1161/STROKEAHA.120.030335&lt;/url&gt;&lt;/related-urls&gt;&lt;/urls&gt;&lt;work-type&gt;research-article&lt;/work-type&gt;&lt;titles&gt;&lt;title&gt;SARS-CoV-2 and Stroke in a New York Healthcare System&lt;/title&gt;&lt;/titles&gt;&lt;contributors&gt;&lt;authors&gt;&lt;author&gt;Shadi Yaghi&lt;/author&gt;&lt;author&gt;Koto Ishida&lt;/author&gt;&lt;author&gt;Jose Torres&lt;/author&gt;&lt;author&gt;Brian Mac Grory&lt;/author&gt;&lt;author&gt;Eytan Raz&lt;/author&gt;&lt;author&gt;Kelley Humbert&lt;/author&gt;&lt;author&gt;Nils Henninger&lt;/author&gt;&lt;author&gt;Tushar Trivedi&lt;/author&gt;&lt;author&gt;Kaitlyn Lillemoe&lt;/author&gt;&lt;author&gt;Shazia Alam&lt;/author&gt;&lt;author&gt;Matthew Sanger&lt;/author&gt;&lt;author&gt;Sun Kim&lt;/author&gt;&lt;author&gt;Erica Scher&lt;/author&gt;&lt;author&gt;Seena Dehkharghani&lt;/author&gt;&lt;author&gt;Michael Wachs&lt;/author&gt;&lt;author&gt;Omar Tanweer&lt;/author&gt;&lt;author&gt;Frank Volpicelli&lt;/author&gt;&lt;author&gt;Brian Bosworth&lt;/author&gt;&lt;author&gt;Aaron Lord&lt;/author&gt;&lt;author&gt;Jennifer Frontera&lt;/author&gt;&lt;/authors&gt;&lt;/contributors&gt;&lt;language&gt;EN&lt;/language&gt;&lt;added-date format="utc"&gt;1605893473&lt;/added-date&gt;&lt;ref-type name="Journal Article"&gt;17&lt;/ref-type&gt;&lt;rec-number&gt;716&lt;/rec-number&gt;&lt;publisher&gt;Lippincott Williams &amp;amp; WilkinsHagerstown, MD&lt;/publisher&gt;&lt;last-updated-date format="utc"&gt;1605893473&lt;/last-updated-date&gt;&lt;electronic-resource-num&gt;10.1161/STROKEAHA.120.030335&lt;/electronic-resource-num&gt;&lt;/record&gt;&lt;/Cite&gt;&lt;/EndNote&gt;</w:instrText>
      </w:r>
      <w:r w:rsidR="0007140B" w:rsidRPr="003C4139">
        <w:rPr>
          <w:rFonts w:ascii="Times New Roman" w:hAnsi="Times New Roman"/>
          <w:color w:val="000000"/>
        </w:rPr>
        <w:fldChar w:fldCharType="separate"/>
      </w:r>
      <w:r w:rsidR="0007140B" w:rsidRPr="00577D1A">
        <w:rPr>
          <w:rFonts w:ascii="Times New Roman" w:hAnsi="Times New Roman"/>
          <w:noProof/>
          <w:color w:val="000000"/>
        </w:rPr>
        <w:t>(2020)</w:t>
      </w:r>
      <w:r w:rsidR="0007140B" w:rsidRPr="003C4139">
        <w:rPr>
          <w:rFonts w:ascii="Times New Roman" w:hAnsi="Times New Roman"/>
          <w:color w:val="000000"/>
        </w:rPr>
        <w:fldChar w:fldCharType="end"/>
      </w:r>
      <w:r w:rsidR="00E26916" w:rsidRPr="00577D1A">
        <w:rPr>
          <w:rFonts w:ascii="Times New Roman" w:hAnsi="Times New Roman"/>
          <w:color w:val="000000"/>
        </w:rPr>
        <w:t xml:space="preserve"> described outcomes in a study examining 3556 hospitalized patients with diagnosis of COVID-19, observing that in COVID-19 patients w</w:t>
      </w:r>
      <w:r w:rsidR="008722C0" w:rsidRPr="00577D1A">
        <w:rPr>
          <w:rFonts w:ascii="Times New Roman" w:hAnsi="Times New Roman"/>
          <w:color w:val="000000"/>
        </w:rPr>
        <w:t>ith</w:t>
      </w:r>
      <w:r w:rsidR="00E26916" w:rsidRPr="00577D1A">
        <w:rPr>
          <w:rFonts w:ascii="Times New Roman" w:hAnsi="Times New Roman"/>
          <w:color w:val="000000"/>
        </w:rPr>
        <w:t xml:space="preserve"> ischemic stroke (n= 32; imaging proven), D-dimer</w:t>
      </w:r>
      <w:r w:rsidR="00E26916" w:rsidRPr="00577D1A">
        <w:rPr>
          <w:rFonts w:ascii="Times New Roman" w:hAnsi="Times New Roman"/>
          <w:color w:val="FF0000"/>
        </w:rPr>
        <w:t xml:space="preserve"> </w:t>
      </w:r>
      <w:r w:rsidR="00E26916" w:rsidRPr="00577D1A">
        <w:rPr>
          <w:rFonts w:ascii="Times New Roman" w:hAnsi="Times New Roman"/>
        </w:rPr>
        <w:t>level</w:t>
      </w:r>
      <w:r w:rsidR="00AB5260" w:rsidRPr="00577D1A">
        <w:rPr>
          <w:rFonts w:ascii="Times New Roman" w:hAnsi="Times New Roman"/>
        </w:rPr>
        <w:t>s</w:t>
      </w:r>
      <w:r w:rsidR="00E26916" w:rsidRPr="00577D1A">
        <w:rPr>
          <w:rFonts w:ascii="Times New Roman" w:hAnsi="Times New Roman"/>
        </w:rPr>
        <w:t xml:space="preserve"> </w:t>
      </w:r>
      <w:r w:rsidR="00E26916" w:rsidRPr="00577D1A">
        <w:rPr>
          <w:rFonts w:ascii="Times New Roman" w:hAnsi="Times New Roman"/>
          <w:color w:val="000000"/>
        </w:rPr>
        <w:t>were high and there was s</w:t>
      </w:r>
      <w:r w:rsidR="00E26916" w:rsidRPr="00577D1A">
        <w:rPr>
          <w:rFonts w:ascii="Times New Roman" w:hAnsi="Times New Roman"/>
        </w:rPr>
        <w:t>ignificantly higher mortality</w:t>
      </w:r>
      <w:r w:rsidR="00AB5260" w:rsidRPr="00577D1A">
        <w:rPr>
          <w:rFonts w:ascii="Times New Roman" w:hAnsi="Times New Roman"/>
        </w:rPr>
        <w:t xml:space="preserve"> in these</w:t>
      </w:r>
      <w:r w:rsidR="00E26916" w:rsidRPr="00577D1A">
        <w:rPr>
          <w:rFonts w:ascii="Times New Roman" w:hAnsi="Times New Roman"/>
        </w:rPr>
        <w:t xml:space="preserve"> than control group (patients without COVID-19)</w:t>
      </w:r>
      <w:r w:rsidR="0007140B" w:rsidRPr="00577D1A">
        <w:rPr>
          <w:rFonts w:ascii="Times New Roman" w:hAnsi="Times New Roman"/>
        </w:rPr>
        <w:t xml:space="preserve">. </w:t>
      </w:r>
      <w:r w:rsidR="00E26916" w:rsidRPr="00577D1A">
        <w:rPr>
          <w:rFonts w:ascii="Times New Roman" w:hAnsi="Times New Roman"/>
          <w:color w:val="000000"/>
        </w:rPr>
        <w:t xml:space="preserve">The </w:t>
      </w:r>
      <w:r w:rsidR="00E26916" w:rsidRPr="00577D1A">
        <w:rPr>
          <w:rFonts w:ascii="Times New Roman" w:hAnsi="Times New Roman"/>
        </w:rPr>
        <w:t xml:space="preserve">second mechanism which </w:t>
      </w:r>
      <w:r w:rsidR="00E26916" w:rsidRPr="00577D1A">
        <w:rPr>
          <w:rFonts w:ascii="Times New Roman" w:hAnsi="Times New Roman"/>
          <w:color w:val="000000"/>
        </w:rPr>
        <w:t>may play an additional role in the pathogenesis of ischemic stroke in COVID-19 patients is</w:t>
      </w:r>
      <w:r w:rsidR="00E26916" w:rsidRPr="00577D1A">
        <w:rPr>
          <w:rFonts w:ascii="Times New Roman" w:hAnsi="Times New Roman"/>
        </w:rPr>
        <w:t xml:space="preserve"> vasculitis (inflammation of the blood vessels)</w:t>
      </w:r>
      <w:r w:rsidR="00AB5260" w:rsidRPr="00577D1A">
        <w:rPr>
          <w:rFonts w:ascii="Times New Roman" w:hAnsi="Times New Roman"/>
        </w:rPr>
        <w:t xml:space="preserve"> </w:t>
      </w:r>
      <w:r w:rsidR="00AB5260" w:rsidRPr="003C4139">
        <w:rPr>
          <w:rFonts w:ascii="Times New Roman" w:hAnsi="Times New Roman"/>
          <w:color w:val="000000"/>
        </w:rPr>
        <w:fldChar w:fldCharType="begin">
          <w:fldData xml:space="preserve">PEVuZE5vdGU+PENpdGU+PEF1dGhvcj5KLjwvQXV0aG9yPjxZZWFyPjIwMjA8L1llYXI+PElEVGV4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</w:fldData>
        </w:fldChar>
      </w:r>
      <w:r w:rsidR="00AB5260" w:rsidRPr="00577D1A">
        <w:rPr>
          <w:rFonts w:ascii="Times New Roman" w:hAnsi="Times New Roman"/>
          <w:color w:val="000000"/>
        </w:rPr>
        <w:instrText xml:space="preserve"> ADDIN EN.CITE </w:instrText>
      </w:r>
      <w:r w:rsidR="00AB5260" w:rsidRPr="003C4139">
        <w:rPr>
          <w:rFonts w:ascii="Times New Roman" w:hAnsi="Times New Roman"/>
          <w:color w:val="000000"/>
        </w:rPr>
        <w:fldChar w:fldCharType="begin">
          <w:fldData xml:space="preserve">PEVuZE5vdGU+PENpdGU+PEF1dGhvcj5KLjwvQXV0aG9yPjxZZWFyPjIwMjA8L1llYXI+PElEVGV4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</w:fldData>
        </w:fldChar>
      </w:r>
      <w:r w:rsidR="00AB5260" w:rsidRPr="00577D1A">
        <w:rPr>
          <w:rFonts w:ascii="Times New Roman" w:hAnsi="Times New Roman"/>
          <w:color w:val="000000"/>
        </w:rPr>
        <w:instrText xml:space="preserve"> ADDIN EN.CITE.DATA </w:instrText>
      </w:r>
      <w:r w:rsidR="00AB5260" w:rsidRPr="003C4139">
        <w:rPr>
          <w:rFonts w:ascii="Times New Roman" w:hAnsi="Times New Roman"/>
          <w:color w:val="000000"/>
        </w:rPr>
      </w:r>
      <w:r w:rsidR="00AB5260" w:rsidRPr="003C4139">
        <w:rPr>
          <w:rFonts w:ascii="Times New Roman" w:hAnsi="Times New Roman"/>
          <w:color w:val="000000"/>
        </w:rPr>
        <w:fldChar w:fldCharType="end"/>
      </w:r>
      <w:r w:rsidR="00AB5260" w:rsidRPr="003C4139">
        <w:rPr>
          <w:rFonts w:ascii="Times New Roman" w:hAnsi="Times New Roman"/>
          <w:color w:val="000000"/>
        </w:rPr>
      </w:r>
      <w:r w:rsidR="00AB5260" w:rsidRPr="003C4139">
        <w:rPr>
          <w:rFonts w:ascii="Times New Roman" w:hAnsi="Times New Roman"/>
          <w:color w:val="000000"/>
        </w:rPr>
        <w:fldChar w:fldCharType="separate"/>
      </w:r>
      <w:r w:rsidR="00AB5260" w:rsidRPr="00577D1A">
        <w:rPr>
          <w:rFonts w:ascii="Times New Roman" w:hAnsi="Times New Roman"/>
          <w:noProof/>
          <w:color w:val="000000"/>
        </w:rPr>
        <w:t>(Spence et al., 2020)</w:t>
      </w:r>
      <w:r w:rsidR="00AB5260" w:rsidRPr="003C4139">
        <w:rPr>
          <w:rFonts w:ascii="Times New Roman" w:hAnsi="Times New Roman"/>
          <w:color w:val="000000"/>
        </w:rPr>
        <w:fldChar w:fldCharType="end"/>
      </w:r>
      <w:r w:rsidR="00AB5260" w:rsidRPr="00577D1A">
        <w:rPr>
          <w:rFonts w:ascii="Times New Roman" w:hAnsi="Times New Roman"/>
          <w:color w:val="000000"/>
        </w:rPr>
        <w:t>.</w:t>
      </w:r>
      <w:r w:rsidR="002A5A22" w:rsidRPr="00577D1A">
        <w:rPr>
          <w:rFonts w:ascii="Times New Roman" w:hAnsi="Times New Roman"/>
        </w:rPr>
        <w:t xml:space="preserve"> Severe acute respiratory syndrome coronavirus 2</w:t>
      </w:r>
      <w:r w:rsidR="00E26916" w:rsidRPr="00577D1A">
        <w:rPr>
          <w:rFonts w:ascii="Times New Roman" w:hAnsi="Times New Roman"/>
        </w:rPr>
        <w:t xml:space="preserve"> </w:t>
      </w:r>
      <w:r w:rsidR="002A5A22" w:rsidRPr="00577D1A">
        <w:rPr>
          <w:rFonts w:ascii="Times New Roman" w:hAnsi="Times New Roman"/>
        </w:rPr>
        <w:t>(</w:t>
      </w:r>
      <w:r w:rsidR="00E26916" w:rsidRPr="00577D1A">
        <w:rPr>
          <w:rFonts w:ascii="Times New Roman" w:hAnsi="Times New Roman"/>
          <w:color w:val="000000"/>
        </w:rPr>
        <w:t>SARS-CoV-2</w:t>
      </w:r>
      <w:r w:rsidR="002A5A22" w:rsidRPr="00577D1A">
        <w:rPr>
          <w:rFonts w:ascii="Times New Roman" w:hAnsi="Times New Roman"/>
          <w:color w:val="000000"/>
        </w:rPr>
        <w:t>)</w:t>
      </w:r>
      <w:r w:rsidR="00E26916" w:rsidRPr="00577D1A">
        <w:rPr>
          <w:rFonts w:ascii="Times New Roman" w:hAnsi="Times New Roman"/>
          <w:color w:val="000000"/>
        </w:rPr>
        <w:t xml:space="preserve"> has a high affinity to </w:t>
      </w:r>
      <w:r w:rsidR="002A5A22" w:rsidRPr="00577D1A">
        <w:rPr>
          <w:rFonts w:ascii="Times New Roman" w:hAnsi="Times New Roman"/>
          <w:color w:val="000000"/>
        </w:rPr>
        <w:t>angiotensin-converting enzyme 2 (</w:t>
      </w:r>
      <w:r w:rsidR="00E26916" w:rsidRPr="00577D1A">
        <w:rPr>
          <w:rFonts w:ascii="Times New Roman" w:hAnsi="Times New Roman"/>
          <w:color w:val="000000"/>
        </w:rPr>
        <w:t>ACE2</w:t>
      </w:r>
      <w:r w:rsidR="002A5A22" w:rsidRPr="00577D1A">
        <w:rPr>
          <w:rFonts w:ascii="Times New Roman" w:hAnsi="Times New Roman"/>
          <w:color w:val="000000"/>
        </w:rPr>
        <w:t>)</w:t>
      </w:r>
      <w:r w:rsidR="00E26916" w:rsidRPr="00577D1A">
        <w:rPr>
          <w:rFonts w:ascii="Times New Roman" w:hAnsi="Times New Roman"/>
          <w:color w:val="000000"/>
        </w:rPr>
        <w:t xml:space="preserve"> receptors which are found in the lungs, heart, kidney and in the vascular endothelium. In the vessel wall, infection</w:t>
      </w:r>
      <w:r w:rsidR="00001835" w:rsidRPr="00577D1A">
        <w:rPr>
          <w:rFonts w:ascii="Times New Roman" w:hAnsi="Times New Roman"/>
          <w:color w:val="000000"/>
        </w:rPr>
        <w:t xml:space="preserve"> (viral inclusions via ACE2 receptor)</w:t>
      </w:r>
      <w:r w:rsidR="00E26916" w:rsidRPr="00577D1A">
        <w:rPr>
          <w:rFonts w:ascii="Times New Roman" w:hAnsi="Times New Roman"/>
          <w:color w:val="000000"/>
        </w:rPr>
        <w:t xml:space="preserve"> can cause </w:t>
      </w:r>
      <w:r w:rsidR="00001835" w:rsidRPr="00577D1A">
        <w:rPr>
          <w:rFonts w:ascii="Times New Roman" w:hAnsi="Times New Roman"/>
          <w:color w:val="000000"/>
        </w:rPr>
        <w:t xml:space="preserve">immune cell recruitment and </w:t>
      </w:r>
      <w:r w:rsidR="00E26916" w:rsidRPr="00577D1A">
        <w:rPr>
          <w:rFonts w:ascii="Times New Roman" w:hAnsi="Times New Roman"/>
          <w:color w:val="000000"/>
        </w:rPr>
        <w:t xml:space="preserve">inflammatory response which can lead to thrombotic complications </w:t>
      </w:r>
      <w:r w:rsidR="00E26916" w:rsidRPr="003C4139">
        <w:rPr>
          <w:rFonts w:ascii="Times New Roman" w:hAnsi="Times New Roman"/>
          <w:color w:val="000000"/>
        </w:rPr>
        <w:fldChar w:fldCharType="begin">
          <w:fldData xml:space="preserve">PEVuZE5vdGU+PENpdGU+PEF1dGhvcj5KLjwvQXV0aG9yPjxZZWFyPjIwMjA8L1llYXI+PElEVGV4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</w:fldData>
        </w:fldChar>
      </w:r>
      <w:r w:rsidR="00001835" w:rsidRPr="00577D1A">
        <w:rPr>
          <w:rFonts w:ascii="Times New Roman" w:hAnsi="Times New Roman"/>
          <w:color w:val="000000"/>
        </w:rPr>
        <w:instrText xml:space="preserve"> ADDIN EN.CITE </w:instrText>
      </w:r>
      <w:r w:rsidR="00001835" w:rsidRPr="003C4139">
        <w:rPr>
          <w:rFonts w:ascii="Times New Roman" w:hAnsi="Times New Roman"/>
          <w:color w:val="000000"/>
        </w:rPr>
        <w:fldChar w:fldCharType="begin">
          <w:fldData xml:space="preserve">PEVuZE5vdGU+PENpdGU+PEF1dGhvcj5KLjwvQXV0aG9yPjxZZWFyPjIwMjA8L1llYXI+PElEVGV4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</w:fldData>
        </w:fldChar>
      </w:r>
      <w:r w:rsidR="00001835" w:rsidRPr="00577D1A">
        <w:rPr>
          <w:rFonts w:ascii="Times New Roman" w:hAnsi="Times New Roman"/>
          <w:color w:val="000000"/>
        </w:rPr>
        <w:instrText xml:space="preserve"> ADDIN EN.CITE.DATA </w:instrText>
      </w:r>
      <w:r w:rsidR="00001835" w:rsidRPr="003C4139">
        <w:rPr>
          <w:rFonts w:ascii="Times New Roman" w:hAnsi="Times New Roman"/>
          <w:color w:val="000000"/>
        </w:rPr>
      </w:r>
      <w:r w:rsidR="00001835" w:rsidRPr="003C4139">
        <w:rPr>
          <w:rFonts w:ascii="Times New Roman" w:hAnsi="Times New Roman"/>
          <w:color w:val="000000"/>
        </w:rPr>
        <w:fldChar w:fldCharType="end"/>
      </w:r>
      <w:r w:rsidR="00E26916" w:rsidRPr="003C4139">
        <w:rPr>
          <w:rFonts w:ascii="Times New Roman" w:hAnsi="Times New Roman"/>
          <w:color w:val="000000"/>
        </w:rPr>
      </w:r>
      <w:r w:rsidR="00E26916" w:rsidRPr="003C4139">
        <w:rPr>
          <w:rFonts w:ascii="Times New Roman" w:hAnsi="Times New Roman"/>
          <w:color w:val="000000"/>
        </w:rPr>
        <w:fldChar w:fldCharType="separate"/>
      </w:r>
      <w:r w:rsidR="00001835" w:rsidRPr="00577D1A">
        <w:rPr>
          <w:rFonts w:ascii="Times New Roman" w:hAnsi="Times New Roman"/>
          <w:noProof/>
          <w:color w:val="000000"/>
        </w:rPr>
        <w:t>(Spence et al., 2020)</w:t>
      </w:r>
      <w:r w:rsidR="00E26916" w:rsidRPr="003C4139">
        <w:rPr>
          <w:rFonts w:ascii="Times New Roman" w:hAnsi="Times New Roman"/>
          <w:color w:val="000000"/>
        </w:rPr>
        <w:fldChar w:fldCharType="end"/>
      </w:r>
      <w:r w:rsidR="00E26916" w:rsidRPr="00577D1A">
        <w:rPr>
          <w:rFonts w:ascii="Times New Roman" w:hAnsi="Times New Roman"/>
          <w:color w:val="000000"/>
        </w:rPr>
        <w:t xml:space="preserve">. In a recent pathological study, </w:t>
      </w:r>
      <w:r w:rsidR="00001835" w:rsidRPr="00577D1A">
        <w:rPr>
          <w:rFonts w:ascii="Times New Roman" w:hAnsi="Times New Roman"/>
          <w:color w:val="000000"/>
        </w:rPr>
        <w:t xml:space="preserve">these </w:t>
      </w:r>
      <w:r w:rsidR="00E26916" w:rsidRPr="00577D1A">
        <w:rPr>
          <w:rFonts w:ascii="Times New Roman" w:hAnsi="Times New Roman"/>
          <w:color w:val="000000"/>
        </w:rPr>
        <w:t>viral inclusions were documented in endothelial cells, hearts and lungs with associated endothelial d</w:t>
      </w:r>
      <w:r w:rsidR="007C56F5" w:rsidRPr="00577D1A">
        <w:rPr>
          <w:rFonts w:ascii="Times New Roman" w:hAnsi="Times New Roman"/>
          <w:color w:val="000000"/>
        </w:rPr>
        <w:t>y</w:t>
      </w:r>
      <w:r w:rsidR="00E26916" w:rsidRPr="00577D1A">
        <w:rPr>
          <w:rFonts w:ascii="Times New Roman" w:hAnsi="Times New Roman"/>
          <w:color w:val="000000"/>
        </w:rPr>
        <w:t>sfunction</w:t>
      </w:r>
      <w:r w:rsidR="009A55BE" w:rsidRPr="00577D1A">
        <w:rPr>
          <w:rFonts w:ascii="Times New Roman" w:hAnsi="Times New Roman"/>
          <w:color w:val="000000"/>
        </w:rPr>
        <w:t xml:space="preserve"> </w:t>
      </w:r>
      <w:r w:rsidR="009A55BE" w:rsidRPr="003C4139">
        <w:rPr>
          <w:rFonts w:ascii="Times New Roman" w:hAnsi="Times New Roman"/>
          <w:color w:val="000000"/>
        </w:rPr>
        <w:fldChar w:fldCharType="begin"/>
      </w:r>
      <w:r w:rsidR="009A55BE" w:rsidRPr="00577D1A">
        <w:rPr>
          <w:rFonts w:ascii="Times New Roman" w:hAnsi="Times New Roman"/>
          <w:color w:val="000000"/>
        </w:rPr>
        <w:instrText xml:space="preserve"> ADDIN EN.CITE &lt;EndNote&gt;&lt;Cite&gt;&lt;Author&gt;Varga&lt;/Author&gt;&lt;Year&gt;2020&lt;/Year&gt;&lt;IDText&gt;Endothelial cell infection and endotheliitis in COVID-19&lt;/IDText&gt;&lt;DisplayText&gt;(Varga et al., 2020)&lt;/DisplayText&gt;&lt;record&gt;&lt;dates&gt;&lt;pub-dates&gt;&lt;date&gt;05/02/2020&lt;/date&gt;&lt;/pub-dates&gt;&lt;year&gt;2020&lt;/year&gt;&lt;/dates&gt;&lt;keywords&gt;&lt;keyword&gt;pmid:32325026, PMC7172722, doi:10.1016/S0140-6736(20)30937-5, Case Reports, Letter, Zsuzsanna Varga, Andreas J Flammer, Holger Moch, Aged, Autopsy, Betacoronavirus / pathogenicity*, COVID-19, Coronavirus Infections* / immunology, Coronavirus Infections* / pathology, Endothelial Cells / virology*, Female, Humans, Inflammation / virology*, Kidney, Kidney Transplantation, Liver / pathology, Lung / pathology, Male, Middle Aged, Myocardium, Pandemics*, Pneumonia, Viral* / immunology, Pneumonia, Viral* / pathology, SARS-CoV-2, PubMed Abstract, NIH, NLM, NCBI, National Institutes of Health, National Center for Biotechnology Information, National Library of Medicine, MEDLINE&lt;/keyword&gt;&lt;/keywords&gt;&lt;urls&gt;&lt;related-urls&gt;&lt;url&gt;https://www.ncbi.nlm.nih.gov/pubmed/32325026&lt;/url&gt;&lt;/related-urls&gt;&lt;/urls&gt;&lt;isbn&gt;1474-547X&lt;/isbn&gt;&lt;titles&gt;&lt;title&gt;Endothelial cell infection and endotheliitis in COVID-19&lt;/title&gt;&lt;secondary-title&gt;Lancet (London, England)&lt;/secondary-title&gt;&lt;/titles&gt;&lt;number&gt;10234&lt;/number&gt;&lt;contributors&gt;&lt;authors&gt;&lt;author&gt;Varga, Z&lt;/author&gt;&lt;author&gt;Flammer, AJ&lt;/author&gt;&lt;author&gt;Steiger, P&lt;/author&gt;&lt;author&gt;Haberecker, M&lt;/author&gt;&lt;author&gt;Andermatt, R&lt;/author&gt;&lt;author&gt;Zinkernagel, AS&lt;/author&gt;&lt;author&gt;Mehra, MR&lt;/author&gt;&lt;author&gt;Schuepbach, RA&lt;/author&gt;&lt;author&gt;Ruschitzka, F&lt;/author&gt;&lt;author&gt;Moch, H&lt;/author&gt;&lt;/authors&gt;&lt;/contributors&gt;&lt;added-date format="utc"&gt;1646410599&lt;/added-date&gt;&lt;ref-type name="Journal Article"&gt;17&lt;/ref-type&gt;&lt;rec-number&gt;907&lt;/rec-number&gt;&lt;publisher&gt;Lancet&lt;/publisher&gt;&lt;last-updated-date format="utc"&gt;1646410599&lt;/last-updated-date&gt;&lt;accession-num&gt;32325026&lt;/accession-num&gt;&lt;electronic-resource-num&gt;10.1016/S0140-6736(20)30937-5&lt;/electronic-resource-num&gt;&lt;volume&gt;395&lt;/volume&gt;&lt;/record&gt;&lt;/Cite&gt;&lt;/EndNote&gt;</w:instrText>
      </w:r>
      <w:r w:rsidR="009A55BE" w:rsidRPr="003C4139">
        <w:rPr>
          <w:rFonts w:ascii="Times New Roman" w:hAnsi="Times New Roman"/>
          <w:color w:val="000000"/>
        </w:rPr>
        <w:fldChar w:fldCharType="separate"/>
      </w:r>
      <w:r w:rsidR="009A55BE" w:rsidRPr="00577D1A">
        <w:rPr>
          <w:rFonts w:ascii="Times New Roman" w:hAnsi="Times New Roman"/>
          <w:noProof/>
          <w:color w:val="000000"/>
        </w:rPr>
        <w:t>(Varga et al., 2020)</w:t>
      </w:r>
      <w:r w:rsidR="009A55BE" w:rsidRPr="003C4139">
        <w:rPr>
          <w:rFonts w:ascii="Times New Roman" w:hAnsi="Times New Roman"/>
          <w:color w:val="000000"/>
        </w:rPr>
        <w:fldChar w:fldCharType="end"/>
      </w:r>
      <w:r w:rsidR="00E26916" w:rsidRPr="00577D1A">
        <w:rPr>
          <w:rFonts w:ascii="Times New Roman" w:hAnsi="Times New Roman"/>
          <w:color w:val="000000"/>
        </w:rPr>
        <w:t xml:space="preserve">. </w:t>
      </w:r>
      <w:r w:rsidR="00066280" w:rsidRPr="00577D1A">
        <w:rPr>
          <w:rFonts w:ascii="Times New Roman" w:hAnsi="Times New Roman"/>
          <w:color w:val="000000"/>
        </w:rPr>
        <w:t>Viral inclusions are specific intracellular compartments which provide a platform for viral replication and assembly to increase efficiency of virus production</w:t>
      </w:r>
      <w:r w:rsidR="00001835" w:rsidRPr="00577D1A">
        <w:rPr>
          <w:rFonts w:ascii="Times New Roman" w:hAnsi="Times New Roman"/>
          <w:color w:val="000000"/>
        </w:rPr>
        <w:t xml:space="preserve"> </w:t>
      </w:r>
      <w:r w:rsidR="00001835" w:rsidRPr="003C4139">
        <w:rPr>
          <w:rFonts w:ascii="Times New Roman" w:hAnsi="Times New Roman"/>
          <w:color w:val="000000"/>
        </w:rPr>
        <w:fldChar w:fldCharType="begin"/>
      </w:r>
      <w:r w:rsidR="00001835" w:rsidRPr="00577D1A">
        <w:rPr>
          <w:rFonts w:ascii="Times New Roman" w:hAnsi="Times New Roman"/>
          <w:color w:val="000000"/>
        </w:rPr>
        <w:instrText xml:space="preserve"> ADDIN EN.CITE &lt;EndNote&gt;&lt;Cite&gt;&lt;Author&gt;Netherton&lt;/Author&gt;&lt;Year&gt;2007&lt;/Year&gt;&lt;IDText&gt;A guide to viral inclusions, membrane rearrangements, factories, and viroplasm produced during virus replication&lt;/IDText&gt;&lt;DisplayText&gt;(Netherton et al., 2007)&lt;/DisplayText&gt;&lt;record&gt;&lt;dates&gt;&lt;pub-dates&gt;&lt;date&gt;2007&lt;/date&gt;&lt;/pub-dates&gt;&lt;year&gt;2007&lt;/year&gt;&lt;/dates&gt;&lt;keywords&gt;&lt;keyword&gt;pmid:17765705, PMC7112299, doi:10.1016/S0065-3527(07)70004-0, Review, Christopher Netherton, Katy Moffat, Thomas Wileman, Animals, Cell Membrane / metabolism*, Cell Membrane / virology, Cytopathogenic Effect, Viral, DNA Viruses / pathogenicity, DNA Viruses / physiology*, Humans, Inclusion Bodies, Viral / metabolism*, RNA Viruses / pathogenicity, RNA Viruses / physiology*, Viral Proteins / metabolism, Virosomes / metabolism*, Virus Assembly, Virus Replication*, PubMed Abstract, NIH, NLM, NCBI, National Institutes of Health, National Center for Biotechnology Information, National Library of Medicine, MEDLINE&lt;/keyword&gt;&lt;/keywords&gt;&lt;urls&gt;&lt;related-urls&gt;&lt;url&gt;https://www.ncbi.nlm.nih.gov/pubmed/17765705&lt;/url&gt;&lt;/related-urls&gt;&lt;/urls&gt;&lt;isbn&gt;0065-3527&lt;/isbn&gt;&lt;titles&gt;&lt;title&gt;A guide to viral inclusions, membrane rearrangements, factories, and viroplasm produced during virus replication&lt;/title&gt;&lt;secondary-title&gt;Advances in virus research&lt;/secondary-title&gt;&lt;/titles&gt;&lt;contributors&gt;&lt;authors&gt;&lt;author&gt;Netherton, C&lt;/author&gt;&lt;author&gt;Moffat, K&lt;/author&gt;&lt;author&gt;Brooks, E&lt;/author&gt;&lt;author&gt;Wileman, T&lt;/author&gt;&lt;/authors&gt;&lt;/contributors&gt;&lt;added-date format="utc"&gt;1635254591&lt;/added-date&gt;&lt;ref-type name="Journal Article"&gt;17&lt;/ref-type&gt;&lt;rec-number&gt;827&lt;/rec-number&gt;&lt;publisher&gt;Adv Virus Res&lt;/publisher&gt;&lt;last-updated-date format="utc"&gt;1635254591&lt;/last-updated-date&gt;&lt;accession-num&gt;17765705&lt;/accession-num&gt;&lt;electronic-resource-num&gt;10.1016/S0065-3527(07)70004-0&lt;/electronic-resource-num&gt;&lt;volume&gt;70&lt;/volume&gt;&lt;/record&gt;&lt;/Cite&gt;&lt;/EndNote&gt;</w:instrText>
      </w:r>
      <w:r w:rsidR="00001835" w:rsidRPr="003C4139">
        <w:rPr>
          <w:rFonts w:ascii="Times New Roman" w:hAnsi="Times New Roman"/>
          <w:color w:val="000000"/>
        </w:rPr>
        <w:fldChar w:fldCharType="separate"/>
      </w:r>
      <w:r w:rsidR="00001835" w:rsidRPr="00577D1A">
        <w:rPr>
          <w:rFonts w:ascii="Times New Roman" w:hAnsi="Times New Roman"/>
          <w:noProof/>
          <w:color w:val="000000"/>
        </w:rPr>
        <w:t>(Netherton et al., 2007)</w:t>
      </w:r>
      <w:r w:rsidR="00001835" w:rsidRPr="003C4139">
        <w:rPr>
          <w:rFonts w:ascii="Times New Roman" w:hAnsi="Times New Roman"/>
          <w:color w:val="000000"/>
        </w:rPr>
        <w:fldChar w:fldCharType="end"/>
      </w:r>
      <w:r w:rsidR="00001835" w:rsidRPr="00577D1A">
        <w:rPr>
          <w:rFonts w:ascii="Times New Roman" w:hAnsi="Times New Roman"/>
          <w:color w:val="000000"/>
        </w:rPr>
        <w:t>.</w:t>
      </w:r>
      <w:r w:rsidR="004D51D8" w:rsidRPr="00577D1A">
        <w:rPr>
          <w:rFonts w:ascii="Times New Roman" w:hAnsi="Times New Roman"/>
        </w:rPr>
        <w:t xml:space="preserve"> </w:t>
      </w:r>
      <w:r w:rsidR="00E26916" w:rsidRPr="00577D1A">
        <w:rPr>
          <w:rFonts w:ascii="Times New Roman" w:hAnsi="Times New Roman"/>
          <w:color w:val="000000"/>
        </w:rPr>
        <w:t xml:space="preserve">The other identified </w:t>
      </w:r>
      <w:r w:rsidR="00E26916" w:rsidRPr="00577D1A">
        <w:rPr>
          <w:rFonts w:ascii="Times New Roman" w:hAnsi="Times New Roman"/>
          <w:color w:val="000000"/>
        </w:rPr>
        <w:lastRenderedPageBreak/>
        <w:t xml:space="preserve">possible cause for ischemic stroke in hospitalized patients with diagnosis of COVID-19 is cardiomyopathy. Cardiomyopathy can be caused by different mechanisms in COVID-19 diagnosed patients, such as myocarditis which can lead to the death of cardiomyocytes. Hypoxemia and respiratory failure can cause increased cardiac stress, promoting cardiomyopathy. Cardiac arrythmias and cardiomyopathy can also happen due to the stimulation of the sympathetic nervous system </w:t>
      </w:r>
      <w:r w:rsidR="00E26916" w:rsidRPr="003C4139">
        <w:rPr>
          <w:rFonts w:ascii="Times New Roman" w:hAnsi="Times New Roman"/>
          <w:color w:val="000000"/>
        </w:rPr>
        <w:fldChar w:fldCharType="begin">
          <w:fldData xml:space="preserve">PEVuZE5vdGU+PENpdGU+PEF1dGhvcj5KLjwvQXV0aG9yPjxZZWFyPjIwMjA8L1llYXI+PElEVGV4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</w:fldData>
        </w:fldChar>
      </w:r>
      <w:r w:rsidR="00E26916" w:rsidRPr="00577D1A">
        <w:rPr>
          <w:rFonts w:ascii="Times New Roman" w:hAnsi="Times New Roman"/>
          <w:color w:val="000000"/>
        </w:rPr>
        <w:instrText xml:space="preserve"> ADDIN EN.CITE </w:instrText>
      </w:r>
      <w:r w:rsidR="00E26916" w:rsidRPr="003C4139">
        <w:rPr>
          <w:rFonts w:ascii="Times New Roman" w:hAnsi="Times New Roman"/>
          <w:color w:val="000000"/>
        </w:rPr>
        <w:fldChar w:fldCharType="begin">
          <w:fldData xml:space="preserve">PEVuZE5vdGU+PENpdGU+PEF1dGhvcj5KLjwvQXV0aG9yPjxZZWFyPjIwMjA8L1llYXI+PElEVGV4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</w:fldData>
        </w:fldChar>
      </w:r>
      <w:r w:rsidR="00E26916" w:rsidRPr="00577D1A">
        <w:rPr>
          <w:rFonts w:ascii="Times New Roman" w:hAnsi="Times New Roman"/>
          <w:color w:val="000000"/>
        </w:rPr>
        <w:instrText xml:space="preserve"> ADDIN EN.CITE.DATA </w:instrText>
      </w:r>
      <w:r w:rsidR="00E26916" w:rsidRPr="003C4139">
        <w:rPr>
          <w:rFonts w:ascii="Times New Roman" w:hAnsi="Times New Roman"/>
          <w:color w:val="000000"/>
        </w:rPr>
      </w:r>
      <w:r w:rsidR="00E26916" w:rsidRPr="003C4139">
        <w:rPr>
          <w:rFonts w:ascii="Times New Roman" w:hAnsi="Times New Roman"/>
          <w:color w:val="000000"/>
        </w:rPr>
        <w:fldChar w:fldCharType="end"/>
      </w:r>
      <w:r w:rsidR="00E26916" w:rsidRPr="003C4139">
        <w:rPr>
          <w:rFonts w:ascii="Times New Roman" w:hAnsi="Times New Roman"/>
          <w:color w:val="000000"/>
        </w:rPr>
      </w:r>
      <w:r w:rsidR="00E26916" w:rsidRPr="003C4139">
        <w:rPr>
          <w:rFonts w:ascii="Times New Roman" w:hAnsi="Times New Roman"/>
          <w:color w:val="000000"/>
        </w:rPr>
        <w:fldChar w:fldCharType="separate"/>
      </w:r>
      <w:r w:rsidR="00E26916" w:rsidRPr="00577D1A">
        <w:rPr>
          <w:rFonts w:ascii="Times New Roman" w:hAnsi="Times New Roman"/>
          <w:noProof/>
          <w:color w:val="000000"/>
        </w:rPr>
        <w:t>(Spence et al., 2020)</w:t>
      </w:r>
      <w:r w:rsidR="00E26916" w:rsidRPr="003C4139">
        <w:rPr>
          <w:rFonts w:ascii="Times New Roman" w:hAnsi="Times New Roman"/>
          <w:color w:val="000000"/>
        </w:rPr>
        <w:fldChar w:fldCharType="end"/>
      </w:r>
      <w:r w:rsidR="00E26916" w:rsidRPr="00577D1A">
        <w:rPr>
          <w:rFonts w:ascii="Times New Roman" w:hAnsi="Times New Roman"/>
          <w:color w:val="000000"/>
        </w:rPr>
        <w:t xml:space="preserve">. </w:t>
      </w:r>
    </w:p>
    <w:p w14:paraId="3216E4B0" w14:textId="77777777" w:rsidR="00E26916" w:rsidRPr="00577D1A" w:rsidRDefault="00E26916" w:rsidP="007C56F5">
      <w:pPr>
        <w:rPr>
          <w:rFonts w:ascii="Times New Roman" w:hAnsi="Times New Roman"/>
        </w:rPr>
      </w:pPr>
    </w:p>
    <w:p w14:paraId="2421104A" w14:textId="77777777" w:rsidR="00EA199C" w:rsidRPr="00577D1A" w:rsidRDefault="00EA199C" w:rsidP="007C56F5">
      <w:pPr>
        <w:ind w:firstLine="0"/>
        <w:rPr>
          <w:rFonts w:ascii="Times New Roman" w:hAnsi="Times New Roman"/>
        </w:rPr>
      </w:pPr>
    </w:p>
    <w:p w14:paraId="237B8B8B" w14:textId="6CB6C94C" w:rsidR="00F327DA" w:rsidRPr="00577D1A" w:rsidRDefault="00F327DA" w:rsidP="007C56F5">
      <w:pPr>
        <w:pStyle w:val="Heading1"/>
        <w:numPr>
          <w:ilvl w:val="1"/>
          <w:numId w:val="21"/>
        </w:numPr>
        <w:ind w:left="567" w:hanging="567"/>
        <w:rPr>
          <w:rFonts w:ascii="Times New Roman" w:hAnsi="Times New Roman" w:cs="Times New Roman"/>
          <w:lang w:val="en-GB"/>
        </w:rPr>
      </w:pPr>
      <w:bookmarkStart w:id="44" w:name="_Toc101274195"/>
      <w:r w:rsidRPr="00577D1A">
        <w:rPr>
          <w:rFonts w:ascii="Times New Roman" w:hAnsi="Times New Roman" w:cs="Times New Roman"/>
          <w:lang w:val="en-GB"/>
        </w:rPr>
        <w:t>Atherosclerosis</w:t>
      </w:r>
      <w:bookmarkEnd w:id="44"/>
    </w:p>
    <w:p w14:paraId="3B55557B" w14:textId="77777777" w:rsidR="00517FE3" w:rsidRPr="00577D1A" w:rsidRDefault="00517FE3" w:rsidP="007C56F5">
      <w:pPr>
        <w:rPr>
          <w:rFonts w:ascii="Times New Roman" w:hAnsi="Times New Roman"/>
        </w:rPr>
      </w:pPr>
    </w:p>
    <w:p w14:paraId="288DE9D6" w14:textId="2F518BA3" w:rsidR="00F327DA" w:rsidRPr="00577D1A" w:rsidRDefault="00F327DA" w:rsidP="00FF101F">
      <w:pPr>
        <w:pStyle w:val="Heading2"/>
        <w:numPr>
          <w:ilvl w:val="2"/>
          <w:numId w:val="21"/>
        </w:numPr>
        <w:ind w:left="567" w:hanging="567"/>
        <w:rPr>
          <w:rFonts w:ascii="Times New Roman" w:hAnsi="Times New Roman" w:cs="Times New Roman"/>
          <w:lang w:val="en-GB"/>
        </w:rPr>
      </w:pPr>
      <w:bookmarkStart w:id="45" w:name="_Toc101274196"/>
      <w:r w:rsidRPr="00577D1A">
        <w:rPr>
          <w:rFonts w:ascii="Times New Roman" w:hAnsi="Times New Roman" w:cs="Times New Roman"/>
          <w:lang w:val="en-GB"/>
        </w:rPr>
        <w:t>Historical background</w:t>
      </w:r>
      <w:r w:rsidR="00C6488D" w:rsidRPr="00577D1A">
        <w:rPr>
          <w:rFonts w:ascii="Times New Roman" w:hAnsi="Times New Roman" w:cs="Times New Roman"/>
          <w:lang w:val="en-GB"/>
        </w:rPr>
        <w:t xml:space="preserve"> of atherosclerosis and histology</w:t>
      </w:r>
      <w:bookmarkEnd w:id="45"/>
    </w:p>
    <w:p w14:paraId="7F82E55C" w14:textId="77F70200" w:rsidR="00F67AD1" w:rsidRPr="00577D1A" w:rsidRDefault="00517FE3" w:rsidP="000C44AA">
      <w:pPr>
        <w:ind w:firstLine="567"/>
        <w:rPr>
          <w:rFonts w:ascii="Times New Roman" w:hAnsi="Times New Roman"/>
        </w:rPr>
      </w:pPr>
      <w:r w:rsidRPr="00577D1A">
        <w:rPr>
          <w:rFonts w:ascii="Times New Roman" w:hAnsi="Times New Roman"/>
        </w:rPr>
        <w:t>Atherosclerosis is the main biological process leading to ischaemic stroke. This pathological disorder occurs in arteries and it is not only typical of modern peopl</w:t>
      </w:r>
      <w:r w:rsidR="003E318A" w:rsidRPr="003C4139">
        <w:rPr>
          <w:rStyle w:val="Emphasis"/>
          <w:rFonts w:ascii="Times New Roman" w:hAnsi="Times New Roman"/>
          <w:b w:val="0"/>
        </w:rPr>
        <w:t>e</w:t>
      </w:r>
      <w:r w:rsidR="003E318A" w:rsidRPr="00577D1A">
        <w:rPr>
          <w:rFonts w:ascii="Times New Roman" w:hAnsi="Times New Roman"/>
        </w:rPr>
        <w:t xml:space="preserve"> </w:t>
      </w:r>
      <w:r w:rsidR="003E318A" w:rsidRPr="003C4139">
        <w:rPr>
          <w:rFonts w:ascii="Times New Roman" w:hAnsi="Times New Roman"/>
          <w:b/>
          <w:bCs/>
          <w:i/>
          <w:iCs/>
        </w:rPr>
        <w:t>(</w:t>
      </w:r>
      <w:r w:rsidR="003E318A" w:rsidRPr="003C4139">
        <w:rPr>
          <w:rFonts w:ascii="Times New Roman" w:hAnsi="Times New Roman"/>
          <w:b/>
          <w:bCs/>
          <w:i/>
          <w:iCs/>
        </w:rPr>
        <w:fldChar w:fldCharType="begin"/>
      </w:r>
      <w:r w:rsidR="003E318A" w:rsidRPr="003C4139">
        <w:rPr>
          <w:rFonts w:ascii="Times New Roman" w:hAnsi="Times New Roman"/>
          <w:b/>
          <w:bCs/>
          <w:i/>
          <w:iCs/>
        </w:rPr>
        <w:instrText xml:space="preserve"> REF _Ref98927530 \h  \* MERGEFORMAT </w:instrText>
      </w:r>
      <w:r w:rsidR="003E318A" w:rsidRPr="003C4139">
        <w:rPr>
          <w:rFonts w:ascii="Times New Roman" w:hAnsi="Times New Roman"/>
          <w:b/>
          <w:bCs/>
          <w:i/>
          <w:iCs/>
        </w:rPr>
      </w:r>
      <w:r w:rsidR="003E318A" w:rsidRPr="003C4139">
        <w:rPr>
          <w:rFonts w:ascii="Times New Roman" w:hAnsi="Times New Roman"/>
          <w:b/>
          <w:bCs/>
          <w:i/>
          <w:iCs/>
        </w:rPr>
        <w:fldChar w:fldCharType="separate"/>
      </w:r>
      <w:r w:rsidR="003E318A" w:rsidRPr="003C4139">
        <w:rPr>
          <w:rStyle w:val="Emphasis"/>
          <w:bCs/>
          <w:i/>
          <w:iCs/>
        </w:rPr>
        <w:t xml:space="preserve">Figure </w:t>
      </w:r>
      <w:r w:rsidR="003E318A" w:rsidRPr="003C4139">
        <w:rPr>
          <w:rStyle w:val="Emphasis"/>
          <w:bCs/>
          <w:i/>
          <w:iCs/>
          <w:noProof/>
        </w:rPr>
        <w:t>3</w:t>
      </w:r>
      <w:r w:rsidR="003E318A" w:rsidRPr="003C4139">
        <w:rPr>
          <w:rFonts w:ascii="Times New Roman" w:hAnsi="Times New Roman"/>
          <w:b/>
          <w:bCs/>
          <w:i/>
          <w:iCs/>
        </w:rPr>
        <w:fldChar w:fldCharType="end"/>
      </w:r>
      <w:r w:rsidR="003E318A" w:rsidRPr="003C4139">
        <w:rPr>
          <w:rFonts w:ascii="Times New Roman" w:hAnsi="Times New Roman"/>
          <w:b/>
          <w:bCs/>
          <w:i/>
          <w:iCs/>
        </w:rPr>
        <w:t>)</w:t>
      </w:r>
      <w:r w:rsidR="003E318A" w:rsidRPr="00577D1A">
        <w:rPr>
          <w:rFonts w:ascii="Times New Roman" w:hAnsi="Times New Roman"/>
        </w:rPr>
        <w:t>.</w:t>
      </w:r>
    </w:p>
    <w:p w14:paraId="1B4BAD77" w14:textId="0D357E23" w:rsidR="007929F4" w:rsidRPr="00577D1A" w:rsidRDefault="00517FE3" w:rsidP="00EA3AEF">
      <w:pPr>
        <w:ind w:firstLine="567"/>
        <w:rPr>
          <w:rFonts w:ascii="Times New Roman" w:hAnsi="Times New Roman"/>
        </w:rPr>
      </w:pPr>
      <w:r w:rsidRPr="00577D1A">
        <w:rPr>
          <w:rFonts w:ascii="Times New Roman" w:hAnsi="Times New Roman"/>
        </w:rPr>
        <w:t>One of the first</w:t>
      </w:r>
      <w:r w:rsidR="00D77279" w:rsidRPr="00577D1A">
        <w:rPr>
          <w:rFonts w:ascii="Times New Roman" w:hAnsi="Times New Roman"/>
        </w:rPr>
        <w:t xml:space="preserve"> known</w:t>
      </w:r>
      <w:r w:rsidRPr="00577D1A">
        <w:rPr>
          <w:rFonts w:ascii="Times New Roman" w:hAnsi="Times New Roman"/>
        </w:rPr>
        <w:t xml:space="preserve"> atherosclerotic patient</w:t>
      </w:r>
      <w:r w:rsidR="00BE485F" w:rsidRPr="00577D1A">
        <w:rPr>
          <w:rFonts w:ascii="Times New Roman" w:hAnsi="Times New Roman"/>
        </w:rPr>
        <w:t>s</w:t>
      </w:r>
      <w:r w:rsidRPr="00577D1A">
        <w:rPr>
          <w:rFonts w:ascii="Times New Roman" w:hAnsi="Times New Roman"/>
        </w:rPr>
        <w:t xml:space="preserve"> was King Menephtah, who showed the same signs as the present-day  men </w:t>
      </w:r>
      <w:r w:rsidRPr="003C4139">
        <w:rPr>
          <w:rFonts w:ascii="Times New Roman" w:hAnsi="Times New Roman"/>
        </w:rPr>
        <w:fldChar w:fldCharType="begin"/>
      </w:r>
      <w:r w:rsidRPr="00577D1A">
        <w:rPr>
          <w:rFonts w:ascii="Times New Roman" w:hAnsi="Times New Roman"/>
        </w:rPr>
        <w:instrText xml:space="preserve"> ADDIN EN.CITE &lt;EndNote&gt;&lt;Cite&gt;&lt;Author&gt;Insull&lt;/Author&gt;&lt;Year&gt;2009&lt;/Year&gt;&lt;IDText&gt;The Pathology of Atherosclerosis: Plaque Development and Plaque Responses to Medical Treatment&lt;/IDText&gt;&lt;DisplayText&gt;(Insull, 2009)&lt;/DisplayText&gt;&lt;record&gt;&lt;urls&gt;&lt;related-urls&gt;&lt;url&gt;http://www.sciencedirect.com/science/article/pii/S0002934308010176&lt;/url&gt;&lt;/related-urls&gt;&lt;/urls&gt;&lt;titles&gt;&lt;title&gt;The Pathology of Atherosclerosis: Plaque Development and Plaque Responses to Medical Treatment&lt;/title&gt;&lt;secondary-title&gt;The American Journal of Medicine&lt;/secondary-title&gt;&lt;/titles&gt;&lt;pages&gt;S3-S14&lt;/pages&gt;&lt;urls&gt;&lt;pdf-urls&gt;&lt;url&gt;file:///Users/klaudia/Library/Application Support/Mendeley Desktop/Downloaded/Insull - 2009 - The Pathology of Atherosclerosis Plaque Development and Plaque Responses to Medical Treatment.pdf&lt;/url&gt;&lt;/pdf-urls&gt;&lt;/urls&gt;&lt;number&gt;1&lt;/number&gt;&lt;contributors&gt;&lt;authors&gt;&lt;author&gt;Insull, William&lt;/author&gt;&lt;/authors&gt;&lt;/contributors&gt;&lt;added-date format="utc"&gt;1526471795&lt;/added-date&gt;&lt;ref-type name="Journal Article"&gt;17&lt;/ref-type&gt;&lt;dates&gt;&lt;year&gt;2009&lt;/year&gt;&lt;/dates&gt;&lt;rec-number&gt;138&lt;/rec-number&gt;&lt;publisher&gt;Elsevier&lt;/publisher&gt;&lt;last-updated-date format="utc"&gt;1526471795&lt;/last-updated-date&gt;&lt;electronic-resource-num&gt;10.1016/J.AMJMED.2008.10.013&lt;/electronic-resource-num&gt;&lt;volume&gt;122&lt;/volume&gt;&lt;/record&gt;&lt;/Cite&gt;&lt;/EndNote&gt;</w:instrText>
      </w:r>
      <w:r w:rsidRPr="003C4139">
        <w:rPr>
          <w:rFonts w:ascii="Times New Roman" w:hAnsi="Times New Roman"/>
        </w:rPr>
        <w:fldChar w:fldCharType="separate"/>
      </w:r>
      <w:r w:rsidRPr="00577D1A">
        <w:rPr>
          <w:rFonts w:ascii="Times New Roman" w:hAnsi="Times New Roman"/>
          <w:noProof/>
        </w:rPr>
        <w:t>(Insull, 2009)</w:t>
      </w:r>
      <w:r w:rsidRPr="003C4139">
        <w:rPr>
          <w:rFonts w:ascii="Times New Roman" w:hAnsi="Times New Roman"/>
        </w:rPr>
        <w:fldChar w:fldCharType="end"/>
      </w:r>
      <w:r w:rsidRPr="00577D1A">
        <w:rPr>
          <w:rFonts w:ascii="Times New Roman" w:hAnsi="Times New Roman"/>
        </w:rPr>
        <w:t xml:space="preserve">. He lived more than 3200 years ago and was found in the tomb of Amuenhotep at Biban-el-Muluk, Thebes, in Egypt by M. Loret in 1898  </w:t>
      </w:r>
      <w:r w:rsidRPr="003C4139">
        <w:rPr>
          <w:rFonts w:ascii="Times New Roman" w:hAnsi="Times New Roman"/>
        </w:rPr>
        <w:fldChar w:fldCharType="begin"/>
      </w:r>
      <w:r w:rsidRPr="00577D1A">
        <w:rPr>
          <w:rFonts w:ascii="Times New Roman" w:hAnsi="Times New Roman"/>
        </w:rPr>
        <w:instrText xml:space="preserve"> ADDIN EN.CITE &lt;EndNote&gt;&lt;Cite&gt;&lt;Author&gt;Shattok&lt;/Author&gt;&lt;Year&gt;1909&lt;/Year&gt;&lt;IDText&gt;A Report upon the Pathological Condition of the Aorta of King Menephtah, traditionally regarded as the Pharaoh of the Exodus&lt;/IDText&gt;&lt;DisplayText&gt;(Shattok, 1909)&lt;/DisplayText&gt;&lt;record&gt;&lt;titles&gt;&lt;title&gt;A Report upon the Pathological Condition of the Aorta of King Menephtah, traditionally regarded as the Pharaoh of the Exodus&lt;/title&gt;&lt;/titles&gt;&lt;pages&gt;122-127&lt;/pages&gt;&lt;urls&gt;&lt;pdf-urls&gt;&lt;url&gt;file:///Users/klaudia/Library/Application Support/Mendeley Desktop/Downloaded/Shattok - 1909 - A Report upon the Pathological Condition of the Aorta of King Menephtah, traditionally regarded as the Pharaoh of the E.pdf&lt;/url&gt;&lt;/pdf-urls&gt;&lt;/urls&gt;&lt;contributors&gt;&lt;authors&gt;&lt;author&gt;Shattok, S. G.&lt;/author&gt;&lt;/authors&gt;&lt;/contributors&gt;&lt;added-date format="utc"&gt;1526471795&lt;/added-date&gt;&lt;ref-type name="Report"&gt;27&lt;/ref-type&gt;&lt;dates&gt;&lt;year&gt;1909&lt;/year&gt;&lt;/dates&gt;&lt;rec-number&gt;160&lt;/rec-number&gt;&lt;last-updated-date format="utc"&gt;1526471795&lt;/last-updated-date&gt;&lt;/record&gt;&lt;/Cite&gt;&lt;/EndNote&gt;</w:instrText>
      </w:r>
      <w:r w:rsidRPr="003C4139">
        <w:rPr>
          <w:rFonts w:ascii="Times New Roman" w:hAnsi="Times New Roman"/>
        </w:rPr>
        <w:fldChar w:fldCharType="separate"/>
      </w:r>
      <w:r w:rsidRPr="00577D1A">
        <w:rPr>
          <w:rFonts w:ascii="Times New Roman" w:hAnsi="Times New Roman"/>
          <w:noProof/>
        </w:rPr>
        <w:t>(Shattok, 1909)</w:t>
      </w:r>
      <w:r w:rsidRPr="003C4139">
        <w:rPr>
          <w:rFonts w:ascii="Times New Roman" w:hAnsi="Times New Roman"/>
        </w:rPr>
        <w:fldChar w:fldCharType="end"/>
      </w:r>
      <w:r w:rsidRPr="00577D1A">
        <w:rPr>
          <w:rFonts w:ascii="Times New Roman" w:hAnsi="Times New Roman"/>
        </w:rPr>
        <w:t>. Sir Marc Ruffer in the early 1900s described that</w:t>
      </w:r>
      <w:r w:rsidR="00F456C0" w:rsidRPr="00577D1A">
        <w:rPr>
          <w:rFonts w:ascii="Times New Roman" w:hAnsi="Times New Roman"/>
        </w:rPr>
        <w:t xml:space="preserve"> </w:t>
      </w:r>
      <w:r w:rsidRPr="00577D1A">
        <w:rPr>
          <w:rFonts w:ascii="Times New Roman" w:hAnsi="Times New Roman"/>
        </w:rPr>
        <w:t xml:space="preserve">this mummy had severe atheromatous disease and degenerative arterial changes which indicated atherosclerosis </w:t>
      </w:r>
      <w:r w:rsidRPr="003C4139">
        <w:rPr>
          <w:rFonts w:ascii="Times New Roman" w:hAnsi="Times New Roman"/>
        </w:rPr>
        <w:fldChar w:fldCharType="begin"/>
      </w:r>
      <w:r w:rsidRPr="00577D1A">
        <w:rPr>
          <w:rFonts w:ascii="Times New Roman" w:hAnsi="Times New Roman"/>
        </w:rPr>
        <w:instrText xml:space="preserve"> ADDIN EN.CITE &lt;EndNote&gt;&lt;Cite&gt;&lt;Author&gt;Brown&lt;/Author&gt;&lt;Year&gt;2017&lt;/Year&gt;&lt;IDText&gt;Current Understanding of Atherogenesis&lt;/IDText&gt;&lt;DisplayText&gt;(Brown et al., 2017)&lt;/DisplayText&gt;&lt;record&gt;&lt;urls&gt;&lt;related-urls&gt;&lt;url&gt;http://www.sciencedirect.com/science/article/pii/S0002934316311962?via%3Dihub&lt;/url&gt;&lt;/related-urls&gt;&lt;/urls&gt;&lt;titles&gt;&lt;title&gt;Current Understanding of Atherogenesis&lt;/title&gt;&lt;secondary-title&gt;The American Journal of Medicine&lt;/secondary-title&gt;&lt;/titles&gt;&lt;pages&gt;268-282&lt;/pages&gt;&lt;urls&gt;&lt;pdf-urls&gt;&lt;url&gt;file:///Users/klaudia/Library/Application Support/Mendeley Desktop/Downloaded/Brown et al. - 2017 - Current Understanding of Atherogenesis.pdf&lt;/url&gt;&lt;/pdf-urls&gt;&lt;/urls&gt;&lt;number&gt;3&lt;/number&gt;&lt;contributors&gt;&lt;authors&gt;&lt;author&gt;Brown, Richard&lt;/author&gt;&lt;author&gt;Shantsila, Eduard&lt;/author&gt;&lt;author&gt;Varma, Chetan&lt;/author&gt;&lt;author&gt;Lip, Gregory&lt;/author&gt;&lt;/authors&gt;&lt;/contributors&gt;&lt;added-date format="utc"&gt;1526471795&lt;/added-date&gt;&lt;ref-type name="Journal Article"&gt;17&lt;/ref-type&gt;&lt;dates&gt;&lt;year&gt;2017&lt;/year&gt;&lt;/dates&gt;&lt;rec-number&gt;120&lt;/rec-number&gt;&lt;publisher&gt;Elsevier&lt;/publisher&gt;&lt;last-updated-date format="utc"&gt;1526471795&lt;/last-updated-date&gt;&lt;electronic-resource-num&gt;10.1016/J.AMJMED.2016.10.022&lt;/electronic-resource-num&gt;&lt;volume&gt;130&lt;/volume&gt;&lt;/record&gt;&lt;/Cite&gt;&lt;/EndNote&gt;</w:instrText>
      </w:r>
      <w:r w:rsidRPr="003C4139">
        <w:rPr>
          <w:rFonts w:ascii="Times New Roman" w:hAnsi="Times New Roman"/>
        </w:rPr>
        <w:fldChar w:fldCharType="separate"/>
      </w:r>
      <w:r w:rsidRPr="00577D1A">
        <w:rPr>
          <w:rFonts w:ascii="Times New Roman" w:hAnsi="Times New Roman"/>
          <w:noProof/>
        </w:rPr>
        <w:t>(Brown et al., 2017)</w:t>
      </w:r>
      <w:r w:rsidRPr="003C4139">
        <w:rPr>
          <w:rFonts w:ascii="Times New Roman" w:hAnsi="Times New Roman"/>
        </w:rPr>
        <w:fldChar w:fldCharType="end"/>
      </w:r>
      <w:r w:rsidRPr="00577D1A">
        <w:rPr>
          <w:rFonts w:ascii="Times New Roman" w:hAnsi="Times New Roman"/>
        </w:rPr>
        <w:t>.</w:t>
      </w:r>
    </w:p>
    <w:p w14:paraId="5834CB12" w14:textId="1AFB7359" w:rsidR="00D84B7B" w:rsidRPr="00577D1A" w:rsidRDefault="00D84B7B" w:rsidP="00D84B7B">
      <w:pPr>
        <w:ind w:firstLine="567"/>
        <w:rPr>
          <w:rFonts w:ascii="Times New Roman" w:hAnsi="Times New Roman"/>
        </w:rPr>
      </w:pPr>
      <w:r w:rsidRPr="00577D1A">
        <w:rPr>
          <w:rFonts w:ascii="Times New Roman" w:hAnsi="Times New Roman"/>
        </w:rPr>
        <w:t>More recently, the “hardening of the arteries” was first reported in the 16</w:t>
      </w:r>
      <w:r w:rsidRPr="00577D1A">
        <w:rPr>
          <w:rFonts w:ascii="Times New Roman" w:hAnsi="Times New Roman"/>
          <w:sz w:val="32"/>
          <w:vertAlign w:val="superscript"/>
        </w:rPr>
        <w:t>th</w:t>
      </w:r>
      <w:r w:rsidRPr="00577D1A">
        <w:rPr>
          <w:rFonts w:ascii="Times New Roman" w:hAnsi="Times New Roman"/>
        </w:rPr>
        <w:t xml:space="preserve"> century </w:t>
      </w:r>
      <w:r w:rsidRPr="003C4139">
        <w:rPr>
          <w:rFonts w:ascii="Times New Roman" w:hAnsi="Times New Roman"/>
        </w:rPr>
        <w:fldChar w:fldCharType="begin"/>
      </w:r>
      <w:r w:rsidRPr="00577D1A">
        <w:rPr>
          <w:rFonts w:ascii="Times New Roman" w:hAnsi="Times New Roman"/>
        </w:rPr>
        <w:instrText xml:space="preserve"> ADDIN EN.CITE &lt;EndNote&gt;&lt;Cite&gt;&lt;Author&gt;Long&lt;/Author&gt;&lt;Year&gt;1933&lt;/Year&gt;&lt;IDText&gt;The development of our knowledge of arteriosclerosis&lt;/IDText&gt;&lt;DisplayText&gt;(Long, 1933)&lt;/DisplayText&gt;&lt;record&gt;&lt;titles&gt;&lt;title&gt;The development of our knowledge of arteriosclerosis&lt;/title&gt;&lt;/titles&gt;&lt;contributors&gt;&lt;authors&gt;&lt;author&gt;Long, Esmond Ray&lt;/author&gt;&lt;/authors&gt;&lt;/contributors&gt;&lt;added-date format="utc"&gt;1526471795&lt;/added-date&gt;&lt;ref-type name="Journal Article"&gt;17&lt;/ref-type&gt;&lt;dates&gt;&lt;year&gt;1933&lt;/year&gt;&lt;/dates&gt;&lt;rec-number&gt;144&lt;/rec-number&gt;&lt;last-updated-date format="utc"&gt;1526471795&lt;/last-updated-date&gt;&lt;/record&gt;&lt;/Cite&gt;&lt;/EndNote&gt;</w:instrText>
      </w:r>
      <w:r w:rsidRPr="003C4139">
        <w:rPr>
          <w:rFonts w:ascii="Times New Roman" w:hAnsi="Times New Roman"/>
        </w:rPr>
        <w:fldChar w:fldCharType="separate"/>
      </w:r>
      <w:r w:rsidRPr="00577D1A">
        <w:rPr>
          <w:rFonts w:ascii="Times New Roman" w:hAnsi="Times New Roman"/>
          <w:noProof/>
        </w:rPr>
        <w:t>(Long, 1933)</w:t>
      </w:r>
      <w:r w:rsidRPr="003C4139">
        <w:rPr>
          <w:rFonts w:ascii="Times New Roman" w:hAnsi="Times New Roman"/>
        </w:rPr>
        <w:fldChar w:fldCharType="end"/>
      </w:r>
      <w:r w:rsidRPr="00577D1A">
        <w:rPr>
          <w:rFonts w:ascii="Times New Roman" w:hAnsi="Times New Roman"/>
        </w:rPr>
        <w:t xml:space="preserve"> moreover, William Heberden, Edward Jenner and Caleb Hillier Parry in the late 1700s found that this process included calcification of the coronary arteries  </w:t>
      </w:r>
      <w:r w:rsidRPr="003C4139">
        <w:rPr>
          <w:rFonts w:ascii="Times New Roman" w:hAnsi="Times New Roman"/>
        </w:rPr>
        <w:fldChar w:fldCharType="begin"/>
      </w:r>
      <w:r w:rsidRPr="00577D1A">
        <w:rPr>
          <w:rFonts w:ascii="Times New Roman" w:hAnsi="Times New Roman"/>
        </w:rPr>
        <w:instrText xml:space="preserve"> ADDIN EN.CITE &lt;EndNote&gt;&lt;Cite&gt;&lt;Author&gt;Warren&lt;/Author&gt;&lt;Year&gt;1812&lt;/Year&gt;&lt;IDText&gt;Remarks on Angina Pectoris&lt;/IDText&gt;&lt;DisplayText&gt;(Warren, 1812)&lt;/DisplayText&gt;&lt;record&gt;&lt;urls&gt;&lt;related-urls&gt;&lt;url&gt;http://www.nejm.org/doi/abs/10.1056/NEJM181201010010101&lt;/url&gt;&lt;/related-urls&gt;&lt;/urls&gt;&lt;titles&gt;&lt;title&gt;Remarks on Angina Pectoris&lt;/title&gt;&lt;secondary-title&gt;The New England Journal of Medicine, Surgery and Collateral Branches of Science&lt;/secondary-title&gt;&lt;/titles&gt;&lt;pages&gt;1-11&lt;/pages&gt;&lt;urls&gt;&lt;pdf-urls&gt;&lt;url&gt;file:///Users/klaudia/Library/Application Support/Mendeley Desktop/Downloaded/Warren - 1812 - Remarks on Angina Pectoris.pdf&lt;/url&gt;&lt;/pdf-urls&gt;&lt;/urls&gt;&lt;number&gt;1&lt;/number&gt;&lt;contributors&gt;&lt;authors&gt;&lt;author&gt;Warren, John&lt;/author&gt;&lt;/authors&gt;&lt;/contributors&gt;&lt;added-date format="utc"&gt;1526471795&lt;/added-date&gt;&lt;ref-type name="Journal Article"&gt;17&lt;/ref-type&gt;&lt;dates&gt;&lt;year&gt;1812&lt;/year&gt;&lt;/dates&gt;&lt;rec-number&gt;172&lt;/rec-number&gt;&lt;publisher&gt;Massachusetts Medical Society&lt;/publisher&gt;&lt;last-updated-date format="utc"&gt;1526471795&lt;/last-updated-date&gt;&lt;electronic-resource-num&gt;10.1056/NEJM181201010010101&lt;/electronic-resource-num&gt;&lt;volume&gt;1&lt;/volume&gt;&lt;/record&gt;&lt;/Cite&gt;&lt;/EndNote&gt;</w:instrText>
      </w:r>
      <w:r w:rsidRPr="003C4139">
        <w:rPr>
          <w:rFonts w:ascii="Times New Roman" w:hAnsi="Times New Roman"/>
        </w:rPr>
        <w:fldChar w:fldCharType="separate"/>
      </w:r>
      <w:r w:rsidRPr="00577D1A">
        <w:rPr>
          <w:rFonts w:ascii="Times New Roman" w:hAnsi="Times New Roman"/>
          <w:noProof/>
        </w:rPr>
        <w:t>(Warren, 1812)</w:t>
      </w:r>
      <w:r w:rsidRPr="003C4139">
        <w:rPr>
          <w:rFonts w:ascii="Times New Roman" w:hAnsi="Times New Roman"/>
        </w:rPr>
        <w:fldChar w:fldCharType="end"/>
      </w:r>
      <w:r w:rsidRPr="00577D1A">
        <w:rPr>
          <w:rFonts w:ascii="Times New Roman" w:hAnsi="Times New Roman"/>
        </w:rPr>
        <w:t xml:space="preserve">. As well, Jean Lobstein in 1829 was the first who introduced the term “arteriosclerosis”, which is the hardening and thickening of the arterial wall </w:t>
      </w:r>
      <w:r w:rsidRPr="003C4139">
        <w:rPr>
          <w:rFonts w:ascii="Times New Roman" w:hAnsi="Times New Roman"/>
        </w:rPr>
        <w:fldChar w:fldCharType="begin"/>
      </w:r>
      <w:r w:rsidRPr="00577D1A">
        <w:rPr>
          <w:rFonts w:ascii="Times New Roman" w:hAnsi="Times New Roman"/>
        </w:rPr>
        <w:instrText xml:space="preserve"> ADDIN EN.CITE &lt;EndNote&gt;&lt;Cite&gt;&lt;Author&gt;Galkina&lt;/Author&gt;&lt;Year&gt;2009&lt;/Year&gt;&lt;IDText&gt;Immune and Inflammatory Mechanisms of Atherosclerosis&lt;/IDText&gt;&lt;DisplayText&gt;(Galkina and Ley, 2009)&lt;/DisplayText&gt;&lt;record&gt;&lt;keywords&gt;&lt;keyword&gt;immune cells&lt;/keyword&gt;&lt;keyword&gt;inflammation&lt;/keyword&gt;&lt;keyword&gt;pathophysiology&lt;/keyword&gt;&lt;/keywords&gt;&lt;urls&gt;&lt;related-urls&gt;&lt;url&gt;http://www.annualreviews.org/doi/10.1146/annurev.immunol.021908.132620&lt;/url&gt;&lt;/related-urls&gt;&lt;/urls&gt;&lt;titles&gt;&lt;title&gt;Immune and Inflammatory Mechanisms of Atherosclerosis&lt;/title&gt;&lt;secondary-title&gt;Annual Review of Immunology&lt;/secondary-title&gt;&lt;/titles&gt;&lt;pages&gt;165-197&lt;/pages&gt;&lt;urls&gt;&lt;pdf-urls&gt;&lt;url&gt;file:///Users/klaudia/Library/Application Support/Mendeley Desktop/Downloaded/Galkina, Ley - 2009 - Immune and Inflammatory Mechanisms of Atherosclerosis.pdf&lt;/url&gt;&lt;/pdf-urls&gt;&lt;/urls&gt;&lt;number&gt;1&lt;/number&gt;&lt;contributors&gt;&lt;authors&gt;&lt;author&gt;Galkina, Elena&lt;/author&gt;&lt;author&gt;Ley, Klaus&lt;/author&gt;&lt;/authors&gt;&lt;/contributors&gt;&lt;added-date format="utc"&gt;1526471656&lt;/added-date&gt;&lt;ref-type name="Journal Article"&gt;17&lt;/ref-type&gt;&lt;dates&gt;&lt;year&gt;2009&lt;/year&gt;&lt;/dates&gt;&lt;rec-number&gt;90&lt;/rec-number&gt;&lt;publisher&gt;Annual Reviews&lt;/publisher&gt;&lt;last-updated-date format="utc"&gt;1526471656&lt;/last-updated-date&gt;&lt;electronic-resource-num&gt;10.1146/annurev.immunol.021908.132620&lt;/electronic-resource-num&gt;&lt;volume&gt;27&lt;/volume&gt;&lt;/record&gt;&lt;/Cite&gt;&lt;/EndNote&gt;</w:instrText>
      </w:r>
      <w:r w:rsidRPr="003C4139">
        <w:rPr>
          <w:rFonts w:ascii="Times New Roman" w:hAnsi="Times New Roman"/>
        </w:rPr>
        <w:fldChar w:fldCharType="separate"/>
      </w:r>
      <w:r w:rsidRPr="00577D1A">
        <w:rPr>
          <w:rFonts w:ascii="Times New Roman" w:hAnsi="Times New Roman"/>
          <w:noProof/>
        </w:rPr>
        <w:t>(Galkina and Ley, 2009)</w:t>
      </w:r>
      <w:r w:rsidRPr="003C4139">
        <w:rPr>
          <w:rFonts w:ascii="Times New Roman" w:hAnsi="Times New Roman"/>
        </w:rPr>
        <w:fldChar w:fldCharType="end"/>
      </w:r>
      <w:r w:rsidRPr="00577D1A">
        <w:rPr>
          <w:rFonts w:ascii="Times New Roman" w:hAnsi="Times New Roman"/>
        </w:rPr>
        <w:t>. In the 19</w:t>
      </w:r>
      <w:r w:rsidRPr="00577D1A">
        <w:rPr>
          <w:rFonts w:ascii="Times New Roman" w:hAnsi="Times New Roman"/>
          <w:vertAlign w:val="superscript"/>
        </w:rPr>
        <w:t>th</w:t>
      </w:r>
      <w:r w:rsidRPr="00577D1A">
        <w:rPr>
          <w:rFonts w:ascii="Times New Roman" w:hAnsi="Times New Roman"/>
        </w:rPr>
        <w:t xml:space="preserve"> century, it was described that inflammatory cells have a role in atherosclerosis, Rudolf Virchow considered that inflammatory changes have </w:t>
      </w:r>
      <w:r w:rsidR="00241744" w:rsidRPr="00577D1A">
        <w:rPr>
          <w:rFonts w:ascii="Times New Roman" w:hAnsi="Times New Roman"/>
        </w:rPr>
        <w:t xml:space="preserve">a </w:t>
      </w:r>
      <w:r w:rsidRPr="00577D1A">
        <w:rPr>
          <w:rFonts w:ascii="Times New Roman" w:hAnsi="Times New Roman"/>
        </w:rPr>
        <w:t xml:space="preserve">primary role, while Carl von Rokitansky suggested that these changes are secondary after the initial injury of the vessel wall </w:t>
      </w:r>
      <w:r w:rsidRPr="003C4139">
        <w:rPr>
          <w:rFonts w:ascii="Times New Roman" w:hAnsi="Times New Roman"/>
        </w:rPr>
        <w:fldChar w:fldCharType="begin"/>
      </w:r>
      <w:r w:rsidRPr="00577D1A">
        <w:rPr>
          <w:rFonts w:ascii="Times New Roman" w:hAnsi="Times New Roman"/>
        </w:rPr>
        <w:instrText xml:space="preserve"> ADDIN EN.CITE &lt;EndNote&gt;&lt;Cite&gt;&lt;Author&gt;Mayerl&lt;/Author&gt;&lt;Year&gt;2006&lt;/Year&gt;&lt;IDText&gt;Atherosclerosis research from past to present—on the track of two pathologists with opposing views, Carl von Rokitansky and Rudolf Virchow&lt;/IDText&gt;&lt;DisplayText&gt;(Mayerl, 2006)&lt;/DisplayText&gt;&lt;record&gt;&lt;urls&gt;&lt;related-urls&gt;&lt;url&gt;http://link.springer.com/10.1007/s00428-006-0176-7&lt;/url&gt;&lt;/related-urls&gt;&lt;/urls&gt;&lt;isbn&gt;0945-6317&lt;/isbn&gt;&lt;titles&gt;&lt;title&gt;Atherosclerosis research from past to present—on the track of two pathologists with opposing views, Carl von Rokitansky and Rudolf Virchow&lt;/title&gt;&lt;secondary-title&gt;Virchows Archiv&lt;/secondary-title&gt;&lt;/titles&gt;&lt;pages&gt;96--103&lt;/pages&gt;&lt;number&gt;1&lt;/number&gt;&lt;contributors&gt;&lt;authors&gt;&lt;author&gt;Mayerl, Christina and Lukasser Melanie and Sedivy Roland and Niederegger Harald and Seiler Ruediger and Wick Georg&lt;/author&gt;&lt;/authors&gt;&lt;/contributors&gt;&lt;added-date format="utc"&gt;1588849958&lt;/added-date&gt;&lt;ref-type name="Journal Article"&gt;17&lt;/ref-type&gt;&lt;dates&gt;&lt;year&gt;2006&lt;/year&gt;&lt;/dates&gt;&lt;rec-number&gt;352&lt;/rec-number&gt;&lt;last-updated-date format="utc"&gt;1588849958&lt;/last-updated-date&gt;&lt;accession-num&gt;Mayerl2006&lt;/accession-num&gt;&lt;electronic-resource-num&gt;10.1007/s00428-006-0176-7&lt;/electronic-resource-num&gt;&lt;volume&gt;449&lt;/volume&gt;&lt;/record&gt;&lt;/Cite&gt;&lt;/EndNote&gt;</w:instrText>
      </w:r>
      <w:r w:rsidRPr="003C4139">
        <w:rPr>
          <w:rFonts w:ascii="Times New Roman" w:hAnsi="Times New Roman"/>
        </w:rPr>
        <w:fldChar w:fldCharType="separate"/>
      </w:r>
      <w:r w:rsidRPr="00577D1A">
        <w:rPr>
          <w:rFonts w:ascii="Times New Roman" w:hAnsi="Times New Roman"/>
          <w:noProof/>
        </w:rPr>
        <w:t>(Mayerl, 2006)</w:t>
      </w:r>
      <w:r w:rsidRPr="003C4139">
        <w:rPr>
          <w:rFonts w:ascii="Times New Roman" w:hAnsi="Times New Roman"/>
        </w:rPr>
        <w:fldChar w:fldCharType="end"/>
      </w:r>
      <w:r w:rsidRPr="00577D1A">
        <w:rPr>
          <w:rFonts w:ascii="Times New Roman" w:hAnsi="Times New Roman"/>
        </w:rPr>
        <w:t xml:space="preserve"> </w:t>
      </w:r>
      <w:r w:rsidRPr="003C4139">
        <w:rPr>
          <w:rFonts w:ascii="Times New Roman" w:hAnsi="Times New Roman"/>
        </w:rPr>
        <w:fldChar w:fldCharType="begin"/>
      </w:r>
      <w:r w:rsidRPr="00577D1A">
        <w:rPr>
          <w:rFonts w:ascii="Times New Roman" w:hAnsi="Times New Roman"/>
        </w:rPr>
        <w:instrText xml:space="preserve"> ADDIN EN.CITE &lt;EndNote&gt;&lt;Cite&gt;&lt;Author&gt;Galkina&lt;/Author&gt;&lt;Year&gt;2009&lt;/Year&gt;&lt;IDText&gt;Immune and Inflammatory Mechanisms of Atherosclerosis&lt;/IDText&gt;&lt;DisplayText&gt;(Galkina and Ley, 2009)&lt;/DisplayText&gt;&lt;record&gt;&lt;keywords&gt;&lt;keyword&gt;immune cells&lt;/keyword&gt;&lt;keyword&gt;inflammation&lt;/keyword&gt;&lt;keyword&gt;pathophysiology&lt;/keyword&gt;&lt;/keywords&gt;&lt;urls&gt;&lt;related-urls&gt;&lt;url&gt;http://www.annualreviews.org/doi/10.1146/annurev.immunol.021908.132620&lt;/url&gt;&lt;/related-urls&gt;&lt;/urls&gt;&lt;titles&gt;&lt;title&gt;Immune and Inflammatory Mechanisms of Atherosclerosis&lt;/title&gt;&lt;secondary-title&gt;Annual Review of Immunology&lt;/secondary-title&gt;&lt;/titles&gt;&lt;pages&gt;165-197&lt;/pages&gt;&lt;urls&gt;&lt;pdf-urls&gt;&lt;url&gt;file:///Users/klaudia/Library/Application Support/Mendeley Desktop/Downloaded/Galkina, Ley - 2009 - Immune and Inflammatory Mechanisms of Atherosclerosis.pdf&lt;/url&gt;&lt;/pdf-urls&gt;&lt;/urls&gt;&lt;number&gt;1&lt;/number&gt;&lt;contributors&gt;&lt;authors&gt;&lt;author&gt;Galkina, Elena&lt;/author&gt;&lt;author&gt;Ley, Klaus&lt;/author&gt;&lt;/authors&gt;&lt;/contributors&gt;&lt;added-date format="utc"&gt;1526471656&lt;/added-date&gt;&lt;ref-type name="Journal Article"&gt;17&lt;/ref-type&gt;&lt;dates&gt;&lt;year&gt;2009&lt;/year&gt;&lt;/dates&gt;&lt;rec-number&gt;90&lt;/rec-number&gt;&lt;publisher&gt;Annual Reviews&lt;/publisher&gt;&lt;last-updated-date format="utc"&gt;1526471656&lt;/last-updated-date&gt;&lt;electronic-resource-num&gt;10.1146/annurev.immunol.021908.132620&lt;/electronic-resource-num&gt;&lt;volume&gt;27&lt;/volume&gt;&lt;/record&gt;&lt;/Cite&gt;&lt;/EndNote&gt;</w:instrText>
      </w:r>
      <w:r w:rsidRPr="003C4139">
        <w:rPr>
          <w:rFonts w:ascii="Times New Roman" w:hAnsi="Times New Roman"/>
        </w:rPr>
        <w:fldChar w:fldCharType="separate"/>
      </w:r>
      <w:r w:rsidRPr="00577D1A">
        <w:rPr>
          <w:rFonts w:ascii="Times New Roman" w:hAnsi="Times New Roman"/>
          <w:noProof/>
        </w:rPr>
        <w:t>(Galkina and Ley, 2009)</w:t>
      </w:r>
      <w:r w:rsidRPr="003C4139">
        <w:rPr>
          <w:rFonts w:ascii="Times New Roman" w:hAnsi="Times New Roman"/>
        </w:rPr>
        <w:fldChar w:fldCharType="end"/>
      </w:r>
      <w:r w:rsidRPr="00577D1A">
        <w:rPr>
          <w:rFonts w:ascii="Times New Roman" w:hAnsi="Times New Roman"/>
        </w:rPr>
        <w:t xml:space="preserve">. Recently, CD3+ cell accumulation was proved in early lesions on human samples from Rokitansky’s collection which supports Virchow’s view on the importance of inflammation </w:t>
      </w:r>
      <w:r w:rsidRPr="003C4139">
        <w:rPr>
          <w:rFonts w:ascii="Times New Roman" w:hAnsi="Times New Roman"/>
        </w:rPr>
        <w:fldChar w:fldCharType="begin"/>
      </w:r>
      <w:r w:rsidRPr="00577D1A">
        <w:rPr>
          <w:rFonts w:ascii="Times New Roman" w:hAnsi="Times New Roman"/>
        </w:rPr>
        <w:instrText xml:space="preserve"> ADDIN EN.CITE &lt;EndNote&gt;&lt;Cite&gt;&lt;Author&gt;Mayerl&lt;/Author&gt;&lt;Year&gt;2006&lt;/Year&gt;&lt;IDText&gt;Atherosclerosis research from past to present—on the track of two pathologists with opposing views, Carl von Rokitansky and Rudolf Virchow&lt;/IDText&gt;&lt;DisplayText&gt;(Mayerl, 2006)&lt;/DisplayText&gt;&lt;record&gt;&lt;urls&gt;&lt;related-urls&gt;&lt;url&gt;http://link.springer.com/10.1007/s00428-006-0176-7&lt;/url&gt;&lt;/related-urls&gt;&lt;/urls&gt;&lt;isbn&gt;0945-6317&lt;/isbn&gt;&lt;titles&gt;&lt;title&gt;Atherosclerosis research from past to present—on the track of two pathologists with opposing views, Carl von Rokitansky and Rudolf Virchow&lt;/title&gt;&lt;secondary-title&gt;Virchows Archiv&lt;/secondary-title&gt;&lt;/titles&gt;&lt;pages&gt;96--103&lt;/pages&gt;&lt;number&gt;1&lt;/number&gt;&lt;contributors&gt;&lt;authors&gt;&lt;author&gt;Mayerl, Christina and Lukasser Melanie and Sedivy Roland and Niederegger Harald and Seiler Ruediger and Wick Georg&lt;/author&gt;&lt;/authors&gt;&lt;/contributors&gt;&lt;added-date format="utc"&gt;1588849958&lt;/added-date&gt;&lt;ref-type name="Journal Article"&gt;17&lt;/ref-type&gt;&lt;dates&gt;&lt;year&gt;2006&lt;/year&gt;&lt;/dates&gt;&lt;rec-number&gt;352&lt;/rec-number&gt;&lt;last-updated-date format="utc"&gt;1588849958&lt;/last-updated-date&gt;&lt;accession-num&gt;Mayerl2006&lt;/accession-num&gt;&lt;electronic-resource-num&gt;10.1007/s00428-006-0176-7&lt;/electronic-resource-num&gt;&lt;volume&gt;449&lt;/volume&gt;&lt;/record&gt;&lt;/Cite&gt;&lt;/EndNote&gt;</w:instrText>
      </w:r>
      <w:r w:rsidRPr="003C4139">
        <w:rPr>
          <w:rFonts w:ascii="Times New Roman" w:hAnsi="Times New Roman"/>
        </w:rPr>
        <w:fldChar w:fldCharType="separate"/>
      </w:r>
      <w:r w:rsidRPr="00577D1A">
        <w:rPr>
          <w:rFonts w:ascii="Times New Roman" w:hAnsi="Times New Roman"/>
          <w:noProof/>
        </w:rPr>
        <w:t>(Mayerl, 2006)</w:t>
      </w:r>
      <w:r w:rsidRPr="003C4139">
        <w:rPr>
          <w:rFonts w:ascii="Times New Roman" w:hAnsi="Times New Roman"/>
        </w:rPr>
        <w:fldChar w:fldCharType="end"/>
      </w:r>
      <w:r w:rsidRPr="00577D1A">
        <w:rPr>
          <w:rFonts w:ascii="Times New Roman" w:hAnsi="Times New Roman"/>
        </w:rPr>
        <w:t xml:space="preserve">. Moreover, Virchow named 3 components </w:t>
      </w:r>
      <w:r w:rsidR="00241744" w:rsidRPr="00577D1A">
        <w:rPr>
          <w:rFonts w:ascii="Times New Roman" w:hAnsi="Times New Roman"/>
        </w:rPr>
        <w:t>that</w:t>
      </w:r>
      <w:r w:rsidRPr="00577D1A">
        <w:rPr>
          <w:rFonts w:ascii="Times New Roman" w:hAnsi="Times New Roman"/>
        </w:rPr>
        <w:t xml:space="preserve"> together lead to pulmonary embolism. Today, these concepts are known as Virchow’s Triad which together can cause thrombogenesis (thrombus formation): vessel wall injury (endothelial dysfunction), hypercoagulability and altered blood flow </w:t>
      </w:r>
      <w:r w:rsidRPr="003C4139">
        <w:rPr>
          <w:rFonts w:ascii="Times New Roman" w:hAnsi="Times New Roman"/>
        </w:rPr>
        <w:fldChar w:fldCharType="begin"/>
      </w:r>
      <w:r w:rsidRPr="00577D1A">
        <w:rPr>
          <w:rFonts w:ascii="Times New Roman" w:hAnsi="Times New Roman"/>
        </w:rPr>
        <w:instrText xml:space="preserve"> ADDIN EN.CITE &lt;EndNote&gt;&lt;Cite&gt;&lt;Author&gt;Lip&lt;/Author&gt;&lt;Year&gt;2000&lt;/Year&gt;&lt;IDText&gt;Does hypertension confer a prothrombotic state? Virchow&amp;apos;s triad revisited&lt;/IDText&gt;&lt;DisplayText&gt;(Lip and Blann, 2000)&lt;/DisplayText&gt;&lt;record&gt;&lt;dates&gt;&lt;pub-dates&gt;&lt;date&gt;01/25/2000&lt;/date&gt;&lt;/pub-dates&gt;&lt;year&gt;2000&lt;/year&gt;&lt;/dates&gt;&lt;keywords&gt;&lt;keyword&gt;pmid:10645912, doi:10.1161/01.cir.101.3.218, Comment, Editorial, G Y Lip, A D Blann, Fibrinolysis, Hemostasis, Humans, Hypertension / blood, Hypertension / complications*, Plasminogen Activator Inhibitor 1 / blood, Thrombosis / etiology*, Tissue Plasminogen Activator / blood, PubMed Abstract, NIH, NLM, NCBI, National Institutes of Health, National Center for Biotechnology Information, National Library of Medicine, MEDLINE&lt;/keyword&gt;&lt;/keywords&gt;&lt;urls&gt;&lt;related-urls&gt;&lt;url&gt;https://www.ncbi.nlm.nih.gov/pubmed/10645912&lt;/url&gt;&lt;/related-urls&gt;&lt;/urls&gt;&lt;isbn&gt;1524-4539&lt;/isbn&gt;&lt;titles&gt;&lt;title&gt;Does hypertension confer a prothrombotic state? Virchow&amp;apos;s triad revisited&lt;/title&gt;&lt;secondary-title&gt;Circulation&lt;/secondary-title&gt;&lt;/titles&gt;&lt;number&gt;3&lt;/number&gt;&lt;contributors&gt;&lt;authors&gt;&lt;author&gt;Lip, GY&lt;/author&gt;&lt;author&gt;Blann, AD&lt;/author&gt;&lt;/authors&gt;&lt;/contributors&gt;&lt;added-date format="utc"&gt;1635340974&lt;/added-date&gt;&lt;ref-type name="Journal Article"&gt;17&lt;/ref-type&gt;&lt;rec-number&gt;835&lt;/rec-number&gt;&lt;publisher&gt;Circulation&lt;/publisher&gt;&lt;last-updated-date format="utc"&gt;1635340974&lt;/last-updated-date&gt;&lt;accession-num&gt;10645912&lt;/accession-num&gt;&lt;electronic-resource-num&gt;10.1161/01.cir.101.3.218&lt;/electronic-resource-num&gt;&lt;volume&gt;101&lt;/volume&gt;&lt;/record&gt;&lt;/Cite&gt;&lt;/EndNote&gt;</w:instrText>
      </w:r>
      <w:r w:rsidRPr="003C4139">
        <w:rPr>
          <w:rFonts w:ascii="Times New Roman" w:hAnsi="Times New Roman"/>
        </w:rPr>
        <w:fldChar w:fldCharType="separate"/>
      </w:r>
      <w:r w:rsidRPr="00577D1A">
        <w:rPr>
          <w:rFonts w:ascii="Times New Roman" w:hAnsi="Times New Roman"/>
          <w:noProof/>
        </w:rPr>
        <w:t>(Lip and Blann, 2000)</w:t>
      </w:r>
      <w:r w:rsidRPr="003C4139">
        <w:rPr>
          <w:rFonts w:ascii="Times New Roman" w:hAnsi="Times New Roman"/>
        </w:rPr>
        <w:fldChar w:fldCharType="end"/>
      </w:r>
      <w:r w:rsidRPr="00577D1A">
        <w:rPr>
          <w:rFonts w:ascii="Times New Roman" w:hAnsi="Times New Roman"/>
        </w:rPr>
        <w:t xml:space="preserve">. Ludvig </w:t>
      </w:r>
      <w:r w:rsidRPr="00577D1A">
        <w:rPr>
          <w:rFonts w:ascii="Times New Roman" w:hAnsi="Times New Roman"/>
        </w:rPr>
        <w:lastRenderedPageBreak/>
        <w:t xml:space="preserve">Hektoen in 1879 discovered that myocardial infarction is caused by coronary thrombosis. Based on the important discoveries made by Virchow and Hektoen, today we know that coronary plaque disruption and thrombus formation </w:t>
      </w:r>
      <w:r w:rsidR="00241744" w:rsidRPr="00577D1A">
        <w:rPr>
          <w:rFonts w:ascii="Times New Roman" w:hAnsi="Times New Roman"/>
        </w:rPr>
        <w:t>are</w:t>
      </w:r>
      <w:r w:rsidRPr="00577D1A">
        <w:rPr>
          <w:rFonts w:ascii="Times New Roman" w:hAnsi="Times New Roman"/>
        </w:rPr>
        <w:t xml:space="preserve"> leading to myocardial ischemia and can cause myocardial infarction </w:t>
      </w:r>
      <w:r w:rsidRPr="003C4139">
        <w:rPr>
          <w:rFonts w:ascii="Times New Roman" w:hAnsi="Times New Roman"/>
        </w:rPr>
        <w:fldChar w:fldCharType="begin"/>
      </w:r>
      <w:r w:rsidRPr="00577D1A">
        <w:rPr>
          <w:rFonts w:ascii="Times New Roman" w:hAnsi="Times New Roman"/>
        </w:rPr>
        <w:instrText xml:space="preserve"> ADDIN EN.CITE &lt;EndNote&gt;&lt;Cite&gt;&lt;Author&gt;Hajar&lt;/Author&gt;&lt;Year&gt;2016&lt;/Year&gt;&lt;IDText&gt;Evolution of Myocardial Infarction and its Biomarkers: A Historical Perspective&lt;/IDText&gt;&lt;DisplayText&gt;(Hajar, 2016)&lt;/DisplayText&gt;&lt;record&gt;&lt;dates&gt;&lt;pub-dates&gt;&lt;date&gt;Oct-Dec 2016&lt;/date&gt;&lt;/pub-dates&gt;&lt;year&gt;2016&lt;/year&gt;&lt;/dates&gt;&lt;keywords&gt;&lt;keyword&gt;pmid:28400945, PMC5363097, doi:10.4103/1995-705X.201786, Rachel Hajar, PubMed Abstract, NIH, NLM, NCBI, National Institutes of Health, National Center for Biotechnology Information, National Library of Medicine, MEDLINE&lt;/keyword&gt;&lt;/keywords&gt;&lt;urls&gt;&lt;related-urls&gt;&lt;url&gt;https://www.ncbi.nlm.nih.gov/pubmed/28400945&lt;/url&gt;&lt;/related-urls&gt;&lt;/urls&gt;&lt;isbn&gt;1995-705X&lt;/isbn&gt;&lt;titles&gt;&lt;title&gt;Evolution of Myocardial Infarction and its Biomarkers: A Historical Perspective&lt;/title&gt;&lt;secondary-title&gt;Heart views : the official journal of the Gulf Heart Association&lt;/secondary-title&gt;&lt;/titles&gt;&lt;number&gt;4&lt;/number&gt;&lt;contributors&gt;&lt;authors&gt;&lt;author&gt;Hajar, R&lt;/author&gt;&lt;/authors&gt;&lt;/contributors&gt;&lt;added-date format="utc"&gt;1635343450&lt;/added-date&gt;&lt;ref-type name="Journal Article"&gt;17&lt;/ref-type&gt;&lt;rec-number&gt;836&lt;/rec-number&gt;&lt;publisher&gt;Heart Views&lt;/publisher&gt;&lt;last-updated-date format="utc"&gt;1635343450&lt;/last-updated-date&gt;&lt;accession-num&gt;28400945&lt;/accession-num&gt;&lt;electronic-resource-num&gt;10.4103/1995-705X.201786&lt;/electronic-resource-num&gt;&lt;volume&gt;17&lt;/volume&gt;&lt;/record&gt;&lt;/Cite&gt;&lt;/EndNote&gt;</w:instrText>
      </w:r>
      <w:r w:rsidRPr="003C4139">
        <w:rPr>
          <w:rFonts w:ascii="Times New Roman" w:hAnsi="Times New Roman"/>
        </w:rPr>
        <w:fldChar w:fldCharType="separate"/>
      </w:r>
      <w:r w:rsidRPr="00577D1A">
        <w:rPr>
          <w:rFonts w:ascii="Times New Roman" w:hAnsi="Times New Roman"/>
          <w:noProof/>
        </w:rPr>
        <w:t>(Hajar, 2016)</w:t>
      </w:r>
      <w:r w:rsidRPr="003C4139">
        <w:rPr>
          <w:rFonts w:ascii="Times New Roman" w:hAnsi="Times New Roman"/>
        </w:rPr>
        <w:fldChar w:fldCharType="end"/>
      </w:r>
      <w:r w:rsidRPr="00577D1A">
        <w:rPr>
          <w:rFonts w:ascii="Times New Roman" w:hAnsi="Times New Roman"/>
        </w:rPr>
        <w:t>.</w:t>
      </w:r>
    </w:p>
    <w:p w14:paraId="5AE7D7CA" w14:textId="6EE07F0A" w:rsidR="00EA3AEF" w:rsidRPr="00577D1A" w:rsidRDefault="00517FE3" w:rsidP="00517FE3">
      <w:pPr>
        <w:ind w:firstLine="567"/>
        <w:rPr>
          <w:rFonts w:ascii="Times New Roman" w:hAnsi="Times New Roman"/>
        </w:rPr>
      </w:pPr>
      <w:r w:rsidRPr="00577D1A">
        <w:rPr>
          <w:rFonts w:ascii="Times New Roman" w:hAnsi="Times New Roman"/>
        </w:rPr>
        <w:t>Thompson et al</w:t>
      </w:r>
      <w:r w:rsidR="0007140B" w:rsidRPr="00577D1A">
        <w:rPr>
          <w:rFonts w:ascii="Times New Roman" w:hAnsi="Times New Roman"/>
        </w:rPr>
        <w:t xml:space="preserve">. </w:t>
      </w:r>
      <w:r w:rsidR="0007140B" w:rsidRPr="003C4139">
        <w:rPr>
          <w:rFonts w:ascii="Times New Roman" w:hAnsi="Times New Roman"/>
        </w:rPr>
        <w:fldChar w:fldCharType="begin"/>
      </w:r>
      <w:r w:rsidR="0007140B" w:rsidRPr="00577D1A">
        <w:rPr>
          <w:rFonts w:ascii="Times New Roman" w:hAnsi="Times New Roman"/>
        </w:rPr>
        <w:instrText xml:space="preserve"> ADDIN EN.CITE &lt;EndNote&gt;&lt;Cite ExcludeAuth="1"&gt;&lt;Author&gt;Thompson&lt;/Author&gt;&lt;Year&gt;2013&lt;/Year&gt;&lt;IDText&gt;Atherosclerosis across 4000 years of human history: the Horus study of four ancient populations&lt;/IDText&gt;&lt;DisplayText&gt;(2013)&lt;/DisplayText&gt;&lt;record&gt;&lt;urls&gt;&lt;related-urls&gt;&lt;url&gt;http://www.sciencedirect.com/science/article/pii/S014067361360598X&lt;/url&gt;&lt;/related-urls&gt;&lt;/urls&gt;&lt;titles&gt;&lt;title&gt;Atherosclerosis across 4000 years of human history: the Horus study of four ancient populations&lt;/title&gt;&lt;secondary-title&gt;The Lancet&lt;/secondary-title&gt;&lt;/titles&gt;&lt;pages&gt;1211-1222&lt;/pages&gt;&lt;urls&gt;&lt;pdf-urls&gt;&lt;url&gt;file:///Users/klaudia/Library/Application Support/Mendeley Desktop/Downloaded/Thompson et al. - 2013 - Atherosclerosis across 4000 years of human history the Horus study of four ancient populations.pdf&lt;/url&gt;&lt;/pdf-urls&gt;&lt;/urls&gt;&lt;number&gt;9873&lt;/number&gt;&lt;contributors&gt;&lt;authors&gt;&lt;author&gt;Thompson, Randall C.&lt;/author&gt;&lt;author&gt;Alla, Adel H.&lt;/author&gt;&lt;author&gt;Lombardi, Guido H.&lt;/author&gt;&lt;author&gt;Wann, Samuel L.&lt;/author&gt;&lt;/authors&gt;&lt;/contributors&gt;&lt;added-date format="utc"&gt;1526471795&lt;/added-date&gt;&lt;ref-type name="Journal Article"&gt;17&lt;/ref-type&gt;&lt;dates&gt;&lt;year&gt;2013&lt;/year&gt;&lt;/dates&gt;&lt;rec-number&gt;167&lt;/rec-number&gt;&lt;publisher&gt;Elsevier&lt;/publisher&gt;&lt;last-updated-date format="utc"&gt;1526471795&lt;/last-updated-date&gt;&lt;electronic-resource-num&gt;10.1016/S0140-6736(13)60598-X&lt;/electronic-resource-num&gt;&lt;volume&gt;381&lt;/volume&gt;&lt;/record&gt;&lt;/Cite&gt;&lt;/EndNote&gt;</w:instrText>
      </w:r>
      <w:r w:rsidR="0007140B" w:rsidRPr="003C4139">
        <w:rPr>
          <w:rFonts w:ascii="Times New Roman" w:hAnsi="Times New Roman"/>
        </w:rPr>
        <w:fldChar w:fldCharType="separate"/>
      </w:r>
      <w:r w:rsidR="0007140B" w:rsidRPr="00577D1A">
        <w:rPr>
          <w:rFonts w:ascii="Times New Roman" w:hAnsi="Times New Roman"/>
          <w:noProof/>
        </w:rPr>
        <w:t>(2013)</w:t>
      </w:r>
      <w:r w:rsidR="0007140B" w:rsidRPr="003C4139">
        <w:rPr>
          <w:rFonts w:ascii="Times New Roman" w:hAnsi="Times New Roman"/>
        </w:rPr>
        <w:fldChar w:fldCharType="end"/>
      </w:r>
      <w:r w:rsidRPr="00577D1A">
        <w:rPr>
          <w:rFonts w:ascii="Times New Roman" w:hAnsi="Times New Roman"/>
        </w:rPr>
        <w:t xml:space="preserve"> examined 137 mummies (1600 BCE-1900CE) from Egypt, Peru, southwest America (Ancestral </w:t>
      </w:r>
      <w:r w:rsidR="00F456C0" w:rsidRPr="00577D1A">
        <w:rPr>
          <w:rFonts w:ascii="Times New Roman" w:hAnsi="Times New Roman"/>
        </w:rPr>
        <w:t>Puebloans</w:t>
      </w:r>
      <w:r w:rsidRPr="00577D1A">
        <w:rPr>
          <w:rFonts w:ascii="Times New Roman" w:hAnsi="Times New Roman"/>
        </w:rPr>
        <w:t xml:space="preserve">), and the Aleutian Islands (Unangan) with CT scans. Definite atherosclerosis was reported in 47 mummies (34%) from all cultures so atherosclerosis was a common disease in ancient populations </w:t>
      </w:r>
      <w:r w:rsidRPr="003C4139">
        <w:rPr>
          <w:rFonts w:ascii="Times New Roman" w:hAnsi="Times New Roman"/>
        </w:rPr>
        <w:fldChar w:fldCharType="begin"/>
      </w:r>
      <w:r w:rsidRPr="00577D1A">
        <w:rPr>
          <w:rFonts w:ascii="Times New Roman" w:hAnsi="Times New Roman"/>
        </w:rPr>
        <w:instrText xml:space="preserve"> ADDIN EN.CITE &lt;EndNote&gt;&lt;Cite&gt;&lt;Author&gt;Thompson&lt;/Author&gt;&lt;Year&gt;2013&lt;/Year&gt;&lt;IDText&gt;Atherosclerosis across 4000 years of human history: the Horus study of four ancient populations&lt;/IDText&gt;&lt;DisplayText&gt;(Thompson et al., 2013)&lt;/DisplayText&gt;&lt;record&gt;&lt;urls&gt;&lt;related-urls&gt;&lt;url&gt;http://www.sciencedirect.com/science/article/pii/S014067361360598X&lt;/url&gt;&lt;/related-urls&gt;&lt;/urls&gt;&lt;titles&gt;&lt;title&gt;Atherosclerosis across 4000 years of human history: the Horus study of four ancient populations&lt;/title&gt;&lt;secondary-title&gt;The Lancet&lt;/secondary-title&gt;&lt;/titles&gt;&lt;pages&gt;1211-1222&lt;/pages&gt;&lt;urls&gt;&lt;pdf-urls&gt;&lt;url&gt;file:///Users/klaudia/Library/Application Support/Mendeley Desktop/Downloaded/Thompson et al. - 2013 - Atherosclerosis across 4000 years of human history the Horus study of four ancient populations.pdf&lt;/url&gt;&lt;/pdf-urls&gt;&lt;/urls&gt;&lt;number&gt;9873&lt;/number&gt;&lt;contributors&gt;&lt;authors&gt;&lt;author&gt;Thompson, Randall C.&lt;/author&gt;&lt;author&gt;Alla, Adel H.&lt;/author&gt;&lt;author&gt;Lombardi, Guido H.&lt;/author&gt;&lt;author&gt;Wann, Samuel L.&lt;/author&gt;&lt;/authors&gt;&lt;/contributors&gt;&lt;added-date format="utc"&gt;1526471795&lt;/added-date&gt;&lt;ref-type name="Journal Article"&gt;17&lt;/ref-type&gt;&lt;dates&gt;&lt;year&gt;2013&lt;/year&gt;&lt;/dates&gt;&lt;rec-number&gt;167&lt;/rec-number&gt;&lt;publisher&gt;Elsevier&lt;/publisher&gt;&lt;last-updated-date format="utc"&gt;1526471795&lt;/last-updated-date&gt;&lt;electronic-resource-num&gt;10.1016/S0140-6736(13)60598-X&lt;/electronic-resource-num&gt;&lt;volume&gt;381&lt;/volume&gt;&lt;/record&gt;&lt;/Cite&gt;&lt;/EndNote&gt;</w:instrText>
      </w:r>
      <w:r w:rsidRPr="003C4139">
        <w:rPr>
          <w:rFonts w:ascii="Times New Roman" w:hAnsi="Times New Roman"/>
        </w:rPr>
        <w:fldChar w:fldCharType="separate"/>
      </w:r>
      <w:r w:rsidRPr="00577D1A">
        <w:rPr>
          <w:rFonts w:ascii="Times New Roman" w:hAnsi="Times New Roman"/>
          <w:noProof/>
        </w:rPr>
        <w:t>(Thompson et al., 2013)</w:t>
      </w:r>
      <w:r w:rsidRPr="003C4139">
        <w:rPr>
          <w:rFonts w:ascii="Times New Roman" w:hAnsi="Times New Roman"/>
        </w:rPr>
        <w:fldChar w:fldCharType="end"/>
      </w:r>
      <w:r w:rsidR="0007140B" w:rsidRPr="00577D1A">
        <w:rPr>
          <w:rFonts w:ascii="Times New Roman" w:hAnsi="Times New Roman"/>
        </w:rPr>
        <w:t>.</w:t>
      </w:r>
      <w:r w:rsidR="00EA3AEF" w:rsidRPr="00577D1A">
        <w:rPr>
          <w:rFonts w:ascii="Times New Roman" w:hAnsi="Times New Roman"/>
        </w:rPr>
        <w:t xml:space="preserve"> These individuals did not have a marine-based diet which w</w:t>
      </w:r>
      <w:r w:rsidR="00D61D9D" w:rsidRPr="00577D1A">
        <w:rPr>
          <w:rFonts w:ascii="Times New Roman" w:hAnsi="Times New Roman"/>
        </w:rPr>
        <w:t>as</w:t>
      </w:r>
      <w:r w:rsidR="00EA3AEF" w:rsidRPr="00577D1A">
        <w:rPr>
          <w:rFonts w:ascii="Times New Roman" w:hAnsi="Times New Roman"/>
        </w:rPr>
        <w:t xml:space="preserve"> thought to be protective </w:t>
      </w:r>
      <w:r w:rsidR="00EA3AEF" w:rsidRPr="003C4139">
        <w:rPr>
          <w:rFonts w:ascii="Times New Roman" w:hAnsi="Times New Roman"/>
          <w:i/>
          <w:iCs/>
        </w:rPr>
        <w:t>(described in detail below)</w:t>
      </w:r>
      <w:r w:rsidR="00EA3AEF" w:rsidRPr="00577D1A">
        <w:rPr>
          <w:rFonts w:ascii="Times New Roman" w:hAnsi="Times New Roman"/>
        </w:rPr>
        <w:t>.</w:t>
      </w:r>
    </w:p>
    <w:p w14:paraId="2262F526" w14:textId="5A14B328" w:rsidR="007D476D" w:rsidRPr="00577D1A" w:rsidRDefault="00517FE3" w:rsidP="007D476D">
      <w:pPr>
        <w:ind w:firstLine="567"/>
        <w:rPr>
          <w:rFonts w:ascii="Times New Roman" w:hAnsi="Times New Roman"/>
        </w:rPr>
      </w:pPr>
      <w:r w:rsidRPr="00577D1A">
        <w:rPr>
          <w:rFonts w:ascii="Times New Roman" w:hAnsi="Times New Roman"/>
        </w:rPr>
        <w:t xml:space="preserve"> Fornaciari </w:t>
      </w:r>
      <w:r w:rsidR="0007140B" w:rsidRPr="00577D1A">
        <w:rPr>
          <w:rFonts w:ascii="Times New Roman" w:hAnsi="Times New Roman"/>
        </w:rPr>
        <w:t xml:space="preserve">et al. </w:t>
      </w:r>
      <w:r w:rsidRPr="003C4139">
        <w:rPr>
          <w:rFonts w:ascii="Times New Roman" w:hAnsi="Times New Roman"/>
        </w:rPr>
        <w:fldChar w:fldCharType="begin"/>
      </w:r>
      <w:r w:rsidR="0007140B" w:rsidRPr="00577D1A">
        <w:rPr>
          <w:rFonts w:ascii="Times New Roman" w:hAnsi="Times New Roman"/>
        </w:rPr>
        <w:instrText xml:space="preserve"> ADDIN EN.CITE &lt;EndNote&gt;&lt;Cite ExcludeAuth="1"&gt;&lt;Author&gt;Fornaciari&lt;/Author&gt;&lt;Year&gt;2013&lt;/Year&gt;&lt;IDText&gt;Atherosclerosis in ancient populations&lt;/IDText&gt;&lt;DisplayText&gt;(2013)&lt;/DisplayText&gt;&lt;record&gt;&lt;urls&gt;&lt;related-urls&gt;&lt;url&gt;http://www.sciencedirect.com/science/article/pii/S0140673613615548&lt;/url&gt;&lt;/related-urls&gt;&lt;/urls&gt;&lt;titles&gt;&lt;title&gt;Atherosclerosis in ancient populations&lt;/title&gt;&lt;secondary-title&gt;The Lancet&lt;/secondary-title&gt;&lt;/titles&gt;&lt;pages&gt;123-123&lt;/pages&gt;&lt;urls&gt;&lt;pdf-urls&gt;&lt;url&gt;file:///Users/klaudia/Library/Application Support/Mendeley Desktop/Downloaded/Unknown - 2013 - Atherosclerosis in ancient populations.pdf&lt;/url&gt;&lt;/pdf-urls&gt;&lt;/urls&gt;&lt;number&gt;9887&lt;/number&gt;&lt;contributors&gt;&lt;authors&gt;&lt;author&gt;Fornaciari, G.&lt;/author&gt;&lt;author&gt;Gaeta, R.&lt;/author&gt;&lt;/authors&gt;&lt;/contributors&gt;&lt;added-date format="utc"&gt;1526471795&lt;/added-date&gt;&lt;ref-type name="Journal Article"&gt;17&lt;/ref-type&gt;&lt;dates&gt;&lt;year&gt;2013&lt;/year&gt;&lt;/dates&gt;&lt;rec-number&gt;178&lt;/rec-number&gt;&lt;publisher&gt;Elsevier&lt;/publisher&gt;&lt;last-updated-date format="utc"&gt;1528893369&lt;/last-updated-date&gt;&lt;electronic-resource-num&gt;10.1016/S0140-6736(13)61554-8&lt;/electronic-resource-num&gt;&lt;volume&gt;382&lt;/volume&gt;&lt;/record&gt;&lt;/Cite&gt;&lt;/EndNote&gt;</w:instrText>
      </w:r>
      <w:r w:rsidRPr="003C4139">
        <w:rPr>
          <w:rFonts w:ascii="Times New Roman" w:hAnsi="Times New Roman"/>
        </w:rPr>
        <w:fldChar w:fldCharType="separate"/>
      </w:r>
      <w:r w:rsidR="0007140B" w:rsidRPr="00577D1A">
        <w:rPr>
          <w:rFonts w:ascii="Times New Roman" w:hAnsi="Times New Roman"/>
          <w:noProof/>
        </w:rPr>
        <w:t>(2013)</w:t>
      </w:r>
      <w:r w:rsidRPr="003C4139">
        <w:rPr>
          <w:rFonts w:ascii="Times New Roman" w:hAnsi="Times New Roman"/>
        </w:rPr>
        <w:fldChar w:fldCharType="end"/>
      </w:r>
      <w:r w:rsidRPr="00577D1A">
        <w:rPr>
          <w:rFonts w:ascii="Times New Roman" w:hAnsi="Times New Roman"/>
        </w:rPr>
        <w:t xml:space="preserve"> questioned these details because these rates are too high and opposite to the behaviours in these cultures (hunter-gatherer diet, no cigarette smoking).</w:t>
      </w:r>
      <w:r w:rsidR="00EA3AEF" w:rsidRPr="00577D1A">
        <w:rPr>
          <w:rFonts w:ascii="Times New Roman" w:hAnsi="Times New Roman"/>
        </w:rPr>
        <w:t xml:space="preserve"> On the other hand, </w:t>
      </w:r>
      <w:r w:rsidR="007D476D" w:rsidRPr="00577D1A">
        <w:rPr>
          <w:rFonts w:ascii="Times New Roman" w:hAnsi="Times New Roman"/>
        </w:rPr>
        <w:t xml:space="preserve">chronic infection or inflammation </w:t>
      </w:r>
      <w:r w:rsidR="00D61D9D" w:rsidRPr="00577D1A">
        <w:rPr>
          <w:rFonts w:ascii="Times New Roman" w:hAnsi="Times New Roman"/>
        </w:rPr>
        <w:t>is</w:t>
      </w:r>
      <w:r w:rsidR="007D476D" w:rsidRPr="00577D1A">
        <w:rPr>
          <w:rFonts w:ascii="Times New Roman" w:hAnsi="Times New Roman"/>
        </w:rPr>
        <w:t xml:space="preserve"> not investigated and </w:t>
      </w:r>
      <w:r w:rsidR="00EA3AEF" w:rsidRPr="00577D1A">
        <w:rPr>
          <w:rFonts w:ascii="Times New Roman" w:hAnsi="Times New Roman"/>
        </w:rPr>
        <w:t>ancient people were subject to environmental smoke</w:t>
      </w:r>
      <w:r w:rsidR="00E10DAB" w:rsidRPr="00577D1A">
        <w:rPr>
          <w:rFonts w:ascii="Times New Roman" w:hAnsi="Times New Roman"/>
        </w:rPr>
        <w:t xml:space="preserve">, by using indoor fires, which is a risk factor for atherosclerosis </w:t>
      </w:r>
      <w:r w:rsidR="00E10DAB" w:rsidRPr="003C4139">
        <w:rPr>
          <w:rFonts w:ascii="Times New Roman" w:hAnsi="Times New Roman"/>
        </w:rPr>
        <w:fldChar w:fldCharType="begin"/>
      </w:r>
      <w:r w:rsidR="00E10DAB" w:rsidRPr="00577D1A">
        <w:rPr>
          <w:rFonts w:ascii="Times New Roman" w:hAnsi="Times New Roman"/>
        </w:rPr>
        <w:instrText xml:space="preserve"> ADDIN EN.CITE &lt;EndNote&gt;&lt;Cite&gt;&lt;Author&gt;Wann&lt;/Author&gt;&lt;Year&gt;2019&lt;/Year&gt;&lt;IDText&gt;Atherosclerosis in 16th-Century Greenlandic Inuit Mummies&lt;/IDText&gt;&lt;DisplayText&gt;(Wann et al., 2019)&lt;/DisplayText&gt;&lt;record&gt;&lt;dates&gt;&lt;pub-dates&gt;&lt;date&gt;12/02/2019&lt;/date&gt;&lt;/pub-dates&gt;&lt;year&gt;2019&lt;/year&gt;&lt;/dates&gt;&lt;keywords&gt;&lt;keyword&gt;pmid:31880790, PMC6991216, doi:10.1001/jamanetworkopen.2019.18270, Historical Article, Research Support, Non-U.S. Gov&amp;apos;t, L Samuel Wann, Jagat Narula, Gregory S Thomas, Atherosclerosis / ethnology, Atherosclerosis / history*, Female, Greenland, History, 16th Century, Humans, Inuits / history*, Mummies / pathology*, Vascular Calcification / ethnology, Vascular Calcification / history*, PubMed Abstract, NIH, NLM, NCBI, National Institutes of Health, National Center for Biotechnology Information, National Library of Medicine, MEDLINE&lt;/keyword&gt;&lt;/keywords&gt;&lt;urls&gt;&lt;related-urls&gt;&lt;url&gt;https://www.ncbi.nlm.nih.gov/pubmed/31880790&lt;/url&gt;&lt;/related-urls&gt;&lt;/urls&gt;&lt;isbn&gt;2574-3805&lt;/isbn&gt;&lt;titles&gt;&lt;title&gt;Atherosclerosis in 16th-Century Greenlandic Inuit Mummies&lt;/title&gt;&lt;secondary-title&gt;JAMA network open&lt;/secondary-title&gt;&lt;/titles&gt;&lt;number&gt;12&lt;/number&gt;&lt;contributors&gt;&lt;authors&gt;&lt;author&gt;Wann, LS&lt;/author&gt;&lt;author&gt;Narula, J&lt;/author&gt;&lt;author&gt;Blankstein, R&lt;/author&gt;&lt;author&gt;Thompson, RC&lt;/author&gt;&lt;author&gt;Frohlich, B&lt;/author&gt;&lt;author&gt;Finch, CE&lt;/author&gt;&lt;author&gt;Thomas, GS&lt;/author&gt;&lt;/authors&gt;&lt;/contributors&gt;&lt;added-date format="utc"&gt;1635265128&lt;/added-date&gt;&lt;ref-type name="Journal Article"&gt;17&lt;/ref-type&gt;&lt;rec-number&gt;831&lt;/rec-number&gt;&lt;publisher&gt;JAMA Netw Open&lt;/publisher&gt;&lt;last-updated-date format="utc"&gt;1635265128&lt;/last-updated-date&gt;&lt;accession-num&gt;31880790&lt;/accession-num&gt;&lt;electronic-resource-num&gt;10.1001/jamanetworkopen.2019.18270&lt;/electronic-resource-num&gt;&lt;volume&gt;2&lt;/volume&gt;&lt;/record&gt;&lt;/Cite&gt;&lt;/EndNote&gt;</w:instrText>
      </w:r>
      <w:r w:rsidR="00E10DAB" w:rsidRPr="003C4139">
        <w:rPr>
          <w:rFonts w:ascii="Times New Roman" w:hAnsi="Times New Roman"/>
        </w:rPr>
        <w:fldChar w:fldCharType="separate"/>
      </w:r>
      <w:r w:rsidR="00E10DAB" w:rsidRPr="00577D1A">
        <w:rPr>
          <w:rFonts w:ascii="Times New Roman" w:hAnsi="Times New Roman"/>
          <w:noProof/>
        </w:rPr>
        <w:t>(Wann et al., 2019)</w:t>
      </w:r>
      <w:r w:rsidR="00E10DAB" w:rsidRPr="003C4139">
        <w:rPr>
          <w:rFonts w:ascii="Times New Roman" w:hAnsi="Times New Roman"/>
        </w:rPr>
        <w:fldChar w:fldCharType="end"/>
      </w:r>
      <w:r w:rsidR="00E10DAB" w:rsidRPr="00577D1A">
        <w:rPr>
          <w:rFonts w:ascii="Times New Roman" w:hAnsi="Times New Roman"/>
        </w:rPr>
        <w:t xml:space="preserve">. Both genetic and environmental risk factors </w:t>
      </w:r>
      <w:r w:rsidR="007D476D" w:rsidRPr="00577D1A">
        <w:rPr>
          <w:rFonts w:ascii="Times New Roman" w:hAnsi="Times New Roman"/>
        </w:rPr>
        <w:t xml:space="preserve">could take part in the development of atherosclerosis which need to be investigated </w:t>
      </w:r>
      <w:r w:rsidR="007D476D" w:rsidRPr="003C4139">
        <w:rPr>
          <w:rFonts w:ascii="Times New Roman" w:hAnsi="Times New Roman"/>
        </w:rPr>
        <w:fldChar w:fldCharType="begin">
          <w:fldData xml:space="preserve">PEVuZE5vdGU+PENpdGU+PEF1dGhvcj5UaG9tcHNvbjwvQXV0aG9yPjxZZWFyPjIwMTQ8L1llYXI+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</w:fldData>
        </w:fldChar>
      </w:r>
      <w:r w:rsidR="007D476D" w:rsidRPr="00577D1A">
        <w:rPr>
          <w:rFonts w:ascii="Times New Roman" w:hAnsi="Times New Roman"/>
        </w:rPr>
        <w:instrText xml:space="preserve"> ADDIN EN.CITE </w:instrText>
      </w:r>
      <w:r w:rsidR="007D476D" w:rsidRPr="003C4139">
        <w:rPr>
          <w:rFonts w:ascii="Times New Roman" w:hAnsi="Times New Roman"/>
        </w:rPr>
        <w:fldChar w:fldCharType="begin">
          <w:fldData xml:space="preserve">PEVuZE5vdGU+PENpdGU+PEF1dGhvcj5UaG9tcHNvbjwvQXV0aG9yPjxZZWFyPjIwMTQ8L1llYXI+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</w:fldData>
        </w:fldChar>
      </w:r>
      <w:r w:rsidR="007D476D" w:rsidRPr="00577D1A">
        <w:rPr>
          <w:rFonts w:ascii="Times New Roman" w:hAnsi="Times New Roman"/>
        </w:rPr>
        <w:instrText xml:space="preserve"> ADDIN EN.CITE.DATA </w:instrText>
      </w:r>
      <w:r w:rsidR="007D476D" w:rsidRPr="003C4139">
        <w:rPr>
          <w:rFonts w:ascii="Times New Roman" w:hAnsi="Times New Roman"/>
        </w:rPr>
      </w:r>
      <w:r w:rsidR="007D476D" w:rsidRPr="003C4139">
        <w:rPr>
          <w:rFonts w:ascii="Times New Roman" w:hAnsi="Times New Roman"/>
        </w:rPr>
        <w:fldChar w:fldCharType="end"/>
      </w:r>
      <w:r w:rsidR="007D476D" w:rsidRPr="003C4139">
        <w:rPr>
          <w:rFonts w:ascii="Times New Roman" w:hAnsi="Times New Roman"/>
        </w:rPr>
      </w:r>
      <w:r w:rsidR="007D476D" w:rsidRPr="003C4139">
        <w:rPr>
          <w:rFonts w:ascii="Times New Roman" w:hAnsi="Times New Roman"/>
        </w:rPr>
        <w:fldChar w:fldCharType="separate"/>
      </w:r>
      <w:r w:rsidR="007D476D" w:rsidRPr="00577D1A">
        <w:rPr>
          <w:rFonts w:ascii="Times New Roman" w:hAnsi="Times New Roman"/>
          <w:noProof/>
        </w:rPr>
        <w:t>(Thompson et al., 2014)</w:t>
      </w:r>
      <w:r w:rsidR="007D476D" w:rsidRPr="003C4139">
        <w:rPr>
          <w:rFonts w:ascii="Times New Roman" w:hAnsi="Times New Roman"/>
        </w:rPr>
        <w:fldChar w:fldCharType="end"/>
      </w:r>
      <w:r w:rsidR="007D476D" w:rsidRPr="00577D1A">
        <w:rPr>
          <w:rFonts w:ascii="Times New Roman" w:hAnsi="Times New Roman"/>
        </w:rPr>
        <w:t>.</w:t>
      </w:r>
      <w:r w:rsidRPr="00577D1A">
        <w:rPr>
          <w:rFonts w:ascii="Times New Roman" w:hAnsi="Times New Roman"/>
        </w:rPr>
        <w:t xml:space="preserve"> It was further suggested that</w:t>
      </w:r>
      <w:r w:rsidR="00F456C0" w:rsidRPr="00577D1A">
        <w:rPr>
          <w:rFonts w:ascii="Times New Roman" w:hAnsi="Times New Roman"/>
        </w:rPr>
        <w:t xml:space="preserve"> </w:t>
      </w:r>
      <w:r w:rsidRPr="00577D1A">
        <w:rPr>
          <w:rFonts w:ascii="Times New Roman" w:hAnsi="Times New Roman"/>
        </w:rPr>
        <w:t xml:space="preserve">vascular calcification can be related to disorders of calcium </w:t>
      </w:r>
      <w:r w:rsidR="00D61D9D" w:rsidRPr="00577D1A">
        <w:rPr>
          <w:rFonts w:ascii="Times New Roman" w:hAnsi="Times New Roman"/>
        </w:rPr>
        <w:t xml:space="preserve">and </w:t>
      </w:r>
      <w:r w:rsidRPr="00577D1A">
        <w:rPr>
          <w:rFonts w:ascii="Times New Roman" w:hAnsi="Times New Roman"/>
        </w:rPr>
        <w:t xml:space="preserve">phosphorus metabolism, diabetes or chronic microinflammation not just atherosclerosis. </w:t>
      </w:r>
    </w:p>
    <w:p w14:paraId="68246E01" w14:textId="508721D9" w:rsidR="007929F4" w:rsidRPr="00577D1A" w:rsidRDefault="00517FE3" w:rsidP="00A02F99">
      <w:pPr>
        <w:ind w:firstLine="567"/>
        <w:rPr>
          <w:rFonts w:ascii="Times New Roman" w:hAnsi="Times New Roman"/>
        </w:rPr>
      </w:pPr>
      <w:r w:rsidRPr="00577D1A">
        <w:rPr>
          <w:rFonts w:ascii="Times New Roman" w:hAnsi="Times New Roman"/>
        </w:rPr>
        <w:t xml:space="preserve">Atherosclerosis was also characterized in remains from a Chinese burial (700 BCE) and in Canadian </w:t>
      </w:r>
      <w:r w:rsidR="00381657" w:rsidRPr="00577D1A">
        <w:rPr>
          <w:rFonts w:ascii="Times New Roman" w:hAnsi="Times New Roman"/>
        </w:rPr>
        <w:t>circumpolar people</w:t>
      </w:r>
      <w:r w:rsidRPr="00577D1A">
        <w:rPr>
          <w:rFonts w:ascii="Times New Roman" w:hAnsi="Times New Roman"/>
        </w:rPr>
        <w:t xml:space="preserve"> (1500-400 BCE) </w:t>
      </w:r>
      <w:r w:rsidR="00381657" w:rsidRPr="00577D1A">
        <w:rPr>
          <w:rFonts w:ascii="Times New Roman" w:hAnsi="Times New Roman"/>
        </w:rPr>
        <w:t xml:space="preserve">(indigenous circumpolar people are formerly known as Eskimos) </w:t>
      </w:r>
      <w:r w:rsidRPr="003C4139">
        <w:rPr>
          <w:rFonts w:ascii="Times New Roman" w:hAnsi="Times New Roman"/>
        </w:rPr>
        <w:fldChar w:fldCharType="begin"/>
      </w:r>
      <w:r w:rsidRPr="00577D1A">
        <w:rPr>
          <w:rFonts w:ascii="Times New Roman" w:hAnsi="Times New Roman"/>
        </w:rPr>
        <w:instrText xml:space="preserve"> ADDIN EN.CITE &lt;EndNote&gt;&lt;Cite&gt;&lt;Author&gt;Heagerty&lt;/Author&gt;&lt;Year&gt;2013&lt;/Year&gt;&lt;IDText&gt;Scanning ancient history for evidence of modern diseases&lt;/IDText&gt;&lt;DisplayText&gt;(Heagerty, 2013)&lt;/DisplayText&gt;&lt;record&gt;&lt;urls&gt;&lt;related-urls&gt;&lt;url&gt;http://www.sciencedirect.com/science/article/pii/S014067361360639X&lt;/url&gt;&lt;/related-urls&gt;&lt;/urls&gt;&lt;titles&gt;&lt;title&gt;Scanning ancient history for evidence of modern diseases&lt;/title&gt;&lt;secondary-title&gt;The Lancet&lt;/secondary-title&gt;&lt;/titles&gt;&lt;pages&gt;1165-1166&lt;/pages&gt;&lt;urls&gt;&lt;pdf-urls&gt;&lt;url&gt;file:///Users/klaudia/Library/Application Support/Mendeley Desktop/Downloaded/Heagerty - 2013 - Scanning ancient history for evidence of modern diseases.pdf&lt;/url&gt;&lt;/pdf-urls&gt;&lt;/urls&gt;&lt;number&gt;9873&lt;/number&gt;&lt;contributors&gt;&lt;authors&gt;&lt;author&gt;Heagerty, Anthony M.&lt;/author&gt;&lt;/authors&gt;&lt;/contributors&gt;&lt;added-date format="utc"&gt;1526471795&lt;/added-date&gt;&lt;ref-type name="Journal Article"&gt;17&lt;/ref-type&gt;&lt;dates&gt;&lt;year&gt;2013&lt;/year&gt;&lt;/dates&gt;&lt;rec-number&gt;137&lt;/rec-number&gt;&lt;publisher&gt;Elsevier&lt;/publisher&gt;&lt;last-updated-date format="utc"&gt;1526471795&lt;/last-updated-date&gt;&lt;electronic-resource-num&gt;10.1016/S0140-6736(13)60639-X&lt;/electronic-resource-num&gt;&lt;volume&gt;381&lt;/volume&gt;&lt;/record&gt;&lt;/Cite&gt;&lt;/EndNote&gt;</w:instrText>
      </w:r>
      <w:r w:rsidRPr="003C4139">
        <w:rPr>
          <w:rFonts w:ascii="Times New Roman" w:hAnsi="Times New Roman"/>
        </w:rPr>
        <w:fldChar w:fldCharType="separate"/>
      </w:r>
      <w:r w:rsidRPr="00577D1A">
        <w:rPr>
          <w:rFonts w:ascii="Times New Roman" w:hAnsi="Times New Roman"/>
          <w:noProof/>
        </w:rPr>
        <w:t>(Heagerty, 2013)</w:t>
      </w:r>
      <w:r w:rsidRPr="003C4139">
        <w:rPr>
          <w:rFonts w:ascii="Times New Roman" w:hAnsi="Times New Roman"/>
        </w:rPr>
        <w:fldChar w:fldCharType="end"/>
      </w:r>
      <w:r w:rsidRPr="00577D1A">
        <w:rPr>
          <w:rFonts w:ascii="Times New Roman" w:hAnsi="Times New Roman"/>
        </w:rPr>
        <w:t>.</w:t>
      </w:r>
      <w:r w:rsidR="007D476D" w:rsidRPr="00577D1A">
        <w:rPr>
          <w:rFonts w:ascii="Times New Roman" w:hAnsi="Times New Roman"/>
        </w:rPr>
        <w:t xml:space="preserve"> </w:t>
      </w:r>
      <w:r w:rsidR="007929F4" w:rsidRPr="00577D1A">
        <w:t>In 1970, hunters and/or fishermen Greenlandic Inuit (n=130) were examined, whose food (mostly meat of whales, fish, seals and seabirds) is extremely rich in protein and fat</w:t>
      </w:r>
      <w:r w:rsidR="00F67AD1" w:rsidRPr="00577D1A">
        <w:t xml:space="preserve"> moreover</w:t>
      </w:r>
      <w:r w:rsidR="007929F4" w:rsidRPr="00577D1A">
        <w:t xml:space="preserve"> poor in carbohydrates. </w:t>
      </w:r>
      <w:r w:rsidR="00A02F99" w:rsidRPr="00577D1A">
        <w:t xml:space="preserve">This diet is rich in  omega-3 fatty acids which can reduce platelet aggregation, coagulation and thrombosis </w:t>
      </w:r>
      <w:r w:rsidR="00A02F99" w:rsidRPr="003C4139">
        <w:fldChar w:fldCharType="begin"/>
      </w:r>
      <w:r w:rsidR="00A02F99" w:rsidRPr="00577D1A">
        <w:instrText xml:space="preserve"> ADDIN EN.CITE &lt;EndNote&gt;&lt;Cite&gt;&lt;Author&gt;DiNicolantonio&lt;/Author&gt;&lt;Year&gt;2019&lt;/Year&gt;&lt;IDText&gt;Importance of maintaining a low omega-6/omega-3 ratio for reducing platelet aggregation, coagulation and thrombosis&lt;/IDText&gt;&lt;DisplayText&gt;(DiNicolantonio and OKeefe, 2019)&lt;/DisplayText&gt;&lt;record&gt;&lt;dates&gt;&lt;pub-dates&gt;&lt;date&gt;05/02/2019&lt;/date&gt;&lt;/pub-dates&gt;&lt;year&gt;2019&lt;/year&gt;&lt;/dates&gt;&lt;keywords&gt;&lt;keyword&gt;pmid:31218005, PMC6546183, doi:10.1136/openhrt-2019-001011, Editorial, James J DiNicolantonio, James OKeefe, PubMed Abstract, NIH, NLM, NCBI, National Institutes of Health, National Center for Biotechnology Information, National Library of Medicine, MEDLINE&lt;/keyword&gt;&lt;/keywords&gt;&lt;urls&gt;&lt;related-urls&gt;&lt;url&gt;https://www.ncbi.nlm.nih.gov/pubmed/31218005&lt;/url&gt;&lt;/related-urls&gt;&lt;/urls&gt;&lt;isbn&gt;2053-3624&lt;/isbn&gt;&lt;titles&gt;&lt;title&gt;Importance of maintaining a low omega-6/omega-3 ratio for reducing platelet aggregation, coagulation and thrombosis&lt;/title&gt;&lt;secondary-title&gt;Open heart&lt;/secondary-title&gt;&lt;/titles&gt;&lt;number&gt;1&lt;/number&gt;&lt;contributors&gt;&lt;authors&gt;&lt;author&gt;DiNicolantonio, JJ&lt;/author&gt;&lt;author&gt;OKeefe, J&lt;/author&gt;&lt;/authors&gt;&lt;/contributors&gt;&lt;added-date format="utc"&gt;1635267154&lt;/added-date&gt;&lt;ref-type name="Journal Article"&gt;17&lt;/ref-type&gt;&lt;rec-number&gt;833&lt;/rec-number&gt;&lt;publisher&gt;Open Heart&lt;/publisher&gt;&lt;last-updated-date format="utc"&gt;1635267154&lt;/last-updated-date&gt;&lt;accession-num&gt;31218005&lt;/accession-num&gt;&lt;electronic-resource-num&gt;10.1136/openhrt-2019-001011&lt;/electronic-resource-num&gt;&lt;volume&gt;6&lt;/volume&gt;&lt;/record&gt;&lt;/Cite&gt;&lt;/EndNote&gt;</w:instrText>
      </w:r>
      <w:r w:rsidR="00A02F99" w:rsidRPr="003C4139">
        <w:fldChar w:fldCharType="separate"/>
      </w:r>
      <w:r w:rsidR="00A02F99" w:rsidRPr="00577D1A">
        <w:rPr>
          <w:noProof/>
        </w:rPr>
        <w:t>(DiNicolantonio and OKeefe, 2019)</w:t>
      </w:r>
      <w:r w:rsidR="00A02F99" w:rsidRPr="003C4139">
        <w:fldChar w:fldCharType="end"/>
      </w:r>
      <w:r w:rsidR="00A02F99" w:rsidRPr="00577D1A">
        <w:t>.</w:t>
      </w:r>
      <w:r w:rsidR="00A02F99" w:rsidRPr="00577D1A">
        <w:rPr>
          <w:rFonts w:ascii="Times New Roman" w:hAnsi="Times New Roman"/>
        </w:rPr>
        <w:t xml:space="preserve"> </w:t>
      </w:r>
      <w:r w:rsidR="007929F4" w:rsidRPr="00577D1A">
        <w:t>It was found that they had lower level</w:t>
      </w:r>
      <w:r w:rsidR="00D61D9D" w:rsidRPr="00577D1A">
        <w:t>s</w:t>
      </w:r>
      <w:r w:rsidR="007929F4" w:rsidRPr="00577D1A">
        <w:t xml:space="preserve"> of total lipid, cholesterol, triglycerides</w:t>
      </w:r>
      <w:r w:rsidR="00D61D9D" w:rsidRPr="00577D1A">
        <w:t xml:space="preserve"> and </w:t>
      </w:r>
      <w:r w:rsidR="007929F4" w:rsidRPr="00577D1A">
        <w:t>pre-B-lipoprotein than healthy Danish controls. It may explain the low number of ischaemic heart disease</w:t>
      </w:r>
      <w:r w:rsidR="00D61D9D" w:rsidRPr="00577D1A">
        <w:t>s</w:t>
      </w:r>
      <w:r w:rsidR="007929F4" w:rsidRPr="00577D1A">
        <w:t xml:space="preserve"> and the absence of diabetes mellitus </w:t>
      </w:r>
      <w:r w:rsidR="007929F4" w:rsidRPr="003C4139">
        <w:fldChar w:fldCharType="begin"/>
      </w:r>
      <w:r w:rsidR="007929F4" w:rsidRPr="00577D1A">
        <w:instrText xml:space="preserve"> ADDIN EN.CITE &lt;EndNote&gt;&lt;Cite&gt;&lt;Author&gt;Bang&lt;/Author&gt;&lt;Year&gt;1971&lt;/Year&gt;&lt;IDText&gt;Plasma lipid and lipoprotein pattern in Greenlandic West-coast Eskimos&lt;/IDText&gt;&lt;DisplayText&gt;(Bang et al., 1971)&lt;/DisplayText&gt;&lt;record&gt;&lt;dates&gt;&lt;pub-dates&gt;&lt;date&gt;06/05/1971&lt;/date&gt;&lt;/pub-dates&gt;&lt;year&gt;1971&lt;/year&gt;&lt;/dates&gt;&lt;keywords&gt;&lt;keyword&gt;pmid:4102857, doi:10.1016/s0140-6736(71)91658-8, H O Bang, J Dyerberg, A B Nielsen, Blood Protein Electrophoresis, Coronary Disease / epidemiology, Denmark, Diabetes Mellitus / epidemiology, Dietary Fats*, Fatty Acids, Essential, Female, Greenland, Humans, Inuits*, Lipids / blood*, Lipoproteins / blood*, Male, Meat, Triglycerides / blood, PubMed Abstract, NIH, NLM, NCBI, National Institutes of Health, National Center for Biotechnology Information, National Library of Medicine, MEDLINE&lt;/keyword&gt;&lt;/keywords&gt;&lt;urls&gt;&lt;related-urls&gt;&lt;url&gt;https://www.ncbi.nlm.nih.gov/pubmed/4102857&lt;/url&gt;&lt;/related-urls&gt;&lt;/urls&gt;&lt;isbn&gt;0140-6736&lt;/isbn&gt;&lt;titles&gt;&lt;title&gt;Plasma lipid and lipoprotein pattern in Greenlandic West-coast Eskimos&lt;/title&gt;&lt;secondary-title&gt;Lancet (London, England)&lt;/secondary-title&gt;&lt;/titles&gt;&lt;number&gt;7710&lt;/number&gt;&lt;contributors&gt;&lt;authors&gt;&lt;author&gt;Bang, HO&lt;/author&gt;&lt;author&gt;Dyerberg, J&lt;/author&gt;&lt;author&gt;Nielsen, AB&lt;/author&gt;&lt;/authors&gt;&lt;/contributors&gt;&lt;added-date format="utc"&gt;1635264079&lt;/added-date&gt;&lt;ref-type name="Journal Article"&gt;17&lt;/ref-type&gt;&lt;rec-number&gt;830&lt;/rec-number&gt;&lt;publisher&gt;Lancet&lt;/publisher&gt;&lt;last-updated-date format="utc"&gt;1635264079&lt;/last-updated-date&gt;&lt;accession-num&gt;4102857&lt;/accession-num&gt;&lt;electronic-resource-num&gt;10.1016/s0140-6736(71)91658-8&lt;/electronic-resource-num&gt;&lt;volume&gt;1&lt;/volume&gt;&lt;/record&gt;&lt;/Cite&gt;&lt;/EndNote&gt;</w:instrText>
      </w:r>
      <w:r w:rsidR="007929F4" w:rsidRPr="003C4139">
        <w:fldChar w:fldCharType="separate"/>
      </w:r>
      <w:r w:rsidR="007929F4" w:rsidRPr="00577D1A">
        <w:rPr>
          <w:noProof/>
        </w:rPr>
        <w:t>(Bang et al., 1971)</w:t>
      </w:r>
      <w:r w:rsidR="007929F4" w:rsidRPr="003C4139">
        <w:fldChar w:fldCharType="end"/>
      </w:r>
      <w:r w:rsidR="007929F4" w:rsidRPr="00577D1A">
        <w:t xml:space="preserve">. </w:t>
      </w:r>
      <w:r w:rsidR="00A02F99" w:rsidRPr="00577D1A">
        <w:t xml:space="preserve">Clinical studies showed that marine omega 3 fatty acids can reduce platelet aggregation, coagulation and thrombosis </w:t>
      </w:r>
      <w:r w:rsidR="00A02F99" w:rsidRPr="003C4139">
        <w:fldChar w:fldCharType="begin"/>
      </w:r>
      <w:r w:rsidR="00A02F99" w:rsidRPr="00577D1A">
        <w:instrText xml:space="preserve"> ADDIN EN.CITE &lt;EndNote&gt;&lt;Cite&gt;&lt;Author&gt;DiNicolantonio&lt;/Author&gt;&lt;Year&gt;2019&lt;/Year&gt;&lt;IDText&gt;Importance of maintaining a low omega-6/omega-3 ratio for reducing platelet aggregation, coagulation and thrombosis&lt;/IDText&gt;&lt;DisplayText&gt;(DiNicolantonio and OKeefe, 2019)&lt;/DisplayText&gt;&lt;record&gt;&lt;dates&gt;&lt;pub-dates&gt;&lt;date&gt;05/02/2019&lt;/date&gt;&lt;/pub-dates&gt;&lt;year&gt;2019&lt;/year&gt;&lt;/dates&gt;&lt;keywords&gt;&lt;keyword&gt;pmid:31218005, PMC6546183, doi:10.1136/openhrt-2019-001011, Editorial, James J DiNicolantonio, James OKeefe, PubMed Abstract, NIH, NLM, NCBI, National Institutes of Health, National Center for Biotechnology Information, National Library of Medicine, MEDLINE&lt;/keyword&gt;&lt;/keywords&gt;&lt;urls&gt;&lt;related-urls&gt;&lt;url&gt;https://www.ncbi.nlm.nih.gov/pubmed/31218005&lt;/url&gt;&lt;/related-urls&gt;&lt;/urls&gt;&lt;isbn&gt;2053-3624&lt;/isbn&gt;&lt;titles&gt;&lt;title&gt;Importance of maintaining a low omega-6/omega-3 ratio for reducing platelet aggregation, coagulation and thrombosis&lt;/title&gt;&lt;secondary-title&gt;Open heart&lt;/secondary-title&gt;&lt;/titles&gt;&lt;number&gt;1&lt;/number&gt;&lt;contributors&gt;&lt;authors&gt;&lt;author&gt;DiNicolantonio, JJ&lt;/author&gt;&lt;author&gt;OKeefe, J&lt;/author&gt;&lt;/authors&gt;&lt;/contributors&gt;&lt;added-date format="utc"&gt;1635267154&lt;/added-date&gt;&lt;ref-type name="Journal Article"&gt;17&lt;/ref-type&gt;&lt;rec-number&gt;833&lt;/rec-number&gt;&lt;publisher&gt;Open Heart&lt;/publisher&gt;&lt;last-updated-date format="utc"&gt;1635267154&lt;/last-updated-date&gt;&lt;accession-num&gt;31218005&lt;/accession-num&gt;&lt;electronic-resource-num&gt;10.1136/openhrt-2019-001011&lt;/electronic-resource-num&gt;&lt;volume&gt;6&lt;/volume&gt;&lt;/record&gt;&lt;/Cite&gt;&lt;/EndNote&gt;</w:instrText>
      </w:r>
      <w:r w:rsidR="00A02F99" w:rsidRPr="003C4139">
        <w:fldChar w:fldCharType="separate"/>
      </w:r>
      <w:r w:rsidR="00A02F99" w:rsidRPr="00577D1A">
        <w:rPr>
          <w:noProof/>
        </w:rPr>
        <w:t>(DiNicolantonio and OKeefe, 2019)</w:t>
      </w:r>
      <w:r w:rsidR="00A02F99" w:rsidRPr="003C4139">
        <w:fldChar w:fldCharType="end"/>
      </w:r>
      <w:r w:rsidR="00A02F99" w:rsidRPr="00577D1A">
        <w:t>.</w:t>
      </w:r>
    </w:p>
    <w:p w14:paraId="2454876C" w14:textId="4E9186E1" w:rsidR="00DD5F48" w:rsidRPr="00577D1A" w:rsidRDefault="000C435C" w:rsidP="00F67AD1">
      <w:pPr>
        <w:ind w:firstLine="567"/>
        <w:rPr>
          <w:rFonts w:ascii="Times New Roman" w:hAnsi="Times New Roman"/>
        </w:rPr>
      </w:pPr>
      <w:r w:rsidRPr="00577D1A">
        <w:rPr>
          <w:rFonts w:ascii="Times New Roman" w:hAnsi="Times New Roman"/>
        </w:rPr>
        <w:t>I</w:t>
      </w:r>
      <w:r w:rsidR="00381657" w:rsidRPr="00577D1A">
        <w:rPr>
          <w:rFonts w:ascii="Times New Roman" w:hAnsi="Times New Roman"/>
        </w:rPr>
        <w:t xml:space="preserve">t was </w:t>
      </w:r>
      <w:r w:rsidR="007929F4" w:rsidRPr="00577D1A">
        <w:rPr>
          <w:rFonts w:ascii="Times New Roman" w:hAnsi="Times New Roman"/>
        </w:rPr>
        <w:t>also described</w:t>
      </w:r>
      <w:r w:rsidR="00381657" w:rsidRPr="00577D1A">
        <w:rPr>
          <w:rFonts w:ascii="Times New Roman" w:hAnsi="Times New Roman"/>
        </w:rPr>
        <w:t xml:space="preserve"> that </w:t>
      </w:r>
      <w:r w:rsidRPr="00577D1A">
        <w:rPr>
          <w:rFonts w:ascii="Times New Roman" w:hAnsi="Times New Roman"/>
        </w:rPr>
        <w:t>Alaskan Inuit</w:t>
      </w:r>
      <w:r w:rsidR="00F67AD1" w:rsidRPr="00577D1A">
        <w:rPr>
          <w:rFonts w:ascii="Times New Roman" w:hAnsi="Times New Roman"/>
        </w:rPr>
        <w:t>s</w:t>
      </w:r>
      <w:r w:rsidRPr="00577D1A">
        <w:rPr>
          <w:rFonts w:ascii="Times New Roman" w:hAnsi="Times New Roman"/>
        </w:rPr>
        <w:t xml:space="preserve"> (before 1950s) develop much milder atherosclerosis, compared to </w:t>
      </w:r>
      <w:r w:rsidR="00D73E4E" w:rsidRPr="00577D1A">
        <w:rPr>
          <w:rFonts w:ascii="Times New Roman" w:hAnsi="Times New Roman"/>
        </w:rPr>
        <w:t xml:space="preserve">the </w:t>
      </w:r>
      <w:r w:rsidRPr="00577D1A">
        <w:rPr>
          <w:rFonts w:ascii="Times New Roman" w:hAnsi="Times New Roman"/>
        </w:rPr>
        <w:t xml:space="preserve">westernised population, and it did not account for major causes of death </w:t>
      </w:r>
      <w:r w:rsidRPr="003C4139">
        <w:rPr>
          <w:rFonts w:ascii="Times New Roman" w:hAnsi="Times New Roman"/>
        </w:rPr>
        <w:fldChar w:fldCharType="begin">
          <w:fldData xml:space="preserve">PEVuZE5vdGU+PENpdGU+PEF1dGhvcj5EaU5pY29sYW50b25pbzwvQXV0aG9yPjxZZWFyPjIwMTc8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</w:fldData>
        </w:fldChar>
      </w:r>
      <w:r w:rsidR="007929F4" w:rsidRPr="00577D1A">
        <w:rPr>
          <w:rFonts w:ascii="Times New Roman" w:hAnsi="Times New Roman"/>
        </w:rPr>
        <w:instrText xml:space="preserve"> ADDIN EN.CITE </w:instrText>
      </w:r>
      <w:r w:rsidR="007929F4" w:rsidRPr="003C4139">
        <w:rPr>
          <w:rFonts w:ascii="Times New Roman" w:hAnsi="Times New Roman"/>
        </w:rPr>
        <w:fldChar w:fldCharType="begin">
          <w:fldData xml:space="preserve">PEVuZE5vdGU+PENpdGU+PEF1dGhvcj5EaU5pY29sYW50b25pbzwvQXV0aG9yPjxZZWFyPjIwMTc8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</w:fldData>
        </w:fldChar>
      </w:r>
      <w:r w:rsidR="007929F4" w:rsidRPr="00577D1A">
        <w:rPr>
          <w:rFonts w:ascii="Times New Roman" w:hAnsi="Times New Roman"/>
        </w:rPr>
        <w:instrText xml:space="preserve"> ADDIN EN.CITE.DATA </w:instrText>
      </w:r>
      <w:r w:rsidR="007929F4" w:rsidRPr="003C4139">
        <w:rPr>
          <w:rFonts w:ascii="Times New Roman" w:hAnsi="Times New Roman"/>
        </w:rPr>
      </w:r>
      <w:r w:rsidR="007929F4" w:rsidRPr="003C4139">
        <w:rPr>
          <w:rFonts w:ascii="Times New Roman" w:hAnsi="Times New Roman"/>
        </w:rPr>
        <w:fldChar w:fldCharType="end"/>
      </w:r>
      <w:r w:rsidRPr="003C4139">
        <w:rPr>
          <w:rFonts w:ascii="Times New Roman" w:hAnsi="Times New Roman"/>
        </w:rPr>
      </w:r>
      <w:r w:rsidRPr="003C4139">
        <w:rPr>
          <w:rFonts w:ascii="Times New Roman" w:hAnsi="Times New Roman"/>
        </w:rPr>
        <w:fldChar w:fldCharType="separate"/>
      </w:r>
      <w:r w:rsidR="007929F4" w:rsidRPr="00577D1A">
        <w:rPr>
          <w:rFonts w:ascii="Times New Roman" w:hAnsi="Times New Roman"/>
          <w:noProof/>
        </w:rPr>
        <w:t>(DiNicolantonio and O'Keefe, 2017, Feldman et al., 1972)</w:t>
      </w:r>
      <w:r w:rsidRPr="003C4139">
        <w:rPr>
          <w:rFonts w:ascii="Times New Roman" w:hAnsi="Times New Roman"/>
        </w:rPr>
        <w:fldChar w:fldCharType="end"/>
      </w:r>
      <w:r w:rsidRPr="00577D1A">
        <w:rPr>
          <w:rFonts w:ascii="Times New Roman" w:hAnsi="Times New Roman"/>
        </w:rPr>
        <w:t xml:space="preserve">. Interestingly, </w:t>
      </w:r>
      <w:r w:rsidR="00DD5F48" w:rsidRPr="00577D1A">
        <w:rPr>
          <w:rFonts w:ascii="Times New Roman" w:hAnsi="Times New Roman"/>
        </w:rPr>
        <w:t xml:space="preserve">the disease rate of the Alaskan natives changed to </w:t>
      </w:r>
      <w:r w:rsidR="00D73E4E" w:rsidRPr="00577D1A">
        <w:rPr>
          <w:rFonts w:ascii="Times New Roman" w:hAnsi="Times New Roman"/>
        </w:rPr>
        <w:t xml:space="preserve">a </w:t>
      </w:r>
      <w:r w:rsidR="00DD5F48" w:rsidRPr="00577D1A">
        <w:rPr>
          <w:rFonts w:ascii="Times New Roman" w:hAnsi="Times New Roman"/>
        </w:rPr>
        <w:t xml:space="preserve">similar rate </w:t>
      </w:r>
      <w:r w:rsidR="00D73E4E" w:rsidRPr="00577D1A">
        <w:rPr>
          <w:rFonts w:ascii="Times New Roman" w:hAnsi="Times New Roman"/>
        </w:rPr>
        <w:t>to</w:t>
      </w:r>
      <w:r w:rsidR="00DD5F48" w:rsidRPr="00577D1A">
        <w:rPr>
          <w:rFonts w:ascii="Times New Roman" w:hAnsi="Times New Roman"/>
        </w:rPr>
        <w:t xml:space="preserve"> US whites in the second half of the 20</w:t>
      </w:r>
      <w:r w:rsidR="00DD5F48" w:rsidRPr="003C4139">
        <w:rPr>
          <w:rFonts w:ascii="Times New Roman" w:hAnsi="Times New Roman"/>
          <w:sz w:val="32"/>
          <w:szCs w:val="32"/>
          <w:vertAlign w:val="superscript"/>
        </w:rPr>
        <w:t>th</w:t>
      </w:r>
      <w:r w:rsidR="00DD5F48" w:rsidRPr="00577D1A">
        <w:rPr>
          <w:rFonts w:ascii="Times New Roman" w:hAnsi="Times New Roman"/>
        </w:rPr>
        <w:t xml:space="preserve"> century due to the increased intake of sugars and refined carbohydrates </w:t>
      </w:r>
      <w:r w:rsidR="00DD5F48" w:rsidRPr="003C4139">
        <w:rPr>
          <w:rFonts w:ascii="Times New Roman" w:hAnsi="Times New Roman"/>
        </w:rPr>
        <w:fldChar w:fldCharType="begin">
          <w:fldData xml:space="preserve">PEVuZE5vdGU+PENpdGU+PEF1dGhvcj5EaU5pY29sYW50b25pbzwvQXV0aG9yPjxZZWFyPjIwMTc8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</w:fldData>
        </w:fldChar>
      </w:r>
      <w:r w:rsidR="007929F4" w:rsidRPr="00577D1A">
        <w:rPr>
          <w:rFonts w:ascii="Times New Roman" w:hAnsi="Times New Roman"/>
        </w:rPr>
        <w:instrText xml:space="preserve"> ADDIN EN.CITE </w:instrText>
      </w:r>
      <w:r w:rsidR="007929F4" w:rsidRPr="003C4139">
        <w:rPr>
          <w:rFonts w:ascii="Times New Roman" w:hAnsi="Times New Roman"/>
        </w:rPr>
        <w:fldChar w:fldCharType="begin">
          <w:fldData xml:space="preserve">PEVuZE5vdGU+PENpdGU+PEF1dGhvcj5EaU5pY29sYW50b25pbzwvQXV0aG9yPjxZZWFyPjIwMTc8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</w:fldData>
        </w:fldChar>
      </w:r>
      <w:r w:rsidR="007929F4" w:rsidRPr="00577D1A">
        <w:rPr>
          <w:rFonts w:ascii="Times New Roman" w:hAnsi="Times New Roman"/>
        </w:rPr>
        <w:instrText xml:space="preserve"> ADDIN EN.CITE.DATA </w:instrText>
      </w:r>
      <w:r w:rsidR="007929F4" w:rsidRPr="003C4139">
        <w:rPr>
          <w:rFonts w:ascii="Times New Roman" w:hAnsi="Times New Roman"/>
        </w:rPr>
      </w:r>
      <w:r w:rsidR="007929F4" w:rsidRPr="003C4139">
        <w:rPr>
          <w:rFonts w:ascii="Times New Roman" w:hAnsi="Times New Roman"/>
        </w:rPr>
        <w:fldChar w:fldCharType="end"/>
      </w:r>
      <w:r w:rsidR="00DD5F48" w:rsidRPr="003C4139">
        <w:rPr>
          <w:rFonts w:ascii="Times New Roman" w:hAnsi="Times New Roman"/>
        </w:rPr>
      </w:r>
      <w:r w:rsidR="00DD5F48" w:rsidRPr="003C4139">
        <w:rPr>
          <w:rFonts w:ascii="Times New Roman" w:hAnsi="Times New Roman"/>
        </w:rPr>
        <w:fldChar w:fldCharType="separate"/>
      </w:r>
      <w:r w:rsidR="007929F4" w:rsidRPr="00577D1A">
        <w:rPr>
          <w:rFonts w:ascii="Times New Roman" w:hAnsi="Times New Roman"/>
          <w:noProof/>
        </w:rPr>
        <w:t xml:space="preserve">(DiNicolantonio and </w:t>
      </w:r>
      <w:r w:rsidR="007929F4" w:rsidRPr="00577D1A">
        <w:rPr>
          <w:rFonts w:ascii="Times New Roman" w:hAnsi="Times New Roman"/>
          <w:noProof/>
        </w:rPr>
        <w:lastRenderedPageBreak/>
        <w:t>O'Keefe, 2017, Feldman et al., 1972)</w:t>
      </w:r>
      <w:r w:rsidR="00DD5F48" w:rsidRPr="003C4139">
        <w:rPr>
          <w:rFonts w:ascii="Times New Roman" w:hAnsi="Times New Roman"/>
        </w:rPr>
        <w:fldChar w:fldCharType="end"/>
      </w:r>
      <w:r w:rsidR="00DD5F48" w:rsidRPr="00577D1A">
        <w:rPr>
          <w:rFonts w:ascii="Times New Roman" w:hAnsi="Times New Roman"/>
        </w:rPr>
        <w:t>, which prove</w:t>
      </w:r>
      <w:r w:rsidR="007929F4" w:rsidRPr="00577D1A">
        <w:rPr>
          <w:rFonts w:ascii="Times New Roman" w:hAnsi="Times New Roman"/>
        </w:rPr>
        <w:t>s</w:t>
      </w:r>
      <w:r w:rsidR="00DD5F48" w:rsidRPr="00577D1A">
        <w:rPr>
          <w:rFonts w:ascii="Times New Roman" w:hAnsi="Times New Roman"/>
        </w:rPr>
        <w:t xml:space="preserve"> the fact that unhealthy diet is a risk factor for the development of atherosclerosis. </w:t>
      </w:r>
    </w:p>
    <w:p w14:paraId="797DDDE6" w14:textId="6A259BAB" w:rsidR="00517FE3" w:rsidRPr="00577D1A" w:rsidRDefault="00517FE3" w:rsidP="00517FE3">
      <w:pPr>
        <w:ind w:firstLine="567"/>
        <w:rPr>
          <w:rFonts w:ascii="Times New Roman" w:hAnsi="Times New Roman"/>
        </w:rPr>
      </w:pPr>
      <w:r w:rsidRPr="00577D1A">
        <w:rPr>
          <w:rFonts w:ascii="Times New Roman" w:hAnsi="Times New Roman"/>
        </w:rPr>
        <w:t>Therefore, atherosclerosis has been around for a considerable period of time and scientists have studied the pathology and mechanisms in order to develop new treatments. Some of the most successful treatments are the use of statins</w:t>
      </w:r>
      <w:r w:rsidR="0007140B" w:rsidRPr="00577D1A">
        <w:rPr>
          <w:rFonts w:ascii="Times New Roman" w:hAnsi="Times New Roman"/>
        </w:rPr>
        <w:t xml:space="preserve"> </w:t>
      </w:r>
      <w:r w:rsidR="0007140B" w:rsidRPr="00577D1A">
        <w:rPr>
          <w:rFonts w:ascii="Times New Roman" w:hAnsi="Times New Roman"/>
          <w:i/>
          <w:iCs/>
        </w:rPr>
        <w:t xml:space="preserve">(see section: </w:t>
      </w:r>
      <w:r w:rsidR="0007140B" w:rsidRPr="003C4139">
        <w:rPr>
          <w:rFonts w:ascii="Times New Roman" w:hAnsi="Times New Roman"/>
          <w:i/>
          <w:iCs/>
        </w:rPr>
        <w:fldChar w:fldCharType="begin"/>
      </w:r>
      <w:r w:rsidR="0007140B" w:rsidRPr="00577D1A">
        <w:rPr>
          <w:rFonts w:ascii="Times New Roman" w:hAnsi="Times New Roman"/>
          <w:i/>
          <w:iCs/>
        </w:rPr>
        <w:instrText xml:space="preserve"> REF _Ref68691966 \w \h  \* MERGEFORMAT </w:instrText>
      </w:r>
      <w:r w:rsidR="0007140B" w:rsidRPr="003C4139">
        <w:rPr>
          <w:rFonts w:ascii="Times New Roman" w:hAnsi="Times New Roman"/>
          <w:i/>
          <w:iCs/>
        </w:rPr>
      </w:r>
      <w:r w:rsidR="0007140B" w:rsidRPr="003C4139">
        <w:rPr>
          <w:rFonts w:ascii="Times New Roman" w:hAnsi="Times New Roman"/>
          <w:i/>
          <w:iCs/>
        </w:rPr>
        <w:fldChar w:fldCharType="separate"/>
      </w:r>
      <w:r w:rsidR="00E02FEE" w:rsidRPr="00577D1A">
        <w:rPr>
          <w:rFonts w:ascii="Times New Roman" w:hAnsi="Times New Roman"/>
          <w:i/>
          <w:iCs/>
        </w:rPr>
        <w:t>1.6.8</w:t>
      </w:r>
      <w:r w:rsidR="0007140B" w:rsidRPr="003C4139">
        <w:rPr>
          <w:rFonts w:ascii="Times New Roman" w:hAnsi="Times New Roman"/>
          <w:i/>
          <w:iCs/>
        </w:rPr>
        <w:fldChar w:fldCharType="end"/>
      </w:r>
      <w:r w:rsidR="0007140B" w:rsidRPr="00577D1A">
        <w:rPr>
          <w:rFonts w:ascii="Times New Roman" w:hAnsi="Times New Roman"/>
          <w:i/>
          <w:iCs/>
        </w:rPr>
        <w:t>)</w:t>
      </w:r>
      <w:r w:rsidR="0007140B" w:rsidRPr="00577D1A">
        <w:rPr>
          <w:rFonts w:ascii="Times New Roman" w:hAnsi="Times New Roman"/>
        </w:rPr>
        <w:t xml:space="preserve"> </w:t>
      </w:r>
      <w:r w:rsidRPr="00577D1A">
        <w:rPr>
          <w:rFonts w:ascii="Times New Roman" w:hAnsi="Times New Roman"/>
        </w:rPr>
        <w:t xml:space="preserve"> to lower the cholesterol level in arteries and decrease vascular inflammation </w:t>
      </w:r>
      <w:r w:rsidRPr="003C4139">
        <w:rPr>
          <w:rFonts w:ascii="Times New Roman" w:hAnsi="Times New Roman"/>
        </w:rPr>
        <w:fldChar w:fldCharType="begin">
          <w:fldData xml:space="preserve">PEVuZE5vdGU+PENpdGU+PEF1dGhvcj5Ld2FrPC9BdXRob3I+PFllYXI+MjAwMzwvWWVhcj48SURU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</w:fldData>
        </w:fldChar>
      </w:r>
      <w:r w:rsidRPr="00577D1A">
        <w:rPr>
          <w:rFonts w:ascii="Times New Roman" w:hAnsi="Times New Roman"/>
        </w:rPr>
        <w:instrText xml:space="preserve"> ADDIN EN.CITE </w:instrText>
      </w:r>
      <w:r w:rsidRPr="003C4139">
        <w:rPr>
          <w:rFonts w:ascii="Times New Roman" w:hAnsi="Times New Roman"/>
        </w:rPr>
        <w:fldChar w:fldCharType="begin">
          <w:fldData xml:space="preserve">PEVuZE5vdGU+PENpdGU+PEF1dGhvcj5Ld2FrPC9BdXRob3I+PFllYXI+MjAwMzwvWWVhcj48SURU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</w:fldData>
        </w:fldChar>
      </w:r>
      <w:r w:rsidRPr="00577D1A">
        <w:rPr>
          <w:rFonts w:ascii="Times New Roman" w:hAnsi="Times New Roman"/>
        </w:rPr>
        <w:instrText xml:space="preserve"> ADDIN EN.CITE.DATA </w:instrText>
      </w:r>
      <w:r w:rsidRPr="003C4139">
        <w:rPr>
          <w:rFonts w:ascii="Times New Roman" w:hAnsi="Times New Roman"/>
        </w:rPr>
      </w:r>
      <w:r w:rsidRPr="003C4139">
        <w:rPr>
          <w:rFonts w:ascii="Times New Roman" w:hAnsi="Times New Roman"/>
        </w:rPr>
        <w:fldChar w:fldCharType="end"/>
      </w:r>
      <w:r w:rsidRPr="003C4139">
        <w:rPr>
          <w:rFonts w:ascii="Times New Roman" w:hAnsi="Times New Roman"/>
        </w:rPr>
      </w:r>
      <w:r w:rsidRPr="003C4139">
        <w:rPr>
          <w:rFonts w:ascii="Times New Roman" w:hAnsi="Times New Roman"/>
        </w:rPr>
        <w:fldChar w:fldCharType="separate"/>
      </w:r>
      <w:r w:rsidRPr="00577D1A">
        <w:rPr>
          <w:rFonts w:ascii="Times New Roman" w:hAnsi="Times New Roman"/>
          <w:noProof/>
        </w:rPr>
        <w:t>(Kwak et al., 2003, Amarenco et al., 2004)</w:t>
      </w:r>
      <w:r w:rsidRPr="003C4139">
        <w:rPr>
          <w:rFonts w:ascii="Times New Roman" w:hAnsi="Times New Roman"/>
        </w:rPr>
        <w:fldChar w:fldCharType="end"/>
      </w:r>
      <w:r w:rsidRPr="00577D1A">
        <w:rPr>
          <w:rFonts w:ascii="Times New Roman" w:hAnsi="Times New Roman"/>
        </w:rPr>
        <w:t>.</w:t>
      </w:r>
    </w:p>
    <w:p w14:paraId="1A819045" w14:textId="5D0E208B" w:rsidR="00517FE3" w:rsidRPr="00577D1A" w:rsidRDefault="00656703" w:rsidP="00517FE3">
      <w:pPr>
        <w:ind w:firstLine="567"/>
        <w:rPr>
          <w:rFonts w:ascii="Times New Roman" w:hAnsi="Times New Roman"/>
        </w:rPr>
      </w:pPr>
      <w:r w:rsidRPr="003C4139">
        <w:rPr>
          <w:rFonts w:ascii="Times New Roman" w:hAnsi="Times New Roman"/>
          <w:noProof/>
        </w:rPr>
        <w:drawing>
          <wp:anchor distT="0" distB="0" distL="114300" distR="114300" simplePos="0" relativeHeight="251635200" behindDoc="1" locked="0" layoutInCell="1" allowOverlap="1" wp14:anchorId="4C18841E" wp14:editId="1086B33F">
            <wp:simplePos x="0" y="0"/>
            <wp:positionH relativeFrom="column">
              <wp:posOffset>5715</wp:posOffset>
            </wp:positionH>
            <wp:positionV relativeFrom="paragraph">
              <wp:posOffset>206522</wp:posOffset>
            </wp:positionV>
            <wp:extent cx="5788660" cy="2303145"/>
            <wp:effectExtent l="0" t="0" r="0" b="0"/>
            <wp:wrapTight wrapText="bothSides">
              <wp:wrapPolygon edited="0">
                <wp:start x="13601" y="238"/>
                <wp:lineTo x="5402" y="476"/>
                <wp:lineTo x="5450" y="2382"/>
                <wp:lineTo x="4976" y="2501"/>
                <wp:lineTo x="4218" y="4169"/>
                <wp:lineTo x="995" y="5122"/>
                <wp:lineTo x="948" y="5836"/>
                <wp:lineTo x="284" y="6313"/>
                <wp:lineTo x="284" y="6908"/>
                <wp:lineTo x="1706" y="8099"/>
                <wp:lineTo x="1137" y="8457"/>
                <wp:lineTo x="1043" y="8814"/>
                <wp:lineTo x="1043" y="11553"/>
                <wp:lineTo x="1422" y="11911"/>
                <wp:lineTo x="2796" y="11911"/>
                <wp:lineTo x="2606" y="12387"/>
                <wp:lineTo x="2843" y="12744"/>
                <wp:lineTo x="4881" y="13816"/>
                <wp:lineTo x="4739" y="14650"/>
                <wp:lineTo x="4834" y="15365"/>
                <wp:lineTo x="5023" y="15722"/>
                <wp:lineTo x="4218" y="16913"/>
                <wp:lineTo x="4407" y="17509"/>
                <wp:lineTo x="7914" y="17985"/>
                <wp:lineTo x="7535" y="18223"/>
                <wp:lineTo x="7535" y="19533"/>
                <wp:lineTo x="7961" y="21201"/>
                <wp:lineTo x="16491" y="21201"/>
                <wp:lineTo x="19572" y="20963"/>
                <wp:lineTo x="19856" y="20367"/>
                <wp:lineTo x="19382" y="19533"/>
                <wp:lineTo x="19477" y="18104"/>
                <wp:lineTo x="17771" y="17628"/>
                <wp:lineTo x="21041" y="17032"/>
                <wp:lineTo x="20993" y="15722"/>
                <wp:lineTo x="21183" y="15603"/>
                <wp:lineTo x="21278" y="14531"/>
                <wp:lineTo x="21183" y="13816"/>
                <wp:lineTo x="20993" y="13221"/>
                <wp:lineTo x="20425" y="11911"/>
                <wp:lineTo x="20614" y="11434"/>
                <wp:lineTo x="20614" y="10600"/>
                <wp:lineTo x="20520" y="9648"/>
                <wp:lineTo x="19761" y="9290"/>
                <wp:lineTo x="15354" y="8099"/>
                <wp:lineTo x="15733" y="6432"/>
                <wp:lineTo x="16018" y="6194"/>
                <wp:lineTo x="17392" y="5360"/>
                <wp:lineTo x="17344" y="4288"/>
                <wp:lineTo x="18671" y="3335"/>
                <wp:lineTo x="18624" y="2620"/>
                <wp:lineTo x="18861" y="2025"/>
                <wp:lineTo x="19240" y="715"/>
                <wp:lineTo x="18908" y="238"/>
                <wp:lineTo x="13601" y="238"/>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imelin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88660" cy="2303145"/>
                    </a:xfrm>
                    <a:prstGeom prst="rect">
                      <a:avLst/>
                    </a:prstGeom>
                  </pic:spPr>
                </pic:pic>
              </a:graphicData>
            </a:graphic>
            <wp14:sizeRelH relativeFrom="page">
              <wp14:pctWidth>0</wp14:pctWidth>
            </wp14:sizeRelH>
            <wp14:sizeRelV relativeFrom="page">
              <wp14:pctHeight>0</wp14:pctHeight>
            </wp14:sizeRelV>
          </wp:anchor>
        </w:drawing>
      </w:r>
    </w:p>
    <w:p w14:paraId="456DD383" w14:textId="4F391CAE" w:rsidR="00517FE3" w:rsidRPr="00577D1A" w:rsidRDefault="00517FE3" w:rsidP="00517FE3">
      <w:pPr>
        <w:ind w:firstLine="567"/>
        <w:rPr>
          <w:rFonts w:ascii="Times New Roman" w:hAnsi="Times New Roman"/>
        </w:rPr>
      </w:pPr>
    </w:p>
    <w:p w14:paraId="0AC867CF" w14:textId="77777777" w:rsidR="00F327DA" w:rsidRPr="00577D1A" w:rsidRDefault="00F327DA" w:rsidP="00F327DA">
      <w:pPr>
        <w:rPr>
          <w:rFonts w:ascii="Times New Roman" w:hAnsi="Times New Roman"/>
        </w:rPr>
      </w:pPr>
    </w:p>
    <w:p w14:paraId="3ADC17E8" w14:textId="77777777" w:rsidR="00F327DA" w:rsidRPr="00577D1A" w:rsidRDefault="00F327DA" w:rsidP="00F327DA">
      <w:pPr>
        <w:rPr>
          <w:rFonts w:ascii="Times New Roman" w:hAnsi="Times New Roman"/>
        </w:rPr>
      </w:pPr>
    </w:p>
    <w:p w14:paraId="0D3483C3" w14:textId="646B22EB" w:rsidR="00F327DA" w:rsidRPr="00577D1A" w:rsidRDefault="00F327DA" w:rsidP="00F327DA">
      <w:pPr>
        <w:ind w:firstLine="0"/>
        <w:rPr>
          <w:rFonts w:ascii="Times New Roman" w:hAnsi="Times New Roman"/>
        </w:rPr>
      </w:pPr>
    </w:p>
    <w:p w14:paraId="7D276AE8" w14:textId="7D71E5F5" w:rsidR="00517FE3" w:rsidRPr="00577D1A" w:rsidRDefault="00517FE3" w:rsidP="00F327DA">
      <w:pPr>
        <w:ind w:firstLine="0"/>
        <w:rPr>
          <w:rFonts w:ascii="Times New Roman" w:hAnsi="Times New Roman"/>
        </w:rPr>
      </w:pPr>
    </w:p>
    <w:p w14:paraId="74453DE4" w14:textId="26D5B9CE" w:rsidR="0007140B" w:rsidRPr="003C4139" w:rsidRDefault="0007140B" w:rsidP="00517FE3">
      <w:pPr>
        <w:pStyle w:val="Caption"/>
        <w:rPr>
          <w:rStyle w:val="Emphasis"/>
          <w:rFonts w:cs="Times New Roman"/>
          <w:lang w:val="en-GB"/>
        </w:rPr>
      </w:pPr>
      <w:bookmarkStart w:id="46" w:name="_Ref38975966"/>
      <w:bookmarkStart w:id="47" w:name="_Ref40116713"/>
    </w:p>
    <w:p w14:paraId="7045D7CB" w14:textId="77777777" w:rsidR="008C6B42" w:rsidRPr="00577D1A" w:rsidRDefault="008C6B42" w:rsidP="008C6B42"/>
    <w:p w14:paraId="05E2DEAA" w14:textId="77777777" w:rsidR="003B18A0" w:rsidRPr="003C4139" w:rsidRDefault="003B18A0" w:rsidP="00703653">
      <w:pPr>
        <w:pStyle w:val="Caption"/>
        <w:spacing w:after="0" w:line="276" w:lineRule="auto"/>
        <w:rPr>
          <w:rStyle w:val="Emphasis"/>
          <w:rFonts w:cs="Times New Roman"/>
          <w:lang w:val="en-GB"/>
        </w:rPr>
      </w:pPr>
      <w:bookmarkStart w:id="48" w:name="_Ref70348179"/>
    </w:p>
    <w:p w14:paraId="50FFFFFA" w14:textId="551FFBF4" w:rsidR="00517FE3" w:rsidRPr="00577D1A" w:rsidRDefault="00517FE3" w:rsidP="00703653">
      <w:pPr>
        <w:pStyle w:val="Caption"/>
        <w:spacing w:after="0" w:line="276" w:lineRule="auto"/>
        <w:rPr>
          <w:rStyle w:val="Emphasis"/>
          <w:rFonts w:cs="Times New Roman"/>
          <w:lang w:val="en-GB"/>
        </w:rPr>
      </w:pPr>
      <w:bookmarkStart w:id="49" w:name="_Ref98927530"/>
      <w:bookmarkStart w:id="50" w:name="_Toc101269205"/>
      <w:r w:rsidRPr="00577D1A">
        <w:rPr>
          <w:rStyle w:val="Emphasis"/>
          <w:rFonts w:cs="Times New Roman"/>
          <w:lang w:val="en-GB"/>
        </w:rPr>
        <w:t xml:space="preserve">Figure </w:t>
      </w:r>
      <w:r w:rsidRPr="003C4139">
        <w:rPr>
          <w:rStyle w:val="Emphasis"/>
          <w:rFonts w:cs="Times New Roman"/>
          <w:lang w:val="en-GB"/>
        </w:rPr>
        <w:fldChar w:fldCharType="begin"/>
      </w:r>
      <w:r w:rsidRPr="00577D1A">
        <w:rPr>
          <w:rStyle w:val="Emphasis"/>
          <w:rFonts w:cs="Times New Roman"/>
          <w:lang w:val="en-GB"/>
        </w:rPr>
        <w:instrText xml:space="preserve"> SEQ Figure \* ARABIC </w:instrText>
      </w:r>
      <w:r w:rsidRPr="003C4139">
        <w:rPr>
          <w:rStyle w:val="Emphasis"/>
          <w:rFonts w:cs="Times New Roman"/>
          <w:lang w:val="en-GB"/>
        </w:rPr>
        <w:fldChar w:fldCharType="separate"/>
      </w:r>
      <w:r w:rsidR="00BC49C4" w:rsidRPr="00577D1A">
        <w:rPr>
          <w:rStyle w:val="Emphasis"/>
          <w:rFonts w:cs="Times New Roman"/>
          <w:noProof/>
          <w:lang w:val="en-GB"/>
        </w:rPr>
        <w:t>3</w:t>
      </w:r>
      <w:r w:rsidRPr="003C4139">
        <w:rPr>
          <w:rStyle w:val="Emphasis"/>
          <w:rFonts w:cs="Times New Roman"/>
          <w:lang w:val="en-GB"/>
        </w:rPr>
        <w:fldChar w:fldCharType="end"/>
      </w:r>
      <w:bookmarkEnd w:id="46"/>
      <w:bookmarkEnd w:id="47"/>
      <w:bookmarkEnd w:id="48"/>
      <w:bookmarkEnd w:id="49"/>
      <w:r w:rsidRPr="00577D1A">
        <w:rPr>
          <w:rStyle w:val="Emphasis"/>
          <w:rFonts w:cs="Times New Roman"/>
          <w:lang w:val="en-GB"/>
        </w:rPr>
        <w:t>: Historical records of atherosclerosis in humans</w:t>
      </w:r>
      <w:bookmarkEnd w:id="50"/>
    </w:p>
    <w:p w14:paraId="6DED71F7" w14:textId="440DF35C" w:rsidR="00703653" w:rsidRPr="00577D1A" w:rsidRDefault="00703653" w:rsidP="00703653">
      <w:pPr>
        <w:spacing w:line="276" w:lineRule="auto"/>
        <w:ind w:firstLine="0"/>
        <w:rPr>
          <w:rFonts w:ascii="Times New Roman" w:hAnsi="Times New Roman"/>
          <w:i/>
          <w:iCs/>
        </w:rPr>
      </w:pPr>
      <w:r w:rsidRPr="00577D1A">
        <w:rPr>
          <w:rFonts w:ascii="Times New Roman" w:hAnsi="Times New Roman"/>
          <w:i/>
          <w:iCs/>
        </w:rPr>
        <w:t>Atherosclerosis is not</w:t>
      </w:r>
      <w:r w:rsidR="008722C0" w:rsidRPr="00577D1A">
        <w:rPr>
          <w:rFonts w:ascii="Times New Roman" w:hAnsi="Times New Roman"/>
          <w:i/>
          <w:iCs/>
        </w:rPr>
        <w:t xml:space="preserve"> only</w:t>
      </w:r>
      <w:r w:rsidRPr="00577D1A">
        <w:rPr>
          <w:rFonts w:ascii="Times New Roman" w:hAnsi="Times New Roman"/>
          <w:i/>
          <w:iCs/>
        </w:rPr>
        <w:t xml:space="preserve"> typical </w:t>
      </w:r>
      <w:r w:rsidR="008722C0" w:rsidRPr="00577D1A">
        <w:rPr>
          <w:rFonts w:ascii="Times New Roman" w:hAnsi="Times New Roman"/>
          <w:i/>
          <w:iCs/>
        </w:rPr>
        <w:t>of</w:t>
      </w:r>
      <w:r w:rsidRPr="00577D1A">
        <w:rPr>
          <w:rFonts w:ascii="Times New Roman" w:hAnsi="Times New Roman"/>
          <w:i/>
          <w:iCs/>
        </w:rPr>
        <w:t xml:space="preserve"> modern people</w:t>
      </w:r>
      <w:r w:rsidR="008722C0" w:rsidRPr="00577D1A">
        <w:rPr>
          <w:rFonts w:ascii="Times New Roman" w:hAnsi="Times New Roman"/>
          <w:i/>
          <w:iCs/>
        </w:rPr>
        <w:t>.</w:t>
      </w:r>
      <w:r w:rsidRPr="00577D1A">
        <w:rPr>
          <w:rFonts w:ascii="Times New Roman" w:hAnsi="Times New Roman"/>
          <w:i/>
          <w:iCs/>
        </w:rPr>
        <w:t xml:space="preserve"> </w:t>
      </w:r>
      <w:r w:rsidR="008722C0" w:rsidRPr="00577D1A">
        <w:rPr>
          <w:rFonts w:ascii="Times New Roman" w:hAnsi="Times New Roman"/>
          <w:i/>
          <w:iCs/>
        </w:rPr>
        <w:t>T</w:t>
      </w:r>
      <w:r w:rsidRPr="00577D1A">
        <w:rPr>
          <w:rFonts w:ascii="Times New Roman" w:hAnsi="Times New Roman"/>
          <w:i/>
          <w:iCs/>
        </w:rPr>
        <w:t>he oldest remain with atherosclerosis lived around 3200 BCE.</w:t>
      </w:r>
    </w:p>
    <w:p w14:paraId="663DE0E5" w14:textId="6EE98E2D" w:rsidR="00DD0B5B" w:rsidRPr="00577D1A" w:rsidRDefault="00DD0B5B" w:rsidP="003C4139">
      <w:pPr>
        <w:ind w:firstLine="0"/>
        <w:rPr>
          <w:rFonts w:ascii="Times New Roman" w:hAnsi="Times New Roman"/>
          <w:i/>
          <w:iCs/>
        </w:rPr>
      </w:pPr>
    </w:p>
    <w:p w14:paraId="11003E26" w14:textId="78BAC080" w:rsidR="00DD0B5B" w:rsidRPr="00577D1A" w:rsidRDefault="00C6488D" w:rsidP="00B2307D">
      <w:pPr>
        <w:ind w:firstLine="567"/>
        <w:rPr>
          <w:rFonts w:ascii="Times New Roman" w:hAnsi="Times New Roman"/>
        </w:rPr>
      </w:pPr>
      <w:r w:rsidRPr="00577D1A">
        <w:rPr>
          <w:rFonts w:ascii="Times New Roman" w:hAnsi="Times New Roman"/>
        </w:rPr>
        <w:t xml:space="preserve">Furthermore, histological stains are important to study </w:t>
      </w:r>
      <w:r w:rsidR="00254A3C" w:rsidRPr="00577D1A">
        <w:rPr>
          <w:rFonts w:ascii="Times New Roman" w:hAnsi="Times New Roman"/>
        </w:rPr>
        <w:t xml:space="preserve">cell types and structures therefore </w:t>
      </w:r>
      <w:r w:rsidRPr="00577D1A">
        <w:rPr>
          <w:rFonts w:ascii="Times New Roman" w:hAnsi="Times New Roman"/>
        </w:rPr>
        <w:t>atherosclerosis</w:t>
      </w:r>
      <w:r w:rsidR="00254A3C" w:rsidRPr="00577D1A">
        <w:rPr>
          <w:rFonts w:ascii="Times New Roman" w:hAnsi="Times New Roman"/>
        </w:rPr>
        <w:t xml:space="preserve"> at the microscopic level. </w:t>
      </w:r>
      <w:r w:rsidR="00D373A7" w:rsidRPr="00577D1A">
        <w:rPr>
          <w:rFonts w:ascii="Times New Roman" w:hAnsi="Times New Roman"/>
        </w:rPr>
        <w:t>Aniline is an aromatic amine consist of a benzene ring along with an amino group and aniline dye was first used in the 19</w:t>
      </w:r>
      <w:r w:rsidR="00D373A7" w:rsidRPr="003C4139">
        <w:rPr>
          <w:rFonts w:ascii="Times New Roman" w:hAnsi="Times New Roman"/>
          <w:vertAlign w:val="superscript"/>
        </w:rPr>
        <w:t>th</w:t>
      </w:r>
      <w:r w:rsidR="00D373A7" w:rsidRPr="00577D1A">
        <w:rPr>
          <w:rFonts w:ascii="Times New Roman" w:hAnsi="Times New Roman"/>
        </w:rPr>
        <w:t xml:space="preserve"> century to stain t</w:t>
      </w:r>
      <w:r w:rsidR="00254A3C" w:rsidRPr="00577D1A">
        <w:rPr>
          <w:rFonts w:ascii="Times New Roman" w:hAnsi="Times New Roman"/>
        </w:rPr>
        <w:t xml:space="preserve">issue sections </w:t>
      </w:r>
      <w:r w:rsidR="00D373A7" w:rsidRPr="003C4139">
        <w:rPr>
          <w:rFonts w:ascii="Times New Roman" w:hAnsi="Times New Roman"/>
        </w:rPr>
        <w:fldChar w:fldCharType="begin"/>
      </w:r>
      <w:r w:rsidR="00D373A7" w:rsidRPr="00577D1A">
        <w:rPr>
          <w:rFonts w:ascii="Times New Roman" w:hAnsi="Times New Roman"/>
        </w:rPr>
        <w:instrText xml:space="preserve"> ADDIN EN.CITE &lt;EndNote&gt;&lt;Cite&gt;&lt;Author&gt;Titford&lt;/Author&gt;&lt;Year&gt;1993&lt;/Year&gt;&lt;IDText&gt;George Grubler and Karl Hollborn: two founders of the biological stain industry&lt;/IDText&gt;&lt;DisplayText&gt;(Titford, 1993)&lt;/DisplayText&gt;&lt;record&gt;&lt;dates&gt;&lt;pub-dates&gt;&lt;date&gt;1993 Jun&lt;/date&gt;&lt;/pub-dates&gt;&lt;year&gt;1993&lt;/year&gt;&lt;/dates&gt;&lt;keywords&gt;&lt;keyword&gt;pmid:11615369, doi:10.1179/his.1993.16.2.155, Biography, Historical Article, M Titford, Aniline Compounds / history*, Animals, Coloring Agents / history*, Drug Industry / history*, Germany, History, 19th Century, History, 20th Century, PubMed Abstract, NIH, NLM, NCBI, National Institutes of Health, National Center for Biotechnology Information, National Library of Medicine, MEDLINE&lt;/keyword&gt;&lt;/keywords&gt;&lt;urls&gt;&lt;related-urls&gt;&lt;url&gt;https://www.ncbi.nlm.nih.gov/pubmed/11615369&lt;/url&gt;&lt;/related-urls&gt;&lt;/urls&gt;&lt;isbn&gt;0147-8885&lt;/isbn&gt;&lt;titles&gt;&lt;title&gt;George Grubler and Karl Hollborn: two founders of the biological stain industry&lt;/title&gt;&lt;secondary-title&gt;Journal of histotechnology&lt;/secondary-title&gt;&lt;/titles&gt;&lt;number&gt;2&lt;/number&gt;&lt;contributors&gt;&lt;authors&gt;&lt;author&gt;Titford, M&lt;/author&gt;&lt;/authors&gt;&lt;/contributors&gt;&lt;added-date format="utc"&gt;1648036367&lt;/added-date&gt;&lt;ref-type name="Journal Article"&gt;17&lt;/ref-type&gt;&lt;rec-number&gt;935&lt;/rec-number&gt;&lt;publisher&gt;J Histotechnol&lt;/publisher&gt;&lt;last-updated-date format="utc"&gt;1648036367&lt;/last-updated-date&gt;&lt;accession-num&gt;11615369&lt;/accession-num&gt;&lt;electronic-resource-num&gt;10.1179/his.1993.16.2.155&lt;/electronic-resource-num&gt;&lt;volume&gt;16&lt;/volume&gt;&lt;/record&gt;&lt;/Cite&gt;&lt;/EndNote&gt;</w:instrText>
      </w:r>
      <w:r w:rsidR="00D373A7" w:rsidRPr="003C4139">
        <w:rPr>
          <w:rFonts w:ascii="Times New Roman" w:hAnsi="Times New Roman"/>
        </w:rPr>
        <w:fldChar w:fldCharType="separate"/>
      </w:r>
      <w:r w:rsidR="00D373A7" w:rsidRPr="00577D1A">
        <w:rPr>
          <w:rFonts w:ascii="Times New Roman" w:hAnsi="Times New Roman"/>
          <w:noProof/>
        </w:rPr>
        <w:t>(Titford, 1993)</w:t>
      </w:r>
      <w:r w:rsidR="00D373A7" w:rsidRPr="003C4139">
        <w:rPr>
          <w:rFonts w:ascii="Times New Roman" w:hAnsi="Times New Roman"/>
        </w:rPr>
        <w:fldChar w:fldCharType="end"/>
      </w:r>
      <w:r w:rsidR="00205F91" w:rsidRPr="00577D1A">
        <w:rPr>
          <w:rFonts w:ascii="Times New Roman" w:hAnsi="Times New Roman"/>
        </w:rPr>
        <w:t xml:space="preserve">. </w:t>
      </w:r>
      <w:r w:rsidR="005A4F7E" w:rsidRPr="00577D1A">
        <w:rPr>
          <w:rFonts w:ascii="Times New Roman" w:hAnsi="Times New Roman"/>
        </w:rPr>
        <w:t xml:space="preserve">Aniline blue is an acidic synthetic dye </w:t>
      </w:r>
      <w:r w:rsidR="00BB7108" w:rsidRPr="00577D1A">
        <w:rPr>
          <w:rFonts w:ascii="Times New Roman" w:hAnsi="Times New Roman"/>
        </w:rPr>
        <w:t>that</w:t>
      </w:r>
      <w:r w:rsidR="005A4F7E" w:rsidRPr="00577D1A">
        <w:rPr>
          <w:rFonts w:ascii="Times New Roman" w:hAnsi="Times New Roman"/>
        </w:rPr>
        <w:t xml:space="preserve"> stain acidophilic cell structures e.g., cytoplasm to a blue colour. Other synthetic dyes were discovered later, like azo dyes which have red or yellow colour </w:t>
      </w:r>
      <w:r w:rsidR="005A4F7E" w:rsidRPr="003C4139">
        <w:rPr>
          <w:rFonts w:ascii="Times New Roman" w:hAnsi="Times New Roman"/>
        </w:rPr>
        <w:fldChar w:fldCharType="begin"/>
      </w:r>
      <w:r w:rsidR="005A4F7E" w:rsidRPr="00577D1A">
        <w:rPr>
          <w:rFonts w:ascii="Times New Roman" w:hAnsi="Times New Roman"/>
        </w:rPr>
        <w:instrText xml:space="preserve"> ADDIN EN.CITE &lt;EndNote&gt;&lt;Cite&gt;&lt;Author&gt;Titford&lt;/Author&gt;&lt;Year&gt;1993&lt;/Year&gt;&lt;IDText&gt;George Grubler and Karl Hollborn: two founders of the biological stain industry&lt;/IDText&gt;&lt;DisplayText&gt;(Titford, 1993)&lt;/DisplayText&gt;&lt;record&gt;&lt;dates&gt;&lt;pub-dates&gt;&lt;date&gt;1993 Jun&lt;/date&gt;&lt;/pub-dates&gt;&lt;year&gt;1993&lt;/year&gt;&lt;/dates&gt;&lt;keywords&gt;&lt;keyword&gt;pmid:11615369, doi:10.1179/his.1993.16.2.155, Biography, Historical Article, M Titford, Aniline Compounds / history*, Animals, Coloring Agents / history*, Drug Industry / history*, Germany, History, 19th Century, History, 20th Century, PubMed Abstract, NIH, NLM, NCBI, National Institutes of Health, National Center for Biotechnology Information, National Library of Medicine, MEDLINE&lt;/keyword&gt;&lt;/keywords&gt;&lt;urls&gt;&lt;related-urls&gt;&lt;url&gt;https://www.ncbi.nlm.nih.gov/pubmed/11615369&lt;/url&gt;&lt;/related-urls&gt;&lt;/urls&gt;&lt;isbn&gt;0147-8885&lt;/isbn&gt;&lt;titles&gt;&lt;title&gt;George Grubler and Karl Hollborn: two founders of the biological stain industry&lt;/title&gt;&lt;secondary-title&gt;Journal of histotechnology&lt;/secondary-title&gt;&lt;/titles&gt;&lt;number&gt;2&lt;/number&gt;&lt;contributors&gt;&lt;authors&gt;&lt;author&gt;Titford, M&lt;/author&gt;&lt;/authors&gt;&lt;/contributors&gt;&lt;added-date format="utc"&gt;1648036367&lt;/added-date&gt;&lt;ref-type name="Journal Article"&gt;17&lt;/ref-type&gt;&lt;rec-number&gt;935&lt;/rec-number&gt;&lt;publisher&gt;J Histotechnol&lt;/publisher&gt;&lt;last-updated-date format="utc"&gt;1648036367&lt;/last-updated-date&gt;&lt;accession-num&gt;11615369&lt;/accession-num&gt;&lt;electronic-resource-num&gt;10.1179/his.1993.16.2.155&lt;/electronic-resource-num&gt;&lt;volume&gt;16&lt;/volume&gt;&lt;/record&gt;&lt;/Cite&gt;&lt;/EndNote&gt;</w:instrText>
      </w:r>
      <w:r w:rsidR="005A4F7E" w:rsidRPr="003C4139">
        <w:rPr>
          <w:rFonts w:ascii="Times New Roman" w:hAnsi="Times New Roman"/>
        </w:rPr>
        <w:fldChar w:fldCharType="separate"/>
      </w:r>
      <w:r w:rsidR="005A4F7E" w:rsidRPr="00577D1A">
        <w:rPr>
          <w:rFonts w:ascii="Times New Roman" w:hAnsi="Times New Roman"/>
          <w:noProof/>
        </w:rPr>
        <w:t>(Titford, 1993)</w:t>
      </w:r>
      <w:r w:rsidR="005A4F7E" w:rsidRPr="003C4139">
        <w:rPr>
          <w:rFonts w:ascii="Times New Roman" w:hAnsi="Times New Roman"/>
        </w:rPr>
        <w:fldChar w:fldCharType="end"/>
      </w:r>
      <w:r w:rsidR="005A4F7E" w:rsidRPr="00577D1A">
        <w:rPr>
          <w:rFonts w:ascii="Times New Roman" w:hAnsi="Times New Roman"/>
        </w:rPr>
        <w:t>.</w:t>
      </w:r>
      <w:r w:rsidR="00794E16" w:rsidRPr="00577D1A">
        <w:rPr>
          <w:rFonts w:ascii="Times New Roman" w:hAnsi="Times New Roman"/>
        </w:rPr>
        <w:t xml:space="preserve"> </w:t>
      </w:r>
    </w:p>
    <w:p w14:paraId="76FFEAA5" w14:textId="60BDB3D5" w:rsidR="00794E16" w:rsidRPr="00577D1A" w:rsidRDefault="00794E16" w:rsidP="003C4139">
      <w:pPr>
        <w:ind w:firstLine="567"/>
        <w:rPr>
          <w:rFonts w:ascii="Times New Roman" w:hAnsi="Times New Roman"/>
        </w:rPr>
      </w:pPr>
      <w:r w:rsidRPr="00577D1A">
        <w:rPr>
          <w:rFonts w:ascii="Times New Roman" w:hAnsi="Times New Roman"/>
        </w:rPr>
        <w:t xml:space="preserve">The development of microscopes is another </w:t>
      </w:r>
      <w:r w:rsidR="00431026" w:rsidRPr="00577D1A">
        <w:rPr>
          <w:rFonts w:ascii="Times New Roman" w:hAnsi="Times New Roman"/>
        </w:rPr>
        <w:t>essential part of all biological studies and it cannot be attributed to any one person</w:t>
      </w:r>
      <w:r w:rsidR="00A10D26" w:rsidRPr="00577D1A">
        <w:rPr>
          <w:rFonts w:ascii="Times New Roman" w:hAnsi="Times New Roman"/>
        </w:rPr>
        <w:t xml:space="preserve"> </w:t>
      </w:r>
      <w:r w:rsidR="00A10D26" w:rsidRPr="003C4139">
        <w:rPr>
          <w:rFonts w:ascii="Times New Roman" w:hAnsi="Times New Roman"/>
        </w:rPr>
        <w:fldChar w:fldCharType="begin"/>
      </w:r>
      <w:r w:rsidR="00A10D26" w:rsidRPr="00577D1A">
        <w:rPr>
          <w:rFonts w:ascii="Times New Roman" w:hAnsi="Times New Roman"/>
        </w:rPr>
        <w:instrText xml:space="preserve"> ADDIN EN.CITE &lt;EndNote&gt;&lt;Cite&gt;&lt;Author&gt;Amos&lt;/Author&gt;&lt;Year&gt;2000&lt;/Year&gt;&lt;IDText&gt;Lessons from the history of light microscopy&lt;/IDText&gt;&lt;DisplayText&gt;(Amos, 2000)&lt;/DisplayText&gt;&lt;record&gt;&lt;keywords&gt;&lt;keyword&gt;Life Sciences, general&lt;/keyword&gt;&lt;keyword&gt;Cell Biology&lt;/keyword&gt;&lt;keyword&gt;Cancer Research&lt;/keyword&gt;&lt;keyword&gt;Developmental Biology&lt;/keyword&gt;&lt;keyword&gt;Stem Cells&lt;/keyword&gt;&lt;/keywords&gt;&lt;urls&gt;&lt;related-urls&gt;&lt;url&gt;https://www.nature.com/articles/ncb0800_E151&lt;/url&gt;&lt;/related-urls&gt;&lt;/urls&gt;&lt;isbn&gt;1476-4679&lt;/isbn&gt;&lt;work-type&gt;ReviewPaper&lt;/work-type&gt;&lt;titles&gt;&lt;title&gt;Lessons from the history of light microscopy&lt;/title&gt;&lt;secondary-title&gt;Nature Cell Biology&lt;/secondary-title&gt;&lt;/titles&gt;&lt;number&gt;8&lt;/number&gt;&lt;contributors&gt;&lt;authors&gt;&lt;author&gt;Amos, Brad&lt;/author&gt;&lt;/authors&gt;&lt;/contributors&gt;&lt;language&gt;En&lt;/language&gt;&lt;added-date format="utc"&gt;1648040898&lt;/added-date&gt;&lt;ref-type name="Journal Article"&gt;17&lt;/ref-type&gt;&lt;dates&gt;&lt;year&gt;2000&lt;/year&gt;&lt;/dates&gt;&lt;rec-number&gt;937&lt;/rec-number&gt;&lt;publisher&gt;Nature Publishing Group&lt;/publisher&gt;&lt;last-updated-date format="utc"&gt;1648040898&lt;/last-updated-date&gt;&lt;electronic-resource-num&gt;doi:10.1038/35019639&lt;/electronic-resource-num&gt;&lt;volume&gt;2&lt;/volume&gt;&lt;/record&gt;&lt;/Cite&gt;&lt;/EndNote&gt;</w:instrText>
      </w:r>
      <w:r w:rsidR="00A10D26" w:rsidRPr="003C4139">
        <w:rPr>
          <w:rFonts w:ascii="Times New Roman" w:hAnsi="Times New Roman"/>
        </w:rPr>
        <w:fldChar w:fldCharType="separate"/>
      </w:r>
      <w:r w:rsidR="00A10D26" w:rsidRPr="00577D1A">
        <w:rPr>
          <w:rFonts w:ascii="Times New Roman" w:hAnsi="Times New Roman"/>
          <w:noProof/>
        </w:rPr>
        <w:t>(Amos, 2000)</w:t>
      </w:r>
      <w:r w:rsidR="00A10D26" w:rsidRPr="003C4139">
        <w:rPr>
          <w:rFonts w:ascii="Times New Roman" w:hAnsi="Times New Roman"/>
        </w:rPr>
        <w:fldChar w:fldCharType="end"/>
      </w:r>
      <w:r w:rsidR="00431026" w:rsidRPr="00577D1A">
        <w:rPr>
          <w:rFonts w:ascii="Times New Roman" w:hAnsi="Times New Roman"/>
        </w:rPr>
        <w:t xml:space="preserve">. </w:t>
      </w:r>
      <w:r w:rsidR="00A10D26" w:rsidRPr="00577D1A">
        <w:rPr>
          <w:rFonts w:ascii="Times New Roman" w:hAnsi="Times New Roman"/>
        </w:rPr>
        <w:t>I</w:t>
      </w:r>
      <w:r w:rsidR="00431026" w:rsidRPr="00577D1A">
        <w:rPr>
          <w:rFonts w:ascii="Times New Roman" w:hAnsi="Times New Roman"/>
        </w:rPr>
        <w:t>n the 11</w:t>
      </w:r>
      <w:r w:rsidR="00431026" w:rsidRPr="003C4139">
        <w:rPr>
          <w:rFonts w:ascii="Times New Roman" w:hAnsi="Times New Roman"/>
          <w:vertAlign w:val="superscript"/>
        </w:rPr>
        <w:t>th</w:t>
      </w:r>
      <w:r w:rsidR="00431026" w:rsidRPr="00577D1A">
        <w:rPr>
          <w:rFonts w:ascii="Times New Roman" w:hAnsi="Times New Roman"/>
        </w:rPr>
        <w:t xml:space="preserve"> century</w:t>
      </w:r>
      <w:r w:rsidR="00A10D26" w:rsidRPr="00577D1A">
        <w:rPr>
          <w:rFonts w:ascii="Times New Roman" w:hAnsi="Times New Roman"/>
        </w:rPr>
        <w:t>,</w:t>
      </w:r>
      <w:r w:rsidR="00431026" w:rsidRPr="00577D1A">
        <w:rPr>
          <w:rFonts w:ascii="Times New Roman" w:hAnsi="Times New Roman"/>
        </w:rPr>
        <w:t xml:space="preserve"> convex lenses were used to magnify manuscripts</w:t>
      </w:r>
      <w:r w:rsidR="00A10D26" w:rsidRPr="00577D1A">
        <w:rPr>
          <w:rFonts w:ascii="Times New Roman" w:hAnsi="Times New Roman"/>
        </w:rPr>
        <w:t xml:space="preserve"> and </w:t>
      </w:r>
      <w:r w:rsidR="00431026" w:rsidRPr="00577D1A">
        <w:rPr>
          <w:rFonts w:ascii="Times New Roman" w:hAnsi="Times New Roman"/>
        </w:rPr>
        <w:t>Hans Janssen built the first compound microscope in the 16</w:t>
      </w:r>
      <w:r w:rsidR="00431026" w:rsidRPr="003C4139">
        <w:rPr>
          <w:rFonts w:ascii="Times New Roman" w:hAnsi="Times New Roman"/>
          <w:vertAlign w:val="superscript"/>
        </w:rPr>
        <w:t>th</w:t>
      </w:r>
      <w:r w:rsidR="00431026" w:rsidRPr="00577D1A">
        <w:rPr>
          <w:rFonts w:ascii="Times New Roman" w:hAnsi="Times New Roman"/>
        </w:rPr>
        <w:t xml:space="preserve"> century which could be adjusted between 3 and 9x magnification</w:t>
      </w:r>
      <w:r w:rsidR="00405972" w:rsidRPr="00577D1A">
        <w:rPr>
          <w:rFonts w:ascii="Times New Roman" w:hAnsi="Times New Roman"/>
        </w:rPr>
        <w:t xml:space="preserve"> </w:t>
      </w:r>
      <w:r w:rsidR="00405972" w:rsidRPr="003C4139">
        <w:rPr>
          <w:rFonts w:ascii="Times New Roman" w:hAnsi="Times New Roman"/>
        </w:rPr>
        <w:fldChar w:fldCharType="begin"/>
      </w:r>
      <w:r w:rsidR="00405972" w:rsidRPr="00577D1A">
        <w:rPr>
          <w:rFonts w:ascii="Times New Roman" w:hAnsi="Times New Roman"/>
        </w:rPr>
        <w:instrText xml:space="preserve"> ADDIN EN.CITE &lt;EndNote&gt;&lt;Cite&gt;&lt;Author&gt;Araki&lt;/Author&gt;&lt;Year&gt;2017&lt;/Year&gt;&lt;IDText&gt;The history of optical microscope&lt;/IDText&gt;&lt;DisplayText&gt;(Araki, 2017)&lt;/DisplayText&gt;&lt;record&gt;&lt;titles&gt;&lt;title&gt;The history of optical microscope&lt;/title&gt;&lt;/titles&gt;&lt;contributors&gt;&lt;authors&gt;&lt;author&gt;Araki, Tsutomu&lt;/author&gt;&lt;/authors&gt;&lt;/contributors&gt;&lt;added-date format="utc"&gt;1648041488&lt;/added-date&gt;&lt;ref-type name="Generic"&gt;13&lt;/ref-type&gt;&lt;dates&gt;&lt;year&gt;2017&lt;/year&gt;&lt;/dates&gt;&lt;rec-number&gt;938&lt;/rec-number&gt;&lt;publisher&gt;Mechanical Engineering Reviews&lt;/publisher&gt;&lt;last-updated-date format="utc"&gt;1648041564&lt;/last-updated-date&gt;&lt;electronic-resource-num&gt;https://doi.org/10.1299/mer.16-00242&lt;/electronic-resource-num&gt;&lt;volume&gt;4&lt;/volume&gt;&lt;/record&gt;&lt;/Cite&gt;&lt;/EndNote&gt;</w:instrText>
      </w:r>
      <w:r w:rsidR="00405972" w:rsidRPr="003C4139">
        <w:rPr>
          <w:rFonts w:ascii="Times New Roman" w:hAnsi="Times New Roman"/>
        </w:rPr>
        <w:fldChar w:fldCharType="separate"/>
      </w:r>
      <w:r w:rsidR="00405972" w:rsidRPr="00577D1A">
        <w:rPr>
          <w:rFonts w:ascii="Times New Roman" w:hAnsi="Times New Roman"/>
          <w:noProof/>
        </w:rPr>
        <w:t>(Araki, 2017)</w:t>
      </w:r>
      <w:r w:rsidR="00405972" w:rsidRPr="003C4139">
        <w:rPr>
          <w:rFonts w:ascii="Times New Roman" w:hAnsi="Times New Roman"/>
        </w:rPr>
        <w:fldChar w:fldCharType="end"/>
      </w:r>
      <w:r w:rsidR="00405972" w:rsidRPr="00577D1A">
        <w:rPr>
          <w:rFonts w:ascii="Times New Roman" w:hAnsi="Times New Roman"/>
        </w:rPr>
        <w:t>.</w:t>
      </w:r>
      <w:r w:rsidR="00431026" w:rsidRPr="00577D1A">
        <w:rPr>
          <w:rFonts w:ascii="Times New Roman" w:hAnsi="Times New Roman"/>
        </w:rPr>
        <w:t xml:space="preserve"> </w:t>
      </w:r>
      <w:r w:rsidR="001E3D6E" w:rsidRPr="00577D1A">
        <w:rPr>
          <w:rFonts w:ascii="Times New Roman" w:hAnsi="Times New Roman"/>
        </w:rPr>
        <w:t xml:space="preserve">Interestingly, </w:t>
      </w:r>
      <w:r w:rsidR="00431026" w:rsidRPr="00577D1A">
        <w:rPr>
          <w:rFonts w:ascii="Times New Roman" w:hAnsi="Times New Roman"/>
        </w:rPr>
        <w:t xml:space="preserve">Galileo Galilei converted one of his telescopes to make a microscope in 1609. </w:t>
      </w:r>
      <w:r w:rsidR="001E3D6E" w:rsidRPr="00577D1A">
        <w:rPr>
          <w:rFonts w:ascii="Times New Roman" w:hAnsi="Times New Roman"/>
        </w:rPr>
        <w:t>The first published work on microscopy was written by Robert Hook</w:t>
      </w:r>
      <w:r w:rsidR="00A10D26" w:rsidRPr="00577D1A">
        <w:rPr>
          <w:rFonts w:ascii="Times New Roman" w:hAnsi="Times New Roman"/>
        </w:rPr>
        <w:t>e</w:t>
      </w:r>
      <w:r w:rsidR="001E3D6E" w:rsidRPr="00577D1A">
        <w:rPr>
          <w:rFonts w:ascii="Times New Roman" w:hAnsi="Times New Roman"/>
        </w:rPr>
        <w:t xml:space="preserve"> in 1667, whose drawings contained observations at 50x magnifications</w:t>
      </w:r>
      <w:r w:rsidR="00A10D26" w:rsidRPr="00577D1A">
        <w:rPr>
          <w:rFonts w:ascii="Times New Roman" w:hAnsi="Times New Roman"/>
        </w:rPr>
        <w:t xml:space="preserve">, while </w:t>
      </w:r>
      <w:r w:rsidR="00887BC2" w:rsidRPr="00577D1A">
        <w:rPr>
          <w:rFonts w:ascii="Times New Roman" w:hAnsi="Times New Roman"/>
        </w:rPr>
        <w:t xml:space="preserve">Leeuwenhoek was the first who observed </w:t>
      </w:r>
      <w:r w:rsidR="00887BC2" w:rsidRPr="00577D1A">
        <w:rPr>
          <w:rFonts w:ascii="Times New Roman" w:hAnsi="Times New Roman"/>
        </w:rPr>
        <w:lastRenderedPageBreak/>
        <w:t>living bacteria cells</w:t>
      </w:r>
      <w:r w:rsidR="00A10D26" w:rsidRPr="00577D1A">
        <w:rPr>
          <w:rFonts w:ascii="Times New Roman" w:hAnsi="Times New Roman"/>
        </w:rPr>
        <w:t xml:space="preserve"> in the early 18</w:t>
      </w:r>
      <w:r w:rsidR="00A10D26" w:rsidRPr="00577D1A">
        <w:rPr>
          <w:rFonts w:ascii="Times New Roman" w:hAnsi="Times New Roman"/>
          <w:vertAlign w:val="superscript"/>
        </w:rPr>
        <w:t>th</w:t>
      </w:r>
      <w:r w:rsidR="00A10D26" w:rsidRPr="00577D1A">
        <w:rPr>
          <w:rFonts w:ascii="Times New Roman" w:hAnsi="Times New Roman"/>
        </w:rPr>
        <w:t xml:space="preserve"> century</w:t>
      </w:r>
      <w:r w:rsidR="00405972" w:rsidRPr="00577D1A">
        <w:rPr>
          <w:rFonts w:ascii="Times New Roman" w:hAnsi="Times New Roman"/>
        </w:rPr>
        <w:t xml:space="preserve"> </w:t>
      </w:r>
      <w:r w:rsidR="00405972" w:rsidRPr="003C4139">
        <w:rPr>
          <w:rFonts w:ascii="Times New Roman" w:hAnsi="Times New Roman"/>
        </w:rPr>
        <w:fldChar w:fldCharType="begin"/>
      </w:r>
      <w:r w:rsidR="00405972" w:rsidRPr="00577D1A">
        <w:rPr>
          <w:rFonts w:ascii="Times New Roman" w:hAnsi="Times New Roman"/>
        </w:rPr>
        <w:instrText xml:space="preserve"> ADDIN EN.CITE &lt;EndNote&gt;&lt;Cite&gt;&lt;Author&gt;Araki&lt;/Author&gt;&lt;Year&gt;2017&lt;/Year&gt;&lt;IDText&gt;The history of optical microscope&lt;/IDText&gt;&lt;DisplayText&gt;(Araki, 2017)&lt;/DisplayText&gt;&lt;record&gt;&lt;titles&gt;&lt;title&gt;The history of optical microscope&lt;/title&gt;&lt;/titles&gt;&lt;contributors&gt;&lt;authors&gt;&lt;author&gt;Araki, Tsutomu&lt;/author&gt;&lt;/authors&gt;&lt;/contributors&gt;&lt;added-date format="utc"&gt;1648041488&lt;/added-date&gt;&lt;ref-type name="Generic"&gt;13&lt;/ref-type&gt;&lt;dates&gt;&lt;year&gt;2017&lt;/year&gt;&lt;/dates&gt;&lt;rec-number&gt;938&lt;/rec-number&gt;&lt;publisher&gt;Mechanical Engineering Reviews&lt;/publisher&gt;&lt;last-updated-date format="utc"&gt;1648041564&lt;/last-updated-date&gt;&lt;electronic-resource-num&gt;https://doi.org/10.1299/mer.16-00242&lt;/electronic-resource-num&gt;&lt;volume&gt;4&lt;/volume&gt;&lt;/record&gt;&lt;/Cite&gt;&lt;/EndNote&gt;</w:instrText>
      </w:r>
      <w:r w:rsidR="00405972" w:rsidRPr="003C4139">
        <w:rPr>
          <w:rFonts w:ascii="Times New Roman" w:hAnsi="Times New Roman"/>
        </w:rPr>
        <w:fldChar w:fldCharType="separate"/>
      </w:r>
      <w:r w:rsidR="00405972" w:rsidRPr="00577D1A">
        <w:rPr>
          <w:rFonts w:ascii="Times New Roman" w:hAnsi="Times New Roman"/>
          <w:noProof/>
        </w:rPr>
        <w:t>(Araki, 2017)</w:t>
      </w:r>
      <w:r w:rsidR="00405972" w:rsidRPr="003C4139">
        <w:rPr>
          <w:rFonts w:ascii="Times New Roman" w:hAnsi="Times New Roman"/>
        </w:rPr>
        <w:fldChar w:fldCharType="end"/>
      </w:r>
      <w:r w:rsidR="00405972" w:rsidRPr="00577D1A">
        <w:rPr>
          <w:rFonts w:ascii="Times New Roman" w:hAnsi="Times New Roman"/>
        </w:rPr>
        <w:t xml:space="preserve">. </w:t>
      </w:r>
      <w:r w:rsidR="006E6D9E" w:rsidRPr="00577D1A">
        <w:rPr>
          <w:rFonts w:ascii="Times New Roman" w:hAnsi="Times New Roman"/>
        </w:rPr>
        <w:t>Principals of fluorescent microscopy and technology w</w:t>
      </w:r>
      <w:r w:rsidR="00BB7108" w:rsidRPr="00577D1A">
        <w:rPr>
          <w:rFonts w:ascii="Times New Roman" w:hAnsi="Times New Roman"/>
        </w:rPr>
        <w:t>ere</w:t>
      </w:r>
      <w:r w:rsidR="006E6D9E" w:rsidRPr="00577D1A">
        <w:rPr>
          <w:rFonts w:ascii="Times New Roman" w:hAnsi="Times New Roman"/>
        </w:rPr>
        <w:t xml:space="preserve"> established in the first half of the 20</w:t>
      </w:r>
      <w:r w:rsidR="006E6D9E" w:rsidRPr="003C4139">
        <w:rPr>
          <w:rFonts w:ascii="Times New Roman" w:hAnsi="Times New Roman"/>
          <w:vertAlign w:val="superscript"/>
        </w:rPr>
        <w:t>th</w:t>
      </w:r>
      <w:r w:rsidR="006E6D9E" w:rsidRPr="00577D1A">
        <w:rPr>
          <w:rFonts w:ascii="Times New Roman" w:hAnsi="Times New Roman"/>
        </w:rPr>
        <w:t xml:space="preserve"> </w:t>
      </w:r>
      <w:r w:rsidR="00BD481C" w:rsidRPr="00577D1A">
        <w:rPr>
          <w:rFonts w:ascii="Times New Roman" w:hAnsi="Times New Roman"/>
        </w:rPr>
        <w:t>century</w:t>
      </w:r>
      <w:r w:rsidR="00A10D26" w:rsidRPr="00577D1A">
        <w:rPr>
          <w:rFonts w:ascii="Times New Roman" w:hAnsi="Times New Roman"/>
        </w:rPr>
        <w:t xml:space="preserve">. </w:t>
      </w:r>
      <w:r w:rsidR="00BD481C" w:rsidRPr="00577D1A">
        <w:rPr>
          <w:rFonts w:ascii="Times New Roman" w:hAnsi="Times New Roman"/>
        </w:rPr>
        <w:t>T</w:t>
      </w:r>
      <w:r w:rsidR="006E6D9E" w:rsidRPr="00577D1A">
        <w:rPr>
          <w:rFonts w:ascii="Times New Roman" w:hAnsi="Times New Roman"/>
        </w:rPr>
        <w:t>he first phase contract microscope was constructed by Fritz Zernike in 1941 and the first confocal microscope by Marvin Minsky in 1957</w:t>
      </w:r>
      <w:r w:rsidR="00405972" w:rsidRPr="00577D1A">
        <w:rPr>
          <w:rFonts w:ascii="Times New Roman" w:hAnsi="Times New Roman"/>
        </w:rPr>
        <w:t xml:space="preserve"> </w:t>
      </w:r>
      <w:r w:rsidR="00405972" w:rsidRPr="003C4139">
        <w:rPr>
          <w:rFonts w:ascii="Times New Roman" w:hAnsi="Times New Roman"/>
        </w:rPr>
        <w:fldChar w:fldCharType="begin"/>
      </w:r>
      <w:r w:rsidR="00405972" w:rsidRPr="00577D1A">
        <w:rPr>
          <w:rFonts w:ascii="Times New Roman" w:hAnsi="Times New Roman"/>
        </w:rPr>
        <w:instrText xml:space="preserve"> ADDIN EN.CITE &lt;EndNote&gt;&lt;Cite&gt;&lt;Author&gt;Araki&lt;/Author&gt;&lt;Year&gt;2017&lt;/Year&gt;&lt;IDText&gt;The history of optical microscope&lt;/IDText&gt;&lt;DisplayText&gt;(Araki, 2017)&lt;/DisplayText&gt;&lt;record&gt;&lt;titles&gt;&lt;title&gt;The history of optical microscope&lt;/title&gt;&lt;/titles&gt;&lt;contributors&gt;&lt;authors&gt;&lt;author&gt;Araki, Tsutomu&lt;/author&gt;&lt;/authors&gt;&lt;/contributors&gt;&lt;added-date format="utc"&gt;1648041488&lt;/added-date&gt;&lt;ref-type name="Generic"&gt;13&lt;/ref-type&gt;&lt;dates&gt;&lt;year&gt;2017&lt;/year&gt;&lt;/dates&gt;&lt;rec-number&gt;938&lt;/rec-number&gt;&lt;publisher&gt;Mechanical Engineering Reviews&lt;/publisher&gt;&lt;last-updated-date format="utc"&gt;1648041564&lt;/last-updated-date&gt;&lt;electronic-resource-num&gt;https://doi.org/10.1299/mer.16-00242&lt;/electronic-resource-num&gt;&lt;volume&gt;4&lt;/volume&gt;&lt;/record&gt;&lt;/Cite&gt;&lt;/EndNote&gt;</w:instrText>
      </w:r>
      <w:r w:rsidR="00405972" w:rsidRPr="003C4139">
        <w:rPr>
          <w:rFonts w:ascii="Times New Roman" w:hAnsi="Times New Roman"/>
        </w:rPr>
        <w:fldChar w:fldCharType="separate"/>
      </w:r>
      <w:r w:rsidR="00405972" w:rsidRPr="00577D1A">
        <w:rPr>
          <w:rFonts w:ascii="Times New Roman" w:hAnsi="Times New Roman"/>
          <w:noProof/>
        </w:rPr>
        <w:t>(Araki, 2017)</w:t>
      </w:r>
      <w:r w:rsidR="00405972" w:rsidRPr="003C4139">
        <w:rPr>
          <w:rFonts w:ascii="Times New Roman" w:hAnsi="Times New Roman"/>
        </w:rPr>
        <w:fldChar w:fldCharType="end"/>
      </w:r>
      <w:r w:rsidR="00405972" w:rsidRPr="00577D1A">
        <w:rPr>
          <w:rFonts w:ascii="Times New Roman" w:hAnsi="Times New Roman"/>
        </w:rPr>
        <w:t>.</w:t>
      </w:r>
    </w:p>
    <w:p w14:paraId="04E0D8C1" w14:textId="77777777" w:rsidR="001B2056" w:rsidRPr="00577D1A" w:rsidRDefault="001B2056" w:rsidP="003C4139">
      <w:pPr>
        <w:ind w:firstLine="0"/>
        <w:rPr>
          <w:rFonts w:ascii="Times New Roman" w:hAnsi="Times New Roman"/>
        </w:rPr>
      </w:pPr>
    </w:p>
    <w:p w14:paraId="08B9B182" w14:textId="500CDDFC" w:rsidR="0096358F" w:rsidRPr="00577D1A" w:rsidRDefault="0096358F" w:rsidP="00FF101F">
      <w:pPr>
        <w:pStyle w:val="Heading2"/>
        <w:numPr>
          <w:ilvl w:val="2"/>
          <w:numId w:val="21"/>
        </w:numPr>
        <w:ind w:left="567" w:hanging="567"/>
        <w:rPr>
          <w:rFonts w:ascii="Times New Roman" w:hAnsi="Times New Roman" w:cs="Times New Roman"/>
          <w:lang w:val="en-GB"/>
        </w:rPr>
      </w:pPr>
      <w:bookmarkStart w:id="51" w:name="_Ref519502886"/>
      <w:bookmarkStart w:id="52" w:name="_Ref519621963"/>
      <w:bookmarkStart w:id="53" w:name="_Ref519621969"/>
      <w:bookmarkStart w:id="54" w:name="_Toc520399329"/>
      <w:bookmarkStart w:id="55" w:name="_Toc101274197"/>
      <w:r w:rsidRPr="00577D1A">
        <w:rPr>
          <w:rFonts w:ascii="Times New Roman" w:hAnsi="Times New Roman" w:cs="Times New Roman"/>
          <w:lang w:val="en-GB"/>
        </w:rPr>
        <w:t>Pathogenesis of atherosclerosis</w:t>
      </w:r>
      <w:bookmarkEnd w:id="51"/>
      <w:bookmarkEnd w:id="52"/>
      <w:bookmarkEnd w:id="53"/>
      <w:bookmarkEnd w:id="54"/>
      <w:bookmarkEnd w:id="55"/>
      <w:r w:rsidRPr="00577D1A">
        <w:rPr>
          <w:rFonts w:ascii="Times New Roman" w:hAnsi="Times New Roman" w:cs="Times New Roman"/>
          <w:lang w:val="en-GB"/>
        </w:rPr>
        <w:t xml:space="preserve"> </w:t>
      </w:r>
    </w:p>
    <w:p w14:paraId="56DB6BD1" w14:textId="2EAFC751" w:rsidR="0096358F" w:rsidRPr="00577D1A" w:rsidRDefault="0096358F" w:rsidP="0096358F">
      <w:pPr>
        <w:ind w:firstLine="567"/>
        <w:rPr>
          <w:rFonts w:ascii="Times New Roman" w:hAnsi="Times New Roman"/>
          <w:color w:val="000000"/>
        </w:rPr>
      </w:pPr>
      <w:r w:rsidRPr="00577D1A">
        <w:rPr>
          <w:rFonts w:ascii="Times New Roman" w:hAnsi="Times New Roman"/>
          <w:color w:val="000000"/>
        </w:rPr>
        <w:t>Atherosclerosis is a system</w:t>
      </w:r>
      <w:r w:rsidR="00807AEA" w:rsidRPr="00577D1A">
        <w:rPr>
          <w:rFonts w:ascii="Times New Roman" w:hAnsi="Times New Roman"/>
          <w:color w:val="000000"/>
        </w:rPr>
        <w:t>ic</w:t>
      </w:r>
      <w:r w:rsidRPr="00577D1A">
        <w:rPr>
          <w:rFonts w:ascii="Times New Roman" w:hAnsi="Times New Roman"/>
          <w:color w:val="000000"/>
        </w:rPr>
        <w:t xml:space="preserve"> inflammatory disease, where a lipid plaque is formed within an artery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&lt;EndNote&gt;&lt;Cite&gt;&lt;Author&gt;Ross&lt;/Author&gt;&lt;Year&gt;1999&lt;/Year&gt;&lt;IDText&gt;Atherosclerosis — An Inflammatory Disease&lt;/IDText&gt;&lt;DisplayText&gt;(Ross, 1999)&lt;/DisplayText&gt;&lt;record&gt;&lt;urls&gt;&lt;related-urls&gt;&lt;url&gt;http://www.nejm.org/doi/10.1056/NEJM199901143400207&lt;/url&gt;&lt;/related-urls&gt;&lt;/urls&gt;&lt;titles&gt;&lt;title&gt;Atherosclerosis — An Inflammatory Disease&lt;/title&gt;&lt;secondary-title&gt;New England Journal of Medicine&lt;/secondary-title&gt;&lt;/titles&gt;&lt;pages&gt;115-126&lt;/pages&gt;&lt;number&gt;2&lt;/number&gt;&lt;contributors&gt;&lt;authors&gt;&lt;author&gt;Ross, Russell&lt;/author&gt;&lt;/authors&gt;&lt;/contributors&gt;&lt;added-date format="utc"&gt;1526471795&lt;/added-date&gt;&lt;ref-type name="Journal Article"&gt;17&lt;/ref-type&gt;&lt;dates&gt;&lt;year&gt;1999&lt;/year&gt;&lt;/dates&gt;&lt;rec-number&gt;155&lt;/rec-number&gt;&lt;publisher&gt;Massachusetts Medical Society&lt;/publisher&gt;&lt;last-updated-date format="utc"&gt;1526471795&lt;/last-updated-date&gt;&lt;electronic-resource-num&gt;10.1056/NEJM199901143400207&lt;/electronic-resource-num&gt;&lt;volume&gt;340&lt;/volume&gt;&lt;/record&gt;&lt;/Cite&gt;&lt;/EndNote&gt;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(Ross, 1999)</w:t>
      </w:r>
      <w:r w:rsidRPr="003C4139">
        <w:rPr>
          <w:rFonts w:ascii="Times New Roman" w:hAnsi="Times New Roman"/>
          <w:color w:val="000000"/>
        </w:rPr>
        <w:fldChar w:fldCharType="end"/>
      </w:r>
      <w:r w:rsidRPr="00577D1A">
        <w:rPr>
          <w:rFonts w:ascii="Times New Roman" w:hAnsi="Times New Roman"/>
          <w:color w:val="000000"/>
        </w:rPr>
        <w:t>. In the course of atherosclerosis, major arteries narrow, and an atherosclerotic plaque develops. Atherosclerotic plaques occur in large and medium arteries at the site of arterial bifurcation, where oscillatory or low shear stress pattern form</w:t>
      </w:r>
      <w:r w:rsidR="008A49D3" w:rsidRPr="00577D1A">
        <w:rPr>
          <w:rFonts w:ascii="Times New Roman" w:hAnsi="Times New Roman"/>
          <w:color w:val="000000"/>
        </w:rPr>
        <w:t xml:space="preserve"> </w:t>
      </w:r>
      <w:r w:rsidR="008A49D3" w:rsidRPr="003C4139">
        <w:rPr>
          <w:rFonts w:ascii="Times New Roman" w:hAnsi="Times New Roman"/>
          <w:color w:val="000000"/>
        </w:rPr>
        <w:fldChar w:fldCharType="begin">
          <w:fldData xml:space="preserve">PEVuZE5vdGU+PENpdGU+PEF1dGhvcj5NYWhtb3VkPC9BdXRob3I+PFllYXI+MjAxNzwvWWVhcj48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</w:fldData>
        </w:fldChar>
      </w:r>
      <w:r w:rsidR="008A49D3" w:rsidRPr="00577D1A">
        <w:rPr>
          <w:rFonts w:ascii="Times New Roman" w:hAnsi="Times New Roman"/>
          <w:color w:val="000000"/>
        </w:rPr>
        <w:instrText xml:space="preserve"> ADDIN EN.CITE </w:instrText>
      </w:r>
      <w:r w:rsidR="008A49D3" w:rsidRPr="003C4139">
        <w:rPr>
          <w:rFonts w:ascii="Times New Roman" w:hAnsi="Times New Roman"/>
          <w:color w:val="000000"/>
        </w:rPr>
        <w:fldChar w:fldCharType="begin">
          <w:fldData xml:space="preserve">PEVuZE5vdGU+PENpdGU+PEF1dGhvcj5NYWhtb3VkPC9BdXRob3I+PFllYXI+MjAxNzwvWWVhcj48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</w:fldData>
        </w:fldChar>
      </w:r>
      <w:r w:rsidR="008A49D3" w:rsidRPr="00577D1A">
        <w:rPr>
          <w:rFonts w:ascii="Times New Roman" w:hAnsi="Times New Roman"/>
          <w:color w:val="000000"/>
        </w:rPr>
        <w:instrText xml:space="preserve"> ADDIN EN.CITE.DATA </w:instrText>
      </w:r>
      <w:r w:rsidR="008A49D3" w:rsidRPr="003C4139">
        <w:rPr>
          <w:rFonts w:ascii="Times New Roman" w:hAnsi="Times New Roman"/>
          <w:color w:val="000000"/>
        </w:rPr>
      </w:r>
      <w:r w:rsidR="008A49D3" w:rsidRPr="003C4139">
        <w:rPr>
          <w:rFonts w:ascii="Times New Roman" w:hAnsi="Times New Roman"/>
          <w:color w:val="000000"/>
        </w:rPr>
        <w:fldChar w:fldCharType="end"/>
      </w:r>
      <w:r w:rsidR="008A49D3" w:rsidRPr="003C4139">
        <w:rPr>
          <w:rFonts w:ascii="Times New Roman" w:hAnsi="Times New Roman"/>
          <w:color w:val="000000"/>
        </w:rPr>
      </w:r>
      <w:r w:rsidR="008A49D3" w:rsidRPr="003C4139">
        <w:rPr>
          <w:rFonts w:ascii="Times New Roman" w:hAnsi="Times New Roman"/>
          <w:color w:val="000000"/>
        </w:rPr>
        <w:fldChar w:fldCharType="separate"/>
      </w:r>
      <w:r w:rsidR="008A49D3" w:rsidRPr="00577D1A">
        <w:rPr>
          <w:rFonts w:ascii="Times New Roman" w:hAnsi="Times New Roman"/>
          <w:noProof/>
          <w:color w:val="000000"/>
        </w:rPr>
        <w:t>(Mahmoud et al., 2017)</w:t>
      </w:r>
      <w:r w:rsidR="008A49D3" w:rsidRPr="003C4139">
        <w:rPr>
          <w:rFonts w:ascii="Times New Roman" w:hAnsi="Times New Roman"/>
          <w:color w:val="000000"/>
        </w:rPr>
        <w:fldChar w:fldCharType="end"/>
      </w:r>
      <w:r w:rsidRPr="00577D1A">
        <w:rPr>
          <w:rFonts w:ascii="Times New Roman" w:hAnsi="Times New Roman"/>
          <w:color w:val="000000"/>
        </w:rPr>
        <w:t>. Plaques are made up of cholesterol- rich lipids, macrophages, foam cells, T-cells, dendritic cells, smooth muscle cells, collagen, elastin and cholesterol crystals</w:t>
      </w:r>
      <w:r w:rsidR="00873FC8" w:rsidRPr="00577D1A">
        <w:rPr>
          <w:rFonts w:ascii="Times New Roman" w:hAnsi="Times New Roman"/>
          <w:color w:val="000000"/>
        </w:rPr>
        <w:t xml:space="preserve"> </w:t>
      </w:r>
      <w:r w:rsidR="00873FC8" w:rsidRPr="00577D1A">
        <w:rPr>
          <w:rFonts w:ascii="Times New Roman" w:hAnsi="Times New Roman"/>
          <w:b/>
          <w:i/>
          <w:color w:val="000000"/>
        </w:rPr>
        <w:t>(</w:t>
      </w:r>
      <w:r w:rsidR="00873FC8" w:rsidRPr="003C4139">
        <w:rPr>
          <w:rFonts w:ascii="Times New Roman" w:hAnsi="Times New Roman"/>
          <w:color w:val="000000"/>
        </w:rPr>
        <w:fldChar w:fldCharType="begin"/>
      </w:r>
      <w:r w:rsidR="00873FC8" w:rsidRPr="00577D1A">
        <w:rPr>
          <w:rFonts w:ascii="Times New Roman" w:hAnsi="Times New Roman"/>
          <w:color w:val="000000"/>
        </w:rPr>
        <w:instrText xml:space="preserve"> REF _Ref38978163 \h </w:instrText>
      </w:r>
      <w:r w:rsidR="006C6A59" w:rsidRPr="00577D1A">
        <w:rPr>
          <w:rFonts w:ascii="Times New Roman" w:hAnsi="Times New Roman"/>
          <w:color w:val="000000"/>
        </w:rPr>
        <w:instrText xml:space="preserve"> \* MERGEFORMAT </w:instrText>
      </w:r>
      <w:r w:rsidR="00873FC8" w:rsidRPr="003C4139">
        <w:rPr>
          <w:rFonts w:ascii="Times New Roman" w:hAnsi="Times New Roman"/>
          <w:color w:val="000000"/>
        </w:rPr>
      </w:r>
      <w:r w:rsidR="00873FC8" w:rsidRPr="003C4139">
        <w:rPr>
          <w:rFonts w:ascii="Times New Roman" w:hAnsi="Times New Roman"/>
          <w:color w:val="000000"/>
        </w:rPr>
        <w:fldChar w:fldCharType="separate"/>
      </w:r>
      <w:r w:rsidR="00E02FEE" w:rsidRPr="00577D1A">
        <w:rPr>
          <w:rStyle w:val="Emphasis"/>
          <w:rFonts w:ascii="Times New Roman" w:hAnsi="Times New Roman"/>
          <w:i/>
        </w:rPr>
        <w:t xml:space="preserve">Figure </w:t>
      </w:r>
      <w:r w:rsidR="00E02FEE" w:rsidRPr="00577D1A">
        <w:rPr>
          <w:rStyle w:val="Emphasis"/>
          <w:rFonts w:ascii="Times New Roman" w:hAnsi="Times New Roman"/>
          <w:i/>
          <w:noProof/>
        </w:rPr>
        <w:t>4</w:t>
      </w:r>
      <w:r w:rsidR="00873FC8" w:rsidRPr="003C4139">
        <w:rPr>
          <w:rFonts w:ascii="Times New Roman" w:hAnsi="Times New Roman"/>
          <w:color w:val="000000"/>
        </w:rPr>
        <w:fldChar w:fldCharType="end"/>
      </w:r>
      <w:r w:rsidR="00873FC8" w:rsidRPr="00577D1A">
        <w:rPr>
          <w:rFonts w:ascii="Times New Roman" w:hAnsi="Times New Roman"/>
          <w:b/>
          <w:i/>
          <w:color w:val="000000"/>
        </w:rPr>
        <w:t>)</w:t>
      </w:r>
      <w:r w:rsidR="00D1367E" w:rsidRPr="00577D1A">
        <w:rPr>
          <w:rFonts w:ascii="Times New Roman" w:hAnsi="Times New Roman"/>
          <w:b/>
          <w:i/>
          <w:color w:val="000000"/>
        </w:rPr>
        <w:t xml:space="preserve"> </w:t>
      </w:r>
      <w:r w:rsidR="00D1367E" w:rsidRPr="003C4139">
        <w:rPr>
          <w:rFonts w:ascii="Times New Roman" w:hAnsi="Times New Roman"/>
          <w:color w:val="000000"/>
        </w:rPr>
        <w:fldChar w:fldCharType="begin"/>
      </w:r>
      <w:r w:rsidR="009E0487" w:rsidRPr="00577D1A">
        <w:rPr>
          <w:rFonts w:ascii="Times New Roman" w:hAnsi="Times New Roman"/>
          <w:color w:val="000000"/>
        </w:rPr>
        <w:instrText xml:space="preserve"> ADDIN EN.CITE &lt;EndNote&gt;&lt;Cite&gt;&lt;Author&gt;Brown&lt;/Author&gt;&lt;Year&gt;2017&lt;/Year&gt;&lt;IDText&gt;Current Understanding of Atherogenesis&lt;/IDText&gt;&lt;DisplayText&gt;(Brown et al., 2017)&lt;/DisplayText&gt;&lt;record&gt;&lt;urls&gt;&lt;related-urls&gt;&lt;url&gt;http://www.sciencedirect.com/science/article/pii/S0002934316311962?via%3Dihub&lt;/url&gt;&lt;/related-urls&gt;&lt;/urls&gt;&lt;titles&gt;&lt;title&gt;Current Understanding of Atherogenesis&lt;/title&gt;&lt;secondary-title&gt;The American Journal of Medicine&lt;/secondary-title&gt;&lt;/titles&gt;&lt;pages&gt;268-282&lt;/pages&gt;&lt;urls&gt;&lt;pdf-urls&gt;&lt;url&gt;file:///Users/klaudia/Library/Application Support/Mendeley Desktop/Downloaded/Brown et al. - 2017 - Current Understanding of Atherogenesis.pdf&lt;/url&gt;&lt;/pdf-urls&gt;&lt;/urls&gt;&lt;number&gt;3&lt;/number&gt;&lt;contributors&gt;&lt;authors&gt;&lt;author&gt;Brown, Richard&lt;/author&gt;&lt;author&gt;Shantsila, Eduard&lt;/author&gt;&lt;author&gt;Varma, Chetan&lt;/author&gt;&lt;author&gt;Lip, Gregory&lt;/author&gt;&lt;/authors&gt;&lt;/contributors&gt;&lt;added-date format="utc"&gt;1526471795&lt;/added-date&gt;&lt;ref-type name="Journal Article"&gt;17&lt;/ref-type&gt;&lt;dates&gt;&lt;year&gt;2017&lt;/year&gt;&lt;/dates&gt;&lt;rec-number&gt;120&lt;/rec-number&gt;&lt;publisher&gt;Elsevier&lt;/publisher&gt;&lt;last-updated-date format="utc"&gt;1526471795&lt;/last-updated-date&gt;&lt;electronic-resource-num&gt;10.1016/J.AMJMED.2016.10.022&lt;/electronic-resource-num&gt;&lt;volume&gt;130&lt;/volume&gt;&lt;/record&gt;&lt;/Cite&gt;&lt;/EndNote&gt;</w:instrText>
      </w:r>
      <w:r w:rsidR="00D1367E" w:rsidRPr="003C4139">
        <w:rPr>
          <w:rFonts w:ascii="Times New Roman" w:hAnsi="Times New Roman"/>
          <w:color w:val="000000"/>
        </w:rPr>
        <w:fldChar w:fldCharType="separate"/>
      </w:r>
      <w:r w:rsidR="009E0487" w:rsidRPr="00577D1A">
        <w:rPr>
          <w:rFonts w:ascii="Times New Roman" w:hAnsi="Times New Roman"/>
          <w:noProof/>
          <w:color w:val="000000"/>
        </w:rPr>
        <w:t>(Brown et al., 2017)</w:t>
      </w:r>
      <w:r w:rsidR="00D1367E" w:rsidRPr="003C4139">
        <w:rPr>
          <w:rFonts w:ascii="Times New Roman" w:hAnsi="Times New Roman"/>
          <w:color w:val="000000"/>
        </w:rPr>
        <w:fldChar w:fldCharType="end"/>
      </w:r>
      <w:r w:rsidR="00A5600B" w:rsidRPr="00577D1A">
        <w:rPr>
          <w:rFonts w:ascii="Times New Roman" w:hAnsi="Times New Roman"/>
          <w:color w:val="000000"/>
        </w:rPr>
        <w:t xml:space="preserve">. </w:t>
      </w:r>
      <w:r w:rsidRPr="00577D1A">
        <w:rPr>
          <w:rFonts w:ascii="Times New Roman" w:hAnsi="Times New Roman"/>
          <w:color w:val="000000"/>
        </w:rPr>
        <w:t xml:space="preserve">Generally, the plaque starts to develop in teenage years in the carotid, coronary, cerebral, iliac or femoral arteries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&lt;EndNote&gt;&lt;Cite&gt;&lt;Author&gt;Brown&lt;/Author&gt;&lt;Year&gt;2017&lt;/Year&gt;&lt;IDText&gt;Current Understanding of Atherogenesis&lt;/IDText&gt;&lt;DisplayText&gt;(Brown et al., 2017)&lt;/DisplayText&gt;&lt;record&gt;&lt;urls&gt;&lt;related-urls&gt;&lt;url&gt;http://www.sciencedirect.com/science/article/pii/S0002934316311962?via%3Dihub&lt;/url&gt;&lt;/related-urls&gt;&lt;/urls&gt;&lt;titles&gt;&lt;title&gt;Current Understanding of Atherogenesis&lt;/title&gt;&lt;secondary-title&gt;The American Journal of Medicine&lt;/secondary-title&gt;&lt;/titles&gt;&lt;pages&gt;268-282&lt;/pages&gt;&lt;urls&gt;&lt;pdf-urls&gt;&lt;url&gt;file:///Users/klaudia/Library/Application Support/Mendeley Desktop/Downloaded/Brown et al. - 2017 - Current Understanding of Atherogenesis.pdf&lt;/url&gt;&lt;/pdf-urls&gt;&lt;/urls&gt;&lt;number&gt;3&lt;/number&gt;&lt;contributors&gt;&lt;authors&gt;&lt;author&gt;Brown, Richard&lt;/author&gt;&lt;author&gt;Shantsila, Eduard&lt;/author&gt;&lt;author&gt;Varma, Chetan&lt;/author&gt;&lt;author&gt;Lip, Gregory&lt;/author&gt;&lt;/authors&gt;&lt;/contributors&gt;&lt;added-date format="utc"&gt;1526471795&lt;/added-date&gt;&lt;ref-type name="Journal Article"&gt;17&lt;/ref-type&gt;&lt;dates&gt;&lt;year&gt;2017&lt;/year&gt;&lt;/dates&gt;&lt;rec-number&gt;120&lt;/rec-number&gt;&lt;publisher&gt;Elsevier&lt;/publisher&gt;&lt;last-updated-date format="utc"&gt;1526471795&lt;/last-updated-date&gt;&lt;electronic-resource-num&gt;10.1016/J.AMJMED.2016.10.022&lt;/electronic-resource-num&gt;&lt;volume&gt;130&lt;/volume&gt;&lt;/record&gt;&lt;/Cite&gt;&lt;/EndNote&gt;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(Brown et al., 2017)</w:t>
      </w:r>
      <w:r w:rsidRPr="003C4139">
        <w:rPr>
          <w:rFonts w:ascii="Times New Roman" w:hAnsi="Times New Roman"/>
          <w:color w:val="000000"/>
        </w:rPr>
        <w:fldChar w:fldCharType="end"/>
      </w:r>
      <w:r w:rsidRPr="00577D1A">
        <w:rPr>
          <w:rFonts w:ascii="Times New Roman" w:hAnsi="Times New Roman"/>
          <w:color w:val="000000"/>
        </w:rPr>
        <w:t xml:space="preserve">. </w:t>
      </w:r>
    </w:p>
    <w:p w14:paraId="7D46C96A" w14:textId="77777777" w:rsidR="00E86D03" w:rsidRPr="00577D1A" w:rsidRDefault="00E86D03" w:rsidP="003C4139">
      <w:pPr>
        <w:ind w:firstLine="0"/>
        <w:rPr>
          <w:rFonts w:ascii="Times New Roman" w:hAnsi="Times New Roman"/>
          <w:color w:val="000000"/>
        </w:rPr>
      </w:pPr>
    </w:p>
    <w:p w14:paraId="0F78E062" w14:textId="7A612D57" w:rsidR="0096358F" w:rsidRPr="00577D1A" w:rsidRDefault="00E86D03" w:rsidP="00FF101F">
      <w:pPr>
        <w:pStyle w:val="Heading2"/>
        <w:numPr>
          <w:ilvl w:val="2"/>
          <w:numId w:val="21"/>
        </w:numPr>
        <w:ind w:left="567" w:hanging="567"/>
        <w:rPr>
          <w:rFonts w:ascii="Times New Roman" w:hAnsi="Times New Roman" w:cs="Times New Roman"/>
          <w:lang w:val="en-GB"/>
        </w:rPr>
      </w:pPr>
      <w:bookmarkStart w:id="56" w:name="_Toc520399330"/>
      <w:r w:rsidRPr="00577D1A">
        <w:rPr>
          <w:rFonts w:ascii="Times New Roman" w:hAnsi="Times New Roman" w:cs="Times New Roman"/>
          <w:lang w:val="en-GB"/>
        </w:rPr>
        <w:t xml:space="preserve"> </w:t>
      </w:r>
      <w:bookmarkStart w:id="57" w:name="_Toc101274198"/>
      <w:r w:rsidR="0096358F" w:rsidRPr="00577D1A">
        <w:rPr>
          <w:rFonts w:ascii="Times New Roman" w:hAnsi="Times New Roman" w:cs="Times New Roman"/>
          <w:lang w:val="en-GB"/>
        </w:rPr>
        <w:t>Endothelial dysfunction and injury</w:t>
      </w:r>
      <w:bookmarkEnd w:id="56"/>
      <w:bookmarkEnd w:id="57"/>
    </w:p>
    <w:p w14:paraId="607CCC59" w14:textId="638FBBFA" w:rsidR="00E86D03" w:rsidRPr="00577D1A" w:rsidRDefault="0096358F" w:rsidP="008C3C1F">
      <w:pPr>
        <w:ind w:firstLine="567"/>
        <w:rPr>
          <w:rFonts w:ascii="Times New Roman" w:hAnsi="Times New Roman"/>
          <w:color w:val="000000"/>
        </w:rPr>
      </w:pPr>
      <w:r w:rsidRPr="00577D1A">
        <w:rPr>
          <w:rFonts w:ascii="Times New Roman" w:hAnsi="Times New Roman"/>
          <w:color w:val="000000"/>
        </w:rPr>
        <w:t>Several studies have suggested that the formation of atherosclerotic plaque starts with damage to the inner layer of an artery and a qualitative change of the endothelium, because of the previously mentioned risk factors</w:t>
      </w:r>
      <w:r w:rsidR="0007140B" w:rsidRPr="00577D1A">
        <w:rPr>
          <w:rFonts w:ascii="Times New Roman" w:hAnsi="Times New Roman"/>
          <w:color w:val="000000"/>
        </w:rPr>
        <w:t xml:space="preserve"> </w:t>
      </w:r>
      <w:r w:rsidR="0007140B" w:rsidRPr="00577D1A">
        <w:rPr>
          <w:rFonts w:ascii="Times New Roman" w:hAnsi="Times New Roman"/>
          <w:i/>
          <w:iCs/>
          <w:color w:val="000000"/>
        </w:rPr>
        <w:t xml:space="preserve">(see section: </w:t>
      </w:r>
      <w:r w:rsidR="0007140B" w:rsidRPr="003C4139">
        <w:rPr>
          <w:rFonts w:ascii="Times New Roman" w:hAnsi="Times New Roman"/>
          <w:i/>
          <w:iCs/>
          <w:color w:val="000000"/>
        </w:rPr>
        <w:fldChar w:fldCharType="begin"/>
      </w:r>
      <w:r w:rsidR="0007140B" w:rsidRPr="00577D1A">
        <w:rPr>
          <w:rFonts w:ascii="Times New Roman" w:hAnsi="Times New Roman"/>
          <w:i/>
          <w:iCs/>
          <w:color w:val="000000"/>
        </w:rPr>
        <w:instrText xml:space="preserve"> REF _Ref38989016 \w \h  \* MERGEFORMAT </w:instrText>
      </w:r>
      <w:r w:rsidR="0007140B" w:rsidRPr="003C4139">
        <w:rPr>
          <w:rFonts w:ascii="Times New Roman" w:hAnsi="Times New Roman"/>
          <w:i/>
          <w:iCs/>
          <w:color w:val="000000"/>
        </w:rPr>
      </w:r>
      <w:r w:rsidR="0007140B" w:rsidRPr="003C4139">
        <w:rPr>
          <w:rFonts w:ascii="Times New Roman" w:hAnsi="Times New Roman"/>
          <w:i/>
          <w:iCs/>
          <w:color w:val="000000"/>
        </w:rPr>
        <w:fldChar w:fldCharType="separate"/>
      </w:r>
      <w:r w:rsidR="00E02FEE" w:rsidRPr="00577D1A">
        <w:rPr>
          <w:rFonts w:ascii="Times New Roman" w:hAnsi="Times New Roman"/>
          <w:i/>
          <w:iCs/>
          <w:color w:val="000000"/>
        </w:rPr>
        <w:t>1.1.3</w:t>
      </w:r>
      <w:r w:rsidR="0007140B" w:rsidRPr="003C4139">
        <w:rPr>
          <w:rFonts w:ascii="Times New Roman" w:hAnsi="Times New Roman"/>
          <w:i/>
          <w:iCs/>
          <w:color w:val="000000"/>
        </w:rPr>
        <w:fldChar w:fldCharType="end"/>
      </w:r>
      <w:r w:rsidR="0007140B" w:rsidRPr="00577D1A">
        <w:rPr>
          <w:rFonts w:ascii="Times New Roman" w:hAnsi="Times New Roman"/>
          <w:i/>
          <w:iCs/>
          <w:color w:val="000000"/>
        </w:rPr>
        <w:t>)</w:t>
      </w:r>
      <w:r w:rsidRPr="00577D1A">
        <w:rPr>
          <w:rFonts w:ascii="Times New Roman" w:hAnsi="Times New Roman"/>
          <w:color w:val="000000"/>
        </w:rPr>
        <w:t>. Plaque development is caused by endothelial cell dysfunction, an increased number of surface adhesion molecules (e.g.: VCAM, ICAM</w:t>
      </w:r>
      <w:r w:rsidR="00BC2752" w:rsidRPr="00577D1A">
        <w:rPr>
          <w:rFonts w:ascii="Times New Roman" w:hAnsi="Times New Roman"/>
          <w:color w:val="000000"/>
        </w:rPr>
        <w:t xml:space="preserve">; </w:t>
      </w:r>
      <w:r w:rsidRPr="00577D1A">
        <w:rPr>
          <w:rFonts w:ascii="Times New Roman" w:hAnsi="Times New Roman"/>
          <w:i/>
          <w:iCs/>
          <w:color w:val="000000"/>
        </w:rPr>
        <w:t>see section:</w:t>
      </w:r>
      <w:r w:rsidR="0007140B" w:rsidRPr="00577D1A">
        <w:rPr>
          <w:rFonts w:ascii="Times New Roman" w:hAnsi="Times New Roman"/>
          <w:i/>
          <w:iCs/>
          <w:color w:val="000000"/>
        </w:rPr>
        <w:t xml:space="preserve"> </w:t>
      </w:r>
      <w:r w:rsidR="00BC2752" w:rsidRPr="003C4139">
        <w:rPr>
          <w:rFonts w:ascii="Times New Roman" w:hAnsi="Times New Roman"/>
          <w:b/>
          <w:i/>
          <w:iCs/>
          <w:color w:val="000000"/>
        </w:rPr>
        <w:fldChar w:fldCharType="begin"/>
      </w:r>
      <w:r w:rsidR="00BC2752" w:rsidRPr="00577D1A">
        <w:rPr>
          <w:rFonts w:ascii="Times New Roman" w:hAnsi="Times New Roman"/>
          <w:i/>
          <w:iCs/>
          <w:color w:val="000000"/>
        </w:rPr>
        <w:instrText xml:space="preserve"> REF _Ref67842366 \w \h </w:instrText>
      </w:r>
      <w:r w:rsidR="00BC2752" w:rsidRPr="00577D1A">
        <w:rPr>
          <w:rFonts w:ascii="Times New Roman" w:hAnsi="Times New Roman"/>
          <w:b/>
          <w:i/>
          <w:iCs/>
          <w:color w:val="000000"/>
        </w:rPr>
        <w:instrText xml:space="preserve"> \* MERGEFORMAT </w:instrText>
      </w:r>
      <w:r w:rsidR="00BC2752" w:rsidRPr="003C4139">
        <w:rPr>
          <w:rFonts w:ascii="Times New Roman" w:hAnsi="Times New Roman"/>
          <w:b/>
          <w:i/>
          <w:iCs/>
          <w:color w:val="000000"/>
        </w:rPr>
      </w:r>
      <w:r w:rsidR="00BC2752" w:rsidRPr="003C4139">
        <w:rPr>
          <w:rFonts w:ascii="Times New Roman" w:hAnsi="Times New Roman"/>
          <w:b/>
          <w:i/>
          <w:iCs/>
          <w:color w:val="000000"/>
        </w:rPr>
        <w:fldChar w:fldCharType="separate"/>
      </w:r>
      <w:r w:rsidR="00E02FEE" w:rsidRPr="00577D1A">
        <w:rPr>
          <w:rFonts w:ascii="Times New Roman" w:hAnsi="Times New Roman"/>
          <w:i/>
          <w:iCs/>
          <w:color w:val="000000"/>
        </w:rPr>
        <w:t>1.3.3</w:t>
      </w:r>
      <w:r w:rsidR="00BC2752" w:rsidRPr="003C4139">
        <w:rPr>
          <w:rFonts w:ascii="Times New Roman" w:hAnsi="Times New Roman"/>
          <w:b/>
          <w:i/>
          <w:iCs/>
          <w:color w:val="000000"/>
        </w:rPr>
        <w:fldChar w:fldCharType="end"/>
      </w:r>
      <w:r w:rsidRPr="00577D1A">
        <w:rPr>
          <w:rFonts w:ascii="Times New Roman" w:hAnsi="Times New Roman"/>
          <w:i/>
          <w:iCs/>
          <w:color w:val="000000"/>
        </w:rPr>
        <w:t>)</w:t>
      </w:r>
      <w:r w:rsidRPr="00577D1A">
        <w:rPr>
          <w:rFonts w:ascii="Times New Roman" w:hAnsi="Times New Roman"/>
          <w:color w:val="000000"/>
        </w:rPr>
        <w:t xml:space="preserve"> and altered vascular permeability </w:t>
      </w:r>
      <w:r w:rsidRPr="003C4139">
        <w:rPr>
          <w:rFonts w:ascii="Times New Roman" w:hAnsi="Times New Roman"/>
          <w:color w:val="000000"/>
        </w:rPr>
        <w:fldChar w:fldCharType="begin">
          <w:fldData xml:space="preserve">PEVuZE5vdGU+PENpdGU+PEF1dGhvcj5QZWxsbzwvQXV0aG9yPjxZZWFyPjIwMTE8L1llYXI+PElE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</w:fldData>
        </w:fldChar>
      </w:r>
      <w:r w:rsidRPr="00577D1A">
        <w:rPr>
          <w:rFonts w:ascii="Times New Roman" w:hAnsi="Times New Roman"/>
          <w:color w:val="000000"/>
        </w:rPr>
        <w:instrText xml:space="preserve"> ADDIN EN.CITE </w:instrText>
      </w:r>
      <w:r w:rsidRPr="003C4139">
        <w:rPr>
          <w:rFonts w:ascii="Times New Roman" w:hAnsi="Times New Roman"/>
          <w:color w:val="000000"/>
        </w:rPr>
        <w:fldChar w:fldCharType="begin">
          <w:fldData xml:space="preserve">PEVuZE5vdGU+PENpdGU+PEF1dGhvcj5QZWxsbzwvQXV0aG9yPjxZZWFyPjIwMTE8L1llYXI+PElE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</w:fldData>
        </w:fldChar>
      </w:r>
      <w:r w:rsidRPr="00577D1A">
        <w:rPr>
          <w:rFonts w:ascii="Times New Roman" w:hAnsi="Times New Roman"/>
          <w:color w:val="000000"/>
        </w:rPr>
        <w:instrText xml:space="preserve"> ADDIN EN.CITE.DATA </w:instrText>
      </w:r>
      <w:r w:rsidRPr="003C4139">
        <w:rPr>
          <w:rFonts w:ascii="Times New Roman" w:hAnsi="Times New Roman"/>
          <w:color w:val="000000"/>
        </w:rPr>
      </w:r>
      <w:r w:rsidRPr="003C4139">
        <w:rPr>
          <w:rFonts w:ascii="Times New Roman" w:hAnsi="Times New Roman"/>
          <w:color w:val="000000"/>
        </w:rPr>
        <w:fldChar w:fldCharType="end"/>
      </w:r>
      <w:r w:rsidRPr="003C4139">
        <w:rPr>
          <w:rFonts w:ascii="Times New Roman" w:hAnsi="Times New Roman"/>
          <w:color w:val="000000"/>
        </w:rPr>
      </w:r>
      <w:r w:rsidRPr="003C4139">
        <w:rPr>
          <w:rFonts w:ascii="Times New Roman" w:hAnsi="Times New Roman"/>
          <w:color w:val="000000"/>
        </w:rPr>
        <w:fldChar w:fldCharType="separate"/>
      </w:r>
      <w:r w:rsidRPr="00577D1A">
        <w:rPr>
          <w:rFonts w:ascii="Times New Roman" w:hAnsi="Times New Roman"/>
          <w:noProof/>
          <w:color w:val="000000"/>
        </w:rPr>
        <w:t>(Pello et al., 2011, Jashari et al., 2013)</w:t>
      </w:r>
      <w:r w:rsidRPr="003C4139">
        <w:rPr>
          <w:rFonts w:ascii="Times New Roman" w:hAnsi="Times New Roman"/>
          <w:color w:val="000000"/>
        </w:rPr>
        <w:fldChar w:fldCharType="end"/>
      </w:r>
      <w:r w:rsidRPr="00577D1A">
        <w:rPr>
          <w:rFonts w:ascii="Times New Roman" w:hAnsi="Times New Roman"/>
          <w:color w:val="000000"/>
        </w:rPr>
        <w:t xml:space="preserve">. Steinberg and Witzum </w:t>
      </w:r>
      <w:r w:rsidR="0007140B" w:rsidRPr="003C4139">
        <w:rPr>
          <w:rFonts w:ascii="Times New Roman" w:hAnsi="Times New Roman"/>
          <w:color w:val="000000"/>
        </w:rPr>
        <w:fldChar w:fldCharType="begin"/>
      </w:r>
      <w:r w:rsidR="0007140B" w:rsidRPr="00577D1A">
        <w:rPr>
          <w:rFonts w:ascii="Times New Roman" w:hAnsi="Times New Roman"/>
          <w:color w:val="000000"/>
        </w:rPr>
        <w:instrText xml:space="preserve"> ADDIN EN.CITE &lt;EndNote&gt;&lt;Cite ExcludeAuth="1"&gt;&lt;Author&gt;Steinberg&lt;/Author&gt;&lt;Year&gt;2010&lt;/Year&gt;&lt;IDText&gt;Oxidized low-density lipoprotein and atherosclerosis&lt;/IDText&gt;&lt;DisplayText&gt;(2010)&lt;/DisplayText&gt;&lt;record&gt;&lt;urls&gt;&lt;related-urls&gt;&lt;url&gt;http://www.ncbi.nlm.nih.gov/pubmed/21084697&lt;/url&gt;&lt;/related-urls&gt;&lt;/urls&gt;&lt;titles&gt;&lt;title&gt;Oxidized low-density lipoprotein and atherosclerosis&lt;/title&gt;&lt;secondary-title&gt;Arteriosclerosis, thrombosis, and vascular biology&lt;/secondary-title&gt;&lt;/titles&gt;&lt;pages&gt;2311-6&lt;/pages&gt;&lt;urls&gt;&lt;pdf-urls&gt;&lt;url&gt;file:///Users/klaudia/Library/Application Support/Mendeley Desktop/Downloaded/Steinberg, Witztum - 2010 - Oxidized low-density lipoprotein and atherosclerosis.pdf&lt;/url&gt;&lt;/pdf-urls&gt;&lt;/urls&gt;&lt;number&gt;12&lt;/number&gt;&lt;contributors&gt;&lt;authors&gt;&lt;author&gt;Steinberg, Daniel&lt;/author&gt;&lt;author&gt;Witztum, Joseph L.&lt;/author&gt;&lt;/authors&gt;&lt;/contributors&gt;&lt;added-date format="utc"&gt;1526471795&lt;/added-date&gt;&lt;ref-type name="Journal Article"&gt;17&lt;/ref-type&gt;&lt;dates&gt;&lt;year&gt;2010&lt;/year&gt;&lt;/dates&gt;&lt;rec-number&gt;164&lt;/rec-number&gt;&lt;publisher&gt;American Heart Association, Inc.&lt;/publisher&gt;&lt;last-updated-date format="utc"&gt;1526471795&lt;/last-updated-date&gt;&lt;electronic-resource-num&gt;10.1161/ATVBAHA.108.179697&lt;/electronic-resource-num&gt;&lt;volume&gt;30&lt;/volume&gt;&lt;/record&gt;&lt;/Cite&gt;&lt;/EndNote&gt;</w:instrText>
      </w:r>
      <w:r w:rsidR="0007140B" w:rsidRPr="003C4139">
        <w:rPr>
          <w:rFonts w:ascii="Times New Roman" w:hAnsi="Times New Roman"/>
          <w:color w:val="000000"/>
        </w:rPr>
        <w:fldChar w:fldCharType="separate"/>
      </w:r>
      <w:r w:rsidR="0007140B" w:rsidRPr="00577D1A">
        <w:rPr>
          <w:rFonts w:ascii="Times New Roman" w:hAnsi="Times New Roman"/>
          <w:noProof/>
          <w:color w:val="000000"/>
        </w:rPr>
        <w:t>(2010)</w:t>
      </w:r>
      <w:r w:rsidR="0007140B" w:rsidRPr="003C4139">
        <w:rPr>
          <w:rFonts w:ascii="Times New Roman" w:hAnsi="Times New Roman"/>
          <w:color w:val="000000"/>
        </w:rPr>
        <w:fldChar w:fldCharType="end"/>
      </w:r>
      <w:r w:rsidR="0007140B" w:rsidRPr="00577D1A">
        <w:rPr>
          <w:rFonts w:ascii="Times New Roman" w:hAnsi="Times New Roman"/>
          <w:color w:val="000000"/>
        </w:rPr>
        <w:t xml:space="preserve"> </w:t>
      </w:r>
      <w:r w:rsidRPr="00577D1A">
        <w:rPr>
          <w:rFonts w:ascii="Times New Roman" w:hAnsi="Times New Roman"/>
          <w:color w:val="000000"/>
        </w:rPr>
        <w:t xml:space="preserve">described that oxidized low-density lipoprotein (oxLDL) in the arterial wall stimulates atherogenesis. In addition, there is a chemokine gradient which attracts circulatory monocytes into the vessel wall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&lt;EndNote&gt;&lt;Cite&gt;&lt;Author&gt;Moore&lt;/Author&gt;&lt;Year&gt;2013&lt;/Year&gt;&lt;IDText&gt;Macrophages in atherosclerosis: a dynamic balance&lt;/IDText&gt;&lt;DisplayText&gt;(Moore et al., 2013)&lt;/DisplayText&gt;&lt;record&gt;&lt;urls&gt;&lt;related-urls&gt;&lt;url&gt;http://www.nature.com/doifinder/10.1038/nri3520&lt;/url&gt;&lt;/related-urls&gt;&lt;/urls&gt;&lt;titles&gt;&lt;title&gt;Macrophages in atherosclerosis: a dynamic balance&lt;/title&gt;&lt;secondary-title&gt;Nature Reviews Immunology&lt;/secondary-title&gt;&lt;/titles&gt;&lt;pages&gt;709-721&lt;/pages&gt;&lt;urls&gt;&lt;pdf-urls&gt;&lt;url&gt;file:///Users/klaudia/Library/Application Support/Mendeley Desktop/Downloaded/Moore, Sheedy, Fisher - 2013 - Macrophages in atherosclerosis a dynamic balance.pdf&lt;/url&gt;&lt;/pdf-urls&gt;&lt;/urls&gt;&lt;number&gt;10&lt;/number&gt;&lt;contributors&gt;&lt;authors&gt;&lt;author&gt;Moore, Kathryn J.&lt;/author&gt;&lt;author&gt;Sheedy, Frederick J.&lt;/author&gt;&lt;author&gt;Fisher, Edward A.&lt;/author&gt;&lt;/authors&gt;&lt;/contributors&gt;&lt;added-date format="utc"&gt;1526471656&lt;/added-date&gt;&lt;ref-type name="Journal Article"&gt;17&lt;/ref-type&gt;&lt;dates&gt;&lt;year&gt;2013&lt;/year&gt;&lt;/dates&gt;&lt;rec-number&gt;92&lt;/rec-number&gt;&lt;publisher&gt;Nature Research&lt;/publisher&gt;&lt;last-updated-date format="utc"&gt;1526471656&lt;/last-updated-date&gt;&lt;electronic-resource-num&gt;10.1038/nri3520&lt;/electronic-resource-num&gt;&lt;volume&gt;13&lt;/volume&gt;&lt;/record&gt;&lt;/Cite&gt;&lt;/EndNote&gt;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(Moore et al., 2013)</w:t>
      </w:r>
      <w:r w:rsidRPr="003C4139">
        <w:rPr>
          <w:rFonts w:ascii="Times New Roman" w:hAnsi="Times New Roman"/>
          <w:color w:val="000000"/>
        </w:rPr>
        <w:fldChar w:fldCharType="end"/>
      </w:r>
      <w:r w:rsidRPr="00577D1A">
        <w:rPr>
          <w:rFonts w:ascii="Times New Roman" w:hAnsi="Times New Roman"/>
          <w:color w:val="000000"/>
        </w:rPr>
        <w:t xml:space="preserve">. Once inside the media, monocytes differentiate into macrophages stimulated by colony-stimulating factor 1 </w:t>
      </w:r>
      <w:r w:rsidRPr="00577D1A">
        <w:rPr>
          <w:rFonts w:ascii="Times New Roman" w:hAnsi="Times New Roman"/>
          <w:i/>
          <w:iCs/>
          <w:color w:val="000000"/>
        </w:rPr>
        <w:t xml:space="preserve">(see section: </w:t>
      </w:r>
      <w:r w:rsidRPr="003C4139">
        <w:rPr>
          <w:rFonts w:ascii="Times New Roman" w:hAnsi="Times New Roman"/>
          <w:i/>
          <w:iCs/>
          <w:color w:val="000000"/>
        </w:rPr>
        <w:fldChar w:fldCharType="begin"/>
      </w:r>
      <w:r w:rsidRPr="00577D1A">
        <w:rPr>
          <w:rFonts w:ascii="Times New Roman" w:hAnsi="Times New Roman"/>
          <w:i/>
          <w:iCs/>
          <w:color w:val="000000"/>
        </w:rPr>
        <w:instrText xml:space="preserve"> REF _Ref503532070 \n \h  \* MERGEFORMAT </w:instrText>
      </w:r>
      <w:r w:rsidRPr="003C4139">
        <w:rPr>
          <w:rFonts w:ascii="Times New Roman" w:hAnsi="Times New Roman"/>
          <w:i/>
          <w:iCs/>
          <w:color w:val="000000"/>
        </w:rPr>
      </w:r>
      <w:r w:rsidRPr="003C4139">
        <w:rPr>
          <w:rFonts w:ascii="Times New Roman" w:hAnsi="Times New Roman"/>
          <w:i/>
          <w:iCs/>
          <w:color w:val="000000"/>
        </w:rPr>
        <w:fldChar w:fldCharType="separate"/>
      </w:r>
      <w:r w:rsidR="00E02FEE" w:rsidRPr="00577D1A">
        <w:rPr>
          <w:rFonts w:ascii="Times New Roman" w:hAnsi="Times New Roman"/>
          <w:i/>
          <w:iCs/>
          <w:color w:val="000000"/>
        </w:rPr>
        <w:t>1.3.4</w:t>
      </w:r>
      <w:r w:rsidRPr="003C4139">
        <w:rPr>
          <w:rFonts w:ascii="Times New Roman" w:hAnsi="Times New Roman"/>
          <w:i/>
          <w:iCs/>
          <w:color w:val="000000"/>
        </w:rPr>
        <w:fldChar w:fldCharType="end"/>
      </w:r>
      <w:r w:rsidRPr="00577D1A">
        <w:rPr>
          <w:rFonts w:ascii="Times New Roman" w:hAnsi="Times New Roman"/>
          <w:i/>
          <w:iCs/>
          <w:color w:val="000000"/>
        </w:rPr>
        <w:t>)</w:t>
      </w:r>
      <w:r w:rsidRPr="00577D1A">
        <w:rPr>
          <w:rFonts w:ascii="Times New Roman" w:hAnsi="Times New Roman"/>
          <w:color w:val="000000"/>
        </w:rPr>
        <w:t>. An inflammatory environment is formed by the released proinflammatory cytokines (</w:t>
      </w:r>
      <w:r w:rsidR="002F51F6" w:rsidRPr="00577D1A">
        <w:rPr>
          <w:rFonts w:ascii="Times New Roman" w:hAnsi="Times New Roman"/>
          <w:color w:val="000000"/>
        </w:rPr>
        <w:t>monocyte chemoattractant protein-1 (</w:t>
      </w:r>
      <w:r w:rsidRPr="00577D1A">
        <w:rPr>
          <w:rFonts w:ascii="Times New Roman" w:hAnsi="Times New Roman"/>
          <w:color w:val="000000"/>
        </w:rPr>
        <w:t>MCP</w:t>
      </w:r>
      <w:r w:rsidR="002F51F6" w:rsidRPr="00577D1A">
        <w:rPr>
          <w:rFonts w:ascii="Times New Roman" w:hAnsi="Times New Roman"/>
          <w:color w:val="000000"/>
        </w:rPr>
        <w:t>-</w:t>
      </w:r>
      <w:r w:rsidRPr="00577D1A">
        <w:rPr>
          <w:rFonts w:ascii="Times New Roman" w:hAnsi="Times New Roman"/>
          <w:color w:val="000000"/>
        </w:rPr>
        <w:t>1</w:t>
      </w:r>
      <w:r w:rsidR="002F51F6" w:rsidRPr="00577D1A">
        <w:rPr>
          <w:rFonts w:ascii="Times New Roman" w:hAnsi="Times New Roman"/>
          <w:color w:val="000000"/>
        </w:rPr>
        <w:t>)</w:t>
      </w:r>
      <w:r w:rsidRPr="00577D1A">
        <w:rPr>
          <w:rFonts w:ascii="Times New Roman" w:hAnsi="Times New Roman"/>
          <w:color w:val="000000"/>
        </w:rPr>
        <w:t>, IL-6, IL-1</w:t>
      </w:r>
      <w:r w:rsidRPr="00577D1A">
        <w:rPr>
          <w:rFonts w:ascii="Times New Roman" w:hAnsi="Times New Roman"/>
          <w:color w:val="000000"/>
        </w:rPr>
        <w:sym w:font="Symbol" w:char="F062"/>
      </w:r>
      <w:r w:rsidRPr="00577D1A">
        <w:rPr>
          <w:rFonts w:ascii="Times New Roman" w:hAnsi="Times New Roman"/>
          <w:color w:val="000000"/>
        </w:rPr>
        <w:t xml:space="preserve">) from macrophages </w:t>
      </w:r>
      <w:r w:rsidRPr="003C4139">
        <w:rPr>
          <w:rFonts w:ascii="Times New Roman" w:hAnsi="Times New Roman"/>
          <w:color w:val="000000"/>
        </w:rPr>
        <w:fldChar w:fldCharType="begin" w:fldLock="1"/>
      </w:r>
      <w:r w:rsidRPr="00577D1A">
        <w:rPr>
          <w:rFonts w:ascii="Times New Roman" w:hAnsi="Times New Roman"/>
          <w:color w:val="000000"/>
        </w:rPr>
        <w:instrText>ADDIN CSL_CITATION { "citationItems" : [ { "id" : "ITEM-1", "itemData" : { "ISSN" : "1205-6626", "PMID" : "19644578", "abstract" : "Atherosclerosis is a leading cause of mortality and morbidity in the western world. It has been recognized for over a century, and the understanding of its pathogenesis has undergone many changes. Pathophysiological studies have unravelled the interactions of molecular and cellular elements involved in atherogenesis. The focus has shifted to the novel risk factors as well as characteristics and stability of atherosclerotic plaque; the genetic predisposition has further broadened the pathogenetic mechanisms. This review focuses on the molecular mechanisms involved in the evolution of the atherosclerotic plaque that may pave the way for selecting optimal therapies and preventing plaque complications. Atherosclerosis is no longer a disease attributed mainly to the high lipid content of the body. New insight into the disease pathology has shown it to be a disease of much greater ramifications. Endothelial damage and reactive oxygen species (and other free radicals) have predominantly emerged as factors in virtually all pathways leading to the development of atherosclerosis due to hyperlipidemia, diabetes, hypertension or smoking. Novel risk factors such as hyperhomocysteinemia, infections and systemic lupus erythematosus have emerged. Atherosclerosis has come to be regarded as a chronic inflammatory disease with an autoimmune component. The genetic basis of the disease assumes significance as candidate genes are identified and gene therapy becomes a promising new addition to the existing, less substantial conventional therapies.", "author" : [ { "dropping-particle" : "", "family" : "Singh", "given" : "Raja B", "non-dropping-particle" : "", "parse-names" : false, "suffix" : "" }, { "dropping-particle" : "", "family" : "Mengi", "given" : "Sushma A", "non-dropping-particle" : "", "parse-names" : false, "suffix" : "" }, { "dropping-particle" : "", "family" : "Xu", "given" : "Yan-Jun", "non-dropping-particle" : "", "parse-names" : false, "suffix" : "" }, { "dropping-particle" : "", "family" : "Arneja", "given" : "Amarjit S", "non-dropping-particle" : "", "parse-names" : false, "suffix" : "" }, { "dropping-particle" : "", "family" : "Dhalla", "given" : "Naranjan S", "non-dropping-particle" : "", "parse-names" : false, "suffix" : "" } ], "container-title" : "Experimental and clinical cardiology", "id" : "ITEM-1", "issue" : "1", "issued" : { "date-parts" : [ [ "2002" ] ] }, "page" : "40-53", "publisher" : "Pulsus Group", "title" : "Pathogenesis of atherosclerosis: A multifactorial process.", "type" : "article-journal", "volume" : "7" }, "uris" : [ "http://www.mendeley.com/documents/?uuid=eafc6776-914e-3140-bc67-1e8cd11adc0d" ] } ], "mendeley" : { "formattedCitation" : "(Singh &lt;i&gt;et al.&lt;/i&gt;, 2002)", "plainTextFormattedCitation" : "(Singh et al., 2002)", "previouslyFormattedCitation" : "(Singh &lt;i&gt;et al.&lt;/i&gt;, 2002)" }, "properties" : {  }, "schema" : "https://github.com/citation-style-language/schema/raw/master/csl-citation.json" }</w:instrText>
      </w:r>
      <w:r w:rsidRPr="003C4139">
        <w:rPr>
          <w:rFonts w:ascii="Times New Roman" w:hAnsi="Times New Roman"/>
          <w:color w:val="000000"/>
        </w:rPr>
        <w:fldChar w:fldCharType="separate"/>
      </w:r>
      <w:r w:rsidRPr="00577D1A">
        <w:rPr>
          <w:rFonts w:ascii="Times New Roman" w:hAnsi="Times New Roman"/>
          <w:noProof/>
          <w:color w:val="000000"/>
        </w:rPr>
        <w:t xml:space="preserve">(Singh </w:t>
      </w:r>
      <w:r w:rsidRPr="00577D1A">
        <w:rPr>
          <w:rFonts w:ascii="Times New Roman" w:hAnsi="Times New Roman"/>
          <w:i/>
          <w:noProof/>
          <w:color w:val="000000"/>
        </w:rPr>
        <w:t>et al.</w:t>
      </w:r>
      <w:r w:rsidRPr="00577D1A">
        <w:rPr>
          <w:rFonts w:ascii="Times New Roman" w:hAnsi="Times New Roman"/>
          <w:noProof/>
          <w:color w:val="000000"/>
        </w:rPr>
        <w:t>, 2002)</w:t>
      </w:r>
      <w:r w:rsidRPr="003C4139">
        <w:rPr>
          <w:rFonts w:ascii="Times New Roman" w:hAnsi="Times New Roman"/>
          <w:color w:val="000000"/>
        </w:rPr>
        <w:fldChar w:fldCharType="end"/>
      </w:r>
      <w:r w:rsidRPr="00577D1A">
        <w:rPr>
          <w:rFonts w:ascii="Times New Roman" w:hAnsi="Times New Roman"/>
          <w:color w:val="000000"/>
        </w:rPr>
        <w:t>.</w:t>
      </w:r>
    </w:p>
    <w:p w14:paraId="28B5D219" w14:textId="77777777" w:rsidR="00153DE1" w:rsidRPr="00577D1A" w:rsidRDefault="00153DE1" w:rsidP="003C5C38">
      <w:pPr>
        <w:ind w:firstLine="0"/>
        <w:rPr>
          <w:rFonts w:ascii="Times New Roman" w:hAnsi="Times New Roman"/>
          <w:color w:val="000000"/>
        </w:rPr>
        <w:sectPr w:rsidR="00153DE1" w:rsidRPr="00577D1A" w:rsidSect="006A5E53">
          <w:pgSz w:w="11900" w:h="16840"/>
          <w:pgMar w:top="1417" w:right="1417" w:bottom="1417" w:left="1417" w:header="708" w:footer="708" w:gutter="0"/>
          <w:pgNumType w:start="1"/>
          <w:cols w:space="708"/>
          <w:docGrid w:linePitch="360"/>
        </w:sectPr>
      </w:pPr>
    </w:p>
    <w:p w14:paraId="1BFE8CAC" w14:textId="48889E13" w:rsidR="00153DE1" w:rsidRPr="003C4139" w:rsidRDefault="00153DE1" w:rsidP="003C4139">
      <w:pPr>
        <w:ind w:firstLine="0"/>
        <w:rPr>
          <w:rStyle w:val="Emphasis"/>
          <w:b w:val="0"/>
        </w:rPr>
      </w:pPr>
      <w:r w:rsidRPr="003C4139">
        <w:rPr>
          <w:rStyle w:val="Emphasis"/>
          <w:rFonts w:ascii="Times New Roman" w:hAnsi="Times New Roman"/>
          <w:i/>
          <w:noProof/>
        </w:rPr>
        <w:lastRenderedPageBreak/>
        <w:drawing>
          <wp:anchor distT="0" distB="0" distL="114300" distR="114300" simplePos="0" relativeHeight="251697664" behindDoc="1" locked="0" layoutInCell="1" allowOverlap="1" wp14:anchorId="1E38267D" wp14:editId="5F198DDC">
            <wp:simplePos x="0" y="0"/>
            <wp:positionH relativeFrom="column">
              <wp:posOffset>219710</wp:posOffset>
            </wp:positionH>
            <wp:positionV relativeFrom="paragraph">
              <wp:posOffset>0</wp:posOffset>
            </wp:positionV>
            <wp:extent cx="8450580" cy="4093210"/>
            <wp:effectExtent l="0" t="0" r="0" b="0"/>
            <wp:wrapTight wrapText="bothSides">
              <wp:wrapPolygon edited="0">
                <wp:start x="454" y="0"/>
                <wp:lineTo x="454" y="21513"/>
                <wp:lineTo x="21327" y="21513"/>
                <wp:lineTo x="21327" y="0"/>
                <wp:lineTo x="454" y="0"/>
              </wp:wrapPolygon>
            </wp:wrapTight>
            <wp:docPr id="290" name="Picture 29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A picture containing diagram&#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8450580" cy="4093210"/>
                    </a:xfrm>
                    <a:prstGeom prst="rect">
                      <a:avLst/>
                    </a:prstGeom>
                  </pic:spPr>
                </pic:pic>
              </a:graphicData>
            </a:graphic>
            <wp14:sizeRelH relativeFrom="page">
              <wp14:pctWidth>0</wp14:pctWidth>
            </wp14:sizeRelH>
            <wp14:sizeRelV relativeFrom="page">
              <wp14:pctHeight>0</wp14:pctHeight>
            </wp14:sizeRelV>
          </wp:anchor>
        </w:drawing>
      </w:r>
    </w:p>
    <w:p w14:paraId="2CF7EC69" w14:textId="5B51EC2A" w:rsidR="00153DE1" w:rsidRPr="00577D1A" w:rsidRDefault="00153DE1" w:rsidP="00153DE1">
      <w:pPr>
        <w:spacing w:line="276" w:lineRule="auto"/>
        <w:ind w:firstLine="0"/>
        <w:rPr>
          <w:rFonts w:ascii="Times New Roman" w:hAnsi="Times New Roman"/>
          <w:b/>
          <w:i/>
        </w:rPr>
      </w:pPr>
      <w:bookmarkStart w:id="58" w:name="_Toc101269206"/>
      <w:r w:rsidRPr="00577D1A">
        <w:rPr>
          <w:rStyle w:val="Emphasis"/>
          <w:rFonts w:ascii="Times New Roman" w:hAnsi="Times New Roman"/>
          <w:i/>
        </w:rPr>
        <w:t xml:space="preserve">Figure </w:t>
      </w:r>
      <w:r w:rsidRPr="003C4139">
        <w:rPr>
          <w:rStyle w:val="Emphasis"/>
          <w:rFonts w:ascii="Times New Roman" w:hAnsi="Times New Roman"/>
          <w:i/>
        </w:rPr>
        <w:fldChar w:fldCharType="begin"/>
      </w:r>
      <w:r w:rsidRPr="00577D1A">
        <w:rPr>
          <w:rStyle w:val="Emphasis"/>
          <w:rFonts w:ascii="Times New Roman" w:hAnsi="Times New Roman"/>
          <w:i/>
        </w:rPr>
        <w:instrText xml:space="preserve"> SEQ Figure \* ARABIC </w:instrText>
      </w:r>
      <w:r w:rsidRPr="003C4139">
        <w:rPr>
          <w:rStyle w:val="Emphasis"/>
          <w:rFonts w:ascii="Times New Roman" w:hAnsi="Times New Roman"/>
          <w:i/>
        </w:rPr>
        <w:fldChar w:fldCharType="separate"/>
      </w:r>
      <w:r w:rsidR="00BC49C4" w:rsidRPr="00577D1A">
        <w:rPr>
          <w:rStyle w:val="Emphasis"/>
          <w:rFonts w:ascii="Times New Roman" w:hAnsi="Times New Roman"/>
          <w:i/>
          <w:noProof/>
        </w:rPr>
        <w:t>4</w:t>
      </w:r>
      <w:r w:rsidRPr="003C4139">
        <w:rPr>
          <w:rStyle w:val="Emphasis"/>
          <w:rFonts w:ascii="Times New Roman" w:hAnsi="Times New Roman"/>
          <w:i/>
        </w:rPr>
        <w:fldChar w:fldCharType="end"/>
      </w:r>
      <w:r w:rsidRPr="00577D1A">
        <w:rPr>
          <w:rStyle w:val="Emphasis"/>
          <w:rFonts w:ascii="Times New Roman" w:hAnsi="Times New Roman"/>
          <w:i/>
        </w:rPr>
        <w:t>:</w:t>
      </w:r>
      <w:r w:rsidRPr="00577D1A">
        <w:rPr>
          <w:rFonts w:ascii="Times New Roman" w:hAnsi="Times New Roman"/>
          <w:b/>
          <w:i/>
        </w:rPr>
        <w:t xml:space="preserve"> The pathogenesis of atherosclerosis</w:t>
      </w:r>
      <w:bookmarkEnd w:id="58"/>
    </w:p>
    <w:p w14:paraId="3E354F83" w14:textId="77777777" w:rsidR="00153DE1" w:rsidRPr="00577D1A" w:rsidRDefault="00153DE1" w:rsidP="00153DE1">
      <w:pPr>
        <w:spacing w:line="276" w:lineRule="auto"/>
        <w:ind w:firstLine="0"/>
        <w:rPr>
          <w:rFonts w:ascii="Times New Roman" w:hAnsi="Times New Roman"/>
          <w:i/>
        </w:rPr>
        <w:sectPr w:rsidR="00153DE1" w:rsidRPr="00577D1A" w:rsidSect="000672A0">
          <w:pgSz w:w="16840" w:h="11900" w:orient="landscape"/>
          <w:pgMar w:top="1417" w:right="1417" w:bottom="1417" w:left="1417" w:header="708" w:footer="708" w:gutter="0"/>
          <w:cols w:space="708"/>
          <w:docGrid w:linePitch="360"/>
        </w:sectPr>
      </w:pPr>
      <w:r w:rsidRPr="00577D1A">
        <w:rPr>
          <w:rFonts w:ascii="Times New Roman" w:hAnsi="Times New Roman"/>
          <w:i/>
        </w:rPr>
        <w:t>The main steps of atherosclerosis are the adhesion of monocytes to the injured endothelial monolayer, their migration into the intima, differentiation into macrophages, ox-LDL uptake and foam cell formation. During lesion progression SMCs migrate from the media to the intima, synthesize extracellular matrix and form a fibrous cap. In advanced lesions macrophages and SMCs die through apoptosis and together with LDL it is called necrotic core. These plaques also contain micro vessels, calcium and cholesterol crystals. If the fibrous cap erodes, it causes a rupture. If the lipid core gets into the circulation, it induces platelet accumulation and activation which leads to fibrin enrichment, thrombus formation and may cause thrombosis.</w:t>
      </w:r>
    </w:p>
    <w:p w14:paraId="26D165D6" w14:textId="77777777" w:rsidR="003C5C38" w:rsidRPr="00577D1A" w:rsidRDefault="003C5C38" w:rsidP="00FF101F">
      <w:pPr>
        <w:pStyle w:val="Heading2"/>
        <w:numPr>
          <w:ilvl w:val="2"/>
          <w:numId w:val="21"/>
        </w:numPr>
        <w:ind w:left="567" w:hanging="567"/>
        <w:rPr>
          <w:rFonts w:ascii="Times New Roman" w:hAnsi="Times New Roman" w:cs="Times New Roman"/>
          <w:lang w:val="en-GB"/>
        </w:rPr>
      </w:pPr>
      <w:bookmarkStart w:id="59" w:name="_Toc99474093"/>
      <w:bookmarkStart w:id="60" w:name="_Toc99474319"/>
      <w:bookmarkStart w:id="61" w:name="_Toc101274016"/>
      <w:bookmarkStart w:id="62" w:name="_Toc101274199"/>
      <w:bookmarkStart w:id="63" w:name="_Toc520399332"/>
      <w:bookmarkStart w:id="64" w:name="_Ref63931640"/>
      <w:bookmarkStart w:id="65" w:name="_Ref64459188"/>
      <w:bookmarkStart w:id="66" w:name="_Ref64459246"/>
      <w:bookmarkStart w:id="67" w:name="_Ref64562938"/>
      <w:bookmarkStart w:id="68" w:name="_Ref67568398"/>
      <w:bookmarkStart w:id="69" w:name="_Ref95906910"/>
      <w:bookmarkStart w:id="70" w:name="_Ref95906922"/>
      <w:bookmarkStart w:id="71" w:name="_Toc101274200"/>
      <w:bookmarkEnd w:id="59"/>
      <w:bookmarkEnd w:id="60"/>
      <w:bookmarkEnd w:id="61"/>
      <w:bookmarkEnd w:id="62"/>
      <w:r w:rsidRPr="00577D1A">
        <w:rPr>
          <w:rFonts w:ascii="Times New Roman" w:hAnsi="Times New Roman" w:cs="Times New Roman"/>
          <w:lang w:val="en-GB"/>
        </w:rPr>
        <w:lastRenderedPageBreak/>
        <w:t>Foam cell formation</w:t>
      </w:r>
      <w:bookmarkEnd w:id="63"/>
      <w:bookmarkEnd w:id="64"/>
      <w:bookmarkEnd w:id="65"/>
      <w:bookmarkEnd w:id="66"/>
      <w:bookmarkEnd w:id="67"/>
      <w:bookmarkEnd w:id="68"/>
      <w:bookmarkEnd w:id="69"/>
      <w:bookmarkEnd w:id="70"/>
      <w:bookmarkEnd w:id="71"/>
    </w:p>
    <w:p w14:paraId="60EF82D2" w14:textId="0F792C73" w:rsidR="00432847" w:rsidRPr="00577D1A" w:rsidRDefault="001569C0" w:rsidP="00432847">
      <w:pPr>
        <w:ind w:firstLine="567"/>
        <w:rPr>
          <w:rFonts w:ascii="Times New Roman" w:hAnsi="Times New Roman"/>
          <w:color w:val="000000"/>
        </w:rPr>
      </w:pPr>
      <w:r w:rsidRPr="00577D1A">
        <w:rPr>
          <w:rFonts w:ascii="Times New Roman" w:hAnsi="Times New Roman"/>
          <w:color w:val="000000"/>
        </w:rPr>
        <w:t xml:space="preserve">In early atherosclerosis, foam cell formation is deemed to be protective, because of the uptake of cytotoxic LDL, but later, as a result of continuous monocyte migration, macrophage differentiation and foam cell production become unwanted as atherosclerotic lesion increases </w:t>
      </w:r>
      <w:r w:rsidRPr="003C4139">
        <w:rPr>
          <w:rFonts w:ascii="Times New Roman" w:hAnsi="Times New Roman"/>
          <w:color w:val="000000"/>
        </w:rPr>
        <w:fldChar w:fldCharType="begin">
          <w:fldData xml:space="preserve">PEVuZE5vdGU+PENpdGU+PEF1dGhvcj5Ccm93bjwvQXV0aG9yPjxZZWFyPjIwMTc8L1llYXI+PElE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=
</w:fldData>
        </w:fldChar>
      </w:r>
      <w:r w:rsidRPr="00577D1A">
        <w:rPr>
          <w:rFonts w:ascii="Times New Roman" w:hAnsi="Times New Roman"/>
          <w:color w:val="000000"/>
        </w:rPr>
        <w:instrText xml:space="preserve"> ADDIN EN.CITE </w:instrText>
      </w:r>
      <w:r w:rsidRPr="003C4139">
        <w:rPr>
          <w:rFonts w:ascii="Times New Roman" w:hAnsi="Times New Roman"/>
          <w:color w:val="000000"/>
        </w:rPr>
        <w:fldChar w:fldCharType="begin">
          <w:fldData xml:space="preserve">PEVuZE5vdGU+PENpdGU+PEF1dGhvcj5Ccm93bjwvQXV0aG9yPjxZZWFyPjIwMTc8L1llYXI+PElE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=
</w:fldData>
        </w:fldChar>
      </w:r>
      <w:r w:rsidRPr="00577D1A">
        <w:rPr>
          <w:rFonts w:ascii="Times New Roman" w:hAnsi="Times New Roman"/>
          <w:color w:val="000000"/>
        </w:rPr>
        <w:instrText xml:space="preserve"> ADDIN EN.CITE.DATA </w:instrText>
      </w:r>
      <w:r w:rsidRPr="003C4139">
        <w:rPr>
          <w:rFonts w:ascii="Times New Roman" w:hAnsi="Times New Roman"/>
          <w:color w:val="000000"/>
        </w:rPr>
      </w:r>
      <w:r w:rsidRPr="003C4139">
        <w:rPr>
          <w:rFonts w:ascii="Times New Roman" w:hAnsi="Times New Roman"/>
          <w:color w:val="000000"/>
        </w:rPr>
        <w:fldChar w:fldCharType="end"/>
      </w:r>
      <w:r w:rsidRPr="003C4139">
        <w:rPr>
          <w:rFonts w:ascii="Times New Roman" w:hAnsi="Times New Roman"/>
          <w:color w:val="000000"/>
        </w:rPr>
      </w:r>
      <w:r w:rsidRPr="003C4139">
        <w:rPr>
          <w:rFonts w:ascii="Times New Roman" w:hAnsi="Times New Roman"/>
          <w:color w:val="000000"/>
        </w:rPr>
        <w:fldChar w:fldCharType="separate"/>
      </w:r>
      <w:r w:rsidRPr="00577D1A">
        <w:rPr>
          <w:rFonts w:ascii="Times New Roman" w:hAnsi="Times New Roman"/>
          <w:noProof/>
          <w:color w:val="000000"/>
        </w:rPr>
        <w:t>(Brown et al., 2017, Bobryshev, 2006)</w:t>
      </w:r>
      <w:r w:rsidRPr="003C4139">
        <w:rPr>
          <w:rFonts w:ascii="Times New Roman" w:hAnsi="Times New Roman"/>
          <w:color w:val="000000"/>
        </w:rPr>
        <w:fldChar w:fldCharType="end"/>
      </w:r>
      <w:r w:rsidRPr="00577D1A">
        <w:rPr>
          <w:rFonts w:ascii="Times New Roman" w:hAnsi="Times New Roman"/>
          <w:color w:val="000000"/>
        </w:rPr>
        <w:t xml:space="preserve">. </w:t>
      </w:r>
      <w:r w:rsidR="003C5C38" w:rsidRPr="00577D1A">
        <w:rPr>
          <w:rFonts w:ascii="Times New Roman" w:hAnsi="Times New Roman"/>
          <w:color w:val="000000"/>
        </w:rPr>
        <w:t>Foam cell formation in the tunica intima is mediated by scavenger receptors</w:t>
      </w:r>
      <w:r w:rsidR="00C828A4" w:rsidRPr="00577D1A">
        <w:rPr>
          <w:rFonts w:ascii="Times New Roman" w:hAnsi="Times New Roman"/>
          <w:color w:val="000000"/>
        </w:rPr>
        <w:t xml:space="preserve"> </w:t>
      </w:r>
      <w:r w:rsidR="00BA1D36" w:rsidRPr="00577D1A">
        <w:rPr>
          <w:rFonts w:ascii="Times New Roman" w:hAnsi="Times New Roman"/>
          <w:i/>
          <w:iCs/>
          <w:color w:val="000000"/>
        </w:rPr>
        <w:t xml:space="preserve">(see section: </w:t>
      </w:r>
      <w:r w:rsidR="00C828A4" w:rsidRPr="003C4139">
        <w:rPr>
          <w:rFonts w:ascii="Times New Roman" w:hAnsi="Times New Roman"/>
          <w:i/>
          <w:iCs/>
          <w:color w:val="000000"/>
        </w:rPr>
        <w:fldChar w:fldCharType="begin"/>
      </w:r>
      <w:r w:rsidR="00C828A4" w:rsidRPr="00577D1A">
        <w:rPr>
          <w:rFonts w:ascii="Times New Roman" w:hAnsi="Times New Roman"/>
          <w:i/>
          <w:iCs/>
          <w:color w:val="000000"/>
        </w:rPr>
        <w:instrText xml:space="preserve"> REF _Ref63865825 \r \h  \* MERGEFORMAT </w:instrText>
      </w:r>
      <w:r w:rsidR="00C828A4" w:rsidRPr="003C4139">
        <w:rPr>
          <w:rFonts w:ascii="Times New Roman" w:hAnsi="Times New Roman"/>
          <w:i/>
          <w:iCs/>
          <w:color w:val="000000"/>
        </w:rPr>
      </w:r>
      <w:r w:rsidR="00C828A4" w:rsidRPr="003C4139">
        <w:rPr>
          <w:rFonts w:ascii="Times New Roman" w:hAnsi="Times New Roman"/>
          <w:i/>
          <w:iCs/>
          <w:color w:val="000000"/>
        </w:rPr>
        <w:fldChar w:fldCharType="separate"/>
      </w:r>
      <w:r w:rsidR="00E02FEE" w:rsidRPr="00577D1A">
        <w:rPr>
          <w:rFonts w:ascii="Times New Roman" w:hAnsi="Times New Roman"/>
          <w:i/>
          <w:iCs/>
          <w:color w:val="000000"/>
        </w:rPr>
        <w:t>1.6.6</w:t>
      </w:r>
      <w:r w:rsidR="00C828A4" w:rsidRPr="003C4139">
        <w:rPr>
          <w:rFonts w:ascii="Times New Roman" w:hAnsi="Times New Roman"/>
          <w:i/>
          <w:iCs/>
          <w:color w:val="000000"/>
        </w:rPr>
        <w:fldChar w:fldCharType="end"/>
      </w:r>
      <w:r w:rsidR="00C828A4" w:rsidRPr="00577D1A">
        <w:rPr>
          <w:rFonts w:ascii="Times New Roman" w:hAnsi="Times New Roman"/>
          <w:i/>
          <w:iCs/>
          <w:color w:val="000000"/>
        </w:rPr>
        <w:t>)</w:t>
      </w:r>
      <w:r w:rsidR="003C5C38" w:rsidRPr="00577D1A">
        <w:rPr>
          <w:rFonts w:ascii="Times New Roman" w:hAnsi="Times New Roman"/>
          <w:color w:val="000000"/>
        </w:rPr>
        <w:t xml:space="preserve"> which mediate cholesterol uptake from oxidized LDL. </w:t>
      </w:r>
      <w:r w:rsidRPr="00577D1A">
        <w:rPr>
          <w:rFonts w:ascii="Times New Roman" w:hAnsi="Times New Roman"/>
          <w:color w:val="000000"/>
        </w:rPr>
        <w:t>These lipids are digested in lysosomes, resulting free fatty acids and free cholesterol. The free cholesterol then re-esterified and becoming cholesterol fatty acid esters and stored in lipid droplets in the cytosol. These lipid droplets are the “foamy” part of the foam cells</w:t>
      </w:r>
      <w:r w:rsidR="00E20B48" w:rsidRPr="00577D1A">
        <w:rPr>
          <w:rFonts w:ascii="Times New Roman" w:hAnsi="Times New Roman"/>
          <w:color w:val="000000"/>
        </w:rPr>
        <w:t xml:space="preserve"> </w:t>
      </w:r>
      <w:r w:rsidR="00E20B48" w:rsidRPr="00577D1A">
        <w:rPr>
          <w:rFonts w:ascii="Times New Roman" w:hAnsi="Times New Roman"/>
          <w:b/>
          <w:bCs/>
          <w:i/>
          <w:iCs/>
          <w:color w:val="000000"/>
        </w:rPr>
        <w:t>(</w:t>
      </w:r>
      <w:r w:rsidR="00E20B48" w:rsidRPr="003C4139">
        <w:rPr>
          <w:rFonts w:ascii="Times New Roman" w:hAnsi="Times New Roman"/>
          <w:b/>
          <w:bCs/>
          <w:i/>
          <w:iCs/>
          <w:color w:val="000000"/>
        </w:rPr>
        <w:fldChar w:fldCharType="begin"/>
      </w:r>
      <w:r w:rsidR="00E20B48" w:rsidRPr="00577D1A">
        <w:rPr>
          <w:rFonts w:ascii="Times New Roman" w:hAnsi="Times New Roman"/>
          <w:b/>
          <w:bCs/>
          <w:i/>
          <w:iCs/>
          <w:color w:val="000000"/>
        </w:rPr>
        <w:instrText xml:space="preserve"> REF _Ref64458799 \h  \* MERGEFORMAT </w:instrText>
      </w:r>
      <w:r w:rsidR="00E20B48" w:rsidRPr="003C4139">
        <w:rPr>
          <w:rFonts w:ascii="Times New Roman" w:hAnsi="Times New Roman"/>
          <w:b/>
          <w:bCs/>
          <w:i/>
          <w:iCs/>
          <w:color w:val="000000"/>
        </w:rPr>
      </w:r>
      <w:r w:rsidR="00E20B48" w:rsidRPr="003C4139">
        <w:rPr>
          <w:rFonts w:ascii="Times New Roman" w:hAnsi="Times New Roman"/>
          <w:b/>
          <w:bCs/>
          <w:i/>
          <w:iCs/>
          <w:color w:val="000000"/>
        </w:rPr>
        <w:fldChar w:fldCharType="separate"/>
      </w:r>
      <w:r w:rsidR="00E02FEE" w:rsidRPr="00577D1A">
        <w:rPr>
          <w:rFonts w:ascii="Times New Roman" w:hAnsi="Times New Roman"/>
          <w:b/>
          <w:bCs/>
          <w:i/>
          <w:iCs/>
        </w:rPr>
        <w:t xml:space="preserve">Figure </w:t>
      </w:r>
      <w:r w:rsidR="00E02FEE" w:rsidRPr="00577D1A">
        <w:rPr>
          <w:rFonts w:ascii="Times New Roman" w:hAnsi="Times New Roman"/>
          <w:b/>
          <w:bCs/>
          <w:i/>
          <w:iCs/>
          <w:noProof/>
        </w:rPr>
        <w:t>9</w:t>
      </w:r>
      <w:r w:rsidR="00E20B48" w:rsidRPr="003C4139">
        <w:rPr>
          <w:rFonts w:ascii="Times New Roman" w:hAnsi="Times New Roman"/>
          <w:b/>
          <w:bCs/>
          <w:i/>
          <w:iCs/>
          <w:color w:val="000000"/>
        </w:rPr>
        <w:fldChar w:fldCharType="end"/>
      </w:r>
      <w:r w:rsidR="00E20B48" w:rsidRPr="00577D1A">
        <w:rPr>
          <w:rFonts w:ascii="Times New Roman" w:hAnsi="Times New Roman"/>
          <w:b/>
          <w:bCs/>
          <w:i/>
          <w:iCs/>
          <w:color w:val="000000"/>
        </w:rPr>
        <w:t>)</w:t>
      </w:r>
      <w:r w:rsidRPr="00577D1A">
        <w:rPr>
          <w:rFonts w:ascii="Times New Roman" w:hAnsi="Times New Roman"/>
          <w:color w:val="000000"/>
        </w:rPr>
        <w:t xml:space="preserve">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&lt;EndNote&gt;&lt;Cite&gt;&lt;Author&gt;Remmerie&lt;/Author&gt;&lt;Year&gt;2018&lt;/Year&gt;&lt;IDText&gt;Macrophages and lipid metabolism&lt;/IDText&gt;&lt;DisplayText&gt;(Remmerie, 2018)&lt;/DisplayText&gt;&lt;record&gt;&lt;keywords&gt;&lt;keyword&gt;AMD,Atherosclerosis,Lipid metabolism,Macrophages,NAFLD,PAP&lt;/keyword&gt;&lt;/keywords&gt;&lt;isbn&gt;10902163&lt;/isbn&gt;&lt;titles&gt;&lt;title&gt;Macrophages and lipid metabolism&lt;/title&gt;&lt;secondary-title&gt;Cellular Immunology&lt;/secondary-title&gt;&lt;/titles&gt;&lt;contributors&gt;&lt;authors&gt;&lt;author&gt;Remmerie, Anneleen and Scott Charlotte L.&lt;/author&gt;&lt;/authors&gt;&lt;/contributors&gt;&lt;added-date format="utc"&gt;1588000741&lt;/added-date&gt;&lt;ref-type name="Journal Article"&gt;17&lt;/ref-type&gt;&lt;dates&gt;&lt;year&gt;2018&lt;/year&gt;&lt;/dates&gt;&lt;rec-number&gt;293&lt;/rec-number&gt;&lt;last-updated-date format="utc"&gt;1588000741&lt;/last-updated-date&gt;&lt;accession-num&gt;Remmerie2018&lt;/accession-num&gt;&lt;electronic-resource-num&gt;10.1016/j.cellimm.2018.01.020&lt;/electronic-resource-num&gt;&lt;/record&gt;&lt;/Cite&gt;&lt;/EndNote&gt;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(Remmerie, 2018)</w:t>
      </w:r>
      <w:r w:rsidRPr="003C4139">
        <w:rPr>
          <w:rFonts w:ascii="Times New Roman" w:hAnsi="Times New Roman"/>
          <w:color w:val="000000"/>
        </w:rPr>
        <w:fldChar w:fldCharType="end"/>
      </w:r>
      <w:r w:rsidRPr="00577D1A">
        <w:rPr>
          <w:rFonts w:ascii="Times New Roman" w:hAnsi="Times New Roman"/>
          <w:color w:val="000000"/>
        </w:rPr>
        <w:t>.</w:t>
      </w:r>
      <w:r w:rsidR="00E305BF" w:rsidRPr="00577D1A">
        <w:rPr>
          <w:rFonts w:ascii="Times New Roman" w:hAnsi="Times New Roman"/>
          <w:color w:val="000000"/>
        </w:rPr>
        <w:t xml:space="preserve"> </w:t>
      </w:r>
    </w:p>
    <w:p w14:paraId="1E818FEE" w14:textId="7B50DB17" w:rsidR="00A51B5C" w:rsidRPr="00577D1A" w:rsidRDefault="00A51B5C" w:rsidP="00432847">
      <w:pPr>
        <w:ind w:firstLine="567"/>
        <w:rPr>
          <w:rFonts w:ascii="Times New Roman" w:hAnsi="Times New Roman"/>
          <w:color w:val="000000"/>
        </w:rPr>
      </w:pPr>
      <w:r w:rsidRPr="00577D1A">
        <w:rPr>
          <w:rFonts w:ascii="Times New Roman" w:hAnsi="Times New Roman"/>
          <w:color w:val="000000"/>
        </w:rPr>
        <w:t xml:space="preserve">Liver X receptor (LXR) </w:t>
      </w:r>
      <w:r w:rsidR="000A4E42" w:rsidRPr="00577D1A">
        <w:rPr>
          <w:rFonts w:ascii="Times New Roman" w:hAnsi="Times New Roman"/>
          <w:color w:val="000000"/>
        </w:rPr>
        <w:t>is an important factor during lipid metabolism</w:t>
      </w:r>
      <w:r w:rsidR="00432847" w:rsidRPr="00577D1A">
        <w:rPr>
          <w:rFonts w:ascii="Times New Roman" w:hAnsi="Times New Roman"/>
          <w:color w:val="000000"/>
        </w:rPr>
        <w:t xml:space="preserve"> (activate genes involved in cholesterol efflux)</w:t>
      </w:r>
      <w:r w:rsidR="000A4E42" w:rsidRPr="00577D1A">
        <w:rPr>
          <w:rFonts w:ascii="Times New Roman" w:hAnsi="Times New Roman"/>
          <w:color w:val="000000"/>
        </w:rPr>
        <w:t>, therefore in foam cell formation. LXR genes were activated after the accumulation of desmosterol which is an intermediate in the cholesterol biosynthetic pathway</w:t>
      </w:r>
      <w:r w:rsidR="00432847" w:rsidRPr="00577D1A">
        <w:rPr>
          <w:rFonts w:ascii="Times New Roman" w:hAnsi="Times New Roman"/>
          <w:color w:val="000000"/>
        </w:rPr>
        <w:t xml:space="preserve"> </w:t>
      </w:r>
      <w:r w:rsidR="00432847" w:rsidRPr="003C4139">
        <w:rPr>
          <w:rFonts w:ascii="Times New Roman" w:hAnsi="Times New Roman"/>
          <w:color w:val="000000"/>
        </w:rPr>
        <w:fldChar w:fldCharType="begin">
          <w:fldData xml:space="preserve">PEVuZE5vdGU+PENpdGU+PEF1dGhvcj5TcGFubjwvQXV0aG9yPjxZZWFyPjIwMTI8L1llYXI+PElE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</w:fldData>
        </w:fldChar>
      </w:r>
      <w:r w:rsidR="00432847" w:rsidRPr="00577D1A">
        <w:rPr>
          <w:rFonts w:ascii="Times New Roman" w:hAnsi="Times New Roman"/>
          <w:color w:val="000000"/>
        </w:rPr>
        <w:instrText xml:space="preserve"> ADDIN EN.CITE </w:instrText>
      </w:r>
      <w:r w:rsidR="00432847" w:rsidRPr="003C4139">
        <w:rPr>
          <w:rFonts w:ascii="Times New Roman" w:hAnsi="Times New Roman"/>
          <w:color w:val="000000"/>
        </w:rPr>
        <w:fldChar w:fldCharType="begin">
          <w:fldData xml:space="preserve">PEVuZE5vdGU+PENpdGU+PEF1dGhvcj5TcGFubjwvQXV0aG9yPjxZZWFyPjIwMTI8L1llYXI+PElE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</w:fldData>
        </w:fldChar>
      </w:r>
      <w:r w:rsidR="00432847" w:rsidRPr="00577D1A">
        <w:rPr>
          <w:rFonts w:ascii="Times New Roman" w:hAnsi="Times New Roman"/>
          <w:color w:val="000000"/>
        </w:rPr>
        <w:instrText xml:space="preserve"> ADDIN EN.CITE.DATA </w:instrText>
      </w:r>
      <w:r w:rsidR="00432847" w:rsidRPr="003C4139">
        <w:rPr>
          <w:rFonts w:ascii="Times New Roman" w:hAnsi="Times New Roman"/>
          <w:color w:val="000000"/>
        </w:rPr>
      </w:r>
      <w:r w:rsidR="00432847" w:rsidRPr="003C4139">
        <w:rPr>
          <w:rFonts w:ascii="Times New Roman" w:hAnsi="Times New Roman"/>
          <w:color w:val="000000"/>
        </w:rPr>
        <w:fldChar w:fldCharType="end"/>
      </w:r>
      <w:r w:rsidR="00432847" w:rsidRPr="003C4139">
        <w:rPr>
          <w:rFonts w:ascii="Times New Roman" w:hAnsi="Times New Roman"/>
          <w:color w:val="000000"/>
        </w:rPr>
      </w:r>
      <w:r w:rsidR="00432847" w:rsidRPr="003C4139">
        <w:rPr>
          <w:rFonts w:ascii="Times New Roman" w:hAnsi="Times New Roman"/>
          <w:color w:val="000000"/>
        </w:rPr>
        <w:fldChar w:fldCharType="separate"/>
      </w:r>
      <w:r w:rsidR="00432847" w:rsidRPr="00577D1A">
        <w:rPr>
          <w:rFonts w:ascii="Times New Roman" w:hAnsi="Times New Roman"/>
          <w:noProof/>
          <w:color w:val="000000"/>
        </w:rPr>
        <w:t>(Spann et al., 2012)</w:t>
      </w:r>
      <w:r w:rsidR="00432847" w:rsidRPr="003C4139">
        <w:rPr>
          <w:rFonts w:ascii="Times New Roman" w:hAnsi="Times New Roman"/>
          <w:color w:val="000000"/>
        </w:rPr>
        <w:fldChar w:fldCharType="end"/>
      </w:r>
      <w:r w:rsidR="000A4E42" w:rsidRPr="00577D1A">
        <w:rPr>
          <w:rFonts w:ascii="Times New Roman" w:hAnsi="Times New Roman"/>
          <w:color w:val="000000"/>
        </w:rPr>
        <w:t xml:space="preserve">. It was </w:t>
      </w:r>
      <w:r w:rsidR="00432847" w:rsidRPr="00577D1A">
        <w:rPr>
          <w:rFonts w:ascii="Times New Roman" w:hAnsi="Times New Roman"/>
          <w:color w:val="000000"/>
        </w:rPr>
        <w:t>also proved</w:t>
      </w:r>
      <w:r w:rsidR="000A4E42" w:rsidRPr="00577D1A">
        <w:rPr>
          <w:rFonts w:ascii="Times New Roman" w:hAnsi="Times New Roman"/>
          <w:color w:val="000000"/>
        </w:rPr>
        <w:t xml:space="preserve"> that LXR </w:t>
      </w:r>
      <w:r w:rsidRPr="00577D1A">
        <w:rPr>
          <w:rFonts w:ascii="Times New Roman" w:hAnsi="Times New Roman"/>
          <w:color w:val="000000"/>
        </w:rPr>
        <w:t>support cholesterol outflow and decrease</w:t>
      </w:r>
      <w:r w:rsidR="00BB7108" w:rsidRPr="00577D1A">
        <w:rPr>
          <w:rFonts w:ascii="Times New Roman" w:hAnsi="Times New Roman"/>
          <w:color w:val="000000"/>
        </w:rPr>
        <w:t>s</w:t>
      </w:r>
      <w:r w:rsidRPr="00577D1A">
        <w:rPr>
          <w:rFonts w:ascii="Times New Roman" w:hAnsi="Times New Roman"/>
          <w:color w:val="000000"/>
        </w:rPr>
        <w:t xml:space="preserve"> the expression of proinflammatory factors in macrophages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&lt;EndNote&gt;&lt;Cite&gt;&lt;Author&gt;Bobryshev&lt;/Author&gt;&lt;Year&gt;2016&lt;/Year&gt;&lt;IDText&gt;Macrophages and Their Role in Atherosclerosis: Pathophysiology and Transcriptome Analysis&lt;/IDText&gt;&lt;DisplayText&gt;(Bobryshev et al., 2016)&lt;/DisplayText&gt;&lt;record&gt;&lt;urls&gt;&lt;related-urls&gt;&lt;url&gt;http://www.hindawi.com/journals/bmri/2016/9582430/&lt;/url&gt;&lt;/related-urls&gt;&lt;/urls&gt;&lt;titles&gt;&lt;title&gt;Macrophages and Their Role in Atherosclerosis: Pathophysiology and Transcriptome Analysis&lt;/title&gt;&lt;secondary-title&gt;BioMed Research International&lt;/secondary-title&gt;&lt;/titles&gt;&lt;pages&gt;1-13&lt;/pages&gt;&lt;urls&gt;&lt;pdf-urls&gt;&lt;url&gt;file:///Users/klaudia/Downloads/9582430.pdf&lt;/url&gt;&lt;/pdf-urls&gt;&lt;/urls&gt;&lt;contributors&gt;&lt;authors&gt;&lt;author&gt;Bobryshev, Yuri V.&lt;/author&gt;&lt;author&gt;Ivanova, Ekaterina A.&lt;/author&gt;&lt;author&gt;Chistiakov, Dimitry A.&lt;/author&gt;&lt;author&gt;Nikiforov, Nikita G.&lt;/author&gt;&lt;author&gt;Orekhov, Alexander N.&lt;/author&gt;&lt;/authors&gt;&lt;/contributors&gt;&lt;added-date format="utc"&gt;1526484014&lt;/added-date&gt;&lt;ref-type name="Journal Article"&gt;17&lt;/ref-type&gt;&lt;dates&gt;&lt;year&gt;2016&lt;/year&gt;&lt;/dates&gt;&lt;rec-number&gt;1&lt;/rec-number&gt;&lt;publisher&gt;Hindawi&lt;/publisher&gt;&lt;last-updated-date format="utc"&gt;1526484725&lt;/last-updated-date&gt;&lt;electronic-resource-num&gt;10.1155/2016/9582430&lt;/electronic-resource-num&gt;&lt;volume&gt;2016&lt;/volume&gt;&lt;/record&gt;&lt;/Cite&gt;&lt;/EndNote&gt;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(Bobryshev et al., 2016)</w:t>
      </w:r>
      <w:r w:rsidRPr="003C4139">
        <w:rPr>
          <w:rFonts w:ascii="Times New Roman" w:hAnsi="Times New Roman"/>
          <w:color w:val="000000"/>
        </w:rPr>
        <w:fldChar w:fldCharType="end"/>
      </w:r>
      <w:r w:rsidR="00C85E4E" w:rsidRPr="00577D1A">
        <w:rPr>
          <w:rFonts w:ascii="Times New Roman" w:hAnsi="Times New Roman"/>
          <w:color w:val="000000"/>
        </w:rPr>
        <w:t xml:space="preserve">. </w:t>
      </w:r>
    </w:p>
    <w:p w14:paraId="095E7A1C" w14:textId="36AAE004" w:rsidR="00A04F4D" w:rsidRPr="00577D1A" w:rsidRDefault="003C5C38" w:rsidP="001569C0">
      <w:pPr>
        <w:ind w:firstLine="567"/>
        <w:rPr>
          <w:rFonts w:ascii="Times New Roman" w:hAnsi="Times New Roman"/>
          <w:color w:val="000000"/>
        </w:rPr>
      </w:pPr>
      <w:r w:rsidRPr="00577D1A">
        <w:rPr>
          <w:rFonts w:ascii="Times New Roman" w:hAnsi="Times New Roman"/>
          <w:color w:val="000000"/>
        </w:rPr>
        <w:t xml:space="preserve">Several studies have found that, the major pathway for oxidized LDL uptake and atherogenesis promotion is induced by class A scavenger receptor I/II (SR-A) expression and SR-B CD36 in mouse models </w:t>
      </w:r>
      <w:r w:rsidRPr="003C4139">
        <w:rPr>
          <w:rFonts w:ascii="Times New Roman" w:hAnsi="Times New Roman"/>
          <w:color w:val="000000"/>
        </w:rPr>
        <w:fldChar w:fldCharType="begin">
          <w:fldData xml:space="preserve">PEVuZE5vdGU+PENpdGU+PEF1dGhvcj5CYWJhZXY8L0F1dGhvcj48WWVhcj4yMDAwPC9ZZWFyPjxJ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</w:fldData>
        </w:fldChar>
      </w:r>
      <w:r w:rsidRPr="00577D1A">
        <w:rPr>
          <w:rFonts w:ascii="Times New Roman" w:hAnsi="Times New Roman"/>
          <w:color w:val="000000"/>
        </w:rPr>
        <w:instrText xml:space="preserve"> ADDIN EN.CITE </w:instrText>
      </w:r>
      <w:r w:rsidRPr="003C4139">
        <w:rPr>
          <w:rFonts w:ascii="Times New Roman" w:hAnsi="Times New Roman"/>
          <w:color w:val="000000"/>
        </w:rPr>
        <w:fldChar w:fldCharType="begin">
          <w:fldData xml:space="preserve">PEVuZE5vdGU+PENpdGU+PEF1dGhvcj5CYWJhZXY8L0F1dGhvcj48WWVhcj4yMDAwPC9ZZWFyPjxJ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</w:fldData>
        </w:fldChar>
      </w:r>
      <w:r w:rsidRPr="00577D1A">
        <w:rPr>
          <w:rFonts w:ascii="Times New Roman" w:hAnsi="Times New Roman"/>
          <w:color w:val="000000"/>
        </w:rPr>
        <w:instrText xml:space="preserve"> ADDIN EN.CITE.DATA </w:instrText>
      </w:r>
      <w:r w:rsidRPr="003C4139">
        <w:rPr>
          <w:rFonts w:ascii="Times New Roman" w:hAnsi="Times New Roman"/>
          <w:color w:val="000000"/>
        </w:rPr>
      </w:r>
      <w:r w:rsidRPr="003C4139">
        <w:rPr>
          <w:rFonts w:ascii="Times New Roman" w:hAnsi="Times New Roman"/>
          <w:color w:val="000000"/>
        </w:rPr>
        <w:fldChar w:fldCharType="end"/>
      </w:r>
      <w:r w:rsidRPr="003C4139">
        <w:rPr>
          <w:rFonts w:ascii="Times New Roman" w:hAnsi="Times New Roman"/>
          <w:color w:val="000000"/>
        </w:rPr>
      </w:r>
      <w:r w:rsidRPr="003C4139">
        <w:rPr>
          <w:rFonts w:ascii="Times New Roman" w:hAnsi="Times New Roman"/>
          <w:color w:val="000000"/>
        </w:rPr>
        <w:fldChar w:fldCharType="separate"/>
      </w:r>
      <w:r w:rsidRPr="00577D1A">
        <w:rPr>
          <w:rFonts w:ascii="Times New Roman" w:hAnsi="Times New Roman"/>
          <w:noProof/>
          <w:color w:val="000000"/>
        </w:rPr>
        <w:t>(Babaev et al., 2000, Febbraio et al., 2000)</w:t>
      </w:r>
      <w:r w:rsidRPr="003C4139">
        <w:rPr>
          <w:rFonts w:ascii="Times New Roman" w:hAnsi="Times New Roman"/>
          <w:color w:val="000000"/>
        </w:rPr>
        <w:fldChar w:fldCharType="end"/>
      </w:r>
      <w:r w:rsidRPr="00577D1A">
        <w:rPr>
          <w:rFonts w:ascii="Times New Roman" w:hAnsi="Times New Roman"/>
          <w:color w:val="000000"/>
        </w:rPr>
        <w:t xml:space="preserve">. In contrast, Moore </w:t>
      </w:r>
      <w:r w:rsidRPr="00577D1A">
        <w:rPr>
          <w:rFonts w:ascii="Times New Roman" w:hAnsi="Times New Roman"/>
          <w:iCs/>
          <w:color w:val="000000"/>
        </w:rPr>
        <w:t>et al</w:t>
      </w:r>
      <w:r w:rsidR="00BA1D36" w:rsidRPr="00577D1A">
        <w:rPr>
          <w:rFonts w:ascii="Times New Roman" w:hAnsi="Times New Roman"/>
          <w:iCs/>
          <w:color w:val="000000"/>
        </w:rPr>
        <w:t>.</w:t>
      </w:r>
      <w:r w:rsidRPr="00577D1A">
        <w:rPr>
          <w:rFonts w:ascii="Times New Roman" w:hAnsi="Times New Roman"/>
          <w:color w:val="000000"/>
        </w:rPr>
        <w:t xml:space="preserve"> </w:t>
      </w:r>
      <w:r w:rsidRPr="003C4139">
        <w:rPr>
          <w:rFonts w:ascii="Times New Roman" w:hAnsi="Times New Roman"/>
          <w:color w:val="000000"/>
        </w:rPr>
        <w:fldChar w:fldCharType="begin"/>
      </w:r>
      <w:r w:rsidR="00BA1D36" w:rsidRPr="00577D1A">
        <w:rPr>
          <w:rFonts w:ascii="Times New Roman" w:hAnsi="Times New Roman"/>
          <w:color w:val="000000"/>
        </w:rPr>
        <w:instrText xml:space="preserve"> ADDIN EN.CITE &lt;EndNote&gt;&lt;Cite ExcludeAuth="1"&gt;&lt;Author&gt;Moore&lt;/Author&gt;&lt;Year&gt;2005&lt;/Year&gt;&lt;IDText&gt;Loss of receptor-mediated lipid uptake via scavenger receptor A or CD36 pathways does not ameliorate atherosclerosis in hyperlipidemic mice&lt;/IDText&gt;&lt;DisplayText&gt;(2005)&lt;/DisplayText&gt;&lt;record&gt;&lt;urls&gt;&lt;related-urls&gt;&lt;url&gt;http://www.ncbi.nlm.nih.gov/pubmed/16075060&lt;/url&gt;&lt;url&gt;http://www.pubmedcentral.nih.gov/articlerender.fcgi?artid=PMC1180534&lt;/url&gt;&lt;/related-urls&gt;&lt;/urls&gt;&lt;titles&gt;&lt;title&gt;Loss of receptor-mediated lipid uptake via scavenger receptor A or CD36 pathways does not ameliorate atherosclerosis in hyperlipidemic mice&lt;/title&gt;&lt;secondary-title&gt;The Journal of clinical investigation&lt;/secondary-title&gt;&lt;/titles&gt;&lt;pages&gt;2192-201&lt;/pages&gt;&lt;urls&gt;&lt;pdf-urls&gt;&lt;url&gt;file:///Users/klaudia/Library/Application Support/Mendeley Desktop/Downloaded/Moore et al. - 2005 - Loss of receptor-mediated lipid uptake via scavenger receptor A or CD36 pathways does not ameliorate atheroscleros.pdf&lt;/url&gt;&lt;/pdf-urls&gt;&lt;/urls&gt;&lt;number&gt;8&lt;/number&gt;&lt;contributors&gt;&lt;authors&gt;&lt;author&gt;Moore, Kathryn J.&lt;/author&gt;&lt;author&gt;Kunjathoor, Vidya V.&lt;/author&gt;&lt;author&gt;Koehn, Stephanie L.&lt;/author&gt;&lt;author&gt;Manning, Jennifer J.&lt;/author&gt;&lt;author&gt;Tseng, Anita A.&lt;/author&gt;&lt;author&gt;Silver, Jessica M.&lt;/author&gt;&lt;author&gt;McKee, Mary&lt;/author&gt;&lt;author&gt;Freeman, Mason W.&lt;/author&gt;&lt;/authors&gt;&lt;/contributors&gt;&lt;added-date format="utc"&gt;1526471795&lt;/added-date&gt;&lt;ref-type name="Journal Article"&gt;17&lt;/ref-type&gt;&lt;dates&gt;&lt;year&gt;2005&lt;/year&gt;&lt;/dates&gt;&lt;rec-number&gt;147&lt;/rec-number&gt;&lt;publisher&gt;American Society for Clinical Investigation&lt;/publisher&gt;&lt;last-updated-date format="utc"&gt;1526471795&lt;/last-updated-date&gt;&lt;electronic-resource-num&gt;10.1172/JCI24061&lt;/electronic-resource-num&gt;&lt;volume&gt;115&lt;/volume&gt;&lt;/record&gt;&lt;/Cite&gt;&lt;/EndNote&gt;</w:instrText>
      </w:r>
      <w:r w:rsidRPr="003C4139">
        <w:rPr>
          <w:rFonts w:ascii="Times New Roman" w:hAnsi="Times New Roman"/>
          <w:color w:val="000000"/>
        </w:rPr>
        <w:fldChar w:fldCharType="separate"/>
      </w:r>
      <w:r w:rsidR="00BA1D36" w:rsidRPr="00577D1A">
        <w:rPr>
          <w:rFonts w:ascii="Times New Roman" w:hAnsi="Times New Roman"/>
          <w:noProof/>
          <w:color w:val="000000"/>
        </w:rPr>
        <w:t>(2005)</w:t>
      </w:r>
      <w:r w:rsidRPr="003C4139">
        <w:rPr>
          <w:rFonts w:ascii="Times New Roman" w:hAnsi="Times New Roman"/>
          <w:color w:val="000000"/>
        </w:rPr>
        <w:fldChar w:fldCharType="end"/>
      </w:r>
      <w:r w:rsidRPr="00577D1A">
        <w:rPr>
          <w:rFonts w:ascii="Times New Roman" w:hAnsi="Times New Roman"/>
          <w:color w:val="000000"/>
        </w:rPr>
        <w:t xml:space="preserve"> showed that there is a possible alternative lipid uptake mechanism, because lipid uptake occurs in the macrophages of Apoe</w:t>
      </w:r>
      <w:r w:rsidRPr="00577D1A">
        <w:rPr>
          <w:rFonts w:ascii="Times New Roman" w:hAnsi="Times New Roman"/>
          <w:color w:val="000000"/>
          <w:sz w:val="32"/>
          <w:vertAlign w:val="superscript"/>
        </w:rPr>
        <w:t>–/–</w:t>
      </w:r>
      <w:r w:rsidRPr="00577D1A">
        <w:rPr>
          <w:rFonts w:ascii="Times New Roman" w:hAnsi="Times New Roman"/>
          <w:color w:val="000000"/>
        </w:rPr>
        <w:t xml:space="preserve"> mice lacking SR-A or CD36. In the last 15 years, the peroxisome proliferator-activated receptor (PPAR) family of nuclear receptors have been prominent and PPAR</w:t>
      </w:r>
      <w:r w:rsidRPr="00577D1A">
        <w:rPr>
          <w:rFonts w:ascii="Times New Roman" w:hAnsi="Times New Roman"/>
          <w:color w:val="000000"/>
        </w:rPr>
        <w:sym w:font="Symbol" w:char="F067"/>
      </w:r>
      <w:r w:rsidRPr="00577D1A">
        <w:rPr>
          <w:rFonts w:ascii="Times New Roman" w:hAnsi="Times New Roman"/>
          <w:color w:val="000000"/>
        </w:rPr>
        <w:t xml:space="preserve"> deficiency increases atherosclerosis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&lt;EndNote&gt;&lt;Cite&gt;&lt;Author&gt;Babaev&lt;/Author&gt;&lt;Year&gt;2005&lt;/Year&gt;&lt;IDText&gt;Conditional knockout of macrophage PPARgamma increases atherosclerosis in C57BL/6 and low-density lipoprotein receptor-deficient mice&lt;/IDText&gt;&lt;DisplayText&gt;(Babaev et al., 2005)&lt;/DisplayText&gt;&lt;record&gt;&lt;urls&gt;&lt;related-urls&gt;&lt;url&gt;http://www.ncbi.nlm.nih.gov/pubmed/15947238&lt;/url&gt;&lt;/related-urls&gt;&lt;/urls&gt;&lt;titles&gt;&lt;title&gt;Conditional knockout of macrophage PPARgamma increases atherosclerosis in C57BL/6 and low-density lipoprotein receptor-deficient mice&lt;/title&gt;&lt;secondary-title&gt;Arteriosclerosis, thrombosis, and vascular biology&lt;/secondary-title&gt;&lt;/titles&gt;&lt;pages&gt;1647-53&lt;/pages&gt;&lt;urls&gt;&lt;pdf-urls&gt;&lt;url&gt;file:///Users/klaudia/Library/Application Support/Mendeley Desktop/Downloaded/Babaev et al. - 2005 - Conditional knockout of macrophage PPARgamma increases atherosclerosis in C57BL6 and low-density lipoprotein rece.pdf&lt;/url&gt;&lt;/pdf-urls&gt;&lt;/urls&gt;&lt;number&gt;8&lt;/number&gt;&lt;contributors&gt;&lt;authors&gt;&lt;author&gt;Babaev, Vladimir R.&lt;/author&gt;&lt;author&gt;Yancey, Patricia G.&lt;/author&gt;&lt;author&gt;Ryzhov, Sergey V.&lt;/author&gt;&lt;author&gt;Kon, Valentina&lt;/author&gt;&lt;author&gt;Breyer, Matthew D.&lt;/author&gt;&lt;author&gt;Magnuson, Mark A.&lt;/author&gt;&lt;author&gt;Fazio, Sergio&lt;/author&gt;&lt;author&gt;Linton, MacRae F.&lt;/author&gt;&lt;/authors&gt;&lt;/contributors&gt;&lt;added-date format="utc"&gt;1526471795&lt;/added-date&gt;&lt;ref-type name="Journal Article"&gt;17&lt;/ref-type&gt;&lt;dates&gt;&lt;year&gt;2005&lt;/year&gt;&lt;/dates&gt;&lt;rec-number&gt;115&lt;/rec-number&gt;&lt;publisher&gt;American Heart Association, Inc.&lt;/publisher&gt;&lt;last-updated-date format="utc"&gt;1526471795&lt;/last-updated-date&gt;&lt;electronic-resource-num&gt;10.1161/01.ATV.0000173413.31789.1a&lt;/electronic-resource-num&gt;&lt;volume&gt;25&lt;/volume&gt;&lt;/record&gt;&lt;/Cite&gt;&lt;/EndNote&gt;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(Babaev et al., 2005)</w:t>
      </w:r>
      <w:r w:rsidRPr="003C4139">
        <w:rPr>
          <w:rFonts w:ascii="Times New Roman" w:hAnsi="Times New Roman"/>
          <w:color w:val="000000"/>
        </w:rPr>
        <w:fldChar w:fldCharType="end"/>
      </w:r>
      <w:r w:rsidRPr="00577D1A">
        <w:rPr>
          <w:rFonts w:ascii="Times New Roman" w:hAnsi="Times New Roman"/>
          <w:color w:val="000000"/>
        </w:rPr>
        <w:t>. Additionally, PPAR</w:t>
      </w:r>
      <w:r w:rsidRPr="00577D1A">
        <w:rPr>
          <w:rFonts w:ascii="Times New Roman" w:hAnsi="Times New Roman"/>
          <w:color w:val="000000"/>
        </w:rPr>
        <w:sym w:font="Symbol" w:char="F067"/>
      </w:r>
      <w:r w:rsidRPr="00577D1A">
        <w:rPr>
          <w:rFonts w:ascii="Times New Roman" w:hAnsi="Times New Roman"/>
          <w:color w:val="000000"/>
        </w:rPr>
        <w:t xml:space="preserve"> inhibits the dendritic cell migration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&lt;EndNote&gt;&lt;Cite&gt;&lt;Author&gt;Angeli&lt;/Author&gt;&lt;Year&gt;2003&lt;/Year&gt;&lt;IDText&gt;Peroxisome proliferator-activated receptor gamma inhibits the migration of dendritic cells: consequences for the immune response&lt;/IDText&gt;&lt;DisplayText&gt;(Angeli et al., 2003)&lt;/DisplayText&gt;&lt;record&gt;&lt;urls&gt;&lt;related-urls&gt;&lt;url&gt;http://www.ncbi.nlm.nih.gov/pubmed/12734379&lt;/url&gt;&lt;/related-urls&gt;&lt;/urls&gt;&lt;titles&gt;&lt;title&gt;Peroxisome proliferator-activated receptor gamma inhibits the migration of dendritic cells: consequences for the immune response&lt;/title&gt;&lt;secondary-title&gt;Journal of immunology (Baltimore, Md. : 1950)&lt;/secondary-title&gt;&lt;/titles&gt;&lt;pages&gt;5295-301&lt;/pages&gt;&lt;urls&gt;&lt;pdf-urls&gt;&lt;url&gt;file:///Users/klaudia/Library/Application Support/Mendeley Desktop/Downloaded/Angeli et al. - 2003 - Peroxisome proliferator-activated receptor gamma inhibits the migration of dendritic cells consequences for the i.pdf&lt;/url&gt;&lt;/pdf-urls&gt;&lt;/urls&gt;&lt;number&gt;10&lt;/number&gt;&lt;contributors&gt;&lt;authors&gt;&lt;author&gt;Angeli, Véronique&lt;/author&gt;&lt;author&gt;Hammad, Hamida&lt;/author&gt;&lt;author&gt;Staels, Bart&lt;/author&gt;&lt;author&gt;Capron, Monique&lt;/author&gt;&lt;author&gt;Lambrecht, Bart N.&lt;/author&gt;&lt;author&gt;Trottein, François&lt;/author&gt;&lt;/authors&gt;&lt;/contributors&gt;&lt;added-date format="utc"&gt;1526471795&lt;/added-date&gt;&lt;ref-type name="Journal Article"&gt;17&lt;/ref-type&gt;&lt;dates&gt;&lt;year&gt;2003&lt;/year&gt;&lt;/dates&gt;&lt;rec-number&gt;113&lt;/rec-number&gt;&lt;publisher&gt;American Association of Immunologists&lt;/publisher&gt;&lt;last-updated-date format="utc"&gt;1526471795&lt;/last-updated-date&gt;&lt;electronic-resource-num&gt;10.4049/JIMMUNOL.170.10.5295&lt;/electronic-resource-num&gt;&lt;volume&gt;170&lt;/volume&gt;&lt;/record&gt;&lt;/Cite&gt;&lt;/EndNote&gt;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(Angeli et al., 2003)</w:t>
      </w:r>
      <w:r w:rsidRPr="003C4139">
        <w:rPr>
          <w:rFonts w:ascii="Times New Roman" w:hAnsi="Times New Roman"/>
          <w:color w:val="000000"/>
        </w:rPr>
        <w:fldChar w:fldCharType="end"/>
      </w:r>
      <w:r w:rsidRPr="00577D1A">
        <w:rPr>
          <w:rFonts w:ascii="Times New Roman" w:hAnsi="Times New Roman"/>
          <w:color w:val="000000"/>
        </w:rPr>
        <w:t xml:space="preserve"> and suppresses immune responses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&lt;EndNote&gt;&lt;Cite&gt;&lt;Author&gt;Nencioni&lt;/Author&gt;&lt;Year&gt;2003&lt;/Year&gt;&lt;IDText&gt;Role of Peroxisome Proliferator-Activated Receptor g and Its Ligands in the Control of Immune Responses&lt;/IDText&gt;&lt;DisplayText&gt;(Nencioni et al., 2003)&lt;/DisplayText&gt;&lt;record&gt;&lt;urls&gt;&lt;related-urls&gt;&lt;url&gt;http://www.dl.begellhouse.com/journals/2ff21abf44b19838,3866ada64de76cc9,72c91bb8203ed907.html&lt;/url&gt;&lt;/related-urls&gt;&lt;/urls&gt;&lt;titles&gt;&lt;title&gt;Role of Peroxisome Proliferator-Activated Receptor g and Its Ligands in the Control of Immune Responses&lt;/title&gt;&lt;secondary-title&gt;Critical Reviews in Immunology&lt;/secondary-title&gt;&lt;/titles&gt;&lt;pages&gt;1-13&lt;/pages&gt;&lt;number&gt;1-2&lt;/number&gt;&lt;contributors&gt;&lt;authors&gt;&lt;author&gt;Nencioni, Alessio&lt;/author&gt;&lt;author&gt;Wesselborg, Sebastian&lt;/author&gt;&lt;author&gt;Brossart, Peter&lt;/author&gt;&lt;/authors&gt;&lt;/contributors&gt;&lt;added-date format="utc"&gt;1526471795&lt;/added-date&gt;&lt;ref-type name="Journal Article"&gt;17&lt;/ref-type&gt;&lt;dates&gt;&lt;year&gt;2003&lt;/year&gt;&lt;/dates&gt;&lt;rec-number&gt;150&lt;/rec-number&gt;&lt;publisher&gt;Begel House Inc.&lt;/publisher&gt;&lt;last-updated-date format="utc"&gt;1526471795&lt;/last-updated-date&gt;&lt;electronic-resource-num&gt;10.1615/CritRevImmunol.v23.i12.10&lt;/electronic-resource-num&gt;&lt;volume&gt;23&lt;/volume&gt;&lt;/record&gt;&lt;/Cite&gt;&lt;/EndNote&gt;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(Nencioni et al., 2003)</w:t>
      </w:r>
      <w:r w:rsidRPr="003C4139">
        <w:rPr>
          <w:rFonts w:ascii="Times New Roman" w:hAnsi="Times New Roman"/>
          <w:color w:val="000000"/>
        </w:rPr>
        <w:fldChar w:fldCharType="end"/>
      </w:r>
      <w:r w:rsidR="00E629FF" w:rsidRPr="00577D1A">
        <w:rPr>
          <w:rFonts w:ascii="Times New Roman" w:hAnsi="Times New Roman"/>
          <w:color w:val="000000"/>
        </w:rPr>
        <w:t>.</w:t>
      </w:r>
    </w:p>
    <w:p w14:paraId="0EC37AAC" w14:textId="77777777" w:rsidR="003C5C38" w:rsidRPr="00577D1A" w:rsidRDefault="003C5C38" w:rsidP="003C4139">
      <w:pPr>
        <w:ind w:firstLine="567"/>
        <w:rPr>
          <w:rFonts w:ascii="Times New Roman" w:hAnsi="Times New Roman"/>
          <w:color w:val="000000"/>
        </w:rPr>
      </w:pPr>
    </w:p>
    <w:p w14:paraId="7C45C969" w14:textId="77777777" w:rsidR="003C5C38" w:rsidRPr="00577D1A" w:rsidRDefault="003C5C38" w:rsidP="00FF101F">
      <w:pPr>
        <w:pStyle w:val="Heading2"/>
        <w:numPr>
          <w:ilvl w:val="2"/>
          <w:numId w:val="21"/>
        </w:numPr>
        <w:ind w:left="567" w:hanging="567"/>
        <w:rPr>
          <w:rFonts w:ascii="Times New Roman" w:hAnsi="Times New Roman" w:cs="Times New Roman"/>
          <w:lang w:val="en-GB"/>
        </w:rPr>
      </w:pPr>
      <w:bookmarkStart w:id="72" w:name="_Toc520399333"/>
      <w:r w:rsidRPr="00577D1A">
        <w:rPr>
          <w:rFonts w:ascii="Times New Roman" w:hAnsi="Times New Roman" w:cs="Times New Roman"/>
          <w:lang w:val="en-GB"/>
        </w:rPr>
        <w:t xml:space="preserve"> </w:t>
      </w:r>
      <w:bookmarkStart w:id="73" w:name="_Toc101274201"/>
      <w:r w:rsidRPr="00577D1A">
        <w:rPr>
          <w:rFonts w:ascii="Times New Roman" w:hAnsi="Times New Roman" w:cs="Times New Roman"/>
          <w:lang w:val="en-GB"/>
        </w:rPr>
        <w:t>Necrotic core formation</w:t>
      </w:r>
      <w:bookmarkEnd w:id="72"/>
      <w:bookmarkEnd w:id="73"/>
    </w:p>
    <w:p w14:paraId="5424E049" w14:textId="732A9D74" w:rsidR="002313B0" w:rsidRPr="00577D1A" w:rsidRDefault="003C5C38" w:rsidP="007A6795">
      <w:pPr>
        <w:ind w:firstLine="567"/>
        <w:rPr>
          <w:rFonts w:ascii="Times New Roman" w:hAnsi="Times New Roman"/>
          <w:color w:val="000000"/>
        </w:rPr>
      </w:pPr>
      <w:r w:rsidRPr="00577D1A">
        <w:rPr>
          <w:rFonts w:ascii="Times New Roman" w:hAnsi="Times New Roman"/>
          <w:color w:val="000000"/>
        </w:rPr>
        <w:t xml:space="preserve">Foam cell aggregation leads to the formation of an atheromatous core and in the centre of it, apoptotic foam cells accumulate. </w:t>
      </w:r>
      <w:r w:rsidR="00C26949" w:rsidRPr="00577D1A">
        <w:rPr>
          <w:rFonts w:ascii="Times New Roman" w:hAnsi="Times New Roman"/>
          <w:color w:val="000000"/>
        </w:rPr>
        <w:t>It is widely reported that o</w:t>
      </w:r>
      <w:r w:rsidRPr="00577D1A">
        <w:rPr>
          <w:rFonts w:ascii="Times New Roman" w:hAnsi="Times New Roman"/>
          <w:color w:val="000000"/>
        </w:rPr>
        <w:t xml:space="preserve">xidized- LDL can cause DNA damage and cell death by apoptosis, induced by </w:t>
      </w:r>
      <w:r w:rsidR="00BB7108" w:rsidRPr="00577D1A">
        <w:rPr>
          <w:rFonts w:ascii="Times New Roman" w:hAnsi="Times New Roman"/>
          <w:color w:val="000000"/>
        </w:rPr>
        <w:t xml:space="preserve">the </w:t>
      </w:r>
      <w:r w:rsidRPr="00577D1A">
        <w:rPr>
          <w:rFonts w:ascii="Times New Roman" w:hAnsi="Times New Roman"/>
          <w:color w:val="000000"/>
        </w:rPr>
        <w:t>expression of p53 or Fas/Fas ligand</w:t>
      </w:r>
      <w:r w:rsidR="00C26949" w:rsidRPr="00577D1A">
        <w:rPr>
          <w:rFonts w:ascii="Times New Roman" w:hAnsi="Times New Roman"/>
          <w:color w:val="000000"/>
        </w:rPr>
        <w:t xml:space="preserve"> </w:t>
      </w:r>
      <w:r w:rsidR="00C26949" w:rsidRPr="003C4139">
        <w:rPr>
          <w:rFonts w:ascii="Times New Roman" w:hAnsi="Times New Roman"/>
          <w:color w:val="000000"/>
        </w:rPr>
        <w:fldChar w:fldCharType="begin">
          <w:fldData xml:space="preserve">PEVuZE5vdGU+PENpdGU+PEF1dGhvcj5IZWd5aTwvQXV0aG9yPjxZZWFyPjIwMDE8L1llYXI+PElE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</w:fldData>
        </w:fldChar>
      </w:r>
      <w:r w:rsidR="00C26949" w:rsidRPr="00577D1A">
        <w:rPr>
          <w:rFonts w:ascii="Times New Roman" w:hAnsi="Times New Roman"/>
          <w:color w:val="000000"/>
        </w:rPr>
        <w:instrText xml:space="preserve"> ADDIN EN.CITE </w:instrText>
      </w:r>
      <w:r w:rsidR="00C26949" w:rsidRPr="003C4139">
        <w:rPr>
          <w:rFonts w:ascii="Times New Roman" w:hAnsi="Times New Roman"/>
          <w:color w:val="000000"/>
        </w:rPr>
        <w:fldChar w:fldCharType="begin">
          <w:fldData xml:space="preserve">PEVuZE5vdGU+PENpdGU+PEF1dGhvcj5IZWd5aTwvQXV0aG9yPjxZZWFyPjIwMDE8L1llYXI+PElE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</w:fldData>
        </w:fldChar>
      </w:r>
      <w:r w:rsidR="00C26949" w:rsidRPr="00577D1A">
        <w:rPr>
          <w:rFonts w:ascii="Times New Roman" w:hAnsi="Times New Roman"/>
          <w:color w:val="000000"/>
        </w:rPr>
        <w:instrText xml:space="preserve"> ADDIN EN.CITE.DATA </w:instrText>
      </w:r>
      <w:r w:rsidR="00C26949" w:rsidRPr="003C4139">
        <w:rPr>
          <w:rFonts w:ascii="Times New Roman" w:hAnsi="Times New Roman"/>
          <w:color w:val="000000"/>
        </w:rPr>
      </w:r>
      <w:r w:rsidR="00C26949" w:rsidRPr="003C4139">
        <w:rPr>
          <w:rFonts w:ascii="Times New Roman" w:hAnsi="Times New Roman"/>
          <w:color w:val="000000"/>
        </w:rPr>
        <w:fldChar w:fldCharType="end"/>
      </w:r>
      <w:r w:rsidR="00C26949" w:rsidRPr="003C4139">
        <w:rPr>
          <w:rFonts w:ascii="Times New Roman" w:hAnsi="Times New Roman"/>
          <w:color w:val="000000"/>
        </w:rPr>
      </w:r>
      <w:r w:rsidR="00C26949" w:rsidRPr="003C4139">
        <w:rPr>
          <w:rFonts w:ascii="Times New Roman" w:hAnsi="Times New Roman"/>
          <w:color w:val="000000"/>
        </w:rPr>
        <w:fldChar w:fldCharType="separate"/>
      </w:r>
      <w:r w:rsidR="00C26949" w:rsidRPr="00577D1A">
        <w:rPr>
          <w:rFonts w:ascii="Times New Roman" w:hAnsi="Times New Roman"/>
          <w:noProof/>
          <w:color w:val="000000"/>
        </w:rPr>
        <w:t>(Hegyi et al., 2001, Takahashi, 2002, Akishima et al., 2005)</w:t>
      </w:r>
      <w:r w:rsidR="00C26949" w:rsidRPr="003C4139">
        <w:rPr>
          <w:rFonts w:ascii="Times New Roman" w:hAnsi="Times New Roman"/>
          <w:color w:val="000000"/>
        </w:rPr>
        <w:fldChar w:fldCharType="end"/>
      </w:r>
      <w:r w:rsidRPr="00577D1A">
        <w:rPr>
          <w:rFonts w:ascii="Times New Roman" w:hAnsi="Times New Roman"/>
          <w:color w:val="000000"/>
        </w:rPr>
        <w:t xml:space="preserve">. </w:t>
      </w:r>
      <w:r w:rsidR="00DD192C" w:rsidRPr="00577D1A">
        <w:rPr>
          <w:rFonts w:ascii="Times New Roman" w:hAnsi="Times New Roman"/>
          <w:color w:val="000000"/>
        </w:rPr>
        <w:t xml:space="preserve">The apoptosis of macrophages </w:t>
      </w:r>
      <w:r w:rsidR="00950FAA" w:rsidRPr="00577D1A">
        <w:rPr>
          <w:rFonts w:ascii="Times New Roman" w:hAnsi="Times New Roman"/>
          <w:color w:val="000000"/>
        </w:rPr>
        <w:t>was</w:t>
      </w:r>
      <w:r w:rsidR="00DD192C" w:rsidRPr="00577D1A">
        <w:rPr>
          <w:rFonts w:ascii="Times New Roman" w:hAnsi="Times New Roman"/>
          <w:color w:val="000000"/>
        </w:rPr>
        <w:t xml:space="preserve"> examined with the detection of apoptotic cells after immunostaining with antibodies against terminal deoxynucleotidyl transferase (TdT)-mediated dUTP-biotin nick end </w:t>
      </w:r>
      <w:r w:rsidR="003141B9" w:rsidRPr="00577D1A">
        <w:rPr>
          <w:rFonts w:ascii="Times New Roman" w:hAnsi="Times New Roman"/>
          <w:color w:val="000000"/>
        </w:rPr>
        <w:t>labelling</w:t>
      </w:r>
      <w:r w:rsidR="00DD192C" w:rsidRPr="00577D1A">
        <w:rPr>
          <w:rFonts w:ascii="Times New Roman" w:hAnsi="Times New Roman"/>
          <w:color w:val="000000"/>
        </w:rPr>
        <w:t xml:space="preserve"> (TUNEL), single-stranded DNA (clone F7-26), and active caspase-3 </w:t>
      </w:r>
      <w:r w:rsidR="00DD192C" w:rsidRPr="003C4139">
        <w:rPr>
          <w:rFonts w:ascii="Times New Roman" w:hAnsi="Times New Roman"/>
          <w:color w:val="000000"/>
        </w:rPr>
        <w:fldChar w:fldCharType="begin">
          <w:fldData xml:space="preserve">PEVuZE5vdGU+PENpdGU+PEF1dGhvcj5Ba2lzaGltYTwvQXV0aG9yPjxZZWFyPjIwMDU8L1llYXI+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</w:fldData>
        </w:fldChar>
      </w:r>
      <w:r w:rsidR="00DD192C" w:rsidRPr="00577D1A">
        <w:rPr>
          <w:rFonts w:ascii="Times New Roman" w:hAnsi="Times New Roman"/>
          <w:color w:val="000000"/>
        </w:rPr>
        <w:instrText xml:space="preserve"> ADDIN EN.CITE </w:instrText>
      </w:r>
      <w:r w:rsidR="00DD192C" w:rsidRPr="003C4139">
        <w:rPr>
          <w:rFonts w:ascii="Times New Roman" w:hAnsi="Times New Roman"/>
          <w:color w:val="000000"/>
        </w:rPr>
        <w:fldChar w:fldCharType="begin">
          <w:fldData xml:space="preserve">PEVuZE5vdGU+PENpdGU+PEF1dGhvcj5Ba2lzaGltYTwvQXV0aG9yPjxZZWFyPjIwMDU8L1llYXI+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</w:fldData>
        </w:fldChar>
      </w:r>
      <w:r w:rsidR="00DD192C" w:rsidRPr="00577D1A">
        <w:rPr>
          <w:rFonts w:ascii="Times New Roman" w:hAnsi="Times New Roman"/>
          <w:color w:val="000000"/>
        </w:rPr>
        <w:instrText xml:space="preserve"> ADDIN EN.CITE.DATA </w:instrText>
      </w:r>
      <w:r w:rsidR="00DD192C" w:rsidRPr="003C4139">
        <w:rPr>
          <w:rFonts w:ascii="Times New Roman" w:hAnsi="Times New Roman"/>
          <w:color w:val="000000"/>
        </w:rPr>
      </w:r>
      <w:r w:rsidR="00DD192C" w:rsidRPr="003C4139">
        <w:rPr>
          <w:rFonts w:ascii="Times New Roman" w:hAnsi="Times New Roman"/>
          <w:color w:val="000000"/>
        </w:rPr>
        <w:fldChar w:fldCharType="end"/>
      </w:r>
      <w:r w:rsidR="00DD192C" w:rsidRPr="003C4139">
        <w:rPr>
          <w:rFonts w:ascii="Times New Roman" w:hAnsi="Times New Roman"/>
          <w:color w:val="000000"/>
        </w:rPr>
      </w:r>
      <w:r w:rsidR="00DD192C" w:rsidRPr="003C4139">
        <w:rPr>
          <w:rFonts w:ascii="Times New Roman" w:hAnsi="Times New Roman"/>
          <w:color w:val="000000"/>
        </w:rPr>
        <w:fldChar w:fldCharType="separate"/>
      </w:r>
      <w:r w:rsidR="00DD192C" w:rsidRPr="00577D1A">
        <w:rPr>
          <w:rFonts w:ascii="Times New Roman" w:hAnsi="Times New Roman"/>
          <w:noProof/>
          <w:color w:val="000000"/>
        </w:rPr>
        <w:t>(Akishima et al., 2005)</w:t>
      </w:r>
      <w:r w:rsidR="00DD192C" w:rsidRPr="003C4139">
        <w:rPr>
          <w:rFonts w:ascii="Times New Roman" w:hAnsi="Times New Roman"/>
          <w:color w:val="000000"/>
        </w:rPr>
        <w:fldChar w:fldCharType="end"/>
      </w:r>
      <w:r w:rsidR="00DD192C" w:rsidRPr="00577D1A">
        <w:rPr>
          <w:rFonts w:ascii="Times New Roman" w:hAnsi="Times New Roman"/>
          <w:color w:val="000000"/>
        </w:rPr>
        <w:t>.</w:t>
      </w:r>
    </w:p>
    <w:p w14:paraId="045ABAC1" w14:textId="5F21B2D8" w:rsidR="007A6795" w:rsidRPr="00577D1A" w:rsidRDefault="003C5C38" w:rsidP="007A6795">
      <w:pPr>
        <w:ind w:firstLine="567"/>
        <w:rPr>
          <w:rFonts w:ascii="Times New Roman" w:hAnsi="Times New Roman"/>
          <w:color w:val="000000"/>
        </w:rPr>
      </w:pPr>
      <w:r w:rsidRPr="00577D1A">
        <w:rPr>
          <w:rFonts w:ascii="Times New Roman" w:hAnsi="Times New Roman"/>
          <w:color w:val="000000"/>
        </w:rPr>
        <w:lastRenderedPageBreak/>
        <w:t xml:space="preserve">This is controversial since according to Bobryshev </w:t>
      </w:r>
      <w:r w:rsidRPr="00577D1A">
        <w:rPr>
          <w:rFonts w:ascii="Times New Roman" w:hAnsi="Times New Roman"/>
          <w:iCs/>
          <w:color w:val="000000"/>
        </w:rPr>
        <w:t>et al</w:t>
      </w:r>
      <w:r w:rsidR="00BA1D36" w:rsidRPr="00577D1A">
        <w:rPr>
          <w:rFonts w:ascii="Times New Roman" w:hAnsi="Times New Roman"/>
          <w:iCs/>
          <w:color w:val="000000"/>
        </w:rPr>
        <w:t>.</w:t>
      </w:r>
      <w:r w:rsidRPr="00577D1A">
        <w:rPr>
          <w:rFonts w:ascii="Times New Roman" w:hAnsi="Times New Roman"/>
          <w:color w:val="000000"/>
        </w:rPr>
        <w:t xml:space="preserve"> </w:t>
      </w:r>
      <w:r w:rsidRPr="003C4139">
        <w:rPr>
          <w:rFonts w:ascii="Times New Roman" w:hAnsi="Times New Roman"/>
          <w:color w:val="000000"/>
        </w:rPr>
        <w:fldChar w:fldCharType="begin"/>
      </w:r>
      <w:r w:rsidR="00BA1D36" w:rsidRPr="00577D1A">
        <w:rPr>
          <w:rFonts w:ascii="Times New Roman" w:hAnsi="Times New Roman"/>
          <w:color w:val="000000"/>
        </w:rPr>
        <w:instrText xml:space="preserve"> ADDIN EN.CITE &lt;EndNote&gt;&lt;Cite ExcludeAuth="1"&gt;&lt;Author&gt;Bobryshev&lt;/Author&gt;&lt;Year&gt;1997&lt;/Year&gt;&lt;IDText&gt;Cell death in atheromatous plaque of the carotid artery occurs through necrosis rather than apoptosis&lt;/IDText&gt;&lt;DisplayText&gt;(1997)&lt;/DisplayText&gt;&lt;record&gt;&lt;keywords&gt;&lt;keyword&gt;Apoptosis&lt;/keyword&gt;&lt;keyword&gt;Arteriosclerosis&lt;/keyword&gt;&lt;keyword&gt;Carotid Arteries&lt;/keyword&gt;&lt;keyword&gt;Humans&lt;/keyword&gt;&lt;keyword&gt;Necrosis&lt;/keyword&gt;&lt;/keywords&gt;&lt;urls&gt;&lt;related-urls&gt;&lt;url&gt;http://www.ncbi.nlm.nih.gov/pubmed/9509294&lt;/url&gt;&lt;/related-urls&gt;&lt;/urls&gt;&lt;titles&gt;&lt;title&gt;Cell death in atheromatous plaque of the carotid artery occurs through necrosis rather than apoptosis&lt;/title&gt;&lt;secondary-title&gt;In vivo (Athens, Greece)&lt;/secondary-title&gt;&lt;/titles&gt;&lt;pages&gt;441-52&lt;/pages&gt;&lt;number&gt;6&lt;/number&gt;&lt;contributors&gt;&lt;authors&gt;&lt;author&gt;Bobryshev, Y. V.&lt;/author&gt;&lt;author&gt;Babaev, V. R.&lt;/author&gt;&lt;author&gt;Lord, R. S.&lt;/author&gt;&lt;author&gt;Watanabe, T.&lt;/author&gt;&lt;/authors&gt;&lt;/contributors&gt;&lt;added-date format="utc"&gt;1526471795&lt;/added-date&gt;&lt;ref-type name="Journal Article"&gt;17&lt;/ref-type&gt;&lt;dates&gt;&lt;year&gt;1997&lt;/year&gt;&lt;/dates&gt;&lt;rec-number&gt;116&lt;/rec-number&gt;&lt;last-updated-date format="utc"&gt;1526471795&lt;/last-updated-date&gt;&lt;volume&gt;11&lt;/volume&gt;&lt;/record&gt;&lt;/Cite&gt;&lt;/EndNote&gt;</w:instrText>
      </w:r>
      <w:r w:rsidRPr="003C4139">
        <w:rPr>
          <w:rFonts w:ascii="Times New Roman" w:hAnsi="Times New Roman"/>
          <w:color w:val="000000"/>
        </w:rPr>
        <w:fldChar w:fldCharType="separate"/>
      </w:r>
      <w:r w:rsidR="00BA1D36" w:rsidRPr="00577D1A">
        <w:rPr>
          <w:rFonts w:ascii="Times New Roman" w:hAnsi="Times New Roman"/>
          <w:noProof/>
          <w:color w:val="000000"/>
        </w:rPr>
        <w:t>(1997)</w:t>
      </w:r>
      <w:r w:rsidRPr="003C4139">
        <w:rPr>
          <w:rFonts w:ascii="Times New Roman" w:hAnsi="Times New Roman"/>
          <w:color w:val="000000"/>
        </w:rPr>
        <w:fldChar w:fldCharType="end"/>
      </w:r>
      <w:r w:rsidRPr="00577D1A">
        <w:rPr>
          <w:rFonts w:ascii="Times New Roman" w:hAnsi="Times New Roman"/>
          <w:color w:val="000000"/>
        </w:rPr>
        <w:t xml:space="preserve"> foam cells die through necrosis, not apoptosis</w:t>
      </w:r>
      <w:r w:rsidR="00EF3FD1" w:rsidRPr="00577D1A">
        <w:rPr>
          <w:rFonts w:ascii="Times New Roman" w:hAnsi="Times New Roman"/>
          <w:color w:val="000000"/>
        </w:rPr>
        <w:t xml:space="preserve"> (13 atherosclerotic lesions were examined for typical expression of apoptotic death with </w:t>
      </w:r>
      <w:r w:rsidR="00BB7108" w:rsidRPr="00577D1A">
        <w:rPr>
          <w:rFonts w:ascii="Times New Roman" w:hAnsi="Times New Roman"/>
          <w:color w:val="000000"/>
        </w:rPr>
        <w:t xml:space="preserve">an </w:t>
      </w:r>
      <w:r w:rsidR="007A6795" w:rsidRPr="00577D1A">
        <w:rPr>
          <w:rFonts w:ascii="Times New Roman" w:hAnsi="Times New Roman"/>
          <w:color w:val="000000"/>
        </w:rPr>
        <w:t>electron microscope</w:t>
      </w:r>
      <w:r w:rsidR="00EF3FD1" w:rsidRPr="00577D1A">
        <w:rPr>
          <w:rFonts w:ascii="Times New Roman" w:hAnsi="Times New Roman"/>
          <w:color w:val="000000"/>
        </w:rPr>
        <w:t>)</w:t>
      </w:r>
      <w:r w:rsidRPr="00577D1A">
        <w:rPr>
          <w:rFonts w:ascii="Times New Roman" w:hAnsi="Times New Roman"/>
          <w:color w:val="000000"/>
        </w:rPr>
        <w:t xml:space="preserve">. </w:t>
      </w:r>
      <w:r w:rsidR="00A80837" w:rsidRPr="00577D1A">
        <w:rPr>
          <w:rFonts w:ascii="Times New Roman" w:hAnsi="Times New Roman"/>
          <w:color w:val="000000"/>
        </w:rPr>
        <w:t xml:space="preserve">However, a </w:t>
      </w:r>
      <w:r w:rsidR="007A6795" w:rsidRPr="00577D1A">
        <w:rPr>
          <w:rFonts w:ascii="Times New Roman" w:hAnsi="Times New Roman"/>
          <w:color w:val="000000"/>
        </w:rPr>
        <w:t>recent stud</w:t>
      </w:r>
      <w:r w:rsidR="00A80837" w:rsidRPr="00577D1A">
        <w:rPr>
          <w:rFonts w:ascii="Times New Roman" w:hAnsi="Times New Roman"/>
          <w:color w:val="000000"/>
        </w:rPr>
        <w:t>y</w:t>
      </w:r>
      <w:r w:rsidR="007A6795" w:rsidRPr="00577D1A">
        <w:rPr>
          <w:rFonts w:ascii="Times New Roman" w:hAnsi="Times New Roman"/>
          <w:color w:val="000000"/>
        </w:rPr>
        <w:t xml:space="preserve"> ha</w:t>
      </w:r>
      <w:r w:rsidR="00A80837" w:rsidRPr="00577D1A">
        <w:rPr>
          <w:rFonts w:ascii="Times New Roman" w:hAnsi="Times New Roman"/>
          <w:color w:val="000000"/>
        </w:rPr>
        <w:t>s</w:t>
      </w:r>
      <w:r w:rsidR="007A6795" w:rsidRPr="00577D1A">
        <w:rPr>
          <w:rFonts w:ascii="Times New Roman" w:hAnsi="Times New Roman"/>
          <w:color w:val="000000"/>
        </w:rPr>
        <w:t xml:space="preserve"> found that necroptosis, a non-apoptotic programmed cell-death </w:t>
      </w:r>
      <w:r w:rsidR="00A80837" w:rsidRPr="00577D1A">
        <w:rPr>
          <w:rFonts w:ascii="Times New Roman" w:hAnsi="Times New Roman"/>
          <w:color w:val="000000"/>
        </w:rPr>
        <w:t xml:space="preserve">can cause necrosis-like morphologic changes and </w:t>
      </w:r>
      <w:r w:rsidR="007A6795" w:rsidRPr="00577D1A">
        <w:rPr>
          <w:rFonts w:ascii="Times New Roman" w:hAnsi="Times New Roman"/>
          <w:color w:val="000000"/>
        </w:rPr>
        <w:t>triggers inflammation</w:t>
      </w:r>
      <w:r w:rsidR="00A80837" w:rsidRPr="00577D1A">
        <w:rPr>
          <w:rFonts w:ascii="Times New Roman" w:hAnsi="Times New Roman"/>
          <w:color w:val="000000"/>
        </w:rPr>
        <w:t xml:space="preserve"> </w:t>
      </w:r>
      <w:r w:rsidR="00A80837" w:rsidRPr="003C4139">
        <w:rPr>
          <w:rFonts w:ascii="Times New Roman" w:hAnsi="Times New Roman"/>
          <w:color w:val="000000"/>
        </w:rPr>
        <w:fldChar w:fldCharType="begin"/>
      </w:r>
      <w:r w:rsidR="00A80837" w:rsidRPr="00577D1A">
        <w:rPr>
          <w:rFonts w:ascii="Times New Roman" w:hAnsi="Times New Roman"/>
          <w:color w:val="000000"/>
        </w:rPr>
        <w:instrText xml:space="preserve"> ADDIN EN.CITE &lt;EndNote&gt;&lt;Cite&gt;&lt;Author&gt;Ruan&lt;/Author&gt;&lt;Year&gt;2019&lt;/Year&gt;&lt;IDText&gt;Implications of Necroptosis for Cardiovascular Diseases&lt;/IDText&gt;&lt;DisplayText&gt;(Ruan et al., 2019)&lt;/DisplayText&gt;&lt;record&gt;&lt;dates&gt;&lt;pub-dates&gt;&lt;date&gt;2019-07-25&lt;/date&gt;&lt;/pub-dates&gt;&lt;year&gt;2019&lt;/year&gt;&lt;/dates&gt;&lt;keywords&gt;&lt;keyword&gt;Medicine/Public Health, general&lt;/keyword&gt;&lt;/keywords&gt;&lt;urls&gt;&lt;related-urls&gt;&lt;url&gt;https://link.springer.com/article/10.1007/s11596-019-2067-6&lt;/url&gt;&lt;/related-urls&gt;&lt;/urls&gt;&lt;isbn&gt;2523-899X&lt;/isbn&gt;&lt;work-type&gt;OriginalPaper&lt;/work-type&gt;&lt;titles&gt;&lt;title&gt;Implications of Necroptosis for Cardiovascular Diseases&lt;/title&gt;&lt;secondary-title&gt;Current Medical Science&lt;/secondary-title&gt;&lt;/titles&gt;&lt;pages&gt;513-522&lt;/pages&gt;&lt;number&gt;4&lt;/number&gt;&lt;contributors&gt;&lt;authors&gt;&lt;author&gt;Ruan, Zhao-hui&lt;/author&gt;&lt;author&gt;Xu, Zi-xuan&lt;/author&gt;&lt;author&gt;Zhou, Xue-yun&lt;/author&gt;&lt;author&gt;Zhang, Xian&lt;/author&gt;&lt;author&gt;Shang, Lei&lt;/author&gt;&lt;/authors&gt;&lt;/contributors&gt;&lt;language&gt;En&lt;/language&gt;&lt;added-date format="utc"&gt;1647444233&lt;/added-date&gt;&lt;ref-type name="Journal Article"&gt;17&lt;/ref-type&gt;&lt;rec-number&gt;913&lt;/rec-number&gt;&lt;publisher&gt;Springer&lt;/publisher&gt;&lt;last-updated-date format="utc"&gt;1647444233&lt;/last-updated-date&gt;&lt;electronic-resource-num&gt;doi:10.1007/s11596-019-2067-6&lt;/electronic-resource-num&gt;&lt;volume&gt;39&lt;/volume&gt;&lt;/record&gt;&lt;/Cite&gt;&lt;/EndNote&gt;</w:instrText>
      </w:r>
      <w:r w:rsidR="00A80837" w:rsidRPr="003C4139">
        <w:rPr>
          <w:rFonts w:ascii="Times New Roman" w:hAnsi="Times New Roman"/>
          <w:color w:val="000000"/>
        </w:rPr>
        <w:fldChar w:fldCharType="separate"/>
      </w:r>
      <w:r w:rsidR="00A80837" w:rsidRPr="00577D1A">
        <w:rPr>
          <w:rFonts w:ascii="Times New Roman" w:hAnsi="Times New Roman"/>
          <w:noProof/>
          <w:color w:val="000000"/>
        </w:rPr>
        <w:t>(Ruan et al., 2019)</w:t>
      </w:r>
      <w:r w:rsidR="00A80837" w:rsidRPr="003C4139">
        <w:rPr>
          <w:rFonts w:ascii="Times New Roman" w:hAnsi="Times New Roman"/>
          <w:color w:val="000000"/>
        </w:rPr>
        <w:fldChar w:fldCharType="end"/>
      </w:r>
      <w:r w:rsidR="00A80837" w:rsidRPr="00577D1A">
        <w:rPr>
          <w:rFonts w:ascii="Times New Roman" w:hAnsi="Times New Roman"/>
          <w:color w:val="000000"/>
        </w:rPr>
        <w:t>. A new type of cell death, ferroptosis was discovered recently whi</w:t>
      </w:r>
      <w:r w:rsidR="00234A79" w:rsidRPr="00577D1A">
        <w:rPr>
          <w:rFonts w:ascii="Times New Roman" w:hAnsi="Times New Roman"/>
          <w:color w:val="000000"/>
        </w:rPr>
        <w:t>ch</w:t>
      </w:r>
      <w:r w:rsidR="00A80837" w:rsidRPr="00577D1A">
        <w:rPr>
          <w:rFonts w:ascii="Times New Roman" w:hAnsi="Times New Roman"/>
          <w:color w:val="000000"/>
        </w:rPr>
        <w:t xml:space="preserve"> is an iron-dependent form of necrosis </w:t>
      </w:r>
      <w:r w:rsidR="008510BA" w:rsidRPr="003C4139">
        <w:rPr>
          <w:rFonts w:ascii="Times New Roman" w:hAnsi="Times New Roman"/>
          <w:color w:val="000000"/>
        </w:rPr>
        <w:fldChar w:fldCharType="begin"/>
      </w:r>
      <w:r w:rsidR="008510BA" w:rsidRPr="00577D1A">
        <w:rPr>
          <w:rFonts w:ascii="Times New Roman" w:hAnsi="Times New Roman"/>
          <w:color w:val="000000"/>
        </w:rPr>
        <w:instrText xml:space="preserve"> ADDIN EN.CITE &lt;EndNote&gt;&lt;Cite&gt;&lt;Author&gt;Li&lt;/Author&gt;&lt;Year&gt;2020&lt;/Year&gt;&lt;IDText&gt;Ferroptosis: past, present and future&lt;/IDText&gt;&lt;DisplayText&gt;(Li et al., 2020a)&lt;/DisplayText&gt;&lt;record&gt;&lt;dates&gt;&lt;pub-dates&gt;&lt;date&gt;2020-02-03&lt;/date&gt;&lt;/pub-dates&gt;&lt;year&gt;2020&lt;/year&gt;&lt;/dates&gt;&lt;keywords&gt;&lt;keyword&gt;Cell death&lt;/keyword&gt;&lt;keyword&gt;Cell signalling&lt;/keyword&gt;&lt;/keywords&gt;&lt;urls&gt;&lt;related-urls&gt;&lt;url&gt;https://www.nature.com/articles/s41419-020-2298-2&lt;/url&gt;&lt;/related-urls&gt;&lt;/urls&gt;&lt;isbn&gt;2041-4889&lt;/isbn&gt;&lt;work-type&gt;ReviewPaper&lt;/work-type&gt;&lt;titles&gt;&lt;title&gt;Ferroptosis: past, present and future&lt;/title&gt;&lt;secondary-title&gt;Cell Death &amp;amp; Disease&lt;/secondary-title&gt;&lt;/titles&gt;&lt;pages&gt;1-13&lt;/pages&gt;&lt;number&gt;2&lt;/number&gt;&lt;contributors&gt;&lt;authors&gt;&lt;author&gt;Li, Jie&lt;/author&gt;&lt;author&gt;Cao, Feng&lt;/author&gt;&lt;author&gt;Yin, He-liang&lt;/author&gt;&lt;author&gt;Huang, Zi-jian&lt;/author&gt;&lt;author&gt;Lin, Zhi-tao&lt;/author&gt;&lt;author&gt;Mao, Ning&lt;/author&gt;&lt;author&gt;Sun, Bei&lt;/author&gt;&lt;author&gt;Wang, Gang&lt;/author&gt;&lt;/authors&gt;&lt;/contributors&gt;&lt;language&gt;En&lt;/language&gt;&lt;added-date format="utc"&gt;1647444839&lt;/added-date&gt;&lt;ref-type name="Journal Article"&gt;17&lt;/ref-type&gt;&lt;rec-number&gt;914&lt;/rec-number&gt;&lt;publisher&gt;Nature Publishing Group&lt;/publisher&gt;&lt;last-updated-date format="utc"&gt;1647444839&lt;/last-updated-date&gt;&lt;electronic-resource-num&gt;doi:10.1038/s41419-020-2298-2&lt;/electronic-resource-num&gt;&lt;volume&gt;11&lt;/volume&gt;&lt;/record&gt;&lt;/Cite&gt;&lt;/EndNote&gt;</w:instrText>
      </w:r>
      <w:r w:rsidR="008510BA" w:rsidRPr="003C4139">
        <w:rPr>
          <w:rFonts w:ascii="Times New Roman" w:hAnsi="Times New Roman"/>
          <w:color w:val="000000"/>
        </w:rPr>
        <w:fldChar w:fldCharType="separate"/>
      </w:r>
      <w:r w:rsidR="008510BA" w:rsidRPr="00577D1A">
        <w:rPr>
          <w:rFonts w:ascii="Times New Roman" w:hAnsi="Times New Roman"/>
          <w:noProof/>
          <w:color w:val="000000"/>
        </w:rPr>
        <w:t>(Li et al., 2020a)</w:t>
      </w:r>
      <w:r w:rsidR="008510BA" w:rsidRPr="003C4139">
        <w:rPr>
          <w:rFonts w:ascii="Times New Roman" w:hAnsi="Times New Roman"/>
          <w:color w:val="000000"/>
        </w:rPr>
        <w:fldChar w:fldCharType="end"/>
      </w:r>
      <w:r w:rsidR="008510BA" w:rsidRPr="00577D1A">
        <w:rPr>
          <w:rFonts w:ascii="Times New Roman" w:hAnsi="Times New Roman"/>
          <w:color w:val="000000"/>
        </w:rPr>
        <w:t>. It is characterised by oxidative damage to phospholipids and promotes advanced atherosclerosis formation by accelerating endothelial cell dysfunction</w:t>
      </w:r>
      <w:r w:rsidR="00234A79" w:rsidRPr="00577D1A">
        <w:rPr>
          <w:rFonts w:ascii="Times New Roman" w:hAnsi="Times New Roman"/>
          <w:color w:val="000000"/>
        </w:rPr>
        <w:t xml:space="preserve"> </w:t>
      </w:r>
      <w:r w:rsidR="00234A79" w:rsidRPr="003C4139">
        <w:rPr>
          <w:rFonts w:ascii="Times New Roman" w:hAnsi="Times New Roman"/>
          <w:color w:val="000000"/>
        </w:rPr>
        <w:fldChar w:fldCharType="begin"/>
      </w:r>
      <w:r w:rsidR="00234A79" w:rsidRPr="00577D1A">
        <w:rPr>
          <w:rFonts w:ascii="Times New Roman" w:hAnsi="Times New Roman"/>
          <w:color w:val="000000"/>
        </w:rPr>
        <w:instrText xml:space="preserve"> ADDIN EN.CITE &lt;EndNote&gt;&lt;Cite&gt;&lt;Author&gt;Ouyang&lt;/Author&gt;&lt;Year&gt;2021&lt;/Year&gt;&lt;IDText&gt;Ferroptosis: the potential value target in atherosclerosis&lt;/IDText&gt;&lt;DisplayText&gt;(Ouyang et al., 2021)&lt;/DisplayText&gt;&lt;record&gt;&lt;dates&gt;&lt;pub-dates&gt;&lt;date&gt;2021-08-10&lt;/date&gt;&lt;/pub-dates&gt;&lt;year&gt;2021&lt;/year&gt;&lt;/dates&gt;&lt;keywords&gt;&lt;keyword&gt;Cardiovascular diseases&lt;/keyword&gt;&lt;keyword&gt;Cell death&lt;/keyword&gt;&lt;/keywords&gt;&lt;urls&gt;&lt;related-urls&gt;&lt;url&gt;https://www.nature.com/articles/s41419-021-04054-3&lt;/url&gt;&lt;/related-urls&gt;&lt;/urls&gt;&lt;isbn&gt;2041-4889&lt;/isbn&gt;&lt;work-type&gt;ReviewPaper&lt;/work-type&gt;&lt;titles&gt;&lt;title&gt;Ferroptosis: the potential value target in atherosclerosis&lt;/title&gt;&lt;secondary-title&gt;Cell Death &amp;amp; Disease&lt;/secondary-title&gt;&lt;/titles&gt;&lt;pages&gt;1-9&lt;/pages&gt;&lt;number&gt;8&lt;/number&gt;&lt;contributors&gt;&lt;authors&gt;&lt;author&gt;Ouyang, Siyu&lt;/author&gt;&lt;author&gt;You, Jia&lt;/author&gt;&lt;author&gt;Zhi, Chenxi&lt;/author&gt;&lt;author&gt;Li, Pin&lt;/author&gt;&lt;author&gt;Lin, Xiaoyan&lt;/author&gt;&lt;author&gt;Tan, Xiaoqian&lt;/author&gt;&lt;author&gt;Ma, Wentao&lt;/author&gt;&lt;author&gt;Li, Liang&lt;/author&gt;&lt;author&gt;Xie, Wei&lt;/author&gt;&lt;/authors&gt;&lt;/contributors&gt;&lt;language&gt;En&lt;/language&gt;&lt;added-date format="utc"&gt;1647445793&lt;/added-date&gt;&lt;ref-type name="Journal Article"&gt;17&lt;/ref-type&gt;&lt;rec-number&gt;915&lt;/rec-number&gt;&lt;publisher&gt;Nature Publishing Group&lt;/publisher&gt;&lt;last-updated-date format="utc"&gt;1647445793&lt;/last-updated-date&gt;&lt;electronic-resource-num&gt;doi:10.1038/s41419-021-04054-3&lt;/electronic-resource-num&gt;&lt;volume&gt;12&lt;/volume&gt;&lt;/record&gt;&lt;/Cite&gt;&lt;/EndNote&gt;</w:instrText>
      </w:r>
      <w:r w:rsidR="00234A79" w:rsidRPr="003C4139">
        <w:rPr>
          <w:rFonts w:ascii="Times New Roman" w:hAnsi="Times New Roman"/>
          <w:color w:val="000000"/>
        </w:rPr>
        <w:fldChar w:fldCharType="separate"/>
      </w:r>
      <w:r w:rsidR="00234A79" w:rsidRPr="00577D1A">
        <w:rPr>
          <w:rFonts w:ascii="Times New Roman" w:hAnsi="Times New Roman"/>
          <w:noProof/>
          <w:color w:val="000000"/>
        </w:rPr>
        <w:t>(Ouyang et al., 2021)</w:t>
      </w:r>
      <w:r w:rsidR="00234A79" w:rsidRPr="003C4139">
        <w:rPr>
          <w:rFonts w:ascii="Times New Roman" w:hAnsi="Times New Roman"/>
          <w:color w:val="000000"/>
        </w:rPr>
        <w:fldChar w:fldCharType="end"/>
      </w:r>
      <w:r w:rsidR="003141B9" w:rsidRPr="00577D1A">
        <w:rPr>
          <w:rFonts w:ascii="Times New Roman" w:hAnsi="Times New Roman"/>
          <w:color w:val="000000"/>
        </w:rPr>
        <w:t>.</w:t>
      </w:r>
    </w:p>
    <w:p w14:paraId="4F6AF8CC" w14:textId="799E4849" w:rsidR="009E0487" w:rsidRPr="00577D1A" w:rsidRDefault="003141B9" w:rsidP="003C4139">
      <w:pPr>
        <w:ind w:firstLine="567"/>
        <w:rPr>
          <w:rFonts w:ascii="Times New Roman" w:hAnsi="Times New Roman"/>
          <w:color w:val="000000"/>
        </w:rPr>
      </w:pPr>
      <w:r w:rsidRPr="00577D1A">
        <w:rPr>
          <w:rFonts w:ascii="Times New Roman" w:hAnsi="Times New Roman"/>
          <w:color w:val="000000"/>
        </w:rPr>
        <w:t xml:space="preserve">These various types of cell death </w:t>
      </w:r>
      <w:r w:rsidR="00896668" w:rsidRPr="00577D1A">
        <w:rPr>
          <w:rFonts w:ascii="Times New Roman" w:hAnsi="Times New Roman"/>
          <w:color w:val="000000"/>
        </w:rPr>
        <w:t>led</w:t>
      </w:r>
      <w:r w:rsidRPr="00577D1A">
        <w:rPr>
          <w:rFonts w:ascii="Times New Roman" w:hAnsi="Times New Roman"/>
          <w:color w:val="000000"/>
        </w:rPr>
        <w:t xml:space="preserve"> to dead cell accumulation, plaque growth and necrotic core formation. During this process</w:t>
      </w:r>
      <w:r w:rsidR="00BB7108" w:rsidRPr="00577D1A">
        <w:rPr>
          <w:rFonts w:ascii="Times New Roman" w:hAnsi="Times New Roman"/>
          <w:color w:val="000000"/>
        </w:rPr>
        <w:t>,</w:t>
      </w:r>
      <w:r w:rsidRPr="00577D1A">
        <w:rPr>
          <w:rFonts w:ascii="Times New Roman" w:hAnsi="Times New Roman"/>
          <w:color w:val="000000"/>
        </w:rPr>
        <w:t xml:space="preserve"> </w:t>
      </w:r>
      <w:r w:rsidR="003C5C38" w:rsidRPr="00577D1A">
        <w:rPr>
          <w:rFonts w:ascii="Times New Roman" w:hAnsi="Times New Roman"/>
          <w:color w:val="000000"/>
        </w:rPr>
        <w:t>a so-called plaque shoulder starts to shape. The plaque shoulder is defined as</w:t>
      </w:r>
      <w:r w:rsidR="00F54C33" w:rsidRPr="00577D1A">
        <w:rPr>
          <w:rFonts w:ascii="Times New Roman" w:hAnsi="Times New Roman"/>
          <w:color w:val="000000"/>
        </w:rPr>
        <w:t xml:space="preserve"> the</w:t>
      </w:r>
      <w:r w:rsidR="003C5C38" w:rsidRPr="00577D1A">
        <w:rPr>
          <w:rFonts w:ascii="Times New Roman" w:hAnsi="Times New Roman"/>
          <w:color w:val="000000"/>
        </w:rPr>
        <w:t xml:space="preserve"> region where the fibrous cap meets the normal adventitia wall </w:t>
      </w:r>
      <w:r w:rsidR="003C5C38" w:rsidRPr="003C4139">
        <w:rPr>
          <w:rFonts w:ascii="Times New Roman" w:hAnsi="Times New Roman"/>
          <w:color w:val="000000"/>
        </w:rPr>
        <w:fldChar w:fldCharType="begin"/>
      </w:r>
      <w:r w:rsidR="003C5C38" w:rsidRPr="00577D1A">
        <w:rPr>
          <w:rFonts w:ascii="Times New Roman" w:hAnsi="Times New Roman"/>
          <w:color w:val="000000"/>
        </w:rPr>
        <w:instrText xml:space="preserve"> ADDIN EN.CITE &lt;EndNote&gt;&lt;Cite&gt;&lt;Author&gt;Bobryshev&lt;/Author&gt;&lt;Year&gt;2006&lt;/Year&gt;&lt;IDText&gt;Monocyte recruitment and foam cell formation in atherosclerosis&lt;/IDText&gt;&lt;DisplayText&gt;(Bobryshev, 2006)&lt;/DisplayText&gt;&lt;record&gt;&lt;keywords&gt;&lt;keyword&gt;Arteries&lt;/keyword&gt;&lt;keyword&gt;Arteriosclerosis&lt;/keyword&gt;&lt;keyword&gt;Atherogenesis&lt;/keyword&gt;&lt;keyword&gt;Atherosclerosis&lt;/keyword&gt;&lt;keyword&gt;Dendritic cells&lt;/keyword&gt;&lt;keyword&gt;Foam cells&lt;/keyword&gt;&lt;keyword&gt;Intima&lt;/keyword&gt;&lt;keyword&gt;Macrophages&lt;/keyword&gt;&lt;keyword&gt;Monocytes&lt;/keyword&gt;&lt;/keywords&gt;&lt;urls&gt;&lt;related-urls&gt;&lt;url&gt;http://linkinghub.elsevier.com/retrieve/pii/S0968432805001642&lt;/url&gt;&lt;/related-urls&gt;&lt;/urls&gt;&lt;titles&gt;&lt;title&gt;Monocyte recruitment and foam cell formation in atherosclerosis&lt;/title&gt;&lt;secondary-title&gt;Micron&lt;/secondary-title&gt;&lt;/titles&gt;&lt;pages&gt;208-222&lt;/pages&gt;&lt;urls&gt;&lt;pdf-urls&gt;&lt;url&gt;file:///Users/klaudia/Library/Application Support/Mendeley Desktop/Downloaded/Bobryshev - 2006 - Monocyte recruitment and foam cell formation in atherosclerosis.pdf&lt;/url&gt;&lt;/pdf-urls&gt;&lt;/urls&gt;&lt;number&gt;3&lt;/number&gt;&lt;contributors&gt;&lt;authors&gt;&lt;author&gt;Bobryshev, Yuri V.&lt;/author&gt;&lt;/authors&gt;&lt;/contributors&gt;&lt;added-date format="utc"&gt;1526471795&lt;/added-date&gt;&lt;ref-type name="Journal Article"&gt;17&lt;/ref-type&gt;&lt;dates&gt;&lt;year&gt;2006&lt;/year&gt;&lt;/dates&gt;&lt;rec-number&gt;118&lt;/rec-number&gt;&lt;last-updated-date format="utc"&gt;1526471795&lt;/last-updated-date&gt;&lt;electronic-resource-num&gt;10.1016/j.micron.2005.10.007&lt;/electronic-resource-num&gt;&lt;volume&gt;37&lt;/volume&gt;&lt;/record&gt;&lt;/Cite&gt;&lt;/EndNote&gt;</w:instrText>
      </w:r>
      <w:r w:rsidR="003C5C38" w:rsidRPr="003C4139">
        <w:rPr>
          <w:rFonts w:ascii="Times New Roman" w:hAnsi="Times New Roman"/>
          <w:color w:val="000000"/>
        </w:rPr>
        <w:fldChar w:fldCharType="separate"/>
      </w:r>
      <w:r w:rsidR="003C5C38" w:rsidRPr="00577D1A">
        <w:rPr>
          <w:rFonts w:ascii="Times New Roman" w:hAnsi="Times New Roman"/>
          <w:noProof/>
          <w:color w:val="000000"/>
        </w:rPr>
        <w:t>(Bobryshev, 2006)</w:t>
      </w:r>
      <w:r w:rsidR="003C5C38" w:rsidRPr="003C4139">
        <w:rPr>
          <w:rFonts w:ascii="Times New Roman" w:hAnsi="Times New Roman"/>
          <w:color w:val="000000"/>
        </w:rPr>
        <w:fldChar w:fldCharType="end"/>
      </w:r>
      <w:r w:rsidR="003C5C38" w:rsidRPr="00577D1A">
        <w:rPr>
          <w:rFonts w:ascii="Times New Roman" w:hAnsi="Times New Roman"/>
          <w:color w:val="000000"/>
        </w:rPr>
        <w:t>.</w:t>
      </w:r>
    </w:p>
    <w:p w14:paraId="70BFEAD6" w14:textId="77777777" w:rsidR="00EA4D0B" w:rsidRPr="00577D1A" w:rsidRDefault="00EA4D0B" w:rsidP="00265A8F">
      <w:pPr>
        <w:spacing w:line="276" w:lineRule="auto"/>
        <w:ind w:firstLine="0"/>
        <w:rPr>
          <w:rStyle w:val="Emphasis"/>
          <w:rFonts w:ascii="Times New Roman" w:hAnsi="Times New Roman"/>
          <w:i/>
        </w:rPr>
      </w:pPr>
    </w:p>
    <w:p w14:paraId="186DD056" w14:textId="4F8AFDA8" w:rsidR="00E86D03" w:rsidRPr="00577D1A" w:rsidRDefault="00E86D03" w:rsidP="00FF101F">
      <w:pPr>
        <w:pStyle w:val="Heading2"/>
        <w:numPr>
          <w:ilvl w:val="2"/>
          <w:numId w:val="21"/>
        </w:numPr>
        <w:ind w:left="567" w:hanging="567"/>
        <w:rPr>
          <w:rFonts w:ascii="Times New Roman" w:hAnsi="Times New Roman" w:cs="Times New Roman"/>
          <w:lang w:val="en-GB"/>
        </w:rPr>
      </w:pPr>
      <w:bookmarkStart w:id="74" w:name="_Toc99474096"/>
      <w:bookmarkStart w:id="75" w:name="_Toc99474322"/>
      <w:bookmarkStart w:id="76" w:name="_Toc101274019"/>
      <w:bookmarkStart w:id="77" w:name="_Toc101274202"/>
      <w:bookmarkStart w:id="78" w:name="_Toc99474097"/>
      <w:bookmarkStart w:id="79" w:name="_Toc99474323"/>
      <w:bookmarkStart w:id="80" w:name="_Toc101274020"/>
      <w:bookmarkStart w:id="81" w:name="_Toc101274203"/>
      <w:bookmarkStart w:id="82" w:name="_Toc520399334"/>
      <w:bookmarkStart w:id="83" w:name="_Toc101274204"/>
      <w:bookmarkEnd w:id="74"/>
      <w:bookmarkEnd w:id="75"/>
      <w:bookmarkEnd w:id="76"/>
      <w:bookmarkEnd w:id="77"/>
      <w:bookmarkEnd w:id="78"/>
      <w:bookmarkEnd w:id="79"/>
      <w:bookmarkEnd w:id="80"/>
      <w:bookmarkEnd w:id="81"/>
      <w:r w:rsidRPr="00577D1A">
        <w:rPr>
          <w:rFonts w:ascii="Times New Roman" w:hAnsi="Times New Roman" w:cs="Times New Roman"/>
          <w:lang w:val="en-GB"/>
        </w:rPr>
        <w:t>Smooth muscle cell proliferation and migration</w:t>
      </w:r>
      <w:bookmarkEnd w:id="82"/>
      <w:bookmarkEnd w:id="83"/>
      <w:r w:rsidRPr="00577D1A">
        <w:rPr>
          <w:rFonts w:ascii="Times New Roman" w:hAnsi="Times New Roman" w:cs="Times New Roman"/>
          <w:lang w:val="en-GB"/>
        </w:rPr>
        <w:t xml:space="preserve"> </w:t>
      </w:r>
    </w:p>
    <w:p w14:paraId="47DE401E" w14:textId="627D8A0D" w:rsidR="00E86D03" w:rsidRPr="00577D1A" w:rsidRDefault="00E86D03" w:rsidP="00E86D03">
      <w:pPr>
        <w:ind w:firstLine="567"/>
        <w:rPr>
          <w:rFonts w:ascii="Times New Roman" w:hAnsi="Times New Roman"/>
          <w:color w:val="000000"/>
        </w:rPr>
      </w:pPr>
      <w:r w:rsidRPr="00577D1A">
        <w:rPr>
          <w:rFonts w:ascii="Times New Roman" w:hAnsi="Times New Roman"/>
          <w:color w:val="000000"/>
        </w:rPr>
        <w:t>As a result of foam cell formation, cytokines and growth factors are produced by macrophages, which cause vascular smooth muscle cell (VSMC) and macrophage recruitment. The intimal smooth muscle cells (SMCs) start to proliferate, moreover SM</w:t>
      </w:r>
      <w:r w:rsidR="00BA1D36" w:rsidRPr="00577D1A">
        <w:rPr>
          <w:rFonts w:ascii="Times New Roman" w:hAnsi="Times New Roman"/>
          <w:color w:val="000000"/>
        </w:rPr>
        <w:t>Cs</w:t>
      </w:r>
      <w:r w:rsidRPr="00577D1A">
        <w:rPr>
          <w:rFonts w:ascii="Times New Roman" w:hAnsi="Times New Roman"/>
          <w:color w:val="000000"/>
        </w:rPr>
        <w:t xml:space="preserve"> from the media proliferate and migrate to the intima as a response to platelet-derived growth factor (PDGF) secreted by endothelial cells and release of factors such as IL-1 and tumour necrosis factor alpha (TNF</w:t>
      </w:r>
      <w:r w:rsidRPr="00577D1A">
        <w:rPr>
          <w:rFonts w:ascii="Times New Roman" w:hAnsi="Times New Roman"/>
          <w:color w:val="000000"/>
        </w:rPr>
        <w:sym w:font="Symbol" w:char="F061"/>
      </w:r>
      <w:r w:rsidRPr="00577D1A">
        <w:rPr>
          <w:rFonts w:ascii="Times New Roman" w:hAnsi="Times New Roman"/>
          <w:color w:val="000000"/>
        </w:rPr>
        <w:t>). SMC proliferation is also promoted by lipoprotein lipase and matrix metalloproteinases (MMP)</w:t>
      </w:r>
      <w:r w:rsidR="00D77279" w:rsidRPr="00577D1A">
        <w:rPr>
          <w:rFonts w:ascii="Times New Roman" w:hAnsi="Times New Roman"/>
          <w:color w:val="000000"/>
        </w:rPr>
        <w:t>,</w:t>
      </w:r>
      <w:r w:rsidRPr="00577D1A">
        <w:rPr>
          <w:rFonts w:ascii="Times New Roman" w:hAnsi="Times New Roman"/>
          <w:color w:val="000000"/>
        </w:rPr>
        <w:t xml:space="preserve"> both produced by activated endothelial cells</w:t>
      </w:r>
      <w:r w:rsidR="00563CE8" w:rsidRPr="00577D1A">
        <w:rPr>
          <w:rFonts w:ascii="Times New Roman" w:hAnsi="Times New Roman"/>
          <w:color w:val="000000"/>
        </w:rPr>
        <w:t xml:space="preserve">, macrophages and smooth muscle cells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&lt;EndNote&gt;&lt;Cite&gt;&lt;Author&gt;Singh&lt;/Author&gt;&lt;Year&gt;2002&lt;/Year&gt;&lt;IDText&gt;Pathogenesis of atherosclerosis: A multifactorial process&lt;/IDText&gt;&lt;DisplayText&gt;(Singh et al., 2002)&lt;/DisplayText&gt;&lt;record&gt;&lt;keywords&gt;&lt;keyword&gt;Angiotensin&lt;/keyword&gt;&lt;keyword&gt;Atherogenesis&lt;/keyword&gt;&lt;keyword&gt;Cytokines&lt;/keyword&gt;&lt;keyword&gt;Growth factors&lt;/keyword&gt;&lt;keyword&gt;Oxidized low density lipoproteins&lt;/keyword&gt;&lt;keyword&gt;Plaque formation&lt;/keyword&gt;&lt;keyword&gt;Reactive oxygen species&lt;/keyword&gt;&lt;/keywords&gt;&lt;urls&gt;&lt;related-urls&gt;&lt;url&gt;http://www.ncbi.nlm.nih.gov/pubmed/19644578&lt;/url&gt;&lt;url&gt;http://www.pubmedcentral.nih.gov/articlerender.fcgi?artid=PMC2716189&lt;/url&gt;&lt;/related-urls&gt;&lt;/urls&gt;&lt;titles&gt;&lt;title&gt;Pathogenesis of atherosclerosis: A multifactorial process&lt;/title&gt;&lt;secondary-title&gt;Experimental and clinical cardiology&lt;/secondary-title&gt;&lt;/titles&gt;&lt;pages&gt;40-53&lt;/pages&gt;&lt;urls&gt;&lt;pdf-urls&gt;&lt;url&gt;file:///Users/klaudia/Library/Application Support/Mendeley Desktop/Downloaded/Singh et al. - 2002 - Pathogenesis of atherosclerosis A multifactorial process.pdf&lt;/url&gt;&lt;/pdf-urls&gt;&lt;/urls&gt;&lt;number&gt;1&lt;/number&gt;&lt;contributors&gt;&lt;authors&gt;&lt;author&gt;Singh, Raja B.&lt;/author&gt;&lt;author&gt;Mengi, Sushma A.&lt;/author&gt;&lt;author&gt;Xu, Yan-Jun&lt;/author&gt;&lt;author&gt;Arneja, Amarjit S.&lt;/author&gt;&lt;author&gt;Dhalla, Naranjan S.&lt;/author&gt;&lt;/authors&gt;&lt;/contributors&gt;&lt;added-date format="utc"&gt;1526471795&lt;/added-date&gt;&lt;ref-type name="Journal Article"&gt;17&lt;/ref-type&gt;&lt;dates&gt;&lt;year&gt;2002&lt;/year&gt;&lt;/dates&gt;&lt;rec-number&gt;161&lt;/rec-number&gt;&lt;publisher&gt;Pulsus Group&lt;/publisher&gt;&lt;last-updated-date format="utc"&gt;1526471795&lt;/last-updated-date&gt;&lt;volume&gt;7&lt;/volume&gt;&lt;/record&gt;&lt;/Cite&gt;&lt;/EndNote&gt;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(Singh et al., 2002)</w:t>
      </w:r>
      <w:r w:rsidRPr="003C4139">
        <w:rPr>
          <w:rFonts w:ascii="Times New Roman" w:hAnsi="Times New Roman"/>
          <w:color w:val="000000"/>
        </w:rPr>
        <w:fldChar w:fldCharType="end"/>
      </w:r>
      <w:r w:rsidRPr="00577D1A">
        <w:rPr>
          <w:rFonts w:ascii="Times New Roman" w:hAnsi="Times New Roman"/>
          <w:color w:val="000000"/>
        </w:rPr>
        <w:t>.</w:t>
      </w:r>
    </w:p>
    <w:p w14:paraId="344EA6AD" w14:textId="77777777" w:rsidR="00E86D03" w:rsidRPr="00577D1A" w:rsidRDefault="00E86D03" w:rsidP="00E86D03">
      <w:pPr>
        <w:ind w:firstLine="567"/>
        <w:rPr>
          <w:rFonts w:ascii="Times New Roman" w:hAnsi="Times New Roman"/>
          <w:color w:val="000000"/>
        </w:rPr>
      </w:pPr>
    </w:p>
    <w:p w14:paraId="485D0447" w14:textId="5287FB7A" w:rsidR="00E86D03" w:rsidRPr="00577D1A" w:rsidRDefault="00E86D03" w:rsidP="00FF101F">
      <w:pPr>
        <w:pStyle w:val="Heading2"/>
        <w:numPr>
          <w:ilvl w:val="2"/>
          <w:numId w:val="21"/>
        </w:numPr>
        <w:ind w:left="567" w:hanging="567"/>
        <w:rPr>
          <w:rFonts w:ascii="Times New Roman" w:hAnsi="Times New Roman" w:cs="Times New Roman"/>
          <w:lang w:val="en-GB"/>
        </w:rPr>
      </w:pPr>
      <w:bookmarkStart w:id="84" w:name="_Toc520399335"/>
      <w:bookmarkStart w:id="85" w:name="_Toc101274205"/>
      <w:r w:rsidRPr="00577D1A">
        <w:rPr>
          <w:rFonts w:ascii="Times New Roman" w:hAnsi="Times New Roman" w:cs="Times New Roman"/>
          <w:lang w:val="en-GB"/>
        </w:rPr>
        <w:t>Fibrous cap formation</w:t>
      </w:r>
      <w:bookmarkEnd w:id="84"/>
      <w:bookmarkEnd w:id="85"/>
    </w:p>
    <w:p w14:paraId="3379F1EF" w14:textId="71C1C911" w:rsidR="00E86D03" w:rsidRPr="00577D1A" w:rsidRDefault="00E86D03" w:rsidP="00E86D03">
      <w:pPr>
        <w:ind w:firstLine="567"/>
        <w:rPr>
          <w:rFonts w:ascii="Times New Roman" w:hAnsi="Times New Roman"/>
          <w:color w:val="000000"/>
        </w:rPr>
      </w:pPr>
      <w:r w:rsidRPr="00577D1A">
        <w:rPr>
          <w:rFonts w:ascii="Times New Roman" w:hAnsi="Times New Roman"/>
          <w:color w:val="000000"/>
        </w:rPr>
        <w:t xml:space="preserve">Due to lesion progression, synthesis of extracellular matrix molecules (proteoglycan, collagen, elastin) is increased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&lt;EndNote&gt;&lt;Cite&gt;&lt;Author&gt;Brown&lt;/Author&gt;&lt;Year&gt;2017&lt;/Year&gt;&lt;IDText&gt;Current Understanding of Atherogenesis&lt;/IDText&gt;&lt;DisplayText&gt;(Brown et al., 2017)&lt;/DisplayText&gt;&lt;record&gt;&lt;urls&gt;&lt;related-urls&gt;&lt;url&gt;http://www.sciencedirect.com/science/article/pii/S0002934316311962?via%3Dihub&lt;/url&gt;&lt;/related-urls&gt;&lt;/urls&gt;&lt;titles&gt;&lt;title&gt;Current Understanding of Atherogenesis&lt;/title&gt;&lt;secondary-title&gt;The American Journal of Medicine&lt;/secondary-title&gt;&lt;/titles&gt;&lt;pages&gt;268-282&lt;/pages&gt;&lt;urls&gt;&lt;pdf-urls&gt;&lt;url&gt;file:///Users/klaudia/Library/Application Support/Mendeley Desktop/Downloaded/Brown et al. - 2017 - Current Understanding of Atherogenesis.pdf&lt;/url&gt;&lt;/pdf-urls&gt;&lt;/urls&gt;&lt;number&gt;3&lt;/number&gt;&lt;contributors&gt;&lt;authors&gt;&lt;author&gt;Brown, Richard&lt;/author&gt;&lt;author&gt;Shantsila, Eduard&lt;/author&gt;&lt;author&gt;Varma, Chetan&lt;/author&gt;&lt;author&gt;Lip, Gregory&lt;/author&gt;&lt;/authors&gt;&lt;/contributors&gt;&lt;added-date format="utc"&gt;1526471795&lt;/added-date&gt;&lt;ref-type name="Journal Article"&gt;17&lt;/ref-type&gt;&lt;dates&gt;&lt;year&gt;2017&lt;/year&gt;&lt;/dates&gt;&lt;rec-number&gt;120&lt;/rec-number&gt;&lt;publisher&gt;Elsevier&lt;/publisher&gt;&lt;last-updated-date format="utc"&gt;1526471795&lt;/last-updated-date&gt;&lt;electronic-resource-num&gt;10.1016/J.AMJMED.2016.10.022&lt;/electronic-resource-num&gt;&lt;volume&gt;130&lt;/volume&gt;&lt;/record&gt;&lt;/Cite&gt;&lt;/EndNote&gt;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(Brown et al., 2017)</w:t>
      </w:r>
      <w:r w:rsidRPr="003C4139">
        <w:rPr>
          <w:rFonts w:ascii="Times New Roman" w:hAnsi="Times New Roman"/>
          <w:color w:val="000000"/>
        </w:rPr>
        <w:fldChar w:fldCharType="end"/>
      </w:r>
      <w:r w:rsidRPr="00577D1A">
        <w:rPr>
          <w:rFonts w:ascii="Times New Roman" w:hAnsi="Times New Roman"/>
          <w:color w:val="000000"/>
        </w:rPr>
        <w:t xml:space="preserve"> </w:t>
      </w:r>
      <w:r w:rsidR="00BA1D36" w:rsidRPr="00577D1A">
        <w:rPr>
          <w:rFonts w:ascii="Times New Roman" w:hAnsi="Times New Roman"/>
          <w:color w:val="000000"/>
        </w:rPr>
        <w:t>which</w:t>
      </w:r>
      <w:r w:rsidRPr="00577D1A">
        <w:rPr>
          <w:rFonts w:ascii="Times New Roman" w:hAnsi="Times New Roman"/>
          <w:color w:val="000000"/>
        </w:rPr>
        <w:t xml:space="preserve"> helps to create a stable atherosclerotic plaque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&lt;EndNote&gt;&lt;Cite&gt;&lt;Author&gt;Singh&lt;/Author&gt;&lt;Year&gt;2002&lt;/Year&gt;&lt;IDText&gt;Pathogenesis of atherosclerosis: A multifactorial process&lt;/IDText&gt;&lt;DisplayText&gt;(Singh et al., 2002)&lt;/DisplayText&gt;&lt;record&gt;&lt;keywords&gt;&lt;keyword&gt;Angiotensin&lt;/keyword&gt;&lt;keyword&gt;Atherogenesis&lt;/keyword&gt;&lt;keyword&gt;Cytokines&lt;/keyword&gt;&lt;keyword&gt;Growth factors&lt;/keyword&gt;&lt;keyword&gt;Oxidized low density lipoproteins&lt;/keyword&gt;&lt;keyword&gt;Plaque formation&lt;/keyword&gt;&lt;keyword&gt;Reactive oxygen species&lt;/keyword&gt;&lt;/keywords&gt;&lt;urls&gt;&lt;related-urls&gt;&lt;url&gt;http://www.ncbi.nlm.nih.gov/pubmed/19644578&lt;/url&gt;&lt;url&gt;http://www.pubmedcentral.nih.gov/articlerender.fcgi?artid=PMC2716189&lt;/url&gt;&lt;/related-urls&gt;&lt;/urls&gt;&lt;titles&gt;&lt;title&gt;Pathogenesis of atherosclerosis: A multifactorial process&lt;/title&gt;&lt;secondary-title&gt;Experimental and clinical cardiology&lt;/secondary-title&gt;&lt;/titles&gt;&lt;pages&gt;40-53&lt;/pages&gt;&lt;urls&gt;&lt;pdf-urls&gt;&lt;url&gt;file:///Users/klaudia/Library/Application Support/Mendeley Desktop/Downloaded/Singh et al. - 2002 - Pathogenesis of atherosclerosis A multifactorial process.pdf&lt;/url&gt;&lt;/pdf-urls&gt;&lt;/urls&gt;&lt;number&gt;1&lt;/number&gt;&lt;contributors&gt;&lt;authors&gt;&lt;author&gt;Singh, Raja B.&lt;/author&gt;&lt;author&gt;Mengi, Sushma A.&lt;/author&gt;&lt;author&gt;Xu, Yan-Jun&lt;/author&gt;&lt;author&gt;Arneja, Amarjit S.&lt;/author&gt;&lt;author&gt;Dhalla, Naranjan S.&lt;/author&gt;&lt;/authors&gt;&lt;/contributors&gt;&lt;added-date format="utc"&gt;1526471795&lt;/added-date&gt;&lt;ref-type name="Journal Article"&gt;17&lt;/ref-type&gt;&lt;dates&gt;&lt;year&gt;2002&lt;/year&gt;&lt;/dates&gt;&lt;rec-number&gt;161&lt;/rec-number&gt;&lt;publisher&gt;Pulsus Group&lt;/publisher&gt;&lt;last-updated-date format="utc"&gt;1526471795&lt;/last-updated-date&gt;&lt;volume&gt;7&lt;/volume&gt;&lt;/record&gt;&lt;/Cite&gt;&lt;/EndNote&gt;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(Singh et al., 2002)</w:t>
      </w:r>
      <w:r w:rsidRPr="003C4139">
        <w:rPr>
          <w:rFonts w:ascii="Times New Roman" w:hAnsi="Times New Roman"/>
          <w:color w:val="000000"/>
        </w:rPr>
        <w:fldChar w:fldCharType="end"/>
      </w:r>
      <w:r w:rsidRPr="00577D1A">
        <w:rPr>
          <w:rFonts w:ascii="Times New Roman" w:hAnsi="Times New Roman"/>
          <w:color w:val="000000"/>
        </w:rPr>
        <w:t>. These processes form a firm fibrous cap</w:t>
      </w:r>
      <w:r w:rsidR="00F57A1B" w:rsidRPr="00577D1A">
        <w:rPr>
          <w:rFonts w:ascii="Times New Roman" w:hAnsi="Times New Roman"/>
          <w:color w:val="000000"/>
        </w:rPr>
        <w:t xml:space="preserve"> </w:t>
      </w:r>
      <w:r w:rsidR="00F57A1B" w:rsidRPr="00577D1A">
        <w:rPr>
          <w:rFonts w:ascii="Times New Roman" w:hAnsi="Times New Roman"/>
          <w:b/>
          <w:bCs/>
          <w:i/>
          <w:iCs/>
          <w:color w:val="000000"/>
        </w:rPr>
        <w:t>(</w:t>
      </w:r>
      <w:r w:rsidR="00F57A1B" w:rsidRPr="003C4139">
        <w:rPr>
          <w:rFonts w:ascii="Times New Roman" w:hAnsi="Times New Roman"/>
          <w:i/>
          <w:iCs/>
          <w:color w:val="000000"/>
        </w:rPr>
        <w:fldChar w:fldCharType="begin"/>
      </w:r>
      <w:r w:rsidR="00F57A1B" w:rsidRPr="00577D1A">
        <w:rPr>
          <w:rFonts w:ascii="Times New Roman" w:hAnsi="Times New Roman"/>
          <w:i/>
          <w:iCs/>
          <w:color w:val="000000"/>
        </w:rPr>
        <w:instrText xml:space="preserve"> REF _Ref38978163 \h  \* MERGEFORMAT </w:instrText>
      </w:r>
      <w:r w:rsidR="00F57A1B" w:rsidRPr="003C4139">
        <w:rPr>
          <w:rFonts w:ascii="Times New Roman" w:hAnsi="Times New Roman"/>
          <w:i/>
          <w:iCs/>
          <w:color w:val="000000"/>
        </w:rPr>
      </w:r>
      <w:r w:rsidR="00F57A1B" w:rsidRPr="003C4139">
        <w:rPr>
          <w:rFonts w:ascii="Times New Roman" w:hAnsi="Times New Roman"/>
          <w:i/>
          <w:iCs/>
          <w:color w:val="000000"/>
        </w:rPr>
        <w:fldChar w:fldCharType="separate"/>
      </w:r>
      <w:r w:rsidR="00E02FEE" w:rsidRPr="00577D1A">
        <w:rPr>
          <w:rStyle w:val="Emphasis"/>
          <w:rFonts w:ascii="Times New Roman" w:hAnsi="Times New Roman"/>
          <w:i/>
          <w:iCs/>
        </w:rPr>
        <w:t xml:space="preserve">Figure </w:t>
      </w:r>
      <w:r w:rsidR="00E02FEE" w:rsidRPr="00577D1A">
        <w:rPr>
          <w:rStyle w:val="Emphasis"/>
          <w:rFonts w:ascii="Times New Roman" w:hAnsi="Times New Roman"/>
          <w:i/>
          <w:iCs/>
          <w:noProof/>
        </w:rPr>
        <w:t>4</w:t>
      </w:r>
      <w:r w:rsidR="00F57A1B" w:rsidRPr="003C4139">
        <w:rPr>
          <w:rFonts w:ascii="Times New Roman" w:hAnsi="Times New Roman"/>
          <w:i/>
          <w:iCs/>
          <w:color w:val="000000"/>
        </w:rPr>
        <w:fldChar w:fldCharType="end"/>
      </w:r>
      <w:r w:rsidR="00F57A1B" w:rsidRPr="00577D1A">
        <w:rPr>
          <w:rFonts w:ascii="Times New Roman" w:hAnsi="Times New Roman"/>
          <w:b/>
          <w:bCs/>
          <w:i/>
          <w:iCs/>
          <w:color w:val="000000"/>
        </w:rPr>
        <w:t>)</w:t>
      </w:r>
      <w:r w:rsidRPr="00577D1A">
        <w:rPr>
          <w:rFonts w:ascii="Times New Roman" w:hAnsi="Times New Roman"/>
          <w:color w:val="000000"/>
        </w:rPr>
        <w:t xml:space="preserve">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&lt;EndNote&gt;&lt;Cite&gt;&lt;Author&gt;Bobryshev&lt;/Author&gt;&lt;Year&gt;2006&lt;/Year&gt;&lt;IDText&gt;Monocyte recruitment and foam cell formation in atherosclerosis&lt;/IDText&gt;&lt;DisplayText&gt;(Bobryshev, 2006)&lt;/DisplayText&gt;&lt;record&gt;&lt;keywords&gt;&lt;keyword&gt;Arteries&lt;/keyword&gt;&lt;keyword&gt;Arteriosclerosis&lt;/keyword&gt;&lt;keyword&gt;Atherogenesis&lt;/keyword&gt;&lt;keyword&gt;Atherosclerosis&lt;/keyword&gt;&lt;keyword&gt;Dendritic cells&lt;/keyword&gt;&lt;keyword&gt;Foam cells&lt;/keyword&gt;&lt;keyword&gt;Intima&lt;/keyword&gt;&lt;keyword&gt;Macrophages&lt;/keyword&gt;&lt;keyword&gt;Monocytes&lt;/keyword&gt;&lt;/keywords&gt;&lt;urls&gt;&lt;related-urls&gt;&lt;url&gt;http://linkinghub.elsevier.com/retrieve/pii/S0968432805001642&lt;/url&gt;&lt;/related-urls&gt;&lt;/urls&gt;&lt;titles&gt;&lt;title&gt;Monocyte recruitment and foam cell formation in atherosclerosis&lt;/title&gt;&lt;secondary-title&gt;Micron&lt;/secondary-title&gt;&lt;/titles&gt;&lt;pages&gt;208-222&lt;/pages&gt;&lt;urls&gt;&lt;pdf-urls&gt;&lt;url&gt;file:///Users/klaudia/Library/Application Support/Mendeley Desktop/Downloaded/Bobryshev - 2006 - Monocyte recruitment and foam cell formation in atherosclerosis.pdf&lt;/url&gt;&lt;/pdf-urls&gt;&lt;/urls&gt;&lt;number&gt;3&lt;/number&gt;&lt;contributors&gt;&lt;authors&gt;&lt;author&gt;Bobryshev, Yuri V.&lt;/author&gt;&lt;/authors&gt;&lt;/contributors&gt;&lt;added-date format="utc"&gt;1526471795&lt;/added-date&gt;&lt;ref-type name="Journal Article"&gt;17&lt;/ref-type&gt;&lt;dates&gt;&lt;year&gt;2006&lt;/year&gt;&lt;/dates&gt;&lt;rec-number&gt;118&lt;/rec-number&gt;&lt;last-updated-date format="utc"&gt;1526471795&lt;/last-updated-date&gt;&lt;electronic-resource-num&gt;10.1016/j.micron.2005.10.007&lt;/electronic-resource-num&gt;&lt;volume&gt;37&lt;/volume&gt;&lt;/record&gt;&lt;/Cite&gt;&lt;/EndNote&gt;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(Bobryshev, 2006)</w:t>
      </w:r>
      <w:r w:rsidRPr="003C4139">
        <w:rPr>
          <w:rFonts w:ascii="Times New Roman" w:hAnsi="Times New Roman"/>
          <w:color w:val="000000"/>
        </w:rPr>
        <w:fldChar w:fldCharType="end"/>
      </w:r>
      <w:r w:rsidRPr="003C4139">
        <w:rPr>
          <w:rFonts w:ascii="Times New Roman" w:hAnsi="Times New Roman"/>
          <w:color w:val="000000"/>
        </w:rPr>
        <w:fldChar w:fldCharType="begin" w:fldLock="1"/>
      </w:r>
      <w:r w:rsidRPr="00577D1A">
        <w:rPr>
          <w:rFonts w:ascii="Times New Roman" w:hAnsi="Times New Roman"/>
          <w:color w:val="000000"/>
        </w:rPr>
        <w:instrText>ADDIN CSL_CITATION { "citationItems" : [ { "id" : "ITEM-1", "itemData" : { "DOI" : "10.1016/j.micron.2005.10.007", "ISSN" : "09684328", "author" : [ { "dropping-particle" : "V.", "family" : "Bobryshev", "given" : "Yuri", "non-dropping-particle" : "", "parse-names" : false, "suffix" : "" } ], "container-title" : "Micron", "id" : "ITEM-1", "issue" : "3", "issued" : { "date-parts" : [ [ "2006", "4" ] ] }, "page" : "208-222", "title" : "Monocyte recruitment and foam cell formation in atherosclerosis", "type" : "article-journal", "volume" : "37" }, "uris" : [ "http://www.mendeley.com/documents/?uuid=5922bf0c-de20-3255-b719-208ff3078a7f" ] } ], "mendeley" : { "formattedCitation" : "(Bobryshev, 2006)", "plainTextFormattedCitation" : "(Bobryshev, 2006)", "previouslyFormattedCitation" : "(Bobryshev, 2006)" }, "properties" : {  }, "schema" : "https://github.com/citation-style-language/schema/raw/master/csl-citation.json" }</w:instrText>
      </w:r>
      <w:r w:rsidRPr="003C4139">
        <w:rPr>
          <w:rFonts w:ascii="Times New Roman" w:hAnsi="Times New Roman"/>
          <w:color w:val="000000"/>
        </w:rPr>
        <w:fldChar w:fldCharType="end"/>
      </w:r>
      <w:r w:rsidRPr="00577D1A">
        <w:rPr>
          <w:rFonts w:ascii="Times New Roman" w:hAnsi="Times New Roman"/>
          <w:color w:val="000000"/>
        </w:rPr>
        <w:t>. Collagen production and the inhibition of SMC proliferation is due to transforming growth factor beta (TGF-</w:t>
      </w:r>
      <w:r w:rsidRPr="00577D1A">
        <w:rPr>
          <w:rFonts w:ascii="Times New Roman" w:hAnsi="Times New Roman"/>
          <w:color w:val="000000"/>
        </w:rPr>
        <w:sym w:font="Symbol" w:char="F062"/>
      </w:r>
      <w:r w:rsidRPr="00577D1A">
        <w:rPr>
          <w:rFonts w:ascii="Times New Roman" w:hAnsi="Times New Roman"/>
          <w:color w:val="000000"/>
        </w:rPr>
        <w:t xml:space="preserve">)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&lt;EndNote&gt;&lt;Cite&gt;&lt;Author&gt;Weissberg&lt;/Author&gt;&lt;Year&gt;2000&lt;/Year&gt;&lt;IDText&gt;Atherogenesis: current understanding of the causes of atheroma&lt;/IDText&gt;&lt;DisplayText&gt;(Weissberg, 2000)&lt;/DisplayText&gt;&lt;record&gt;&lt;urls&gt;&lt;related-urls&gt;&lt;url&gt;http://www.ncbi.nlm.nih.gov/pubmed/10648506&lt;/url&gt;&lt;url&gt;http://www.pubmedcentral.nih.gov/articlerender.fcgi?artid=PMC1729321&lt;/url&gt;&lt;/related-urls&gt;&lt;/urls&gt;&lt;titles&gt;&lt;title&gt;Atherogenesis: current understanding of the causes of atheroma&lt;/title&gt;&lt;secondary-title&gt;Heart (British Cardiac Society)&lt;/secondary-title&gt;&lt;/titles&gt;&lt;pages&gt;247-52&lt;/pages&gt;&lt;urls&gt;&lt;pdf-urls&gt;&lt;url&gt;file:///Users/klaudia/Library/Application Support/Mendeley Desktop/Downloaded/Weissberg - 2000 - Atherogenesis current understanding of the causes of atheroma.pdf&lt;/url&gt;&lt;/pdf-urls&gt;&lt;/urls&gt;&lt;number&gt;2&lt;/number&gt;&lt;contributors&gt;&lt;authors&gt;&lt;author&gt;Weissberg, P. L.&lt;/author&gt;&lt;/authors&gt;&lt;/contributors&gt;&lt;added-date format="utc"&gt;1526471795&lt;/added-date&gt;&lt;ref-type name="Journal Article"&gt;17&lt;/ref-type&gt;&lt;dates&gt;&lt;year&gt;2000&lt;/year&gt;&lt;/dates&gt;&lt;rec-number&gt;173&lt;/rec-number&gt;&lt;publisher&gt;BMJ Publishing Group Ltd&lt;/publisher&gt;&lt;last-updated-date format="utc"&gt;1526471795&lt;/last-updated-date&gt;&lt;electronic-resource-num&gt;10.1136/HEART.83.2.247&lt;/electronic-resource-num&gt;&lt;volume&gt;83&lt;/volume&gt;&lt;/record&gt;&lt;/Cite&gt;&lt;/EndNote&gt;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(Weissberg, 2000)</w:t>
      </w:r>
      <w:r w:rsidRPr="003C4139">
        <w:rPr>
          <w:rFonts w:ascii="Times New Roman" w:hAnsi="Times New Roman"/>
          <w:color w:val="000000"/>
        </w:rPr>
        <w:fldChar w:fldCharType="end"/>
      </w:r>
      <w:r w:rsidRPr="00577D1A">
        <w:rPr>
          <w:rFonts w:ascii="Times New Roman" w:hAnsi="Times New Roman"/>
          <w:color w:val="000000"/>
        </w:rPr>
        <w:t xml:space="preserve">. The developing plaque also contains apoptotic macrophages, T cells, cholesterol crystals and new blood vessels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&lt;EndNote&gt;&lt;Cite&gt;&lt;Author&gt;Weissberg&lt;/Author&gt;&lt;Year&gt;2000&lt;/Year&gt;&lt;IDText&gt;Atherogenesis: current understanding of the causes of atheroma&lt;/IDText&gt;&lt;DisplayText&gt;(Weissberg, 2000)&lt;/DisplayText&gt;&lt;record&gt;&lt;urls&gt;&lt;related-urls&gt;&lt;url&gt;http://www.ncbi.nlm.nih.gov/pubmed/10648506&lt;/url&gt;&lt;url&gt;http://www.pubmedcentral.nih.gov/articlerender.fcgi?artid=PMC1729321&lt;/url&gt;&lt;/related-urls&gt;&lt;/urls&gt;&lt;titles&gt;&lt;title&gt;Atherogenesis: current understanding of the causes of atheroma&lt;/title&gt;&lt;secondary-title&gt;Heart (British Cardiac Society)&lt;/secondary-title&gt;&lt;/titles&gt;&lt;pages&gt;247-52&lt;/pages&gt;&lt;urls&gt;&lt;pdf-urls&gt;&lt;url&gt;file:///Users/klaudia/Library/Application Support/Mendeley Desktop/Downloaded/Weissberg - 2000 - Atherogenesis current understanding of the causes of atheroma.pdf&lt;/url&gt;&lt;/pdf-urls&gt;&lt;/urls&gt;&lt;number&gt;2&lt;/number&gt;&lt;contributors&gt;&lt;authors&gt;&lt;author&gt;Weissberg, P. L.&lt;/author&gt;&lt;/authors&gt;&lt;/contributors&gt;&lt;added-date format="utc"&gt;1526471795&lt;/added-date&gt;&lt;ref-type name="Journal Article"&gt;17&lt;/ref-type&gt;&lt;dates&gt;&lt;year&gt;2000&lt;/year&gt;&lt;/dates&gt;&lt;rec-number&gt;173&lt;/rec-number&gt;&lt;publisher&gt;BMJ Publishing Group Ltd&lt;/publisher&gt;&lt;last-updated-date format="utc"&gt;1526471795&lt;/last-updated-date&gt;&lt;electronic-resource-num&gt;10.1136/HEART.83.2.247&lt;/electronic-resource-num&gt;&lt;volume&gt;83&lt;/volume&gt;&lt;/record&gt;&lt;/Cite&gt;&lt;/EndNote&gt;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(Weissberg, 2000)</w:t>
      </w:r>
      <w:r w:rsidRPr="003C4139">
        <w:rPr>
          <w:rFonts w:ascii="Times New Roman" w:hAnsi="Times New Roman"/>
          <w:color w:val="000000"/>
        </w:rPr>
        <w:fldChar w:fldCharType="end"/>
      </w:r>
      <w:r w:rsidRPr="00577D1A">
        <w:rPr>
          <w:rFonts w:ascii="Times New Roman" w:hAnsi="Times New Roman"/>
          <w:color w:val="000000"/>
        </w:rPr>
        <w:t>.</w:t>
      </w:r>
    </w:p>
    <w:p w14:paraId="0E2660F1" w14:textId="05D6CEF1" w:rsidR="003E6156" w:rsidRPr="00577D1A" w:rsidRDefault="003E6156" w:rsidP="00D33C0C">
      <w:pPr>
        <w:ind w:firstLine="0"/>
        <w:rPr>
          <w:rFonts w:ascii="Times New Roman" w:hAnsi="Times New Roman"/>
          <w:color w:val="000000"/>
        </w:rPr>
      </w:pPr>
    </w:p>
    <w:p w14:paraId="1CCD9858" w14:textId="165A2291" w:rsidR="00417B6B" w:rsidRPr="00577D1A" w:rsidRDefault="00417B6B" w:rsidP="00D33C0C">
      <w:pPr>
        <w:ind w:firstLine="0"/>
        <w:rPr>
          <w:rFonts w:ascii="Times New Roman" w:hAnsi="Times New Roman"/>
          <w:color w:val="000000"/>
        </w:rPr>
      </w:pPr>
    </w:p>
    <w:p w14:paraId="1AECC9CD" w14:textId="6DDF80D2" w:rsidR="00417B6B" w:rsidRPr="00577D1A" w:rsidRDefault="00417B6B" w:rsidP="00D33C0C">
      <w:pPr>
        <w:ind w:firstLine="0"/>
        <w:rPr>
          <w:rFonts w:ascii="Times New Roman" w:hAnsi="Times New Roman"/>
          <w:color w:val="000000"/>
        </w:rPr>
      </w:pPr>
    </w:p>
    <w:p w14:paraId="325DE9A8" w14:textId="77777777" w:rsidR="00417B6B" w:rsidRPr="00577D1A" w:rsidRDefault="00417B6B" w:rsidP="00D33C0C">
      <w:pPr>
        <w:ind w:firstLine="0"/>
        <w:rPr>
          <w:rFonts w:ascii="Times New Roman" w:hAnsi="Times New Roman"/>
          <w:color w:val="000000"/>
        </w:rPr>
      </w:pPr>
    </w:p>
    <w:p w14:paraId="72EF86A1" w14:textId="1486626F" w:rsidR="00E86D03" w:rsidRPr="00577D1A" w:rsidRDefault="001601A6" w:rsidP="00FF101F">
      <w:pPr>
        <w:pStyle w:val="Heading2"/>
        <w:numPr>
          <w:ilvl w:val="2"/>
          <w:numId w:val="21"/>
        </w:numPr>
        <w:ind w:left="567" w:hanging="567"/>
        <w:rPr>
          <w:rFonts w:ascii="Times New Roman" w:hAnsi="Times New Roman" w:cs="Times New Roman"/>
          <w:lang w:val="en-GB"/>
        </w:rPr>
      </w:pPr>
      <w:bookmarkStart w:id="86" w:name="_Toc520399336"/>
      <w:r w:rsidRPr="00577D1A">
        <w:rPr>
          <w:rFonts w:ascii="Times New Roman" w:hAnsi="Times New Roman" w:cs="Times New Roman"/>
          <w:lang w:val="en-GB"/>
        </w:rPr>
        <w:lastRenderedPageBreak/>
        <w:t xml:space="preserve"> </w:t>
      </w:r>
      <w:bookmarkStart w:id="87" w:name="_Ref67585841"/>
      <w:bookmarkStart w:id="88" w:name="_Toc101274206"/>
      <w:r w:rsidR="00E86D03" w:rsidRPr="00577D1A">
        <w:rPr>
          <w:rFonts w:ascii="Times New Roman" w:hAnsi="Times New Roman" w:cs="Times New Roman"/>
          <w:lang w:val="en-GB"/>
        </w:rPr>
        <w:t>Atherosclerotic plaque characteristics</w:t>
      </w:r>
      <w:r w:rsidR="0020487C" w:rsidRPr="00577D1A">
        <w:rPr>
          <w:rFonts w:ascii="Times New Roman" w:hAnsi="Times New Roman" w:cs="Times New Roman"/>
          <w:lang w:val="en-GB"/>
        </w:rPr>
        <w:t xml:space="preserve"> and</w:t>
      </w:r>
      <w:r w:rsidR="00E86D03" w:rsidRPr="00577D1A">
        <w:rPr>
          <w:rFonts w:ascii="Times New Roman" w:hAnsi="Times New Roman" w:cs="Times New Roman"/>
          <w:lang w:val="en-GB"/>
        </w:rPr>
        <w:t xml:space="preserve"> instability</w:t>
      </w:r>
      <w:bookmarkEnd w:id="86"/>
      <w:bookmarkEnd w:id="87"/>
      <w:bookmarkEnd w:id="88"/>
    </w:p>
    <w:p w14:paraId="5EF6F74A" w14:textId="4861E309" w:rsidR="00D33C0C" w:rsidRPr="00577D1A" w:rsidRDefault="00D33C0C" w:rsidP="008722C0">
      <w:pPr>
        <w:ind w:left="9" w:firstLine="567"/>
        <w:rPr>
          <w:rFonts w:ascii="Times New Roman" w:hAnsi="Times New Roman"/>
          <w:color w:val="auto"/>
        </w:rPr>
      </w:pPr>
      <w:r w:rsidRPr="00577D1A">
        <w:rPr>
          <w:rFonts w:ascii="Times New Roman" w:hAnsi="Times New Roman"/>
          <w:color w:val="auto"/>
        </w:rPr>
        <w:t>The most widely used predictor for ischaemic stroke is the severity of stenosis</w:t>
      </w:r>
      <w:r w:rsidR="00746176" w:rsidRPr="00577D1A">
        <w:rPr>
          <w:rFonts w:ascii="Times New Roman" w:hAnsi="Times New Roman"/>
          <w:color w:val="auto"/>
        </w:rPr>
        <w:t xml:space="preserve"> in carotid arteries</w:t>
      </w:r>
      <w:r w:rsidRPr="00577D1A">
        <w:rPr>
          <w:rFonts w:ascii="Times New Roman" w:hAnsi="Times New Roman"/>
          <w:color w:val="auto"/>
        </w:rPr>
        <w:t xml:space="preserve">. </w:t>
      </w:r>
      <w:r w:rsidR="008722C0" w:rsidRPr="00577D1A">
        <w:rPr>
          <w:rFonts w:ascii="Times New Roman" w:hAnsi="Times New Roman"/>
          <w:color w:val="auto"/>
        </w:rPr>
        <w:t>However, s</w:t>
      </w:r>
      <w:r w:rsidRPr="00577D1A">
        <w:rPr>
          <w:rFonts w:ascii="Times New Roman" w:hAnsi="Times New Roman"/>
          <w:color w:val="auto"/>
        </w:rPr>
        <w:t xml:space="preserve">everal studies have found that </w:t>
      </w:r>
      <w:r w:rsidR="008722C0" w:rsidRPr="00577D1A">
        <w:rPr>
          <w:rFonts w:ascii="Times New Roman" w:hAnsi="Times New Roman"/>
          <w:color w:val="auto"/>
        </w:rPr>
        <w:t xml:space="preserve">plaque components such as </w:t>
      </w:r>
      <w:r w:rsidRPr="00577D1A">
        <w:rPr>
          <w:rFonts w:ascii="Times New Roman" w:hAnsi="Times New Roman"/>
          <w:color w:val="auto"/>
        </w:rPr>
        <w:t>the exten</w:t>
      </w:r>
      <w:r w:rsidR="00F54C33" w:rsidRPr="00577D1A">
        <w:rPr>
          <w:rFonts w:ascii="Times New Roman" w:hAnsi="Times New Roman"/>
          <w:color w:val="auto"/>
        </w:rPr>
        <w:t xml:space="preserve">t </w:t>
      </w:r>
      <w:r w:rsidRPr="00577D1A">
        <w:rPr>
          <w:rFonts w:ascii="Times New Roman" w:hAnsi="Times New Roman"/>
          <w:color w:val="auto"/>
        </w:rPr>
        <w:t xml:space="preserve">of disease, plaque instability, large lipid core and thin, ruptured cap are useful </w:t>
      </w:r>
      <w:r w:rsidR="00D77279" w:rsidRPr="00577D1A">
        <w:rPr>
          <w:rFonts w:ascii="Times New Roman" w:hAnsi="Times New Roman"/>
          <w:color w:val="auto"/>
        </w:rPr>
        <w:t>predictors</w:t>
      </w:r>
      <w:r w:rsidRPr="00577D1A">
        <w:rPr>
          <w:rFonts w:ascii="Times New Roman" w:hAnsi="Times New Roman"/>
          <w:color w:val="auto"/>
        </w:rPr>
        <w:t xml:space="preserve"> for future stroke determination</w:t>
      </w:r>
      <w:r w:rsidR="00746176" w:rsidRPr="00577D1A">
        <w:rPr>
          <w:rFonts w:ascii="Times New Roman" w:hAnsi="Times New Roman"/>
          <w:color w:val="auto"/>
        </w:rPr>
        <w:t xml:space="preserve"> in asymptomatic populations</w:t>
      </w:r>
      <w:r w:rsidRPr="00577D1A">
        <w:rPr>
          <w:rFonts w:ascii="Times New Roman" w:hAnsi="Times New Roman"/>
          <w:color w:val="auto"/>
        </w:rPr>
        <w:t xml:space="preserve"> </w:t>
      </w:r>
      <w:r w:rsidRPr="003C4139">
        <w:rPr>
          <w:rFonts w:ascii="Times New Roman" w:hAnsi="Times New Roman"/>
          <w:color w:val="auto"/>
        </w:rPr>
        <w:fldChar w:fldCharType="begin"/>
      </w:r>
      <w:r w:rsidRPr="00577D1A">
        <w:rPr>
          <w:rFonts w:ascii="Times New Roman" w:hAnsi="Times New Roman"/>
          <w:color w:val="auto"/>
        </w:rPr>
        <w:instrText xml:space="preserve"> ADDIN EN.CITE &lt;EndNote&gt;&lt;Cite&gt;&lt;Author&gt;P.M.&lt;/Author&gt;&lt;Year&gt;2000&lt;/Year&gt;&lt;IDText&gt;Carotid Artery Disease and the Risk of Ischaemic Stroke and Coronary Vascular Events&lt;/IDText&gt;&lt;DisplayText&gt;(Rothwell, 2000)&lt;/DisplayText&gt;&lt;record&gt;&lt;keywords&gt;&lt;keyword&gt;Carotid artery stenosis&lt;/keyword&gt;&lt;keyword&gt;Intima-media thickness&lt;/keyword&gt;&lt;keyword&gt;Ulceration&lt;/keyword&gt;&lt;keyword&gt;Unstable plaque&lt;/keyword&gt;&lt;keyword&gt;Ultrasound&lt;/keyword&gt;&lt;keyword&gt;Angiography&lt;/keyword&gt;&lt;/keywords&gt;&lt;urls&gt;&lt;related-urls&gt;&lt;url&gt;https://www.karger.com/Article/Abstract/47601&lt;/url&gt;&lt;url&gt;https://www.karger.com/Article/FullText/47601&lt;/url&gt;&lt;url&gt;https://www.karger.com/Article/Pdf/47601&lt;/url&gt;&lt;/related-urls&gt;&lt;/urls&gt;&lt;isbn&gt;1421-9786&lt;/isbn&gt;&lt;titles&gt;&lt;title&gt;Carotid Artery Disease and the Risk of Ischaemic Stroke and Coronary Vascular Events&lt;/title&gt;&lt;secondary-title&gt;Cerebrovascular Diseases&lt;/secondary-title&gt;&lt;/titles&gt;&lt;pages&gt;21-33&lt;/pages&gt;&lt;number&gt;Suppl. 5&lt;/number&gt;&lt;contributors&gt;&lt;authors&gt;&lt;author&gt;P.M. Rothwell&lt;/author&gt;&lt;/authors&gt;&lt;/contributors&gt;&lt;language&gt;english&lt;/language&gt;&lt;added-date format="utc"&gt;1531130493&lt;/added-date&gt;&lt;ref-type name="Journal Article"&gt;17&lt;/ref-type&gt;&lt;dates&gt;&lt;year&gt;2000&lt;/year&gt;&lt;/dates&gt;&lt;rec-number&gt;228&lt;/rec-number&gt;&lt;publisher&gt;Karger Publishers&lt;/publisher&gt;&lt;last-updated-date format="utc"&gt;1531130493&lt;/last-updated-date&gt;&lt;accession-num&gt;11096180&lt;/accession-num&gt;&lt;electronic-resource-num&gt;10.1159/000047601&lt;/electronic-resource-num&gt;&lt;volume&gt;10&lt;/volume&gt;&lt;/record&gt;&lt;/Cite&gt;&lt;/EndNote&gt;</w:instrText>
      </w:r>
      <w:r w:rsidRPr="003C4139">
        <w:rPr>
          <w:rFonts w:ascii="Times New Roman" w:hAnsi="Times New Roman"/>
          <w:color w:val="auto"/>
        </w:rPr>
        <w:fldChar w:fldCharType="separate"/>
      </w:r>
      <w:r w:rsidRPr="00577D1A">
        <w:rPr>
          <w:rFonts w:ascii="Times New Roman" w:hAnsi="Times New Roman"/>
          <w:noProof/>
          <w:color w:val="auto"/>
        </w:rPr>
        <w:t>(Rothwell, 2000)</w:t>
      </w:r>
      <w:r w:rsidRPr="003C4139">
        <w:rPr>
          <w:rFonts w:ascii="Times New Roman" w:hAnsi="Times New Roman"/>
          <w:color w:val="auto"/>
        </w:rPr>
        <w:fldChar w:fldCharType="end"/>
      </w:r>
      <w:r w:rsidRPr="00577D1A">
        <w:rPr>
          <w:rFonts w:ascii="Times New Roman" w:hAnsi="Times New Roman"/>
          <w:color w:val="auto"/>
        </w:rPr>
        <w:t xml:space="preserve">. Nowadays </w:t>
      </w:r>
      <w:r w:rsidR="00BA1D36" w:rsidRPr="00577D1A">
        <w:rPr>
          <w:rFonts w:ascii="Times New Roman" w:hAnsi="Times New Roman"/>
          <w:color w:val="auto"/>
        </w:rPr>
        <w:t>MRI</w:t>
      </w:r>
      <w:r w:rsidRPr="00577D1A">
        <w:rPr>
          <w:rFonts w:ascii="Times New Roman" w:hAnsi="Times New Roman"/>
          <w:color w:val="auto"/>
        </w:rPr>
        <w:t xml:space="preserve">, </w:t>
      </w:r>
      <w:r w:rsidRPr="00577D1A">
        <w:rPr>
          <w:rFonts w:ascii="Calibri" w:hAnsi="Calibri" w:cs="Calibri"/>
          <w:color w:val="auto"/>
        </w:rPr>
        <w:t>﻿</w:t>
      </w:r>
      <w:r w:rsidRPr="00577D1A">
        <w:rPr>
          <w:rFonts w:ascii="Times New Roman" w:hAnsi="Times New Roman"/>
          <w:color w:val="auto"/>
        </w:rPr>
        <w:t xml:space="preserve"> computed tomography and ultrasound are the best techniques </w:t>
      </w:r>
      <w:r w:rsidR="008722C0" w:rsidRPr="00577D1A">
        <w:rPr>
          <w:rFonts w:ascii="Times New Roman" w:hAnsi="Times New Roman"/>
          <w:color w:val="auto"/>
        </w:rPr>
        <w:t xml:space="preserve">to delineate plaque components and therefore stratify the risk of subsequent stroke in patients with carotid stenosis </w:t>
      </w:r>
      <w:r w:rsidRPr="003C4139">
        <w:rPr>
          <w:rFonts w:ascii="Times New Roman" w:hAnsi="Times New Roman"/>
          <w:color w:val="auto"/>
        </w:rPr>
        <w:fldChar w:fldCharType="begin"/>
      </w:r>
      <w:r w:rsidRPr="00577D1A">
        <w:rPr>
          <w:rFonts w:ascii="Times New Roman" w:hAnsi="Times New Roman"/>
          <w:color w:val="auto"/>
        </w:rPr>
        <w:instrText xml:space="preserve"> ADDIN EN.CITE &lt;EndNote&gt;&lt;Cite&gt;&lt;Author&gt;Michael&lt;/Author&gt;&lt;Year&gt;2000&lt;/Year&gt;&lt;IDText&gt;Imaging Arterial Wall Disease&lt;/IDText&gt;&lt;DisplayText&gt;(Hennerici and Meairs, 2000)&lt;/DisplayText&gt;&lt;record&gt;&lt;keywords&gt;&lt;keyword&gt;Ultrasound&lt;/keyword&gt;&lt;keyword&gt;Intima-media thickness&lt;/keyword&gt;&lt;keyword&gt;Echocontrast agents&lt;/keyword&gt;&lt;keyword&gt;Atherosclerosis&lt;/keyword&gt;&lt;keyword&gt;Four-dimensional ultrasonography&lt;/keyword&gt;&lt;keyword&gt;Compounded imaging&lt;/keyword&gt;&lt;keyword&gt;Carotid artery&lt;/keyword&gt;&lt;keyword&gt;Magnetic resonance imaging&lt;/keyword&gt;&lt;/keywords&gt;&lt;urls&gt;&lt;related-urls&gt;&lt;url&gt;https://www.karger.com/Article/Abstract/47600&lt;/url&gt;&lt;url&gt;https://www.karger.com/Article/FullText/47600&lt;/url&gt;&lt;url&gt;https://www.karger.com/Article/Pdf/47600&lt;/url&gt;&lt;/related-urls&gt;&lt;/urls&gt;&lt;isbn&gt;1421-9786&lt;/isbn&gt;&lt;titles&gt;&lt;title&gt;Imaging Arterial Wall Disease&lt;/title&gt;&lt;secondary-title&gt;Cerebrovascular Diseases&lt;/secondary-title&gt;&lt;/titles&gt;&lt;pages&gt;9-20&lt;/pages&gt;&lt;number&gt;Suppl. 5&lt;/number&gt;&lt;contributors&gt;&lt;authors&gt;&lt;author&gt;Michael Hennerici&lt;/author&gt;&lt;author&gt;Stephen Meairs&lt;/author&gt;&lt;/authors&gt;&lt;/contributors&gt;&lt;language&gt;english&lt;/language&gt;&lt;added-date format="utc"&gt;1531130301&lt;/added-date&gt;&lt;ref-type name="Journal Article"&gt;17&lt;/ref-type&gt;&lt;dates&gt;&lt;year&gt;2000&lt;/year&gt;&lt;/dates&gt;&lt;rec-number&gt;227&lt;/rec-number&gt;&lt;publisher&gt;Karger Publishers&lt;/publisher&gt;&lt;last-updated-date format="utc"&gt;1531130301&lt;/last-updated-date&gt;&lt;accession-num&gt;11096179&lt;/accession-num&gt;&lt;electronic-resource-num&gt;10.1159/000047600&lt;/electronic-resource-num&gt;&lt;volume&gt;10&lt;/volume&gt;&lt;/record&gt;&lt;/Cite&gt;&lt;/EndNote&gt;</w:instrText>
      </w:r>
      <w:r w:rsidRPr="003C4139">
        <w:rPr>
          <w:rFonts w:ascii="Times New Roman" w:hAnsi="Times New Roman"/>
          <w:color w:val="auto"/>
        </w:rPr>
        <w:fldChar w:fldCharType="separate"/>
      </w:r>
      <w:r w:rsidRPr="00577D1A">
        <w:rPr>
          <w:rFonts w:ascii="Times New Roman" w:hAnsi="Times New Roman"/>
          <w:noProof/>
          <w:color w:val="auto"/>
        </w:rPr>
        <w:t>(Hennerici and Meairs, 2000)</w:t>
      </w:r>
      <w:r w:rsidRPr="003C4139">
        <w:rPr>
          <w:rFonts w:ascii="Times New Roman" w:hAnsi="Times New Roman"/>
          <w:color w:val="auto"/>
        </w:rPr>
        <w:fldChar w:fldCharType="end"/>
      </w:r>
      <w:r w:rsidRPr="00577D1A">
        <w:rPr>
          <w:rFonts w:ascii="Times New Roman" w:hAnsi="Times New Roman"/>
          <w:color w:val="auto"/>
        </w:rPr>
        <w:t xml:space="preserve">. </w:t>
      </w:r>
      <w:r w:rsidR="00F54C33" w:rsidRPr="00577D1A">
        <w:rPr>
          <w:rFonts w:ascii="Times New Roman" w:hAnsi="Times New Roman"/>
          <w:color w:val="auto"/>
        </w:rPr>
        <w:t>Using these,</w:t>
      </w:r>
      <w:r w:rsidRPr="00577D1A">
        <w:rPr>
          <w:rFonts w:ascii="Times New Roman" w:hAnsi="Times New Roman"/>
          <w:color w:val="auto"/>
        </w:rPr>
        <w:t xml:space="preserve"> it would be clinically useful to identify unstable atherosclerotic plaques</w:t>
      </w:r>
      <w:r w:rsidR="00746176" w:rsidRPr="00577D1A">
        <w:rPr>
          <w:rFonts w:ascii="Times New Roman" w:hAnsi="Times New Roman"/>
          <w:color w:val="auto"/>
        </w:rPr>
        <w:t xml:space="preserve"> and this research is underway.</w:t>
      </w:r>
      <w:r w:rsidR="008722C0" w:rsidRPr="00577D1A">
        <w:t xml:space="preserve"> </w:t>
      </w:r>
      <w:r w:rsidR="008722C0" w:rsidRPr="00577D1A">
        <w:rPr>
          <w:rFonts w:ascii="Times New Roman" w:hAnsi="Times New Roman"/>
          <w:color w:val="auto"/>
        </w:rPr>
        <w:t>such non-invasive techniques, if validated in longitudinal studies could be used in clinical practice to select patients for carotid endarterectomy and/or aggressive medical interventions e.g., high dose statins.</w:t>
      </w:r>
    </w:p>
    <w:p w14:paraId="0ECD856C" w14:textId="1793ADE2" w:rsidR="00D33C0C" w:rsidRPr="00577D1A" w:rsidRDefault="00FE6091" w:rsidP="00FE6091">
      <w:pPr>
        <w:ind w:left="9" w:firstLine="567"/>
        <w:rPr>
          <w:rFonts w:ascii="Times New Roman" w:hAnsi="Times New Roman"/>
          <w:color w:val="auto"/>
        </w:rPr>
      </w:pPr>
      <w:r w:rsidRPr="00577D1A">
        <w:rPr>
          <w:rFonts w:ascii="Times New Roman" w:hAnsi="Times New Roman"/>
          <w:color w:val="auto"/>
        </w:rPr>
        <w:t xml:space="preserve">In a large histological study </w:t>
      </w:r>
      <w:r w:rsidRPr="003C4139">
        <w:rPr>
          <w:rFonts w:ascii="Times New Roman" w:hAnsi="Times New Roman"/>
          <w:color w:val="auto"/>
        </w:rPr>
        <w:fldChar w:fldCharType="begin"/>
      </w:r>
      <w:r w:rsidR="00CA06C0" w:rsidRPr="00577D1A">
        <w:rPr>
          <w:rFonts w:ascii="Times New Roman" w:hAnsi="Times New Roman"/>
          <w:color w:val="auto"/>
        </w:rPr>
        <w:instrText xml:space="preserve"> ADDIN EN.CITE &lt;EndNote&gt;&lt;Cite&gt;&lt;Author&gt;Lovett&lt;/Author&gt;&lt;Year&gt;2004&lt;/Year&gt;&lt;IDText&gt;Reproducibility of histological assessment of carotid plaque: implications for studies of carotid imaging&lt;/IDText&gt;&lt;DisplayText&gt;(Lovett et al., 2004c)&lt;/DisplayText&gt;&lt;record&gt;&lt;keywords&gt;&lt;keyword&gt;Carotid Arteries/*pathology&lt;/keyword&gt;&lt;keyword&gt;Carotid Artery Diseases/*pathology&lt;/keyword&gt;&lt;keyword&gt;Humans&lt;/keyword&gt;&lt;keyword&gt;Observer Variation&lt;/keyword&gt;&lt;keyword&gt;Pathology, Clinical/*standards/statistics &amp;amp; numerical data&lt;/keyword&gt;&lt;keyword&gt;Reproducibility of Results&lt;/keyword&gt;&lt;keyword&gt;Sensitivity and Specificity&lt;/keyword&gt;&lt;/keywords&gt;&lt;urls&gt;&lt;related-urls&gt;&lt;url&gt;http://dx.doi.org/10.1159/000079259&lt;/url&gt;&lt;/related-urls&gt;&lt;/urls&gt;&lt;isbn&gt;1015-9770 (Print)1015-9770&lt;/isbn&gt;&lt;titles&gt;&lt;title&gt;Reproducibility of histological assessment of carotid plaque: implications for studies of carotid imaging&lt;/title&gt;&lt;secondary-title&gt;Cerebrovasc Dis&lt;/secondary-title&gt;&lt;alt-title&gt;Cerebrovascular diseases (Basel, Switzerland)&lt;/alt-title&gt;&lt;/titles&gt;&lt;pages&gt;117-23&lt;/pages&gt;&lt;number&gt;2&lt;/number&gt;&lt;contributors&gt;&lt;authors&gt;&lt;author&gt;Lovett, J. K.&lt;/author&gt;&lt;author&gt;Gallagher, P. J.&lt;/author&gt;&lt;author&gt;Rothwell, P. M.&lt;/author&gt;&lt;/authors&gt;&lt;/contributors&gt;&lt;edition&gt;2004/06/26&lt;/edition&gt;&lt;language&gt;eng&lt;/language&gt;&lt;added-date format="utc"&gt;1528286019&lt;/added-date&gt;&lt;ref-type name="Journal Article"&gt;17&lt;/ref-type&gt;&lt;auth-address&gt;Stroke Prevention Research Unit, University Department of Clinical Neurology, Radcliffe Infirmary, Oxford OX2 6HE, UK.&lt;/auth-address&gt;&lt;dates&gt;&lt;year&gt;2004&lt;/year&gt;&lt;/dates&gt;&lt;remote-database-provider&gt;NLM&lt;/remote-database-provider&gt;&lt;rec-number&gt;191&lt;/rec-number&gt;&lt;last-updated-date format="utc"&gt;1528286019&lt;/last-updated-date&gt;&lt;accession-num&gt;15218276&lt;/accession-num&gt;&lt;electronic-resource-num&gt;10.1159/000079259&lt;/electronic-resource-num&gt;&lt;volume&gt;18&lt;/volume&gt;&lt;/record&gt;&lt;/Cite&gt;&lt;/EndNote&gt;</w:instrText>
      </w:r>
      <w:r w:rsidRPr="003C4139">
        <w:rPr>
          <w:rFonts w:ascii="Times New Roman" w:hAnsi="Times New Roman"/>
          <w:color w:val="auto"/>
        </w:rPr>
        <w:fldChar w:fldCharType="separate"/>
      </w:r>
      <w:r w:rsidR="00CA06C0" w:rsidRPr="00577D1A">
        <w:rPr>
          <w:rFonts w:ascii="Times New Roman" w:hAnsi="Times New Roman"/>
          <w:noProof/>
          <w:color w:val="auto"/>
        </w:rPr>
        <w:t>(Lovett et al., 2004c)</w:t>
      </w:r>
      <w:r w:rsidRPr="003C4139">
        <w:rPr>
          <w:rFonts w:ascii="Times New Roman" w:hAnsi="Times New Roman"/>
          <w:color w:val="auto"/>
        </w:rPr>
        <w:fldChar w:fldCharType="end"/>
      </w:r>
      <w:r w:rsidRPr="00577D1A">
        <w:rPr>
          <w:rFonts w:ascii="Times New Roman" w:hAnsi="Times New Roman"/>
          <w:color w:val="auto"/>
        </w:rPr>
        <w:t xml:space="preserve"> of recently symptomatic carotid plaques, the majority of vulnerable plaque features (e.g., rupture and haemorrhage), if present anywhere within the plaque, were found within 3 mm of the bifurcation. </w:t>
      </w:r>
      <w:r w:rsidR="00D33C0C" w:rsidRPr="00577D1A">
        <w:rPr>
          <w:rFonts w:ascii="Times New Roman" w:hAnsi="Times New Roman"/>
          <w:color w:val="auto"/>
        </w:rPr>
        <w:t>According to these findings, the best way for detection of most of the histological features (lipid core, calcification, haemorrhage, rupture, surface thrombus) is to divide the plaque for four</w:t>
      </w:r>
      <w:r w:rsidR="00933B56" w:rsidRPr="00577D1A">
        <w:rPr>
          <w:rFonts w:ascii="Times New Roman" w:hAnsi="Times New Roman"/>
          <w:color w:val="auto"/>
        </w:rPr>
        <w:t xml:space="preserve"> (or more)</w:t>
      </w:r>
      <w:r w:rsidR="00D33C0C" w:rsidRPr="00577D1A">
        <w:rPr>
          <w:rFonts w:ascii="Times New Roman" w:hAnsi="Times New Roman"/>
          <w:color w:val="auto"/>
        </w:rPr>
        <w:t xml:space="preserve"> 3mm thick sections centred from the bifurcation</w:t>
      </w:r>
      <w:r w:rsidR="00F57A1B" w:rsidRPr="00577D1A">
        <w:rPr>
          <w:rFonts w:ascii="Times New Roman" w:hAnsi="Times New Roman"/>
          <w:b/>
          <w:bCs/>
          <w:i/>
          <w:color w:val="auto"/>
        </w:rPr>
        <w:t xml:space="preserve"> (</w:t>
      </w:r>
      <w:r w:rsidR="00F57A1B" w:rsidRPr="003C4139">
        <w:rPr>
          <w:rFonts w:ascii="Times New Roman" w:hAnsi="Times New Roman"/>
          <w:i/>
          <w:color w:val="auto"/>
        </w:rPr>
        <w:fldChar w:fldCharType="begin"/>
      </w:r>
      <w:r w:rsidR="00F57A1B" w:rsidRPr="00577D1A">
        <w:rPr>
          <w:rFonts w:ascii="Times New Roman" w:hAnsi="Times New Roman"/>
          <w:i/>
          <w:color w:val="auto"/>
        </w:rPr>
        <w:instrText xml:space="preserve"> REF _Ref72504849 \h </w:instrText>
      </w:r>
      <w:r w:rsidR="00A312A3" w:rsidRPr="00577D1A">
        <w:rPr>
          <w:rFonts w:ascii="Times New Roman" w:hAnsi="Times New Roman"/>
          <w:i/>
          <w:color w:val="auto"/>
        </w:rPr>
        <w:instrText xml:space="preserve"> \* MERGEFORMAT </w:instrText>
      </w:r>
      <w:r w:rsidR="00F57A1B" w:rsidRPr="003C4139">
        <w:rPr>
          <w:rFonts w:ascii="Times New Roman" w:hAnsi="Times New Roman"/>
          <w:i/>
          <w:color w:val="auto"/>
        </w:rPr>
      </w:r>
      <w:r w:rsidR="00F57A1B" w:rsidRPr="003C4139">
        <w:rPr>
          <w:rFonts w:ascii="Times New Roman" w:hAnsi="Times New Roman"/>
          <w:i/>
          <w:color w:val="auto"/>
        </w:rPr>
        <w:fldChar w:fldCharType="separate"/>
      </w:r>
      <w:r w:rsidR="00E02FEE" w:rsidRPr="003C4139">
        <w:rPr>
          <w:b/>
          <w:i/>
        </w:rPr>
        <w:t xml:space="preserve">Figure </w:t>
      </w:r>
      <w:r w:rsidR="00E02FEE" w:rsidRPr="003C4139">
        <w:rPr>
          <w:b/>
          <w:i/>
          <w:noProof/>
        </w:rPr>
        <w:t>11</w:t>
      </w:r>
      <w:r w:rsidR="00F57A1B" w:rsidRPr="003C4139">
        <w:rPr>
          <w:rFonts w:ascii="Times New Roman" w:hAnsi="Times New Roman"/>
          <w:i/>
          <w:color w:val="auto"/>
        </w:rPr>
        <w:fldChar w:fldCharType="end"/>
      </w:r>
      <w:r w:rsidR="00F57A1B" w:rsidRPr="00577D1A">
        <w:rPr>
          <w:rFonts w:ascii="Times New Roman" w:hAnsi="Times New Roman"/>
          <w:b/>
          <w:bCs/>
          <w:i/>
          <w:color w:val="auto"/>
        </w:rPr>
        <w:t>)</w:t>
      </w:r>
      <w:r w:rsidR="00F57A1B" w:rsidRPr="00577D1A">
        <w:rPr>
          <w:rFonts w:ascii="Times New Roman" w:hAnsi="Times New Roman"/>
          <w:i/>
          <w:color w:val="auto"/>
        </w:rPr>
        <w:t xml:space="preserve"> </w:t>
      </w:r>
      <w:r w:rsidR="00D33C0C" w:rsidRPr="003C4139">
        <w:rPr>
          <w:rFonts w:ascii="Times New Roman" w:hAnsi="Times New Roman"/>
          <w:iCs/>
          <w:color w:val="auto"/>
        </w:rPr>
        <w:fldChar w:fldCharType="begin"/>
      </w:r>
      <w:r w:rsidR="00CA06C0" w:rsidRPr="00577D1A">
        <w:rPr>
          <w:rFonts w:ascii="Times New Roman" w:hAnsi="Times New Roman"/>
          <w:iCs/>
          <w:color w:val="auto"/>
        </w:rPr>
        <w:instrText xml:space="preserve"> ADDIN EN.CITE &lt;EndNote&gt;&lt;Cite&gt;&lt;Author&gt;Lovett&lt;/Author&gt;&lt;Year&gt;2004&lt;/Year&gt;&lt;IDText&gt;Reproducibility of histological assessment of carotid plaque: implications for studies of carotid imaging&lt;/IDText&gt;&lt;DisplayText&gt;(Lovett et al., 2004c)&lt;/DisplayText&gt;&lt;record&gt;&lt;keywords&gt;&lt;keyword&gt;Carotid Arteries/*pathology&lt;/keyword&gt;&lt;keyword&gt;Carotid Artery Diseases/*pathology&lt;/keyword&gt;&lt;keyword&gt;Humans&lt;/keyword&gt;&lt;keyword&gt;Observer Variation&lt;/keyword&gt;&lt;keyword&gt;Pathology, Clinical/*standards/statistics &amp;amp; numerical data&lt;/keyword&gt;&lt;keyword&gt;Reproducibility of Results&lt;/keyword&gt;&lt;keyword&gt;Sensitivity and Specificity&lt;/keyword&gt;&lt;/keywords&gt;&lt;urls&gt;&lt;related-urls&gt;&lt;url&gt;http://dx.doi.org/10.1159/000079259&lt;/url&gt;&lt;/related-urls&gt;&lt;/urls&gt;&lt;isbn&gt;1015-9770 (Print)1015-9770&lt;/isbn&gt;&lt;titles&gt;&lt;title&gt;Reproducibility of histological assessment of carotid plaque: implications for studies of carotid imaging&lt;/title&gt;&lt;secondary-title&gt;Cerebrovasc Dis&lt;/secondary-title&gt;&lt;alt-title&gt;Cerebrovascular diseases (Basel, Switzerland)&lt;/alt-title&gt;&lt;/titles&gt;&lt;pages&gt;117-23&lt;/pages&gt;&lt;number&gt;2&lt;/number&gt;&lt;contributors&gt;&lt;authors&gt;&lt;author&gt;Lovett, J. K.&lt;/author&gt;&lt;author&gt;Gallagher, P. J.&lt;/author&gt;&lt;author&gt;Rothwell, P. M.&lt;/author&gt;&lt;/authors&gt;&lt;/contributors&gt;&lt;edition&gt;2004/06/26&lt;/edition&gt;&lt;language&gt;eng&lt;/language&gt;&lt;added-date format="utc"&gt;1528286019&lt;/added-date&gt;&lt;ref-type name="Journal Article"&gt;17&lt;/ref-type&gt;&lt;auth-address&gt;Stroke Prevention Research Unit, University Department of Clinical Neurology, Radcliffe Infirmary, Oxford OX2 6HE, UK.&lt;/auth-address&gt;&lt;dates&gt;&lt;year&gt;2004&lt;/year&gt;&lt;/dates&gt;&lt;remote-database-provider&gt;NLM&lt;/remote-database-provider&gt;&lt;rec-number&gt;191&lt;/rec-number&gt;&lt;last-updated-date format="utc"&gt;1528286019&lt;/last-updated-date&gt;&lt;accession-num&gt;15218276&lt;/accession-num&gt;&lt;electronic-resource-num&gt;10.1159/000079259&lt;/electronic-resource-num&gt;&lt;volume&gt;18&lt;/volume&gt;&lt;/record&gt;&lt;/Cite&gt;&lt;/EndNote&gt;</w:instrText>
      </w:r>
      <w:r w:rsidR="00D33C0C" w:rsidRPr="003C4139">
        <w:rPr>
          <w:rFonts w:ascii="Times New Roman" w:hAnsi="Times New Roman"/>
          <w:iCs/>
          <w:color w:val="auto"/>
        </w:rPr>
        <w:fldChar w:fldCharType="separate"/>
      </w:r>
      <w:r w:rsidR="00CA06C0" w:rsidRPr="00577D1A">
        <w:rPr>
          <w:rFonts w:ascii="Times New Roman" w:hAnsi="Times New Roman"/>
          <w:iCs/>
          <w:noProof/>
          <w:color w:val="auto"/>
        </w:rPr>
        <w:t>(Lovett et al., 2004c)</w:t>
      </w:r>
      <w:r w:rsidR="00D33C0C" w:rsidRPr="003C4139">
        <w:rPr>
          <w:rFonts w:ascii="Times New Roman" w:hAnsi="Times New Roman"/>
          <w:iCs/>
          <w:color w:val="auto"/>
        </w:rPr>
        <w:fldChar w:fldCharType="end"/>
      </w:r>
      <w:r w:rsidR="00D33C0C" w:rsidRPr="00577D1A">
        <w:rPr>
          <w:rFonts w:ascii="Times New Roman" w:hAnsi="Times New Roman"/>
          <w:iCs/>
          <w:color w:val="auto"/>
        </w:rPr>
        <w:t>.</w:t>
      </w:r>
      <w:r w:rsidR="00D33C0C" w:rsidRPr="00577D1A">
        <w:rPr>
          <w:rFonts w:ascii="Times New Roman" w:hAnsi="Times New Roman"/>
          <w:color w:val="auto"/>
        </w:rPr>
        <w:t xml:space="preserve"> </w:t>
      </w:r>
    </w:p>
    <w:p w14:paraId="22D5C9CC" w14:textId="30A35C62" w:rsidR="00BF1CC3" w:rsidRPr="00577D1A" w:rsidRDefault="00CA06C0" w:rsidP="00BF1CC3">
      <w:pPr>
        <w:ind w:firstLine="567"/>
        <w:rPr>
          <w:rFonts w:ascii="Times New Roman" w:hAnsi="Times New Roman"/>
          <w:color w:val="000000"/>
        </w:rPr>
      </w:pPr>
      <w:r w:rsidRPr="00577D1A">
        <w:rPr>
          <w:rFonts w:ascii="Times New Roman" w:hAnsi="Times New Roman"/>
          <w:color w:val="000000"/>
        </w:rPr>
        <w:t>Histological features and overall stability of c</w:t>
      </w:r>
      <w:r w:rsidR="00FE6091" w:rsidRPr="00577D1A">
        <w:rPr>
          <w:rFonts w:ascii="Times New Roman" w:hAnsi="Times New Roman"/>
          <w:color w:val="000000"/>
        </w:rPr>
        <w:t xml:space="preserve">arotid plaques can be defined </w:t>
      </w:r>
      <w:r w:rsidRPr="00577D1A">
        <w:rPr>
          <w:rFonts w:ascii="Times New Roman" w:hAnsi="Times New Roman"/>
          <w:color w:val="000000"/>
        </w:rPr>
        <w:t xml:space="preserve">by a semiquantitative grading scale (e.g., lipid core, haemorrhage, calcification, inflammatory cells </w:t>
      </w:r>
      <w:r w:rsidRPr="00577D1A">
        <w:rPr>
          <w:rFonts w:ascii="Times New Roman" w:hAnsi="Times New Roman"/>
          <w:i/>
          <w:iCs/>
          <w:color w:val="000000"/>
        </w:rPr>
        <w:t>(</w:t>
      </w:r>
      <w:r w:rsidRPr="003C4139">
        <w:rPr>
          <w:rFonts w:ascii="Times New Roman" w:hAnsi="Times New Roman"/>
          <w:i/>
          <w:iCs/>
          <w:color w:val="000000"/>
        </w:rPr>
        <w:fldChar w:fldCharType="begin"/>
      </w:r>
      <w:r w:rsidRPr="00577D1A">
        <w:rPr>
          <w:rFonts w:ascii="Times New Roman" w:hAnsi="Times New Roman"/>
          <w:i/>
          <w:iCs/>
          <w:color w:val="000000"/>
        </w:rPr>
        <w:instrText xml:space="preserve"> REF _Ref36553720 \w \h  \* MERGEFORMAT </w:instrText>
      </w:r>
      <w:r w:rsidRPr="003C4139">
        <w:rPr>
          <w:rFonts w:ascii="Times New Roman" w:hAnsi="Times New Roman"/>
          <w:i/>
          <w:iCs/>
          <w:color w:val="000000"/>
        </w:rPr>
      </w:r>
      <w:r w:rsidRPr="003C4139">
        <w:rPr>
          <w:rFonts w:ascii="Times New Roman" w:hAnsi="Times New Roman"/>
          <w:i/>
          <w:iCs/>
          <w:color w:val="000000"/>
        </w:rPr>
        <w:fldChar w:fldCharType="separate"/>
      </w:r>
      <w:r w:rsidR="00E02FEE" w:rsidRPr="00577D1A">
        <w:rPr>
          <w:rFonts w:ascii="Times New Roman" w:hAnsi="Times New Roman"/>
          <w:i/>
          <w:iCs/>
          <w:color w:val="000000"/>
        </w:rPr>
        <w:t>IX.9</w:t>
      </w:r>
      <w:r w:rsidRPr="003C4139">
        <w:rPr>
          <w:rFonts w:ascii="Times New Roman" w:hAnsi="Times New Roman"/>
          <w:i/>
          <w:iCs/>
          <w:color w:val="000000"/>
        </w:rPr>
        <w:fldChar w:fldCharType="end"/>
      </w:r>
      <w:r w:rsidRPr="00577D1A">
        <w:rPr>
          <w:rFonts w:ascii="Times New Roman" w:hAnsi="Times New Roman"/>
          <w:i/>
          <w:iCs/>
          <w:color w:val="000000"/>
        </w:rPr>
        <w:t>)</w:t>
      </w:r>
      <w:r w:rsidRPr="00577D1A">
        <w:rPr>
          <w:rFonts w:ascii="Times New Roman" w:hAnsi="Times New Roman"/>
          <w:color w:val="000000"/>
        </w:rPr>
        <w:t xml:space="preserve"> </w:t>
      </w:r>
      <w:r w:rsidRPr="003C4139">
        <w:rPr>
          <w:rFonts w:ascii="Times New Roman" w:hAnsi="Times New Roman"/>
          <w:color w:val="000000"/>
        </w:rPr>
        <w:fldChar w:fldCharType="begin">
          <w:fldData xml:space="preserve">PEVuZE5vdGU+PENpdGU+PEF1dGhvcj5Mb3ZldHQ8L0F1dGhvcj48WWVhcj4yMDA0PC9ZZWFyPjxJ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</w:fldData>
        </w:fldChar>
      </w:r>
      <w:r w:rsidRPr="00577D1A">
        <w:rPr>
          <w:rFonts w:ascii="Times New Roman" w:hAnsi="Times New Roman"/>
          <w:color w:val="000000"/>
        </w:rPr>
        <w:instrText xml:space="preserve"> ADDIN EN.CITE </w:instrText>
      </w:r>
      <w:r w:rsidRPr="003C4139">
        <w:rPr>
          <w:rFonts w:ascii="Times New Roman" w:hAnsi="Times New Roman"/>
          <w:color w:val="000000"/>
        </w:rPr>
        <w:fldChar w:fldCharType="begin">
          <w:fldData xml:space="preserve">PEVuZE5vdGU+PENpdGU+PEF1dGhvcj5Mb3ZldHQ8L0F1dGhvcj48WWVhcj4yMDA0PC9ZZWFyPjxJ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</w:fldData>
        </w:fldChar>
      </w:r>
      <w:r w:rsidRPr="00577D1A">
        <w:rPr>
          <w:rFonts w:ascii="Times New Roman" w:hAnsi="Times New Roman"/>
          <w:color w:val="000000"/>
        </w:rPr>
        <w:instrText xml:space="preserve"> ADDIN EN.CITE.DATA </w:instrText>
      </w:r>
      <w:r w:rsidRPr="003C4139">
        <w:rPr>
          <w:rFonts w:ascii="Times New Roman" w:hAnsi="Times New Roman"/>
          <w:color w:val="000000"/>
        </w:rPr>
      </w:r>
      <w:r w:rsidRPr="003C4139">
        <w:rPr>
          <w:rFonts w:ascii="Times New Roman" w:hAnsi="Times New Roman"/>
          <w:color w:val="000000"/>
        </w:rPr>
        <w:fldChar w:fldCharType="end"/>
      </w:r>
      <w:r w:rsidRPr="003C4139">
        <w:rPr>
          <w:rFonts w:ascii="Times New Roman" w:hAnsi="Times New Roman"/>
          <w:color w:val="000000"/>
        </w:rPr>
      </w:r>
      <w:r w:rsidRPr="003C4139">
        <w:rPr>
          <w:rFonts w:ascii="Times New Roman" w:hAnsi="Times New Roman"/>
          <w:color w:val="000000"/>
        </w:rPr>
        <w:fldChar w:fldCharType="separate"/>
      </w:r>
      <w:r w:rsidRPr="00577D1A">
        <w:rPr>
          <w:rFonts w:ascii="Times New Roman" w:hAnsi="Times New Roman"/>
          <w:noProof/>
          <w:color w:val="000000"/>
        </w:rPr>
        <w:t>(Lovett et al., 2004b)</w:t>
      </w:r>
      <w:r w:rsidRPr="003C4139">
        <w:rPr>
          <w:rFonts w:ascii="Times New Roman" w:hAnsi="Times New Roman"/>
          <w:color w:val="000000"/>
        </w:rPr>
        <w:fldChar w:fldCharType="end"/>
      </w:r>
      <w:r w:rsidRPr="00577D1A">
        <w:rPr>
          <w:rFonts w:ascii="Times New Roman" w:hAnsi="Times New Roman"/>
          <w:color w:val="000000"/>
        </w:rPr>
        <w:t>. Plaque stability</w:t>
      </w:r>
      <w:r w:rsidR="00FE6091" w:rsidRPr="00577D1A">
        <w:rPr>
          <w:rFonts w:ascii="Times New Roman" w:hAnsi="Times New Roman"/>
          <w:color w:val="000000"/>
        </w:rPr>
        <w:t xml:space="preserve"> depend</w:t>
      </w:r>
      <w:r w:rsidRPr="00577D1A">
        <w:rPr>
          <w:rFonts w:ascii="Times New Roman" w:hAnsi="Times New Roman"/>
          <w:color w:val="000000"/>
        </w:rPr>
        <w:t>s</w:t>
      </w:r>
      <w:r w:rsidR="00FE6091" w:rsidRPr="00577D1A">
        <w:rPr>
          <w:rFonts w:ascii="Times New Roman" w:hAnsi="Times New Roman"/>
          <w:color w:val="000000"/>
        </w:rPr>
        <w:t xml:space="preserve"> on the extent of inflammation, composition and fibrous cap thickness</w:t>
      </w:r>
      <w:r w:rsidR="008C6B42" w:rsidRPr="00577D1A">
        <w:rPr>
          <w:rFonts w:ascii="Times New Roman" w:hAnsi="Times New Roman"/>
          <w:color w:val="000000"/>
        </w:rPr>
        <w:t xml:space="preserve"> </w:t>
      </w:r>
      <w:r w:rsidR="008C6B42" w:rsidRPr="00577D1A">
        <w:rPr>
          <w:rFonts w:ascii="Times New Roman" w:hAnsi="Times New Roman"/>
          <w:b/>
          <w:bCs/>
          <w:i/>
          <w:iCs/>
          <w:color w:val="000000"/>
        </w:rPr>
        <w:t>(</w:t>
      </w:r>
      <w:r w:rsidR="008C6B42" w:rsidRPr="003C4139">
        <w:rPr>
          <w:rFonts w:ascii="Times New Roman" w:hAnsi="Times New Roman"/>
          <w:color w:val="000000"/>
        </w:rPr>
        <w:fldChar w:fldCharType="begin"/>
      </w:r>
      <w:r w:rsidR="008C6B42" w:rsidRPr="00577D1A">
        <w:rPr>
          <w:rFonts w:ascii="Times New Roman" w:hAnsi="Times New Roman"/>
          <w:color w:val="000000"/>
        </w:rPr>
        <w:instrText xml:space="preserve"> REF _Ref77439664 \h </w:instrText>
      </w:r>
      <w:r w:rsidR="008C6B42" w:rsidRPr="003C4139">
        <w:rPr>
          <w:rFonts w:ascii="Times New Roman" w:hAnsi="Times New Roman"/>
          <w:color w:val="000000"/>
        </w:rPr>
      </w:r>
      <w:r w:rsidR="008C6B42" w:rsidRPr="003C4139">
        <w:rPr>
          <w:rFonts w:ascii="Times New Roman" w:hAnsi="Times New Roman"/>
          <w:color w:val="000000"/>
        </w:rPr>
        <w:fldChar w:fldCharType="separate"/>
      </w:r>
      <w:r w:rsidR="00E02FEE" w:rsidRPr="00577D1A">
        <w:rPr>
          <w:b/>
          <w:bCs/>
        </w:rPr>
        <w:t xml:space="preserve">Figure </w:t>
      </w:r>
      <w:r w:rsidR="00E02FEE" w:rsidRPr="00577D1A">
        <w:rPr>
          <w:b/>
          <w:bCs/>
          <w:noProof/>
        </w:rPr>
        <w:t>5</w:t>
      </w:r>
      <w:r w:rsidR="008C6B42" w:rsidRPr="003C4139">
        <w:rPr>
          <w:rFonts w:ascii="Times New Roman" w:hAnsi="Times New Roman"/>
          <w:color w:val="000000"/>
        </w:rPr>
        <w:fldChar w:fldCharType="end"/>
      </w:r>
      <w:r w:rsidR="008C6B42" w:rsidRPr="00577D1A">
        <w:rPr>
          <w:rFonts w:ascii="Times New Roman" w:hAnsi="Times New Roman"/>
          <w:b/>
          <w:bCs/>
          <w:i/>
          <w:iCs/>
          <w:color w:val="000000"/>
        </w:rPr>
        <w:t xml:space="preserve">) </w:t>
      </w:r>
      <w:r w:rsidR="00E86D03" w:rsidRPr="003C4139">
        <w:rPr>
          <w:rFonts w:ascii="Times New Roman" w:hAnsi="Times New Roman"/>
          <w:color w:val="000000"/>
        </w:rPr>
        <w:fldChar w:fldCharType="begin"/>
      </w:r>
      <w:r w:rsidR="00C54909" w:rsidRPr="00577D1A">
        <w:rPr>
          <w:rFonts w:ascii="Times New Roman" w:hAnsi="Times New Roman"/>
          <w:color w:val="000000"/>
        </w:rPr>
        <w:instrText xml:space="preserve"> ADDIN EN.CITE &lt;EndNote&gt;&lt;Cite&gt;&lt;Author&gt;Wang&lt;/Author&gt;&lt;Year&gt;2012&lt;/Year&gt;&lt;IDText&gt;Aging and atherosclerosis: mechanisms, functional consequences, and potential therapeutics for cellular senescence&lt;/IDText&gt;&lt;DisplayText&gt;(Wang and Bennett, 2012)&lt;/DisplayText&gt;&lt;record&gt;&lt;urls&gt;&lt;related-urls&gt;&lt;url&gt;http://www.ncbi.nlm.nih.gov/pubmed/22773427&lt;/url&gt;&lt;/related-urls&gt;&lt;/urls&gt;&lt;titles&gt;&lt;title&gt;Aging and atherosclerosis: mechanisms, functional consequences, and potential therapeutics for cellular senescence&lt;/title&gt;&lt;secondary-title&gt;Circulation research&lt;/secondary-title&gt;&lt;/titles&gt;&lt;pages&gt;245-59&lt;/pages&gt;&lt;urls&gt;&lt;pdf-urls&gt;&lt;url&gt;file:///Users/klaudia/Library/Application Support/Mendeley Desktop/Downloaded/Wang, Bennett - 2012 - Aging and atherosclerosis mechanisms, functional consequences, and potential therapeutics for cellular senescence.pdf&lt;/url&gt;&lt;/pdf-urls&gt;&lt;/urls&gt;&lt;number&gt;2&lt;/number&gt;&lt;contributors&gt;&lt;authors&gt;&lt;author&gt;Wang, Julie C.&lt;/author&gt;&lt;author&gt;Bennett, Martin&lt;/author&gt;&lt;/authors&gt;&lt;/contributors&gt;&lt;added-date format="utc"&gt;1526471795&lt;/added-date&gt;&lt;ref-type name="Journal Article"&gt;17&lt;/ref-type&gt;&lt;dates&gt;&lt;year&gt;2012&lt;/year&gt;&lt;/dates&gt;&lt;rec-number&gt;171&lt;/rec-number&gt;&lt;publisher&gt;American Heart Association, Inc.&lt;/publisher&gt;&lt;last-updated-date format="utc"&gt;1526471795&lt;/last-updated-date&gt;&lt;electronic-resource-num&gt;10.1161/CIRCRESAHA.111.261388&lt;/electronic-resource-num&gt;&lt;volume&gt;111&lt;/volume&gt;&lt;/record&gt;&lt;/Cite&gt;&lt;/EndNote&gt;</w:instrText>
      </w:r>
      <w:r w:rsidR="00E86D03" w:rsidRPr="003C4139">
        <w:rPr>
          <w:rFonts w:ascii="Times New Roman" w:hAnsi="Times New Roman"/>
          <w:color w:val="000000"/>
        </w:rPr>
        <w:fldChar w:fldCharType="separate"/>
      </w:r>
      <w:r w:rsidR="00C54909" w:rsidRPr="00577D1A">
        <w:rPr>
          <w:rFonts w:ascii="Times New Roman" w:hAnsi="Times New Roman"/>
          <w:noProof/>
          <w:color w:val="000000"/>
        </w:rPr>
        <w:t>(Wang and Bennett, 2012)</w:t>
      </w:r>
      <w:r w:rsidR="00E86D03" w:rsidRPr="003C4139">
        <w:rPr>
          <w:rFonts w:ascii="Times New Roman" w:hAnsi="Times New Roman"/>
          <w:color w:val="000000"/>
        </w:rPr>
        <w:fldChar w:fldCharType="end"/>
      </w:r>
      <w:r w:rsidR="00E86D03" w:rsidRPr="00577D1A">
        <w:rPr>
          <w:rFonts w:ascii="Times New Roman" w:hAnsi="Times New Roman"/>
          <w:color w:val="000000"/>
        </w:rPr>
        <w:t xml:space="preserve">. A stable plaque has a thick fibrous cap which provides structural stability and prevents contact between thrombogenic necrotic core and blood </w:t>
      </w:r>
      <w:r w:rsidR="00E86D03" w:rsidRPr="003C4139">
        <w:rPr>
          <w:rFonts w:ascii="Times New Roman" w:hAnsi="Times New Roman"/>
          <w:color w:val="000000"/>
        </w:rPr>
        <w:fldChar w:fldCharType="begin"/>
      </w:r>
      <w:r w:rsidR="00E86D03" w:rsidRPr="00577D1A">
        <w:rPr>
          <w:rFonts w:ascii="Times New Roman" w:hAnsi="Times New Roman"/>
          <w:color w:val="000000"/>
        </w:rPr>
        <w:instrText xml:space="preserve"> ADDIN EN.CITE &lt;EndNote&gt;&lt;Cite&gt;&lt;Author&gt;Singh&lt;/Author&gt;&lt;Year&gt;2002&lt;/Year&gt;&lt;IDText&gt;Pathogenesis of atherosclerosis: A multifactorial process&lt;/IDText&gt;&lt;DisplayText&gt;(Singh et al., 2002)&lt;/DisplayText&gt;&lt;record&gt;&lt;keywords&gt;&lt;keyword&gt;Angiotensin&lt;/keyword&gt;&lt;keyword&gt;Atherogenesis&lt;/keyword&gt;&lt;keyword&gt;Cytokines&lt;/keyword&gt;&lt;keyword&gt;Growth factors&lt;/keyword&gt;&lt;keyword&gt;Oxidized low density lipoproteins&lt;/keyword&gt;&lt;keyword&gt;Plaque formation&lt;/keyword&gt;&lt;keyword&gt;Reactive oxygen species&lt;/keyword&gt;&lt;/keywords&gt;&lt;urls&gt;&lt;related-urls&gt;&lt;url&gt;http://www.ncbi.nlm.nih.gov/pubmed/19644578&lt;/url&gt;&lt;url&gt;http://www.pubmedcentral.nih.gov/articlerender.fcgi?artid=PMC2716189&lt;/url&gt;&lt;/related-urls&gt;&lt;/urls&gt;&lt;titles&gt;&lt;title&gt;Pathogenesis of atherosclerosis: A multifactorial process&lt;/title&gt;&lt;secondary-title&gt;Experimental and clinical cardiology&lt;/secondary-title&gt;&lt;/titles&gt;&lt;pages&gt;40-53&lt;/pages&gt;&lt;urls&gt;&lt;pdf-urls&gt;&lt;url&gt;file:///Users/klaudia/Library/Application Support/Mendeley Desktop/Downloaded/Singh et al. - 2002 - Pathogenesis of atherosclerosis A multifactorial process.pdf&lt;/url&gt;&lt;/pdf-urls&gt;&lt;/urls&gt;&lt;number&gt;1&lt;/number&gt;&lt;contributors&gt;&lt;authors&gt;&lt;author&gt;Singh, Raja B.&lt;/author&gt;&lt;author&gt;Mengi, Sushma A.&lt;/author&gt;&lt;author&gt;Xu, Yan-Jun&lt;/author&gt;&lt;author&gt;Arneja, Amarjit S.&lt;/author&gt;&lt;author&gt;Dhalla, Naranjan S.&lt;/author&gt;&lt;/authors&gt;&lt;/contributors&gt;&lt;added-date format="utc"&gt;1526471795&lt;/added-date&gt;&lt;ref-type name="Journal Article"&gt;17&lt;/ref-type&gt;&lt;dates&gt;&lt;year&gt;2002&lt;/year&gt;&lt;/dates&gt;&lt;rec-number&gt;161&lt;/rec-number&gt;&lt;publisher&gt;Pulsus Group&lt;/publisher&gt;&lt;last-updated-date format="utc"&gt;1526471795&lt;/last-updated-date&gt;&lt;volume&gt;7&lt;/volume&gt;&lt;/record&gt;&lt;/Cite&gt;&lt;/EndNote&gt;</w:instrText>
      </w:r>
      <w:r w:rsidR="00E86D03" w:rsidRPr="003C4139">
        <w:rPr>
          <w:rFonts w:ascii="Times New Roman" w:hAnsi="Times New Roman"/>
          <w:color w:val="000000"/>
        </w:rPr>
        <w:fldChar w:fldCharType="separate"/>
      </w:r>
      <w:r w:rsidR="00E86D03" w:rsidRPr="00577D1A">
        <w:rPr>
          <w:rFonts w:ascii="Times New Roman" w:hAnsi="Times New Roman"/>
          <w:noProof/>
          <w:color w:val="000000"/>
        </w:rPr>
        <w:t>(Singh et al., 2002)</w:t>
      </w:r>
      <w:r w:rsidR="00E86D03" w:rsidRPr="003C4139">
        <w:rPr>
          <w:rFonts w:ascii="Times New Roman" w:hAnsi="Times New Roman"/>
          <w:color w:val="000000"/>
        </w:rPr>
        <w:fldChar w:fldCharType="end"/>
      </w:r>
      <w:r w:rsidR="00E86D03" w:rsidRPr="00577D1A">
        <w:rPr>
          <w:rFonts w:ascii="Times New Roman" w:hAnsi="Times New Roman"/>
          <w:color w:val="000000"/>
        </w:rPr>
        <w:t xml:space="preserve">. VSMCs can create the </w:t>
      </w:r>
      <w:r w:rsidR="00D52EB2" w:rsidRPr="00577D1A">
        <w:rPr>
          <w:rFonts w:ascii="Times New Roman" w:hAnsi="Times New Roman"/>
          <w:color w:val="000000"/>
        </w:rPr>
        <w:t xml:space="preserve">fibrous </w:t>
      </w:r>
      <w:r w:rsidR="00E86D03" w:rsidRPr="00577D1A">
        <w:rPr>
          <w:rFonts w:ascii="Times New Roman" w:hAnsi="Times New Roman"/>
          <w:color w:val="000000"/>
        </w:rPr>
        <w:t xml:space="preserve">cap, </w:t>
      </w:r>
      <w:r w:rsidR="00D52EB2" w:rsidRPr="00577D1A">
        <w:rPr>
          <w:rFonts w:ascii="Times New Roman" w:hAnsi="Times New Roman"/>
          <w:color w:val="000000"/>
        </w:rPr>
        <w:t>through secreting ECM proteins, therefore</w:t>
      </w:r>
      <w:r w:rsidR="00E86D03" w:rsidRPr="00577D1A">
        <w:rPr>
          <w:rFonts w:ascii="Times New Roman" w:hAnsi="Times New Roman"/>
          <w:color w:val="000000"/>
        </w:rPr>
        <w:t xml:space="preserve"> they </w:t>
      </w:r>
      <w:r w:rsidR="00E574F9" w:rsidRPr="00577D1A">
        <w:rPr>
          <w:rFonts w:ascii="Times New Roman" w:hAnsi="Times New Roman"/>
          <w:color w:val="000000"/>
        </w:rPr>
        <w:t xml:space="preserve">have historically been considered </w:t>
      </w:r>
      <w:r w:rsidR="009E0487" w:rsidRPr="00577D1A">
        <w:rPr>
          <w:rFonts w:ascii="Times New Roman" w:hAnsi="Times New Roman"/>
          <w:color w:val="000000"/>
        </w:rPr>
        <w:t>responsible for one of the key</w:t>
      </w:r>
      <w:r w:rsidR="00E86D03" w:rsidRPr="00577D1A">
        <w:rPr>
          <w:rFonts w:ascii="Times New Roman" w:hAnsi="Times New Roman"/>
          <w:color w:val="000000"/>
        </w:rPr>
        <w:t xml:space="preserve"> role</w:t>
      </w:r>
      <w:r w:rsidR="009E0487" w:rsidRPr="00577D1A">
        <w:rPr>
          <w:rFonts w:ascii="Times New Roman" w:hAnsi="Times New Roman"/>
          <w:color w:val="000000"/>
        </w:rPr>
        <w:t>s</w:t>
      </w:r>
      <w:r w:rsidR="00E86D03" w:rsidRPr="00577D1A">
        <w:rPr>
          <w:rFonts w:ascii="Times New Roman" w:hAnsi="Times New Roman"/>
          <w:color w:val="000000"/>
        </w:rPr>
        <w:t xml:space="preserve"> to preserve the plaque stability and prevent rupture</w:t>
      </w:r>
      <w:r w:rsidR="00E574F9" w:rsidRPr="00577D1A">
        <w:rPr>
          <w:rFonts w:ascii="Times New Roman" w:hAnsi="Times New Roman"/>
          <w:color w:val="000000"/>
        </w:rPr>
        <w:t xml:space="preserve"> </w:t>
      </w:r>
      <w:r w:rsidR="00D031E4" w:rsidRPr="003C4139">
        <w:rPr>
          <w:rFonts w:ascii="Times New Roman" w:hAnsi="Times New Roman"/>
          <w:color w:val="000000"/>
        </w:rPr>
        <w:fldChar w:fldCharType="begin"/>
      </w:r>
      <w:r w:rsidR="00BF1CC3" w:rsidRPr="00577D1A">
        <w:rPr>
          <w:rFonts w:ascii="Times New Roman" w:hAnsi="Times New Roman"/>
          <w:color w:val="000000"/>
        </w:rPr>
        <w:instrText xml:space="preserve"> ADDIN EN.CITE &lt;EndNote&gt;&lt;Cite&gt;&lt;Author&gt;Clarke&lt;/Author&gt;&lt;Year&gt;2006&lt;/Year&gt;&lt;IDText&gt;The emerging role of vascular smooth muscle cell apoptosis in atherosclerosis and plaque stability&lt;/IDText&gt;&lt;DisplayText&gt;(Clarke and Bennett, 2006)&lt;/DisplayText&gt;&lt;record&gt;&lt;dates&gt;&lt;pub-dates&gt;&lt;date&gt;2006&lt;/date&gt;&lt;/pub-dates&gt;&lt;year&gt;2006&lt;/year&gt;&lt;/dates&gt;&lt;keywords&gt;&lt;keyword&gt;pmid:17159340, doi:10.1159/000097815, Research Support, Non-U.S. Gov&amp;apos;t, Review, Murray Clarke, Martin Bennett, Animals, Apoptosis / physiology*, Atherosclerosis / complications, Atherosclerosis / physiopathology*, Humans, Kidney Failure, Chronic / complications, Muscle, Smooth, Vascular / physiology, Muscle, Smooth, Vascular / physiopathology*, Myocytes, Smooth Muscle / physiology*, PubMed Abstract, NIH, NLM, NCBI, National Institutes of Health, National Center for Biotechnology Information, National Library of Medicine, MEDLINE&lt;/keyword&gt;&lt;/keywords&gt;&lt;urls&gt;&lt;related-urls&gt;&lt;url&gt;https://www.ncbi.nlm.nih.gov/pubmed/17159340&lt;/url&gt;&lt;/related-urls&gt;&lt;/urls&gt;&lt;isbn&gt;1421-9670&lt;/isbn&gt;&lt;titles&gt;&lt;title&gt;The emerging role of vascular smooth muscle cell apoptosis in atherosclerosis and plaque stability&lt;/title&gt;&lt;secondary-title&gt;American journal of nephrology&lt;/secondary-title&gt;&lt;/titles&gt;&lt;number&gt;6&lt;/number&gt;&lt;contributors&gt;&lt;authors&gt;&lt;author&gt;Clarke, M&lt;/author&gt;&lt;author&gt;Bennett, M&lt;/author&gt;&lt;/authors&gt;&lt;/contributors&gt;&lt;added-date format="utc"&gt;1635348247&lt;/added-date&gt;&lt;ref-type name="Journal Article"&gt;17&lt;/ref-type&gt;&lt;rec-number&gt;841&lt;/rec-number&gt;&lt;publisher&gt;Am J Nephrol&lt;/publisher&gt;&lt;last-updated-date format="utc"&gt;1635348247&lt;/last-updated-date&gt;&lt;accession-num&gt;17159340&lt;/accession-num&gt;&lt;electronic-resource-num&gt;10.1159/000097815&lt;/electronic-resource-num&gt;&lt;volume&gt;26&lt;/volume&gt;&lt;/record&gt;&lt;/Cite&gt;&lt;/EndNote&gt;</w:instrText>
      </w:r>
      <w:r w:rsidR="00D031E4" w:rsidRPr="003C4139">
        <w:rPr>
          <w:rFonts w:ascii="Times New Roman" w:hAnsi="Times New Roman"/>
          <w:color w:val="000000"/>
        </w:rPr>
        <w:fldChar w:fldCharType="separate"/>
      </w:r>
      <w:r w:rsidR="00BF1CC3" w:rsidRPr="00577D1A">
        <w:rPr>
          <w:rFonts w:ascii="Times New Roman" w:hAnsi="Times New Roman"/>
          <w:noProof/>
          <w:color w:val="000000"/>
        </w:rPr>
        <w:t>(Clarke and Bennett, 2006)</w:t>
      </w:r>
      <w:r w:rsidR="00D031E4" w:rsidRPr="003C4139">
        <w:rPr>
          <w:rFonts w:ascii="Times New Roman" w:hAnsi="Times New Roman"/>
          <w:color w:val="000000"/>
        </w:rPr>
        <w:fldChar w:fldCharType="end"/>
      </w:r>
      <w:r w:rsidR="00D031E4" w:rsidRPr="00577D1A">
        <w:rPr>
          <w:rFonts w:ascii="Times New Roman" w:hAnsi="Times New Roman"/>
          <w:color w:val="000000"/>
        </w:rPr>
        <w:t xml:space="preserve"> </w:t>
      </w:r>
      <w:r w:rsidR="00E574F9" w:rsidRPr="003C4139">
        <w:rPr>
          <w:rFonts w:ascii="Times New Roman" w:hAnsi="Times New Roman"/>
          <w:color w:val="000000"/>
        </w:rPr>
        <w:fldChar w:fldCharType="begin">
          <w:fldData xml:space="preserve">PEVuZE5vdGU+PENpdGU+PEF1dGhvcj5IYXJtYW48L0F1dGhvcj48WWVhcj4yMDE5PC9ZZWFyPjxJ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</w:fldData>
        </w:fldChar>
      </w:r>
      <w:r w:rsidR="00BF1CC3" w:rsidRPr="00577D1A">
        <w:rPr>
          <w:rFonts w:ascii="Times New Roman" w:hAnsi="Times New Roman"/>
          <w:color w:val="000000"/>
        </w:rPr>
        <w:instrText xml:space="preserve"> ADDIN EN.CITE </w:instrText>
      </w:r>
      <w:r w:rsidR="00BF1CC3" w:rsidRPr="003C4139">
        <w:rPr>
          <w:rFonts w:ascii="Times New Roman" w:hAnsi="Times New Roman"/>
          <w:color w:val="000000"/>
        </w:rPr>
        <w:fldChar w:fldCharType="begin">
          <w:fldData xml:space="preserve">PEVuZE5vdGU+PENpdGU+PEF1dGhvcj5IYXJtYW48L0F1dGhvcj48WWVhcj4yMDE5PC9ZZWFyPjxJ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</w:fldData>
        </w:fldChar>
      </w:r>
      <w:r w:rsidR="00BF1CC3" w:rsidRPr="00577D1A">
        <w:rPr>
          <w:rFonts w:ascii="Times New Roman" w:hAnsi="Times New Roman"/>
          <w:color w:val="000000"/>
        </w:rPr>
        <w:instrText xml:space="preserve"> ADDIN EN.CITE.DATA </w:instrText>
      </w:r>
      <w:r w:rsidR="00BF1CC3" w:rsidRPr="003C4139">
        <w:rPr>
          <w:rFonts w:ascii="Times New Roman" w:hAnsi="Times New Roman"/>
          <w:color w:val="000000"/>
        </w:rPr>
      </w:r>
      <w:r w:rsidR="00BF1CC3" w:rsidRPr="003C4139">
        <w:rPr>
          <w:rFonts w:ascii="Times New Roman" w:hAnsi="Times New Roman"/>
          <w:color w:val="000000"/>
        </w:rPr>
        <w:fldChar w:fldCharType="end"/>
      </w:r>
      <w:r w:rsidR="00E574F9" w:rsidRPr="003C4139">
        <w:rPr>
          <w:rFonts w:ascii="Times New Roman" w:hAnsi="Times New Roman"/>
          <w:color w:val="000000"/>
        </w:rPr>
      </w:r>
      <w:r w:rsidR="00E574F9" w:rsidRPr="003C4139">
        <w:rPr>
          <w:rFonts w:ascii="Times New Roman" w:hAnsi="Times New Roman"/>
          <w:color w:val="000000"/>
        </w:rPr>
        <w:fldChar w:fldCharType="separate"/>
      </w:r>
      <w:r w:rsidR="00BF1CC3" w:rsidRPr="00577D1A">
        <w:rPr>
          <w:rFonts w:ascii="Times New Roman" w:hAnsi="Times New Roman"/>
          <w:noProof/>
          <w:color w:val="000000"/>
        </w:rPr>
        <w:t>(Harman and Jørgensen, 2019, Bentzon et al., 2014)</w:t>
      </w:r>
      <w:r w:rsidR="00E574F9" w:rsidRPr="003C4139">
        <w:rPr>
          <w:rFonts w:ascii="Times New Roman" w:hAnsi="Times New Roman"/>
          <w:color w:val="000000"/>
        </w:rPr>
        <w:fldChar w:fldCharType="end"/>
      </w:r>
      <w:r w:rsidR="00E574F9" w:rsidRPr="00577D1A">
        <w:rPr>
          <w:rFonts w:ascii="Times New Roman" w:hAnsi="Times New Roman"/>
          <w:color w:val="000000"/>
        </w:rPr>
        <w:t xml:space="preserve">. </w:t>
      </w:r>
      <w:r w:rsidR="00D52EB2" w:rsidRPr="00577D1A">
        <w:rPr>
          <w:rFonts w:ascii="Times New Roman" w:hAnsi="Times New Roman"/>
          <w:color w:val="000000"/>
        </w:rPr>
        <w:t xml:space="preserve">Interestingly, in the past few years, it was discovered that VSMCs could both promote plaque stability and rupture because of their wide-ranging plasticity. VSMCs can alter their phenotype to a more active (synthetic) state which is characterised by the upregulation of pro-inflammatory cytokines and MMPs, resulting to cell migration and cell proliferation </w:t>
      </w:r>
      <w:r w:rsidR="00D52EB2" w:rsidRPr="003C4139">
        <w:rPr>
          <w:rFonts w:ascii="Times New Roman" w:hAnsi="Times New Roman"/>
          <w:color w:val="000000"/>
        </w:rPr>
        <w:fldChar w:fldCharType="begin"/>
      </w:r>
      <w:r w:rsidR="00D52EB2" w:rsidRPr="00577D1A">
        <w:rPr>
          <w:rFonts w:ascii="Times New Roman" w:hAnsi="Times New Roman"/>
          <w:color w:val="000000"/>
        </w:rPr>
        <w:instrText xml:space="preserve"> ADDIN EN.CITE &lt;EndNote&gt;&lt;Cite&gt;&lt;Author&gt;Alexander&lt;/Author&gt;&lt;Year&gt;2012&lt;/Year&gt;&lt;IDText&gt;Epigenetic control of smooth muscle cell differentiation and phenotypic switching in vascular development and disease&lt;/IDText&gt;&lt;DisplayText&gt;(Alexander and Owens, 2012)&lt;/DisplayText&gt;&lt;record&gt;&lt;dates&gt;&lt;pub-dates&gt;&lt;date&gt;2012&lt;/date&gt;&lt;/pub-dates&gt;&lt;year&gt;2012&lt;/year&gt;&lt;/dates&gt;&lt;keywords&gt;&lt;keyword&gt;pmid:22017177, doi:10.1146/annurev-physiol-012110-142315, Review, Matthew R Alexander, Gary K Owens, Animals, Arteries / growth &amp;amp; development, Atherosclerosis / physiopathology, Blood Vessels / growth &amp;amp; development*, Cell Differentiation / genetics*, Chromatin / genetics, Chromatin / ultrastructure, Environment, Epigenesis, Genetic, Epigenomics*, Gene Expression Regulation / physiology, Humans, Mesenchymal Stem Cells / physiology, Muscle, Smooth, Vascular / cytology, Myocytes, Smooth Muscle / physiology*, Phenotype, Pluripotent Stem Cells / physiology, Vascular Diseases / genetics*, Vascular Diseases / physiopathology, PubMed Abstract, NIH, NLM, NCBI, National Institutes of Health, National Center for Biotechnology Information, National Library of Medicine, MEDLINE&lt;/keyword&gt;&lt;/keywords&gt;&lt;urls&gt;&lt;related-urls&gt;&lt;url&gt;https://www.ncbi.nlm.nih.gov/pubmed/22017177&lt;/url&gt;&lt;/related-urls&gt;&lt;/urls&gt;&lt;isbn&gt;1545-1585&lt;/isbn&gt;&lt;titles&gt;&lt;title&gt;Epigenetic control of smooth muscle cell differentiation and phenotypic switching in vascular development and disease&lt;/title&gt;&lt;secondary-title&gt;Annual review of physiology&lt;/secondary-title&gt;&lt;/titles&gt;&lt;contributors&gt;&lt;authors&gt;&lt;author&gt;Alexander, MR&lt;/author&gt;&lt;author&gt;Owens, GK&lt;/author&gt;&lt;/authors&gt;&lt;/contributors&gt;&lt;added-date format="utc"&gt;1635433356&lt;/added-date&gt;&lt;ref-type name="Journal Article"&gt;17&lt;/ref-type&gt;&lt;rec-number&gt;843&lt;/rec-number&gt;&lt;publisher&gt;Annu Rev Physiol&lt;/publisher&gt;&lt;last-updated-date format="utc"&gt;1635433356&lt;/last-updated-date&gt;&lt;accession-num&gt;22017177&lt;/accession-num&gt;&lt;electronic-resource-num&gt;10.1146/annurev-physiol-012110-142315&lt;/electronic-resource-num&gt;&lt;volume&gt;74&lt;/volume&gt;&lt;/record&gt;&lt;/Cite&gt;&lt;/EndNote&gt;</w:instrText>
      </w:r>
      <w:r w:rsidR="00D52EB2" w:rsidRPr="003C4139">
        <w:rPr>
          <w:rFonts w:ascii="Times New Roman" w:hAnsi="Times New Roman"/>
          <w:color w:val="000000"/>
        </w:rPr>
        <w:fldChar w:fldCharType="separate"/>
      </w:r>
      <w:r w:rsidR="00D52EB2" w:rsidRPr="00577D1A">
        <w:rPr>
          <w:rFonts w:ascii="Times New Roman" w:hAnsi="Times New Roman"/>
          <w:noProof/>
          <w:color w:val="000000"/>
        </w:rPr>
        <w:t>(Alexander and Owens, 2012)</w:t>
      </w:r>
      <w:r w:rsidR="00D52EB2" w:rsidRPr="003C4139">
        <w:rPr>
          <w:rFonts w:ascii="Times New Roman" w:hAnsi="Times New Roman"/>
          <w:color w:val="000000"/>
        </w:rPr>
        <w:fldChar w:fldCharType="end"/>
      </w:r>
      <w:r w:rsidR="00D52EB2" w:rsidRPr="00577D1A">
        <w:rPr>
          <w:rFonts w:ascii="Times New Roman" w:hAnsi="Times New Roman"/>
          <w:color w:val="000000"/>
        </w:rPr>
        <w:t xml:space="preserve">.  </w:t>
      </w:r>
      <w:r w:rsidR="00D031E4" w:rsidRPr="00577D1A">
        <w:rPr>
          <w:rFonts w:ascii="Times New Roman" w:hAnsi="Times New Roman"/>
          <w:color w:val="000000"/>
        </w:rPr>
        <w:t>Increased MMP activity (MMP3, MMP9, MMP12) were detected in plaque shoulder and foam cell rich regions, which is responsible for degrading ECM components and weakening fibrous cap</w:t>
      </w:r>
      <w:r w:rsidR="00BF1CC3" w:rsidRPr="00577D1A">
        <w:rPr>
          <w:rFonts w:ascii="Times New Roman" w:hAnsi="Times New Roman"/>
          <w:color w:val="000000"/>
        </w:rPr>
        <w:t xml:space="preserve"> </w:t>
      </w:r>
      <w:r w:rsidR="00BF1CC3" w:rsidRPr="003C4139">
        <w:rPr>
          <w:rFonts w:ascii="Times New Roman" w:hAnsi="Times New Roman"/>
          <w:color w:val="000000"/>
        </w:rPr>
        <w:fldChar w:fldCharType="begin">
          <w:fldData xml:space="preserve">PEVuZE5vdGU+PENpdGU+PEF1dGhvcj5Nw7xsbGVyPC9BdXRob3I+PFllYXI+MjAxNDwvWWVhcj48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==
</w:fldData>
        </w:fldChar>
      </w:r>
      <w:r w:rsidR="00BF1CC3" w:rsidRPr="00577D1A">
        <w:rPr>
          <w:rFonts w:ascii="Times New Roman" w:hAnsi="Times New Roman"/>
          <w:color w:val="000000"/>
        </w:rPr>
        <w:instrText xml:space="preserve"> ADDIN EN.CITE </w:instrText>
      </w:r>
      <w:r w:rsidR="00BF1CC3" w:rsidRPr="003C4139">
        <w:rPr>
          <w:rFonts w:ascii="Times New Roman" w:hAnsi="Times New Roman"/>
          <w:color w:val="000000"/>
        </w:rPr>
        <w:fldChar w:fldCharType="begin">
          <w:fldData xml:space="preserve">PEVuZE5vdGU+PENpdGU+PEF1dGhvcj5Nw7xsbGVyPC9BdXRob3I+PFllYXI+MjAxNDwvWWVhcj48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==
</w:fldData>
        </w:fldChar>
      </w:r>
      <w:r w:rsidR="00BF1CC3" w:rsidRPr="00577D1A">
        <w:rPr>
          <w:rFonts w:ascii="Times New Roman" w:hAnsi="Times New Roman"/>
          <w:color w:val="000000"/>
        </w:rPr>
        <w:instrText xml:space="preserve"> ADDIN EN.CITE.DATA </w:instrText>
      </w:r>
      <w:r w:rsidR="00BF1CC3" w:rsidRPr="003C4139">
        <w:rPr>
          <w:rFonts w:ascii="Times New Roman" w:hAnsi="Times New Roman"/>
          <w:color w:val="000000"/>
        </w:rPr>
      </w:r>
      <w:r w:rsidR="00BF1CC3" w:rsidRPr="003C4139">
        <w:rPr>
          <w:rFonts w:ascii="Times New Roman" w:hAnsi="Times New Roman"/>
          <w:color w:val="000000"/>
        </w:rPr>
        <w:fldChar w:fldCharType="end"/>
      </w:r>
      <w:r w:rsidR="00BF1CC3" w:rsidRPr="003C4139">
        <w:rPr>
          <w:rFonts w:ascii="Times New Roman" w:hAnsi="Times New Roman"/>
          <w:color w:val="000000"/>
        </w:rPr>
      </w:r>
      <w:r w:rsidR="00BF1CC3" w:rsidRPr="003C4139">
        <w:rPr>
          <w:rFonts w:ascii="Times New Roman" w:hAnsi="Times New Roman"/>
          <w:color w:val="000000"/>
        </w:rPr>
        <w:fldChar w:fldCharType="separate"/>
      </w:r>
      <w:r w:rsidR="00BF1CC3" w:rsidRPr="00577D1A">
        <w:rPr>
          <w:rFonts w:ascii="Times New Roman" w:hAnsi="Times New Roman"/>
          <w:noProof/>
          <w:color w:val="000000"/>
        </w:rPr>
        <w:t>(Müller et al., 2014, Johnson, 2017)</w:t>
      </w:r>
      <w:r w:rsidR="00BF1CC3" w:rsidRPr="003C4139">
        <w:rPr>
          <w:rFonts w:ascii="Times New Roman" w:hAnsi="Times New Roman"/>
          <w:color w:val="000000"/>
        </w:rPr>
        <w:fldChar w:fldCharType="end"/>
      </w:r>
      <w:r w:rsidR="00BF1CC3" w:rsidRPr="00577D1A">
        <w:rPr>
          <w:rFonts w:ascii="Times New Roman" w:hAnsi="Times New Roman"/>
          <w:color w:val="000000"/>
        </w:rPr>
        <w:t xml:space="preserve">. </w:t>
      </w:r>
      <w:r w:rsidR="00D52EB2" w:rsidRPr="00577D1A">
        <w:rPr>
          <w:rFonts w:ascii="Times New Roman" w:hAnsi="Times New Roman"/>
          <w:color w:val="000000"/>
        </w:rPr>
        <w:t xml:space="preserve">Furthermore, </w:t>
      </w:r>
      <w:r w:rsidR="00D031E4" w:rsidRPr="00577D1A">
        <w:rPr>
          <w:rFonts w:ascii="Times New Roman" w:hAnsi="Times New Roman"/>
          <w:color w:val="000000"/>
        </w:rPr>
        <w:t xml:space="preserve">plaque </w:t>
      </w:r>
      <w:r w:rsidR="00D52EB2" w:rsidRPr="00577D1A">
        <w:rPr>
          <w:rFonts w:ascii="Times New Roman" w:hAnsi="Times New Roman"/>
          <w:color w:val="000000"/>
        </w:rPr>
        <w:t>VSMCs</w:t>
      </w:r>
      <w:r w:rsidR="00D031E4" w:rsidRPr="00577D1A">
        <w:rPr>
          <w:rFonts w:ascii="Times New Roman" w:hAnsi="Times New Roman"/>
          <w:color w:val="000000"/>
        </w:rPr>
        <w:t xml:space="preserve"> can amend their gene expression to mimic other cell types, like macrophages (CD68, MAC2, MAC3 expression) </w:t>
      </w:r>
      <w:r w:rsidR="00D031E4" w:rsidRPr="003C4139">
        <w:rPr>
          <w:rFonts w:ascii="Times New Roman" w:hAnsi="Times New Roman"/>
          <w:color w:val="000000"/>
        </w:rPr>
        <w:fldChar w:fldCharType="begin">
          <w:fldData xml:space="preserve">PEVuZE5vdGU+PENpdGU+PEF1dGhvcj5Eb2JuaWthcjwvQXV0aG9yPjxZZWFyPjIwMTg8L1llYXI+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</w:fldData>
        </w:fldChar>
      </w:r>
      <w:r w:rsidR="00D031E4" w:rsidRPr="00577D1A">
        <w:rPr>
          <w:rFonts w:ascii="Times New Roman" w:hAnsi="Times New Roman"/>
          <w:color w:val="000000"/>
        </w:rPr>
        <w:instrText xml:space="preserve"> ADDIN EN.CITE </w:instrText>
      </w:r>
      <w:r w:rsidR="00D031E4" w:rsidRPr="003C4139">
        <w:rPr>
          <w:rFonts w:ascii="Times New Roman" w:hAnsi="Times New Roman"/>
          <w:color w:val="000000"/>
        </w:rPr>
        <w:fldChar w:fldCharType="begin">
          <w:fldData xml:space="preserve">PEVuZE5vdGU+PENpdGU+PEF1dGhvcj5Eb2JuaWthcjwvQXV0aG9yPjxZZWFyPjIwMTg8L1llYXI+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</w:fldData>
        </w:fldChar>
      </w:r>
      <w:r w:rsidR="00D031E4" w:rsidRPr="00577D1A">
        <w:rPr>
          <w:rFonts w:ascii="Times New Roman" w:hAnsi="Times New Roman"/>
          <w:color w:val="000000"/>
        </w:rPr>
        <w:instrText xml:space="preserve"> ADDIN EN.CITE.DATA </w:instrText>
      </w:r>
      <w:r w:rsidR="00D031E4" w:rsidRPr="003C4139">
        <w:rPr>
          <w:rFonts w:ascii="Times New Roman" w:hAnsi="Times New Roman"/>
          <w:color w:val="000000"/>
        </w:rPr>
      </w:r>
      <w:r w:rsidR="00D031E4" w:rsidRPr="003C4139">
        <w:rPr>
          <w:rFonts w:ascii="Times New Roman" w:hAnsi="Times New Roman"/>
          <w:color w:val="000000"/>
        </w:rPr>
        <w:fldChar w:fldCharType="end"/>
      </w:r>
      <w:r w:rsidR="00D031E4" w:rsidRPr="003C4139">
        <w:rPr>
          <w:rFonts w:ascii="Times New Roman" w:hAnsi="Times New Roman"/>
          <w:color w:val="000000"/>
        </w:rPr>
      </w:r>
      <w:r w:rsidR="00D031E4" w:rsidRPr="003C4139">
        <w:rPr>
          <w:rFonts w:ascii="Times New Roman" w:hAnsi="Times New Roman"/>
          <w:color w:val="000000"/>
        </w:rPr>
        <w:fldChar w:fldCharType="separate"/>
      </w:r>
      <w:r w:rsidR="00D031E4" w:rsidRPr="00577D1A">
        <w:rPr>
          <w:rFonts w:ascii="Times New Roman" w:hAnsi="Times New Roman"/>
          <w:noProof/>
          <w:color w:val="000000"/>
        </w:rPr>
        <w:t>(Dobnikar et al., 2018)</w:t>
      </w:r>
      <w:r w:rsidR="00D031E4" w:rsidRPr="003C4139">
        <w:rPr>
          <w:rFonts w:ascii="Times New Roman" w:hAnsi="Times New Roman"/>
          <w:color w:val="000000"/>
        </w:rPr>
        <w:fldChar w:fldCharType="end"/>
      </w:r>
      <w:r w:rsidR="00D031E4" w:rsidRPr="00577D1A">
        <w:rPr>
          <w:rFonts w:ascii="Times New Roman" w:hAnsi="Times New Roman"/>
          <w:color w:val="000000"/>
        </w:rPr>
        <w:t>.</w:t>
      </w:r>
      <w:r w:rsidR="00BF1CC3" w:rsidRPr="00577D1A">
        <w:rPr>
          <w:rFonts w:ascii="Times New Roman" w:hAnsi="Times New Roman"/>
          <w:color w:val="000000"/>
        </w:rPr>
        <w:t xml:space="preserve"> Like </w:t>
      </w:r>
      <w:r w:rsidR="00BF1CC3" w:rsidRPr="00577D1A">
        <w:rPr>
          <w:rFonts w:ascii="Times New Roman" w:hAnsi="Times New Roman"/>
          <w:color w:val="000000"/>
        </w:rPr>
        <w:lastRenderedPageBreak/>
        <w:t xml:space="preserve">macrophages, these cells also take up oxLDL, form foam cells and tribute to necrotic core formation </w:t>
      </w:r>
      <w:r w:rsidR="00BF1CC3" w:rsidRPr="003C4139">
        <w:rPr>
          <w:rFonts w:ascii="Times New Roman" w:hAnsi="Times New Roman"/>
          <w:color w:val="000000"/>
        </w:rPr>
        <w:fldChar w:fldCharType="begin">
          <w:fldData xml:space="preserve">PEVuZE5vdGU+PENpdGU+PEF1dGhvcj5GZWlsPC9BdXRob3I+PFllYXI+MjAxNDwvWWVhcj48SURU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</w:fldData>
        </w:fldChar>
      </w:r>
      <w:r w:rsidR="00BF1CC3" w:rsidRPr="00577D1A">
        <w:rPr>
          <w:rFonts w:ascii="Times New Roman" w:hAnsi="Times New Roman"/>
          <w:color w:val="000000"/>
        </w:rPr>
        <w:instrText xml:space="preserve"> ADDIN EN.CITE </w:instrText>
      </w:r>
      <w:r w:rsidR="00BF1CC3" w:rsidRPr="003C4139">
        <w:rPr>
          <w:rFonts w:ascii="Times New Roman" w:hAnsi="Times New Roman"/>
          <w:color w:val="000000"/>
        </w:rPr>
        <w:fldChar w:fldCharType="begin">
          <w:fldData xml:space="preserve">PEVuZE5vdGU+PENpdGU+PEF1dGhvcj5GZWlsPC9BdXRob3I+PFllYXI+MjAxNDwvWWVhcj48SURU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</w:fldData>
        </w:fldChar>
      </w:r>
      <w:r w:rsidR="00BF1CC3" w:rsidRPr="00577D1A">
        <w:rPr>
          <w:rFonts w:ascii="Times New Roman" w:hAnsi="Times New Roman"/>
          <w:color w:val="000000"/>
        </w:rPr>
        <w:instrText xml:space="preserve"> ADDIN EN.CITE.DATA </w:instrText>
      </w:r>
      <w:r w:rsidR="00BF1CC3" w:rsidRPr="003C4139">
        <w:rPr>
          <w:rFonts w:ascii="Times New Roman" w:hAnsi="Times New Roman"/>
          <w:color w:val="000000"/>
        </w:rPr>
      </w:r>
      <w:r w:rsidR="00BF1CC3" w:rsidRPr="003C4139">
        <w:rPr>
          <w:rFonts w:ascii="Times New Roman" w:hAnsi="Times New Roman"/>
          <w:color w:val="000000"/>
        </w:rPr>
        <w:fldChar w:fldCharType="end"/>
      </w:r>
      <w:r w:rsidR="00BF1CC3" w:rsidRPr="003C4139">
        <w:rPr>
          <w:rFonts w:ascii="Times New Roman" w:hAnsi="Times New Roman"/>
          <w:color w:val="000000"/>
        </w:rPr>
      </w:r>
      <w:r w:rsidR="00BF1CC3" w:rsidRPr="003C4139">
        <w:rPr>
          <w:rFonts w:ascii="Times New Roman" w:hAnsi="Times New Roman"/>
          <w:color w:val="000000"/>
        </w:rPr>
        <w:fldChar w:fldCharType="separate"/>
      </w:r>
      <w:r w:rsidR="00BF1CC3" w:rsidRPr="00577D1A">
        <w:rPr>
          <w:rFonts w:ascii="Times New Roman" w:hAnsi="Times New Roman"/>
          <w:noProof/>
          <w:color w:val="000000"/>
        </w:rPr>
        <w:t>(Feil et al., 2014)</w:t>
      </w:r>
      <w:r w:rsidR="00BF1CC3" w:rsidRPr="003C4139">
        <w:rPr>
          <w:rFonts w:ascii="Times New Roman" w:hAnsi="Times New Roman"/>
          <w:color w:val="000000"/>
        </w:rPr>
        <w:fldChar w:fldCharType="end"/>
      </w:r>
      <w:r w:rsidR="00BF1CC3" w:rsidRPr="00577D1A">
        <w:rPr>
          <w:rFonts w:ascii="Times New Roman" w:hAnsi="Times New Roman"/>
          <w:color w:val="000000"/>
        </w:rPr>
        <w:t>.</w:t>
      </w:r>
    </w:p>
    <w:p w14:paraId="017B64AC" w14:textId="510E0B56" w:rsidR="004F75E1" w:rsidRPr="003C4139" w:rsidRDefault="00FE6091">
      <w:pPr>
        <w:ind w:firstLine="567"/>
        <w:rPr>
          <w:rFonts w:ascii="Times New Roman" w:hAnsi="Times New Roman"/>
          <w:color w:val="000000"/>
        </w:rPr>
      </w:pPr>
      <w:r w:rsidRPr="00577D1A">
        <w:rPr>
          <w:rFonts w:ascii="Times New Roman" w:hAnsi="Times New Roman"/>
          <w:color w:val="000000"/>
        </w:rPr>
        <w:t>In contrast, u</w:t>
      </w:r>
      <w:r w:rsidR="00E86D03" w:rsidRPr="00577D1A">
        <w:rPr>
          <w:rFonts w:ascii="Times New Roman" w:hAnsi="Times New Roman"/>
          <w:color w:val="000000"/>
        </w:rPr>
        <w:t xml:space="preserve">nstable plaques have a thin fibrous cap, more inflammatory cells and big lipid pool, therefore these plaques are more susceptible to erosion than stable ones </w:t>
      </w:r>
      <w:r w:rsidR="00E86D03" w:rsidRPr="003C4139">
        <w:rPr>
          <w:rFonts w:ascii="Times New Roman" w:hAnsi="Times New Roman"/>
          <w:color w:val="000000"/>
        </w:rPr>
        <w:fldChar w:fldCharType="begin"/>
      </w:r>
      <w:r w:rsidR="00E86D03" w:rsidRPr="00577D1A">
        <w:rPr>
          <w:rFonts w:ascii="Times New Roman" w:hAnsi="Times New Roman"/>
          <w:color w:val="000000"/>
        </w:rPr>
        <w:instrText xml:space="preserve"> ADDIN EN.CITE &lt;EndNote&gt;&lt;Cite&gt;&lt;Author&gt;Weissberg&lt;/Author&gt;&lt;Year&gt;2000&lt;/Year&gt;&lt;IDText&gt;Atherogenesis: current understanding of the causes of atheroma&lt;/IDText&gt;&lt;DisplayText&gt;(Weissberg, 2000)&lt;/DisplayText&gt;&lt;record&gt;&lt;urls&gt;&lt;related-urls&gt;&lt;url&gt;http://www.ncbi.nlm.nih.gov/pubmed/10648506&lt;/url&gt;&lt;url&gt;http://www.pubmedcentral.nih.gov/articlerender.fcgi?artid=PMC1729321&lt;/url&gt;&lt;/related-urls&gt;&lt;/urls&gt;&lt;titles&gt;&lt;title&gt;Atherogenesis: current understanding of the causes of atheroma&lt;/title&gt;&lt;secondary-title&gt;Heart (British Cardiac Society)&lt;/secondary-title&gt;&lt;/titles&gt;&lt;pages&gt;247-52&lt;/pages&gt;&lt;urls&gt;&lt;pdf-urls&gt;&lt;url&gt;file:///Users/klaudia/Library/Application Support/Mendeley Desktop/Downloaded/Weissberg - 2000 - Atherogenesis current understanding of the causes of atheroma.pdf&lt;/url&gt;&lt;/pdf-urls&gt;&lt;/urls&gt;&lt;number&gt;2&lt;/number&gt;&lt;contributors&gt;&lt;authors&gt;&lt;author&gt;Weissberg, P. L.&lt;/author&gt;&lt;/authors&gt;&lt;/contributors&gt;&lt;added-date format="utc"&gt;1526471795&lt;/added-date&gt;&lt;ref-type name="Journal Article"&gt;17&lt;/ref-type&gt;&lt;dates&gt;&lt;year&gt;2000&lt;/year&gt;&lt;/dates&gt;&lt;rec-number&gt;173&lt;/rec-number&gt;&lt;publisher&gt;BMJ Publishing Group Ltd&lt;/publisher&gt;&lt;last-updated-date format="utc"&gt;1526471795&lt;/last-updated-date&gt;&lt;electronic-resource-num&gt;10.1136/HEART.83.2.247&lt;/electronic-resource-num&gt;&lt;volume&gt;83&lt;/volume&gt;&lt;/record&gt;&lt;/Cite&gt;&lt;/EndNote&gt;</w:instrText>
      </w:r>
      <w:r w:rsidR="00E86D03" w:rsidRPr="003C4139">
        <w:rPr>
          <w:rFonts w:ascii="Times New Roman" w:hAnsi="Times New Roman"/>
          <w:color w:val="000000"/>
        </w:rPr>
        <w:fldChar w:fldCharType="separate"/>
      </w:r>
      <w:r w:rsidR="00E86D03" w:rsidRPr="00577D1A">
        <w:rPr>
          <w:rFonts w:ascii="Times New Roman" w:hAnsi="Times New Roman"/>
          <w:noProof/>
          <w:color w:val="000000"/>
        </w:rPr>
        <w:t>(Weissberg, 2000)</w:t>
      </w:r>
      <w:r w:rsidR="00E86D03" w:rsidRPr="003C4139">
        <w:rPr>
          <w:rFonts w:ascii="Times New Roman" w:hAnsi="Times New Roman"/>
          <w:color w:val="000000"/>
        </w:rPr>
        <w:fldChar w:fldCharType="end"/>
      </w:r>
      <w:r w:rsidR="00E86D03" w:rsidRPr="00577D1A">
        <w:rPr>
          <w:rFonts w:ascii="Times New Roman" w:hAnsi="Times New Roman"/>
          <w:color w:val="000000"/>
        </w:rPr>
        <w:t xml:space="preserve">. </w:t>
      </w:r>
      <w:r w:rsidRPr="00577D1A">
        <w:rPr>
          <w:rFonts w:ascii="Times New Roman" w:hAnsi="Times New Roman"/>
          <w:color w:val="000000"/>
        </w:rPr>
        <w:t xml:space="preserve">It was also found that VSMC apoptosis is increased in unstable plaques compared to stable plaques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&lt;EndNote&gt;&lt;Cite&gt;&lt;Author&gt;Bauriedel&lt;/Author&gt;&lt;Year&gt;1999&lt;/Year&gt;&lt;IDText&gt;Role of smooth muscle cell death in advanced coronary primary lesions: implications for plaque instability&lt;/IDText&gt;&lt;DisplayText&gt;(Bauriedel et al., 1999)&lt;/DisplayText&gt;&lt;record&gt;&lt;dates&gt;&lt;pub-dates&gt;&lt;date&gt;1999 Feb&lt;/date&gt;&lt;/pub-dates&gt;&lt;year&gt;1999&lt;/year&gt;&lt;/dates&gt;&lt;keywords&gt;&lt;keyword&gt;pmid:10341848, doi:10.1016/s0008-6363(98)00318-6, Comparative Study, Research Support, Non-U.S. Gov&amp;apos;t, G Bauriedel, R Hutter, B Lüderitz, Adult, Aged, Angina Pectoris / pathology, Angina, Unstable / pathology, Cell Count, Cell Death, Coronary Artery Disease / pathology*, Female, Humans, Lymphocytes / pathology, Macrophages / pathology, Male, Microscopy, Electron, Middle Aged, Muscle, Smooth, Vascular / pathology*, Muscle, Smooth, Vascular / ultrastructure, Myocardial Infarction / pathology, Necrosis, Retrospective Studies, Statistics, Nonparametric, PubMed Abstract, NIH, NLM, NCBI, National Institutes of Health, National Center for Biotechnology Information, National Library of Medicine, MEDLINE&lt;/keyword&gt;&lt;/keywords&gt;&lt;urls&gt;&lt;related-urls&gt;&lt;url&gt;https://www.ncbi.nlm.nih.gov/pubmed/10341848&lt;/url&gt;&lt;/related-urls&gt;&lt;/urls&gt;&lt;isbn&gt;0008-6363&lt;/isbn&gt;&lt;titles&gt;&lt;title&gt;Role of smooth muscle cell death in advanced coronary primary lesions: implications for plaque instability&lt;/title&gt;&lt;secondary-title&gt;Cardiovascular research&lt;/secondary-title&gt;&lt;/titles&gt;&lt;number&gt;2&lt;/number&gt;&lt;contributors&gt;&lt;authors&gt;&lt;author&gt;Bauriedel, G&lt;/author&gt;&lt;author&gt;Hutter, R&lt;/author&gt;&lt;author&gt;Welsch, U&lt;/author&gt;&lt;author&gt;Bach, R&lt;/author&gt;&lt;author&gt;Sievert, H&lt;/author&gt;&lt;author&gt;Lüderitz, B&lt;/author&gt;&lt;/authors&gt;&lt;/contributors&gt;&lt;added-date format="utc"&gt;1616687572&lt;/added-date&gt;&lt;ref-type name="Journal Article"&gt;17&lt;/ref-type&gt;&lt;rec-number&gt;758&lt;/rec-number&gt;&lt;publisher&gt;Cardiovasc Res&lt;/publisher&gt;&lt;last-updated-date format="utc"&gt;1616687572&lt;/last-updated-date&gt;&lt;accession-num&gt;10341848&lt;/accession-num&gt;&lt;electronic-resource-num&gt;10.1016/s0008-6363(98)00318-6&lt;/electronic-resource-num&gt;&lt;volume&gt;41&lt;/volume&gt;&lt;/record&gt;&lt;/Cite&gt;&lt;/EndNote&gt;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(Bauriedel et al., 1999)</w:t>
      </w:r>
      <w:r w:rsidRPr="003C4139">
        <w:rPr>
          <w:rFonts w:ascii="Times New Roman" w:hAnsi="Times New Roman"/>
          <w:color w:val="000000"/>
        </w:rPr>
        <w:fldChar w:fldCharType="end"/>
      </w:r>
      <w:r w:rsidRPr="00577D1A">
        <w:rPr>
          <w:rFonts w:ascii="Times New Roman" w:hAnsi="Times New Roman"/>
          <w:color w:val="000000"/>
        </w:rPr>
        <w:t>.</w:t>
      </w:r>
    </w:p>
    <w:p w14:paraId="11EEF375" w14:textId="4D24E526" w:rsidR="00746176" w:rsidRPr="00577D1A" w:rsidRDefault="00FE6091" w:rsidP="00BA1D36">
      <w:pPr>
        <w:pStyle w:val="Caption"/>
        <w:spacing w:after="0" w:line="276" w:lineRule="auto"/>
        <w:rPr>
          <w:rFonts w:cs="Times New Roman"/>
          <w:b/>
          <w:bCs/>
          <w:color w:val="000000" w:themeColor="text1"/>
          <w:sz w:val="24"/>
          <w:szCs w:val="24"/>
          <w:lang w:val="en-GB"/>
        </w:rPr>
      </w:pPr>
      <w:bookmarkStart w:id="89" w:name="_Ref67580624"/>
      <w:r w:rsidRPr="003C4139">
        <w:rPr>
          <w:noProof/>
          <w:color w:val="000000"/>
          <w:lang w:val="en-GB"/>
        </w:rPr>
        <w:drawing>
          <wp:anchor distT="0" distB="0" distL="114300" distR="114300" simplePos="0" relativeHeight="251673088" behindDoc="1" locked="0" layoutInCell="1" allowOverlap="1" wp14:anchorId="2549C638" wp14:editId="06A6C25B">
            <wp:simplePos x="0" y="0"/>
            <wp:positionH relativeFrom="column">
              <wp:posOffset>3810</wp:posOffset>
            </wp:positionH>
            <wp:positionV relativeFrom="paragraph">
              <wp:posOffset>222250</wp:posOffset>
            </wp:positionV>
            <wp:extent cx="5756910" cy="2983865"/>
            <wp:effectExtent l="0" t="0" r="0" b="635"/>
            <wp:wrapTight wrapText="bothSides">
              <wp:wrapPolygon edited="0">
                <wp:start x="0" y="0"/>
                <wp:lineTo x="0" y="21513"/>
                <wp:lineTo x="21538" y="21513"/>
                <wp:lineTo x="21538" y="0"/>
                <wp:lineTo x="0" y="0"/>
              </wp:wrapPolygon>
            </wp:wrapTight>
            <wp:docPr id="46" name="Picture 46" descr="A close-up of a piece of 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close-up of a piece of art&#10;&#10;Description automatically generated with low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56910" cy="2983865"/>
                    </a:xfrm>
                    <a:prstGeom prst="rect">
                      <a:avLst/>
                    </a:prstGeom>
                  </pic:spPr>
                </pic:pic>
              </a:graphicData>
            </a:graphic>
            <wp14:sizeRelH relativeFrom="page">
              <wp14:pctWidth>0</wp14:pctWidth>
            </wp14:sizeRelH>
            <wp14:sizeRelV relativeFrom="page">
              <wp14:pctHeight>0</wp14:pctHeight>
            </wp14:sizeRelV>
          </wp:anchor>
        </w:drawing>
      </w:r>
    </w:p>
    <w:p w14:paraId="3B232A2B" w14:textId="1D71538E" w:rsidR="004F75E1" w:rsidRPr="00577D1A" w:rsidRDefault="004F75E1" w:rsidP="00BA1D36">
      <w:pPr>
        <w:pStyle w:val="Caption"/>
        <w:spacing w:after="0" w:line="276" w:lineRule="auto"/>
        <w:rPr>
          <w:rFonts w:cs="Times New Roman"/>
          <w:b/>
          <w:bCs/>
          <w:color w:val="000000" w:themeColor="text1"/>
          <w:sz w:val="24"/>
          <w:szCs w:val="24"/>
          <w:lang w:val="en-GB"/>
        </w:rPr>
      </w:pPr>
      <w:bookmarkStart w:id="90" w:name="_Ref77439664"/>
      <w:bookmarkStart w:id="91" w:name="_Toc101269207"/>
      <w:r w:rsidRPr="00577D1A">
        <w:rPr>
          <w:rFonts w:cs="Times New Roman"/>
          <w:b/>
          <w:bCs/>
          <w:color w:val="000000" w:themeColor="text1"/>
          <w:sz w:val="24"/>
          <w:szCs w:val="24"/>
          <w:lang w:val="en-GB"/>
        </w:rPr>
        <w:t xml:space="preserve">Figure </w:t>
      </w:r>
      <w:r w:rsidRPr="003C4139">
        <w:rPr>
          <w:rFonts w:cs="Times New Roman"/>
          <w:b/>
          <w:bCs/>
          <w:color w:val="000000" w:themeColor="text1"/>
          <w:sz w:val="24"/>
          <w:szCs w:val="24"/>
          <w:lang w:val="en-GB"/>
        </w:rPr>
        <w:fldChar w:fldCharType="begin"/>
      </w:r>
      <w:r w:rsidRPr="00577D1A">
        <w:rPr>
          <w:rFonts w:cs="Times New Roman"/>
          <w:b/>
          <w:bCs/>
          <w:color w:val="000000" w:themeColor="text1"/>
          <w:sz w:val="24"/>
          <w:szCs w:val="24"/>
          <w:lang w:val="en-GB"/>
        </w:rPr>
        <w:instrText xml:space="preserve"> SEQ Figure \* ARABIC </w:instrText>
      </w:r>
      <w:r w:rsidRPr="003C4139">
        <w:rPr>
          <w:rFonts w:cs="Times New Roman"/>
          <w:b/>
          <w:bCs/>
          <w:color w:val="000000" w:themeColor="text1"/>
          <w:sz w:val="24"/>
          <w:szCs w:val="24"/>
          <w:lang w:val="en-GB"/>
        </w:rPr>
        <w:fldChar w:fldCharType="separate"/>
      </w:r>
      <w:r w:rsidR="00F55D12" w:rsidRPr="00577D1A">
        <w:rPr>
          <w:rFonts w:cs="Times New Roman"/>
          <w:b/>
          <w:bCs/>
          <w:noProof/>
          <w:color w:val="000000" w:themeColor="text1"/>
          <w:sz w:val="24"/>
          <w:szCs w:val="24"/>
          <w:lang w:val="en-GB"/>
        </w:rPr>
        <w:t>5</w:t>
      </w:r>
      <w:r w:rsidRPr="003C4139">
        <w:rPr>
          <w:rFonts w:cs="Times New Roman"/>
          <w:b/>
          <w:bCs/>
          <w:color w:val="000000" w:themeColor="text1"/>
          <w:sz w:val="24"/>
          <w:szCs w:val="24"/>
          <w:lang w:val="en-GB"/>
        </w:rPr>
        <w:fldChar w:fldCharType="end"/>
      </w:r>
      <w:bookmarkEnd w:id="89"/>
      <w:bookmarkEnd w:id="90"/>
      <w:r w:rsidRPr="00577D1A">
        <w:rPr>
          <w:rFonts w:cs="Times New Roman"/>
          <w:b/>
          <w:bCs/>
          <w:color w:val="000000" w:themeColor="text1"/>
          <w:sz w:val="24"/>
          <w:szCs w:val="24"/>
          <w:lang w:val="en-GB"/>
        </w:rPr>
        <w:t>: Differences between the histologically classified stable and unstable atherosclerotic plaques</w:t>
      </w:r>
      <w:bookmarkEnd w:id="91"/>
    </w:p>
    <w:p w14:paraId="459578C6" w14:textId="6EFEB8E8" w:rsidR="00CA06C0" w:rsidRPr="00577D1A" w:rsidRDefault="004F75E1" w:rsidP="003C4139">
      <w:pPr>
        <w:spacing w:line="276" w:lineRule="auto"/>
        <w:ind w:firstLine="0"/>
        <w:rPr>
          <w:rFonts w:ascii="Times New Roman" w:hAnsi="Times New Roman"/>
          <w:color w:val="000000"/>
        </w:rPr>
      </w:pPr>
      <w:r w:rsidRPr="00577D1A">
        <w:rPr>
          <w:rFonts w:ascii="Times New Roman" w:hAnsi="Times New Roman"/>
          <w:i/>
          <w:iCs/>
        </w:rPr>
        <w:t>Stable lesions have smaller lipid core and thick fibrous cap, while the unstable lesion has a necrotic core, thin fibrous cap, high cellular content, calcification and intraplaque haemorrhage.</w:t>
      </w:r>
    </w:p>
    <w:p w14:paraId="4FBAC44E" w14:textId="77777777" w:rsidR="00CA06C0" w:rsidRPr="00577D1A" w:rsidRDefault="00CA06C0" w:rsidP="00703653">
      <w:pPr>
        <w:ind w:firstLine="0"/>
        <w:rPr>
          <w:rFonts w:ascii="Times New Roman" w:hAnsi="Times New Roman"/>
          <w:color w:val="000000"/>
        </w:rPr>
      </w:pPr>
    </w:p>
    <w:p w14:paraId="784FFBD0" w14:textId="352171CB" w:rsidR="00D33C0C" w:rsidRPr="00577D1A" w:rsidRDefault="00D33C0C" w:rsidP="00FF101F">
      <w:pPr>
        <w:pStyle w:val="Heading2"/>
        <w:numPr>
          <w:ilvl w:val="2"/>
          <w:numId w:val="21"/>
        </w:numPr>
        <w:ind w:left="567" w:hanging="567"/>
        <w:rPr>
          <w:rFonts w:ascii="Times New Roman" w:hAnsi="Times New Roman" w:cs="Times New Roman"/>
          <w:lang w:val="en-GB"/>
        </w:rPr>
      </w:pPr>
      <w:r w:rsidRPr="00577D1A">
        <w:rPr>
          <w:rFonts w:ascii="Times New Roman" w:hAnsi="Times New Roman" w:cs="Times New Roman"/>
          <w:lang w:val="en-GB"/>
        </w:rPr>
        <w:t xml:space="preserve"> </w:t>
      </w:r>
      <w:bookmarkStart w:id="92" w:name="_Toc101274207"/>
      <w:r w:rsidRPr="00577D1A">
        <w:rPr>
          <w:rFonts w:ascii="Times New Roman" w:hAnsi="Times New Roman" w:cs="Times New Roman"/>
          <w:lang w:val="en-GB"/>
        </w:rPr>
        <w:t>Vulnerable plaque and vulnerable patient</w:t>
      </w:r>
      <w:bookmarkEnd w:id="92"/>
    </w:p>
    <w:p w14:paraId="06DE1F6F" w14:textId="128B4172" w:rsidR="00E86D03" w:rsidRPr="00577D1A" w:rsidRDefault="00E86D03" w:rsidP="00FE6091">
      <w:pPr>
        <w:ind w:firstLine="567"/>
        <w:rPr>
          <w:rFonts w:ascii="Times New Roman" w:hAnsi="Times New Roman"/>
          <w:color w:val="000000"/>
        </w:rPr>
      </w:pPr>
      <w:r w:rsidRPr="00577D1A">
        <w:rPr>
          <w:rFonts w:ascii="Times New Roman" w:hAnsi="Times New Roman"/>
          <w:color w:val="000000"/>
        </w:rPr>
        <w:t>The term “vulnerable plaque” became widespread in the 2000s,</w:t>
      </w:r>
      <w:r w:rsidR="00FE6091" w:rsidRPr="00577D1A">
        <w:rPr>
          <w:rFonts w:ascii="Times New Roman" w:hAnsi="Times New Roman"/>
          <w:color w:val="000000"/>
        </w:rPr>
        <w:t xml:space="preserve"> and has now largely replaced the term "unstable plaque"</w:t>
      </w:r>
      <w:r w:rsidRPr="00577D1A">
        <w:rPr>
          <w:rFonts w:ascii="Times New Roman" w:hAnsi="Times New Roman"/>
          <w:color w:val="000000"/>
        </w:rPr>
        <w:t xml:space="preserve"> but Naghavi </w:t>
      </w:r>
      <w:r w:rsidRPr="00577D1A">
        <w:rPr>
          <w:rFonts w:ascii="Times New Roman" w:hAnsi="Times New Roman"/>
          <w:iCs/>
          <w:color w:val="000000"/>
        </w:rPr>
        <w:t>et al</w:t>
      </w:r>
      <w:r w:rsidR="00BA1D36" w:rsidRPr="00577D1A">
        <w:rPr>
          <w:rFonts w:ascii="Times New Roman" w:hAnsi="Times New Roman"/>
          <w:color w:val="000000"/>
        </w:rPr>
        <w:t>.</w:t>
      </w:r>
      <w:r w:rsidRPr="00577D1A">
        <w:rPr>
          <w:rFonts w:ascii="Times New Roman" w:hAnsi="Times New Roman"/>
          <w:color w:val="000000"/>
        </w:rPr>
        <w:t xml:space="preserve"> </w:t>
      </w:r>
      <w:r w:rsidRPr="003C4139">
        <w:rPr>
          <w:rFonts w:ascii="Times New Roman" w:hAnsi="Times New Roman"/>
          <w:color w:val="000000"/>
        </w:rPr>
        <w:fldChar w:fldCharType="begin"/>
      </w:r>
      <w:r w:rsidR="00BA1D36" w:rsidRPr="00577D1A">
        <w:rPr>
          <w:rFonts w:ascii="Times New Roman" w:hAnsi="Times New Roman"/>
          <w:color w:val="000000"/>
        </w:rPr>
        <w:instrText xml:space="preserve"> ADDIN EN.CITE &lt;EndNote&gt;&lt;Cite ExcludeAuth="1"&gt;&lt;Author&gt;Naghavi&lt;/Author&gt;&lt;Year&gt;2003&lt;/Year&gt;&lt;IDText&gt;From Vulnerable Plaque to Vulnerable Patient A Call for New Definitions and Risk Assessment Strategies: Part I&lt;/IDText&gt;&lt;DisplayText&gt;(2003)&lt;/DisplayText&gt;&lt;record&gt;&lt;titles&gt;&lt;title&gt;From Vulnerable Plaque to Vulnerable Patient A Call for New Definitions and Risk Assessment Strategies: Part I&lt;/title&gt;&lt;secondary-title&gt;Circulation&lt;/secondary-title&gt;&lt;/titles&gt;&lt;urls&gt;&lt;pdf-urls&gt;&lt;url&gt;file:///Users/klaudia/Library/Application Support/Mendeley Desktop/Downloaded/Naghavi, Libby, Virmani - 2003 - From Vulnerable Plaque to Vulnerable Patient A Call for New Definitions and Risk Assessment Strategies.pdf&lt;/url&gt;&lt;/pdf-urls&gt;&lt;/urls&gt;&lt;contributors&gt;&lt;authors&gt;&lt;author&gt;Naghavi, Morteza&lt;/author&gt;&lt;author&gt;Libby, Peter&lt;/author&gt;&lt;author&gt;Virmani, Renu&lt;/author&gt;&lt;/authors&gt;&lt;/contributors&gt;&lt;added-date format="utc"&gt;1526471795&lt;/added-date&gt;&lt;ref-type name="Journal Article"&gt;17&lt;/ref-type&gt;&lt;dates&gt;&lt;year&gt;2003&lt;/year&gt;&lt;/dates&gt;&lt;rec-number&gt;148&lt;/rec-number&gt;&lt;publisher&gt;American Heart Association, Inc.&lt;/publisher&gt;&lt;last-updated-date format="utc"&gt;1526471795&lt;/last-updated-date&gt;&lt;electronic-resource-num&gt;10.1161/01.CIR.0000087480.94275.97&lt;/electronic-resource-num&gt;&lt;/record&gt;&lt;/Cite&gt;&lt;/EndNote&gt;</w:instrText>
      </w:r>
      <w:r w:rsidRPr="003C4139">
        <w:rPr>
          <w:rFonts w:ascii="Times New Roman" w:hAnsi="Times New Roman"/>
          <w:color w:val="000000"/>
        </w:rPr>
        <w:fldChar w:fldCharType="separate"/>
      </w:r>
      <w:r w:rsidR="00BA1D36" w:rsidRPr="00577D1A">
        <w:rPr>
          <w:rFonts w:ascii="Times New Roman" w:hAnsi="Times New Roman"/>
          <w:noProof/>
          <w:color w:val="000000"/>
        </w:rPr>
        <w:t>(2003)</w:t>
      </w:r>
      <w:r w:rsidRPr="003C4139">
        <w:rPr>
          <w:rFonts w:ascii="Times New Roman" w:hAnsi="Times New Roman"/>
          <w:color w:val="000000"/>
        </w:rPr>
        <w:fldChar w:fldCharType="end"/>
      </w:r>
      <w:r w:rsidRPr="00577D1A">
        <w:rPr>
          <w:rFonts w:ascii="Times New Roman" w:hAnsi="Times New Roman"/>
          <w:color w:val="000000"/>
        </w:rPr>
        <w:t xml:space="preserve"> initiated a new definition. Briefly, this says that thrombosis-prone plaques are susceptible to rapid progression and complications. There are several criteria to define a vulnerable plaque such as active inflammation, platelet aggregation, intraplaque haemorrhage, thin fibrous cap, large lipid core, fissure, endothelial dysfunction and yellow colour on angioscopy. The more factors from these are observable, the greater the risk of complication. In addition, the concept of</w:t>
      </w:r>
      <w:r w:rsidR="00D233DF" w:rsidRPr="00577D1A">
        <w:rPr>
          <w:rFonts w:ascii="Times New Roman" w:hAnsi="Times New Roman"/>
          <w:color w:val="000000"/>
        </w:rPr>
        <w:t xml:space="preserve"> a</w:t>
      </w:r>
      <w:r w:rsidRPr="00577D1A">
        <w:rPr>
          <w:rFonts w:ascii="Times New Roman" w:hAnsi="Times New Roman"/>
          <w:color w:val="000000"/>
        </w:rPr>
        <w:t xml:space="preserve"> “vulnerable patient” is introduced where the person may have vulnerable plaques together with vulnerable blood and myocardium. </w:t>
      </w:r>
      <w:r w:rsidR="00FE6091" w:rsidRPr="00577D1A">
        <w:rPr>
          <w:rFonts w:ascii="Times New Roman" w:hAnsi="Times New Roman"/>
          <w:color w:val="000000"/>
        </w:rPr>
        <w:lastRenderedPageBreak/>
        <w:t>Such</w:t>
      </w:r>
      <w:r w:rsidRPr="00577D1A">
        <w:rPr>
          <w:rFonts w:ascii="Times New Roman" w:hAnsi="Times New Roman"/>
          <w:color w:val="000000"/>
        </w:rPr>
        <w:t xml:space="preserve"> patient</w:t>
      </w:r>
      <w:r w:rsidR="00FE6091" w:rsidRPr="00577D1A">
        <w:rPr>
          <w:rFonts w:ascii="Times New Roman" w:hAnsi="Times New Roman"/>
          <w:color w:val="000000"/>
        </w:rPr>
        <w:t>s</w:t>
      </w:r>
      <w:r w:rsidRPr="00577D1A">
        <w:rPr>
          <w:rFonts w:ascii="Times New Roman" w:hAnsi="Times New Roman"/>
          <w:color w:val="000000"/>
        </w:rPr>
        <w:t xml:space="preserve"> </w:t>
      </w:r>
      <w:r w:rsidR="00FE6091" w:rsidRPr="00577D1A">
        <w:rPr>
          <w:rFonts w:ascii="Times New Roman" w:hAnsi="Times New Roman"/>
          <w:color w:val="000000"/>
        </w:rPr>
        <w:t>are</w:t>
      </w:r>
      <w:r w:rsidRPr="00577D1A">
        <w:rPr>
          <w:rFonts w:ascii="Times New Roman" w:hAnsi="Times New Roman"/>
          <w:color w:val="000000"/>
        </w:rPr>
        <w:t xml:space="preserve"> more susceptible to cardiac death or acute coronary syndrome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&lt;EndNote&gt;&lt;Cite&gt;&lt;Author&gt;Naghavi&lt;/Author&gt;&lt;Year&gt;2003&lt;/Year&gt;&lt;IDText&gt;From Vulnerable Plaque to Vulnerable Patient A Call for New Definitions and Risk Assessment Strategies: Part I&lt;/IDText&gt;&lt;DisplayText&gt;(Naghavi et al., 2003)&lt;/DisplayText&gt;&lt;record&gt;&lt;titles&gt;&lt;title&gt;From Vulnerable Plaque to Vulnerable Patient A Call for New Definitions and Risk Assessment Strategies: Part I&lt;/title&gt;&lt;secondary-title&gt;Circulation&lt;/secondary-title&gt;&lt;/titles&gt;&lt;urls&gt;&lt;pdf-urls&gt;&lt;url&gt;file:///Users/klaudia/Library/Application Support/Mendeley Desktop/Downloaded/Naghavi, Libby, Virmani - 2003 - From Vulnerable Plaque to Vulnerable Patient A Call for New Definitions and Risk Assessment Strategies.pdf&lt;/url&gt;&lt;/pdf-urls&gt;&lt;/urls&gt;&lt;contributors&gt;&lt;authors&gt;&lt;author&gt;Naghavi, Morteza&lt;/author&gt;&lt;author&gt;Libby, Peter&lt;/author&gt;&lt;author&gt;Virmani, Renu&lt;/author&gt;&lt;/authors&gt;&lt;/contributors&gt;&lt;added-date format="utc"&gt;1526471795&lt;/added-date&gt;&lt;ref-type name="Journal Article"&gt;17&lt;/ref-type&gt;&lt;dates&gt;&lt;year&gt;2003&lt;/year&gt;&lt;/dates&gt;&lt;rec-number&gt;148&lt;/rec-number&gt;&lt;publisher&gt;American Heart Association, Inc.&lt;/publisher&gt;&lt;last-updated-date format="utc"&gt;1526471795&lt;/last-updated-date&gt;&lt;electronic-resource-num&gt;10.1161/01.CIR.0000087480.94275.97&lt;/electronic-resource-num&gt;&lt;/record&gt;&lt;/Cite&gt;&lt;/EndNote&gt;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(Naghavi et al., 2003)</w:t>
      </w:r>
      <w:r w:rsidRPr="003C4139">
        <w:rPr>
          <w:rFonts w:ascii="Times New Roman" w:hAnsi="Times New Roman"/>
          <w:color w:val="000000"/>
        </w:rPr>
        <w:fldChar w:fldCharType="end"/>
      </w:r>
      <w:r w:rsidRPr="00577D1A">
        <w:rPr>
          <w:rFonts w:ascii="Times New Roman" w:hAnsi="Times New Roman"/>
          <w:color w:val="000000"/>
        </w:rPr>
        <w:t xml:space="preserve">. </w:t>
      </w:r>
    </w:p>
    <w:p w14:paraId="5D3CEC9C" w14:textId="77D73A10" w:rsidR="000442D6" w:rsidRPr="00577D1A" w:rsidRDefault="00E86D03" w:rsidP="000442D6">
      <w:pPr>
        <w:ind w:firstLine="567"/>
        <w:rPr>
          <w:rFonts w:ascii="Times New Roman" w:hAnsi="Times New Roman"/>
          <w:color w:val="000000"/>
        </w:rPr>
      </w:pPr>
      <w:r w:rsidRPr="00577D1A">
        <w:rPr>
          <w:rFonts w:ascii="Times New Roman" w:hAnsi="Times New Roman"/>
          <w:color w:val="000000"/>
        </w:rPr>
        <w:t xml:space="preserve">Most of the vulnerable plaques are similar to type IV atherosclerotic lesions in the AHA pathological classification. </w:t>
      </w:r>
      <w:r w:rsidR="00C26B88" w:rsidRPr="00577D1A">
        <w:rPr>
          <w:rFonts w:ascii="Times New Roman" w:hAnsi="Times New Roman"/>
          <w:i/>
          <w:iCs/>
        </w:rPr>
        <w:t xml:space="preserve">(see section: </w:t>
      </w:r>
      <w:r w:rsidR="00655AB6" w:rsidRPr="003C4139">
        <w:rPr>
          <w:rFonts w:ascii="Times New Roman" w:hAnsi="Times New Roman"/>
          <w:i/>
          <w:iCs/>
          <w:color w:val="000000"/>
        </w:rPr>
        <w:fldChar w:fldCharType="begin"/>
      </w:r>
      <w:r w:rsidR="00655AB6" w:rsidRPr="00577D1A">
        <w:rPr>
          <w:rFonts w:ascii="Times New Roman" w:hAnsi="Times New Roman"/>
          <w:i/>
          <w:iCs/>
          <w:color w:val="000000"/>
        </w:rPr>
        <w:instrText xml:space="preserve"> REF _Ref39599110 \w \h  \* MERGEFORMAT </w:instrText>
      </w:r>
      <w:r w:rsidR="00655AB6" w:rsidRPr="003C4139">
        <w:rPr>
          <w:rFonts w:ascii="Times New Roman" w:hAnsi="Times New Roman"/>
          <w:i/>
          <w:iCs/>
          <w:color w:val="000000"/>
        </w:rPr>
      </w:r>
      <w:r w:rsidR="00655AB6" w:rsidRPr="003C4139">
        <w:rPr>
          <w:rFonts w:ascii="Times New Roman" w:hAnsi="Times New Roman"/>
          <w:i/>
          <w:iCs/>
          <w:color w:val="000000"/>
        </w:rPr>
        <w:fldChar w:fldCharType="separate"/>
      </w:r>
      <w:r w:rsidR="00E02FEE" w:rsidRPr="00577D1A">
        <w:rPr>
          <w:rFonts w:ascii="Times New Roman" w:hAnsi="Times New Roman"/>
          <w:i/>
          <w:iCs/>
          <w:color w:val="000000"/>
        </w:rPr>
        <w:t>1.2.11</w:t>
      </w:r>
      <w:r w:rsidR="00655AB6" w:rsidRPr="003C4139">
        <w:rPr>
          <w:rFonts w:ascii="Times New Roman" w:hAnsi="Times New Roman"/>
          <w:i/>
          <w:iCs/>
          <w:color w:val="000000"/>
        </w:rPr>
        <w:fldChar w:fldCharType="end"/>
      </w:r>
      <w:r w:rsidR="00C26B88" w:rsidRPr="00577D1A">
        <w:rPr>
          <w:rFonts w:ascii="Times New Roman" w:hAnsi="Times New Roman"/>
          <w:i/>
          <w:iCs/>
          <w:color w:val="000000"/>
        </w:rPr>
        <w:t>)</w:t>
      </w:r>
      <w:r w:rsidRPr="00577D1A">
        <w:rPr>
          <w:rFonts w:ascii="Times New Roman" w:hAnsi="Times New Roman"/>
          <w:i/>
          <w:color w:val="000000"/>
        </w:rPr>
        <w:t xml:space="preserve">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&lt;EndNote&gt;&lt;Cite&gt;&lt;Author&gt;Stary&lt;/Author&gt;&lt;Year&gt;1995&lt;/Year&gt;&lt;IDText&gt;A definition of advanced types of atherosclerotic lesions and a histological classification of atherosclerosis. A report from the Committee on Vascular Lesions of the Council on Arteriosclerosis, American Heart Association&lt;/IDText&gt;&lt;DisplayText&gt;(Stary et al., 1995)&lt;/DisplayText&gt;&lt;record&gt;&lt;urls&gt;&lt;related-urls&gt;&lt;url&gt;http://www.ncbi.nlm.nih.gov/pubmed/7648691&lt;/url&gt;&lt;/related-urls&gt;&lt;/urls&gt;&lt;titles&gt;&lt;title&gt;A definition of advanced types of atherosclerotic lesions and a histological classification of atherosclerosis. A report from the Committee on Vascular Lesions of the Council on Arteriosclerosis, American Heart Association&lt;/title&gt;&lt;secondary-title&gt;Circulation&lt;/secondary-title&gt;&lt;/titles&gt;&lt;pages&gt;1355-1374&lt;/pages&gt;&lt;urls&gt;&lt;pdf-urls&gt;&lt;url&gt;file:///Users/klaudia/Library/Application Support/Mendeley Desktop/Downloaded/Stary et al. - 1995 - A definition of advanced types of atherosclerotic lesions and a histological classification of atherosclerosis. A.pdf&lt;/url&gt;&lt;/pdf-urls&gt;&lt;/urls&gt;&lt;number&gt;5&lt;/number&gt;&lt;contributors&gt;&lt;authors&gt;&lt;author&gt;Stary, H. C.&lt;/author&gt;&lt;author&gt;Chandler, A. B.&lt;/author&gt;&lt;author&gt;Dinsmore, R. E.&lt;/author&gt;&lt;author&gt;Fuster, V.&lt;/author&gt;&lt;author&gt;Glagov, S.&lt;/author&gt;&lt;author&gt;Insull, W.&lt;/author&gt;&lt;author&gt;Rosenfeld, M. E.&lt;/author&gt;&lt;author&gt;Schwartz, C. J.&lt;/author&gt;&lt;author&gt;Wagner, W. D.&lt;/author&gt;&lt;author&gt;Wissler, R. W.&lt;/author&gt;&lt;/authors&gt;&lt;/contributors&gt;&lt;added-date format="utc"&gt;1526471795&lt;/added-date&gt;&lt;ref-type name="Journal Article"&gt;17&lt;/ref-type&gt;&lt;dates&gt;&lt;year&gt;1995&lt;/year&gt;&lt;/dates&gt;&lt;rec-number&gt;163&lt;/rec-number&gt;&lt;publisher&gt;American Heart Association, Inc.&lt;/publisher&gt;&lt;last-updated-date format="utc"&gt;1526471795&lt;/last-updated-date&gt;&lt;electronic-resource-num&gt;10.1161/01.CIR.92.5.1355&lt;/electronic-resource-num&gt;&lt;volume&gt;92&lt;/volume&gt;&lt;/record&gt;&lt;/Cite&gt;&lt;/EndNote&gt;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(Stary et al., 1995)</w:t>
      </w:r>
      <w:r w:rsidRPr="003C4139">
        <w:rPr>
          <w:rFonts w:ascii="Times New Roman" w:hAnsi="Times New Roman"/>
          <w:color w:val="000000"/>
        </w:rPr>
        <w:fldChar w:fldCharType="end"/>
      </w:r>
      <w:r w:rsidRPr="00577D1A">
        <w:rPr>
          <w:rFonts w:ascii="Times New Roman" w:hAnsi="Times New Roman"/>
          <w:color w:val="000000"/>
        </w:rPr>
        <w:t>.</w:t>
      </w:r>
    </w:p>
    <w:p w14:paraId="4AD56A4D" w14:textId="77777777" w:rsidR="00BF1CC3" w:rsidRPr="00577D1A" w:rsidRDefault="00BF1CC3" w:rsidP="00E86D03">
      <w:pPr>
        <w:ind w:firstLine="0"/>
        <w:rPr>
          <w:rFonts w:ascii="Times New Roman" w:hAnsi="Times New Roman"/>
          <w:color w:val="000000"/>
        </w:rPr>
      </w:pPr>
    </w:p>
    <w:p w14:paraId="0DADF79E" w14:textId="4B09B5EF" w:rsidR="00370DBD" w:rsidRPr="00577D1A" w:rsidRDefault="0020487C" w:rsidP="00FF101F">
      <w:pPr>
        <w:pStyle w:val="Heading2"/>
        <w:numPr>
          <w:ilvl w:val="2"/>
          <w:numId w:val="21"/>
        </w:numPr>
        <w:ind w:left="567" w:hanging="567"/>
        <w:rPr>
          <w:rFonts w:ascii="Times New Roman" w:hAnsi="Times New Roman" w:cs="Times New Roman"/>
          <w:lang w:val="en-GB"/>
        </w:rPr>
      </w:pPr>
      <w:bookmarkStart w:id="93" w:name="_Ref39758507"/>
      <w:bookmarkStart w:id="94" w:name="_Toc101274208"/>
      <w:r w:rsidRPr="00577D1A">
        <w:rPr>
          <w:rFonts w:ascii="Times New Roman" w:hAnsi="Times New Roman" w:cs="Times New Roman"/>
          <w:lang w:val="en-GB"/>
        </w:rPr>
        <w:t>Atherosclerotic plaque erosion and rupture</w:t>
      </w:r>
      <w:bookmarkEnd w:id="93"/>
      <w:bookmarkEnd w:id="94"/>
    </w:p>
    <w:p w14:paraId="71499074" w14:textId="00CD8930" w:rsidR="00E86D03" w:rsidRPr="00577D1A" w:rsidRDefault="00CA06C0" w:rsidP="006D559E">
      <w:r w:rsidRPr="00577D1A">
        <w:t xml:space="preserve">Atherosclerotic plaques can lead </w:t>
      </w:r>
      <w:r w:rsidR="00D979BC" w:rsidRPr="00577D1A">
        <w:t xml:space="preserve">to thrombus formation by the mechanisms of rupture or erosion. </w:t>
      </w:r>
      <w:r w:rsidR="00E86D03" w:rsidRPr="00577D1A">
        <w:rPr>
          <w:rFonts w:ascii="Times New Roman" w:hAnsi="Times New Roman"/>
          <w:color w:val="000000"/>
        </w:rPr>
        <w:t xml:space="preserve">Circumferential stress, inflammatory cells and the previously mentioned MMP activation can </w:t>
      </w:r>
      <w:r w:rsidR="006D559E" w:rsidRPr="00577D1A">
        <w:rPr>
          <w:rFonts w:ascii="Times New Roman" w:hAnsi="Times New Roman"/>
          <w:color w:val="000000"/>
        </w:rPr>
        <w:t>destroy</w:t>
      </w:r>
      <w:r w:rsidR="00E86D03" w:rsidRPr="00577D1A">
        <w:rPr>
          <w:rFonts w:ascii="Times New Roman" w:hAnsi="Times New Roman"/>
          <w:color w:val="000000"/>
        </w:rPr>
        <w:t xml:space="preserve"> the fibrous cap and cause plaque rupture </w:t>
      </w:r>
      <w:r w:rsidR="00E86D03" w:rsidRPr="003C4139">
        <w:rPr>
          <w:rFonts w:ascii="Times New Roman" w:hAnsi="Times New Roman"/>
          <w:color w:val="000000"/>
        </w:rPr>
        <w:fldChar w:fldCharType="begin"/>
      </w:r>
      <w:r w:rsidR="00E86D03" w:rsidRPr="00577D1A">
        <w:rPr>
          <w:rFonts w:ascii="Times New Roman" w:hAnsi="Times New Roman"/>
          <w:color w:val="000000"/>
        </w:rPr>
        <w:instrText xml:space="preserve"> ADDIN EN.CITE &lt;EndNote&gt;&lt;Cite&gt;&lt;Author&gt;Singh&lt;/Author&gt;&lt;Year&gt;2002&lt;/Year&gt;&lt;IDText&gt;Pathogenesis of atherosclerosis: A multifactorial process&lt;/IDText&gt;&lt;DisplayText&gt;(Singh et al., 2002)&lt;/DisplayText&gt;&lt;record&gt;&lt;keywords&gt;&lt;keyword&gt;Angiotensin&lt;/keyword&gt;&lt;keyword&gt;Atherogenesis&lt;/keyword&gt;&lt;keyword&gt;Cytokines&lt;/keyword&gt;&lt;keyword&gt;Growth factors&lt;/keyword&gt;&lt;keyword&gt;Oxidized low density lipoproteins&lt;/keyword&gt;&lt;keyword&gt;Plaque formation&lt;/keyword&gt;&lt;keyword&gt;Reactive oxygen species&lt;/keyword&gt;&lt;/keywords&gt;&lt;urls&gt;&lt;related-urls&gt;&lt;url&gt;http://www.ncbi.nlm.nih.gov/pubmed/19644578&lt;/url&gt;&lt;url&gt;http://www.pubmedcentral.nih.gov/articlerender.fcgi?artid=PMC2716189&lt;/url&gt;&lt;/related-urls&gt;&lt;/urls&gt;&lt;titles&gt;&lt;title&gt;Pathogenesis of atherosclerosis: A multifactorial process&lt;/title&gt;&lt;secondary-title&gt;Experimental and clinical cardiology&lt;/secondary-title&gt;&lt;/titles&gt;&lt;pages&gt;40-53&lt;/pages&gt;&lt;urls&gt;&lt;pdf-urls&gt;&lt;url&gt;file:///Users/klaudia/Library/Application Support/Mendeley Desktop/Downloaded/Singh et al. - 2002 - Pathogenesis of atherosclerosis A multifactorial process.pdf&lt;/url&gt;&lt;/pdf-urls&gt;&lt;/urls&gt;&lt;number&gt;1&lt;/number&gt;&lt;contributors&gt;&lt;authors&gt;&lt;author&gt;Singh, Raja B.&lt;/author&gt;&lt;author&gt;Mengi, Sushma A.&lt;/author&gt;&lt;author&gt;Xu, Yan-Jun&lt;/author&gt;&lt;author&gt;Arneja, Amarjit S.&lt;/author&gt;&lt;author&gt;Dhalla, Naranjan S.&lt;/author&gt;&lt;/authors&gt;&lt;/contributors&gt;&lt;added-date format="utc"&gt;1526471795&lt;/added-date&gt;&lt;ref-type name="Journal Article"&gt;17&lt;/ref-type&gt;&lt;dates&gt;&lt;year&gt;2002&lt;/year&gt;&lt;/dates&gt;&lt;rec-number&gt;161&lt;/rec-number&gt;&lt;publisher&gt;Pulsus Group&lt;/publisher&gt;&lt;last-updated-date format="utc"&gt;1526471795&lt;/last-updated-date&gt;&lt;volume&gt;7&lt;/volume&gt;&lt;/record&gt;&lt;/Cite&gt;&lt;/EndNote&gt;</w:instrText>
      </w:r>
      <w:r w:rsidR="00E86D03" w:rsidRPr="003C4139">
        <w:rPr>
          <w:rFonts w:ascii="Times New Roman" w:hAnsi="Times New Roman"/>
          <w:color w:val="000000"/>
        </w:rPr>
        <w:fldChar w:fldCharType="separate"/>
      </w:r>
      <w:r w:rsidR="00E86D03" w:rsidRPr="00577D1A">
        <w:rPr>
          <w:rFonts w:ascii="Times New Roman" w:hAnsi="Times New Roman"/>
          <w:noProof/>
          <w:color w:val="000000"/>
        </w:rPr>
        <w:t>(Singh et al., 2002)</w:t>
      </w:r>
      <w:r w:rsidR="00E86D03" w:rsidRPr="003C4139">
        <w:rPr>
          <w:rFonts w:ascii="Times New Roman" w:hAnsi="Times New Roman"/>
          <w:color w:val="000000"/>
        </w:rPr>
        <w:fldChar w:fldCharType="end"/>
      </w:r>
      <w:r w:rsidR="00E86D03" w:rsidRPr="00577D1A">
        <w:rPr>
          <w:rFonts w:ascii="Times New Roman" w:hAnsi="Times New Roman"/>
          <w:color w:val="000000"/>
        </w:rPr>
        <w:t>.</w:t>
      </w:r>
      <w:r w:rsidR="00D41BF5" w:rsidRPr="00577D1A">
        <w:rPr>
          <w:rFonts w:ascii="Times New Roman" w:hAnsi="Times New Roman"/>
          <w:color w:val="000000"/>
        </w:rPr>
        <w:t xml:space="preserve"> Ruptured plaques </w:t>
      </w:r>
      <w:r w:rsidR="006D559E" w:rsidRPr="00577D1A">
        <w:rPr>
          <w:rFonts w:ascii="Times New Roman" w:hAnsi="Times New Roman"/>
          <w:color w:val="000000"/>
        </w:rPr>
        <w:t xml:space="preserve">usually </w:t>
      </w:r>
      <w:r w:rsidR="00D41BF5" w:rsidRPr="00577D1A">
        <w:rPr>
          <w:rFonts w:ascii="Times New Roman" w:hAnsi="Times New Roman"/>
          <w:color w:val="000000"/>
        </w:rPr>
        <w:t xml:space="preserve">have a thin fibrous cap containing a low number of VSMCs and their apoptosis can be induced by macrophages, through cell-cell contact </w:t>
      </w:r>
      <w:r w:rsidR="00D41BF5" w:rsidRPr="003C4139">
        <w:rPr>
          <w:rFonts w:ascii="Times New Roman" w:hAnsi="Times New Roman"/>
          <w:color w:val="000000"/>
        </w:rPr>
        <w:fldChar w:fldCharType="begin"/>
      </w:r>
      <w:r w:rsidR="00D41BF5" w:rsidRPr="00577D1A">
        <w:rPr>
          <w:rFonts w:ascii="Times New Roman" w:hAnsi="Times New Roman"/>
          <w:color w:val="000000"/>
        </w:rPr>
        <w:instrText xml:space="preserve"> ADDIN EN.CITE &lt;EndNote&gt;&lt;Cite&gt;&lt;Author&gt;Boyle&lt;/Author&gt;&lt;Year&gt;2001&lt;/Year&gt;&lt;IDText&gt;Human blood-derived macrophages induce apoptosis in human plaque-derived vascular smooth muscle cells by Fas-ligand/Fas interactions&lt;/IDText&gt;&lt;DisplayText&gt;(Boyle et al., 2001)&lt;/DisplayText&gt;&lt;record&gt;&lt;dates&gt;&lt;pub-dates&gt;&lt;date&gt;2001 Sep&lt;/date&gt;&lt;/pub-dates&gt;&lt;year&gt;2001&lt;/year&gt;&lt;/dates&gt;&lt;keywords&gt;&lt;keyword&gt;pmid:11557663, doi:10.1161/hq0901.094279, Research Support, Non-U.S. Gov&amp;apos;t, J J Boyle, D E Bowyer, M R Bennett, Aorta / cytology, Apoptosis*, Arteriosclerosis / immunology, Arteriosclerosis / pathology*, Blood Cells / immunology, Cell Survival, Cells, Cultured, Fas Ligand Protein, Humans, Inflammation / immunology, Inflammation / pathology, Macrophages / immunology*, Membrane Glycoproteins / metabolism*, Monocytes / immunology, Muscle, Smooth, Vascular / metabolism, Muscle, Smooth, Vascular / pathology*, T-Lymphocytes / immunology, fas Receptor / metabolism*, PubMed Abstract, NIH, NLM, NCBI, National Institutes of Health, National Center for Biotechnology Information, National Library of Medicine, MEDLINE&lt;/keyword&gt;&lt;/keywords&gt;&lt;urls&gt;&lt;related-urls&gt;&lt;url&gt;https://www.ncbi.nlm.nih.gov/pubmed/11557663&lt;/url&gt;&lt;/related-urls&gt;&lt;/urls&gt;&lt;isbn&gt;1524-4636&lt;/isbn&gt;&lt;titles&gt;&lt;title&gt;Human blood-derived macrophages induce apoptosis in human plaque-derived vascular smooth muscle cells by Fas-ligand/Fas interactions&lt;/title&gt;&lt;secondary-title&gt;Arteriosclerosis, thrombosis, and vascular biology&lt;/secondary-title&gt;&lt;/titles&gt;&lt;number&gt;9&lt;/number&gt;&lt;contributors&gt;&lt;authors&gt;&lt;author&gt;Boyle, JJ&lt;/author&gt;&lt;author&gt;Bowyer, DE&lt;/author&gt;&lt;author&gt;Weissberg, PL&lt;/author&gt;&lt;author&gt;Bennett, MR&lt;/author&gt;&lt;/authors&gt;&lt;/contributors&gt;&lt;added-date format="utc"&gt;1616690678&lt;/added-date&gt;&lt;ref-type name="Journal Article"&gt;17&lt;/ref-type&gt;&lt;rec-number&gt;759&lt;/rec-number&gt;&lt;publisher&gt;Arterioscler Thromb Vasc Biol&lt;/publisher&gt;&lt;last-updated-date format="utc"&gt;1616690678&lt;/last-updated-date&gt;&lt;accession-num&gt;11557663&lt;/accession-num&gt;&lt;electronic-resource-num&gt;10.1161/hq0901.094279&lt;/electronic-resource-num&gt;&lt;volume&gt;21&lt;/volume&gt;&lt;/record&gt;&lt;/Cite&gt;&lt;/EndNote&gt;</w:instrText>
      </w:r>
      <w:r w:rsidR="00D41BF5" w:rsidRPr="003C4139">
        <w:rPr>
          <w:rFonts w:ascii="Times New Roman" w:hAnsi="Times New Roman"/>
          <w:color w:val="000000"/>
        </w:rPr>
        <w:fldChar w:fldCharType="separate"/>
      </w:r>
      <w:r w:rsidR="00D41BF5" w:rsidRPr="00577D1A">
        <w:rPr>
          <w:rFonts w:ascii="Times New Roman" w:hAnsi="Times New Roman"/>
          <w:noProof/>
          <w:color w:val="000000"/>
        </w:rPr>
        <w:t>(Boyle et al., 2001)</w:t>
      </w:r>
      <w:r w:rsidR="00D41BF5" w:rsidRPr="003C4139">
        <w:rPr>
          <w:rFonts w:ascii="Times New Roman" w:hAnsi="Times New Roman"/>
          <w:color w:val="000000"/>
        </w:rPr>
        <w:fldChar w:fldCharType="end"/>
      </w:r>
      <w:r w:rsidR="00D41BF5" w:rsidRPr="00577D1A">
        <w:rPr>
          <w:rFonts w:ascii="Times New Roman" w:hAnsi="Times New Roman"/>
          <w:color w:val="000000"/>
        </w:rPr>
        <w:t xml:space="preserve">. </w:t>
      </w:r>
      <w:r w:rsidR="00E86D03" w:rsidRPr="00577D1A">
        <w:rPr>
          <w:rFonts w:ascii="Times New Roman" w:hAnsi="Times New Roman"/>
          <w:color w:val="000000"/>
        </w:rPr>
        <w:t xml:space="preserve">An eroded plaque can lead to a fissure, and if blood enters the </w:t>
      </w:r>
      <w:r w:rsidR="00AE36A2" w:rsidRPr="00577D1A">
        <w:rPr>
          <w:rFonts w:ascii="Times New Roman" w:hAnsi="Times New Roman"/>
          <w:color w:val="000000"/>
        </w:rPr>
        <w:t>fissure,</w:t>
      </w:r>
      <w:r w:rsidR="00E86D03" w:rsidRPr="00577D1A">
        <w:rPr>
          <w:rFonts w:ascii="Times New Roman" w:hAnsi="Times New Roman"/>
          <w:color w:val="000000"/>
        </w:rPr>
        <w:t xml:space="preserve"> it may form a clot. If the lipid core </w:t>
      </w:r>
      <w:r w:rsidR="003C7EEA" w:rsidRPr="00577D1A">
        <w:rPr>
          <w:rFonts w:ascii="Times New Roman" w:hAnsi="Times New Roman"/>
          <w:color w:val="000000"/>
        </w:rPr>
        <w:t>contacts</w:t>
      </w:r>
      <w:r w:rsidR="00E86D03" w:rsidRPr="00577D1A">
        <w:rPr>
          <w:rFonts w:ascii="Times New Roman" w:hAnsi="Times New Roman"/>
          <w:color w:val="000000"/>
        </w:rPr>
        <w:t xml:space="preserve"> the circulati</w:t>
      </w:r>
      <w:r w:rsidR="003C7EEA" w:rsidRPr="00577D1A">
        <w:rPr>
          <w:rFonts w:ascii="Times New Roman" w:hAnsi="Times New Roman"/>
          <w:color w:val="000000"/>
        </w:rPr>
        <w:t>ng blood</w:t>
      </w:r>
      <w:r w:rsidR="00E86D03" w:rsidRPr="00577D1A">
        <w:rPr>
          <w:rFonts w:ascii="Times New Roman" w:hAnsi="Times New Roman"/>
          <w:color w:val="000000"/>
        </w:rPr>
        <w:t>, platelets will accumulate and</w:t>
      </w:r>
      <w:r w:rsidR="00D77279" w:rsidRPr="00577D1A">
        <w:rPr>
          <w:rFonts w:ascii="Times New Roman" w:hAnsi="Times New Roman"/>
          <w:color w:val="000000"/>
        </w:rPr>
        <w:t xml:space="preserve"> will get</w:t>
      </w:r>
      <w:r w:rsidR="00E86D03" w:rsidRPr="00577D1A">
        <w:rPr>
          <w:rFonts w:ascii="Times New Roman" w:hAnsi="Times New Roman"/>
          <w:color w:val="000000"/>
        </w:rPr>
        <w:t xml:space="preserve"> activate</w:t>
      </w:r>
      <w:r w:rsidR="00D77279" w:rsidRPr="00577D1A">
        <w:rPr>
          <w:rFonts w:ascii="Times New Roman" w:hAnsi="Times New Roman"/>
          <w:color w:val="000000"/>
        </w:rPr>
        <w:t>d</w:t>
      </w:r>
      <w:r w:rsidR="00E86D03" w:rsidRPr="00577D1A">
        <w:rPr>
          <w:rFonts w:ascii="Times New Roman" w:hAnsi="Times New Roman"/>
          <w:color w:val="000000"/>
        </w:rPr>
        <w:t xml:space="preserve"> which leads to fibrin enrichment and thrombus formation </w:t>
      </w:r>
      <w:r w:rsidR="00E86D03" w:rsidRPr="003C4139">
        <w:rPr>
          <w:rFonts w:ascii="Times New Roman" w:hAnsi="Times New Roman"/>
          <w:color w:val="000000"/>
        </w:rPr>
        <w:fldChar w:fldCharType="begin"/>
      </w:r>
      <w:r w:rsidR="00E86D03" w:rsidRPr="00577D1A">
        <w:rPr>
          <w:rFonts w:ascii="Times New Roman" w:hAnsi="Times New Roman"/>
          <w:color w:val="000000"/>
        </w:rPr>
        <w:instrText xml:space="preserve"> ADDIN EN.CITE &lt;EndNote&gt;&lt;Cite&gt;&lt;Author&gt;Weissberg&lt;/Author&gt;&lt;Year&gt;2000&lt;/Year&gt;&lt;IDText&gt;Atherogenesis: current understanding of the causes of atheroma&lt;/IDText&gt;&lt;DisplayText&gt;(Weissberg, 2000)&lt;/DisplayText&gt;&lt;record&gt;&lt;urls&gt;&lt;related-urls&gt;&lt;url&gt;http://www.ncbi.nlm.nih.gov/pubmed/10648506&lt;/url&gt;&lt;url&gt;http://www.pubmedcentral.nih.gov/articlerender.fcgi?artid=PMC1729321&lt;/url&gt;&lt;/related-urls&gt;&lt;/urls&gt;&lt;titles&gt;&lt;title&gt;Atherogenesis: current understanding of the causes of atheroma&lt;/title&gt;&lt;secondary-title&gt;Heart (British Cardiac Society)&lt;/secondary-title&gt;&lt;/titles&gt;&lt;pages&gt;247-52&lt;/pages&gt;&lt;urls&gt;&lt;pdf-urls&gt;&lt;url&gt;file:///Users/klaudia/Library/Application Support/Mendeley Desktop/Downloaded/Weissberg - 2000 - Atherogenesis current understanding of the causes of atheroma.pdf&lt;/url&gt;&lt;/pdf-urls&gt;&lt;/urls&gt;&lt;number&gt;2&lt;/number&gt;&lt;contributors&gt;&lt;authors&gt;&lt;author&gt;Weissberg, P. L.&lt;/author&gt;&lt;/authors&gt;&lt;/contributors&gt;&lt;added-date format="utc"&gt;1526471795&lt;/added-date&gt;&lt;ref-type name="Journal Article"&gt;17&lt;/ref-type&gt;&lt;dates&gt;&lt;year&gt;2000&lt;/year&gt;&lt;/dates&gt;&lt;rec-number&gt;173&lt;/rec-number&gt;&lt;publisher&gt;BMJ Publishing Group Ltd&lt;/publisher&gt;&lt;last-updated-date format="utc"&gt;1526471795&lt;/last-updated-date&gt;&lt;electronic-resource-num&gt;10.1136/HEART.83.2.247&lt;/electronic-resource-num&gt;&lt;volume&gt;83&lt;/volume&gt;&lt;/record&gt;&lt;/Cite&gt;&lt;/EndNote&gt;</w:instrText>
      </w:r>
      <w:r w:rsidR="00E86D03" w:rsidRPr="003C4139">
        <w:rPr>
          <w:rFonts w:ascii="Times New Roman" w:hAnsi="Times New Roman"/>
          <w:color w:val="000000"/>
        </w:rPr>
        <w:fldChar w:fldCharType="separate"/>
      </w:r>
      <w:r w:rsidR="00E86D03" w:rsidRPr="00577D1A">
        <w:rPr>
          <w:rFonts w:ascii="Times New Roman" w:hAnsi="Times New Roman"/>
          <w:noProof/>
          <w:color w:val="000000"/>
        </w:rPr>
        <w:t>(Weissberg, 2000)</w:t>
      </w:r>
      <w:r w:rsidR="00E86D03" w:rsidRPr="003C4139">
        <w:rPr>
          <w:rFonts w:ascii="Times New Roman" w:hAnsi="Times New Roman"/>
          <w:color w:val="000000"/>
        </w:rPr>
        <w:fldChar w:fldCharType="end"/>
      </w:r>
      <w:r w:rsidR="00E86D03" w:rsidRPr="00577D1A">
        <w:rPr>
          <w:rFonts w:ascii="Times New Roman" w:hAnsi="Times New Roman"/>
          <w:color w:val="000000"/>
        </w:rPr>
        <w:t xml:space="preserve">. The resulting complex clot can cause significant damage to organs, such as heart attack or stroke in the brain </w:t>
      </w:r>
      <w:r w:rsidR="00E86D03" w:rsidRPr="003C4139">
        <w:rPr>
          <w:rFonts w:ascii="Times New Roman" w:hAnsi="Times New Roman"/>
          <w:color w:val="000000"/>
        </w:rPr>
        <w:fldChar w:fldCharType="begin"/>
      </w:r>
      <w:r w:rsidR="00E86D03" w:rsidRPr="00577D1A">
        <w:rPr>
          <w:rFonts w:ascii="Times New Roman" w:hAnsi="Times New Roman"/>
          <w:color w:val="000000"/>
        </w:rPr>
        <w:instrText xml:space="preserve"> ADDIN EN.CITE &lt;EndNote&gt;&lt;Cite&gt;&lt;Author&gt;Libby&lt;/Author&gt;&lt;Year&gt;2011&lt;/Year&gt;&lt;IDText&gt;Progress and challenges in translating the biology of atherosclerosis&lt;/IDText&gt;&lt;DisplayText&gt;(Libby et al., 2011)&lt;/DisplayText&gt;&lt;record&gt;&lt;keywords&gt;&lt;keyword&gt;Atherosclerosis&lt;/keyword&gt;&lt;keyword&gt;Immunopathogenesis&lt;/keyword&gt;&lt;keyword&gt;Translational research&lt;/keyword&gt;&lt;/keywords&gt;&lt;urls&gt;&lt;related-urls&gt;&lt;url&gt;http://www.nature.com/doifinder/10.1038/nature10146&lt;/url&gt;&lt;/related-urls&gt;&lt;/urls&gt;&lt;titles&gt;&lt;title&gt;Progress and challenges in translating the biology of atherosclerosis&lt;/title&gt;&lt;secondary-title&gt;Nature&lt;/secondary-title&gt;&lt;/titles&gt;&lt;pages&gt;317-325&lt;/pages&gt;&lt;urls&gt;&lt;pdf-urls&gt;&lt;url&gt;file:///Users/klaudia/Library/Application Support/Mendeley Desktop/Downloaded/Libby, Ridker, Hansson - 2011 - Progress and challenges in translating the biology of atherosclerosis.pdf&lt;/url&gt;&lt;/pdf-urls&gt;&lt;/urls&gt;&lt;number&gt;7347&lt;/number&gt;&lt;contributors&gt;&lt;authors&gt;&lt;author&gt;Libby, Peter&lt;/author&gt;&lt;author&gt;Ridker, Paul M.&lt;/author&gt;&lt;author&gt;Hansson, Göran K.&lt;/author&gt;&lt;/authors&gt;&lt;/contributors&gt;&lt;added-date format="utc"&gt;1526471795&lt;/added-date&gt;&lt;ref-type name="Journal Article"&gt;17&lt;/ref-type&gt;&lt;dates&gt;&lt;year&gt;2011&lt;/year&gt;&lt;/dates&gt;&lt;rec-number&gt;143&lt;/rec-number&gt;&lt;publisher&gt;Nature Publishing Group&lt;/publisher&gt;&lt;last-updated-date format="utc"&gt;1526471795&lt;/last-updated-date&gt;&lt;electronic-resource-num&gt;10.1038/nature10146&lt;/electronic-resource-num&gt;&lt;volume&gt;473&lt;/volume&gt;&lt;/record&gt;&lt;/Cite&gt;&lt;/EndNote&gt;</w:instrText>
      </w:r>
      <w:r w:rsidR="00E86D03" w:rsidRPr="003C4139">
        <w:rPr>
          <w:rFonts w:ascii="Times New Roman" w:hAnsi="Times New Roman"/>
          <w:color w:val="000000"/>
        </w:rPr>
        <w:fldChar w:fldCharType="separate"/>
      </w:r>
      <w:r w:rsidR="00E86D03" w:rsidRPr="00577D1A">
        <w:rPr>
          <w:rFonts w:ascii="Times New Roman" w:hAnsi="Times New Roman"/>
          <w:noProof/>
          <w:color w:val="000000"/>
        </w:rPr>
        <w:t>(Libby et al., 2011)</w:t>
      </w:r>
      <w:r w:rsidR="00E86D03" w:rsidRPr="003C4139">
        <w:rPr>
          <w:rFonts w:ascii="Times New Roman" w:hAnsi="Times New Roman"/>
          <w:color w:val="000000"/>
        </w:rPr>
        <w:fldChar w:fldCharType="end"/>
      </w:r>
      <w:r w:rsidR="00E86D03" w:rsidRPr="00577D1A">
        <w:rPr>
          <w:rFonts w:ascii="Times New Roman" w:hAnsi="Times New Roman"/>
          <w:color w:val="000000"/>
        </w:rPr>
        <w:t>.</w:t>
      </w:r>
    </w:p>
    <w:p w14:paraId="7E81C082" w14:textId="77777777" w:rsidR="003C5C38" w:rsidRPr="00577D1A" w:rsidRDefault="003C5C38" w:rsidP="003C5C38">
      <w:pPr>
        <w:ind w:firstLine="0"/>
        <w:rPr>
          <w:rFonts w:ascii="Times New Roman" w:hAnsi="Times New Roman"/>
          <w:color w:val="000000"/>
        </w:rPr>
      </w:pPr>
    </w:p>
    <w:p w14:paraId="3B58AD64" w14:textId="1F9BEF5A" w:rsidR="00B41244" w:rsidRPr="00577D1A" w:rsidRDefault="0020487C" w:rsidP="00FF101F">
      <w:pPr>
        <w:pStyle w:val="Heading2"/>
        <w:numPr>
          <w:ilvl w:val="2"/>
          <w:numId w:val="21"/>
        </w:numPr>
        <w:ind w:left="567" w:hanging="567"/>
        <w:rPr>
          <w:rFonts w:ascii="Times New Roman" w:hAnsi="Times New Roman" w:cs="Times New Roman"/>
          <w:lang w:val="en-GB"/>
        </w:rPr>
      </w:pPr>
      <w:bookmarkStart w:id="95" w:name="_Ref39599110"/>
      <w:bookmarkStart w:id="96" w:name="_Toc101274209"/>
      <w:r w:rsidRPr="00577D1A">
        <w:rPr>
          <w:rFonts w:ascii="Times New Roman" w:hAnsi="Times New Roman" w:cs="Times New Roman"/>
          <w:lang w:val="en-GB"/>
        </w:rPr>
        <w:t>Histological classification of atherosclerosis by the American Heart Association</w:t>
      </w:r>
      <w:bookmarkEnd w:id="95"/>
      <w:bookmarkEnd w:id="96"/>
    </w:p>
    <w:p w14:paraId="3C3A1382" w14:textId="0C00EE79" w:rsidR="00BA7A69" w:rsidRPr="00577D1A" w:rsidRDefault="00DC21AB" w:rsidP="00462E0C">
      <w:pPr>
        <w:rPr>
          <w:rFonts w:ascii="Times New Roman" w:hAnsi="Times New Roman"/>
        </w:rPr>
      </w:pPr>
      <w:r w:rsidRPr="00577D1A">
        <w:rPr>
          <w:rFonts w:ascii="Times New Roman" w:hAnsi="Times New Roman"/>
        </w:rPr>
        <w:t xml:space="preserve">Characterization and classification of </w:t>
      </w:r>
      <w:r w:rsidR="00DF1B6D" w:rsidRPr="00577D1A">
        <w:rPr>
          <w:rFonts w:ascii="Times New Roman" w:hAnsi="Times New Roman"/>
        </w:rPr>
        <w:t xml:space="preserve">human </w:t>
      </w:r>
      <w:r w:rsidRPr="00577D1A">
        <w:rPr>
          <w:rFonts w:ascii="Times New Roman" w:hAnsi="Times New Roman"/>
        </w:rPr>
        <w:t>intimal thickening</w:t>
      </w:r>
      <w:r w:rsidR="00C451CD" w:rsidRPr="00577D1A">
        <w:rPr>
          <w:rFonts w:ascii="Times New Roman" w:hAnsi="Times New Roman"/>
        </w:rPr>
        <w:t xml:space="preserve">, </w:t>
      </w:r>
      <w:r w:rsidRPr="00577D1A">
        <w:rPr>
          <w:rFonts w:ascii="Times New Roman" w:hAnsi="Times New Roman"/>
        </w:rPr>
        <w:t>atherosclerotic lesion development</w:t>
      </w:r>
      <w:r w:rsidR="00C451CD" w:rsidRPr="00577D1A">
        <w:rPr>
          <w:rFonts w:ascii="Times New Roman" w:hAnsi="Times New Roman"/>
        </w:rPr>
        <w:t xml:space="preserve"> and histological components</w:t>
      </w:r>
      <w:r w:rsidRPr="00577D1A">
        <w:rPr>
          <w:rFonts w:ascii="Times New Roman" w:hAnsi="Times New Roman"/>
        </w:rPr>
        <w:t xml:space="preserve"> </w:t>
      </w:r>
      <w:r w:rsidR="00462E0C" w:rsidRPr="00577D1A">
        <w:rPr>
          <w:rFonts w:ascii="Times New Roman" w:hAnsi="Times New Roman"/>
        </w:rPr>
        <w:t xml:space="preserve">is made by </w:t>
      </w:r>
      <w:r w:rsidR="00462E0C" w:rsidRPr="00577D1A">
        <w:rPr>
          <w:rFonts w:ascii="Calibri" w:hAnsi="Calibri" w:cs="Calibri"/>
        </w:rPr>
        <w:t>﻿</w:t>
      </w:r>
      <w:r w:rsidR="00462E0C" w:rsidRPr="00577D1A">
        <w:rPr>
          <w:rFonts w:ascii="Times New Roman" w:hAnsi="Times New Roman"/>
        </w:rPr>
        <w:t>the Committee on Vascular Lesions of the Council on Arteriosclerosis, American Heart Association</w:t>
      </w:r>
      <w:r w:rsidR="00B1216D" w:rsidRPr="00577D1A">
        <w:rPr>
          <w:rFonts w:ascii="Times New Roman" w:hAnsi="Times New Roman"/>
        </w:rPr>
        <w:t xml:space="preserve"> (AHA)</w:t>
      </w:r>
      <w:r w:rsidR="00462E0C" w:rsidRPr="00577D1A">
        <w:rPr>
          <w:rFonts w:ascii="Times New Roman" w:hAnsi="Times New Roman"/>
        </w:rPr>
        <w:t>. In this classification</w:t>
      </w:r>
      <w:r w:rsidR="00C154F1" w:rsidRPr="00577D1A">
        <w:rPr>
          <w:rFonts w:ascii="Times New Roman" w:hAnsi="Times New Roman"/>
        </w:rPr>
        <w:t>,</w:t>
      </w:r>
      <w:r w:rsidR="00462E0C" w:rsidRPr="00577D1A">
        <w:rPr>
          <w:rFonts w:ascii="Times New Roman" w:hAnsi="Times New Roman"/>
        </w:rPr>
        <w:t xml:space="preserve"> lesions are labelled</w:t>
      </w:r>
      <w:r w:rsidR="00F22B92" w:rsidRPr="00577D1A">
        <w:rPr>
          <w:rFonts w:ascii="Times New Roman" w:hAnsi="Times New Roman"/>
        </w:rPr>
        <w:t xml:space="preserve"> by Roman numbers which indicate plaque progression</w:t>
      </w:r>
      <w:r w:rsidR="007C56F5" w:rsidRPr="00577D1A">
        <w:rPr>
          <w:rFonts w:ascii="Times New Roman" w:hAnsi="Times New Roman"/>
        </w:rPr>
        <w:t xml:space="preserve"> </w:t>
      </w:r>
      <w:r w:rsidR="007C56F5" w:rsidRPr="00577D1A">
        <w:rPr>
          <w:rFonts w:ascii="Times New Roman" w:hAnsi="Times New Roman"/>
          <w:i/>
          <w:iCs/>
        </w:rPr>
        <w:t>(summari</w:t>
      </w:r>
      <w:r w:rsidR="00E738DD" w:rsidRPr="00577D1A">
        <w:rPr>
          <w:rFonts w:ascii="Times New Roman" w:hAnsi="Times New Roman"/>
          <w:i/>
          <w:iCs/>
        </w:rPr>
        <w:t>s</w:t>
      </w:r>
      <w:r w:rsidR="007C56F5" w:rsidRPr="00577D1A">
        <w:rPr>
          <w:rFonts w:ascii="Times New Roman" w:hAnsi="Times New Roman"/>
          <w:i/>
          <w:iCs/>
        </w:rPr>
        <w:t xml:space="preserve">ed in </w:t>
      </w:r>
      <w:r w:rsidR="007C56F5" w:rsidRPr="003C4139">
        <w:rPr>
          <w:rFonts w:ascii="Times New Roman" w:hAnsi="Times New Roman"/>
          <w:i/>
          <w:iCs/>
        </w:rPr>
        <w:fldChar w:fldCharType="begin"/>
      </w:r>
      <w:r w:rsidR="007C56F5" w:rsidRPr="00577D1A">
        <w:rPr>
          <w:rFonts w:ascii="Times New Roman" w:hAnsi="Times New Roman"/>
          <w:i/>
          <w:iCs/>
        </w:rPr>
        <w:instrText xml:space="preserve"> REF _Ref505084467 \h </w:instrText>
      </w:r>
      <w:r w:rsidR="00E738DD" w:rsidRPr="00577D1A">
        <w:rPr>
          <w:rFonts w:ascii="Times New Roman" w:hAnsi="Times New Roman"/>
          <w:i/>
          <w:iCs/>
        </w:rPr>
        <w:instrText xml:space="preserve"> \* MERGEFORMAT </w:instrText>
      </w:r>
      <w:r w:rsidR="007C56F5" w:rsidRPr="003C4139">
        <w:rPr>
          <w:rFonts w:ascii="Times New Roman" w:hAnsi="Times New Roman"/>
          <w:i/>
          <w:iCs/>
        </w:rPr>
      </w:r>
      <w:r w:rsidR="007C56F5" w:rsidRPr="003C4139">
        <w:rPr>
          <w:rFonts w:ascii="Times New Roman" w:hAnsi="Times New Roman"/>
          <w:i/>
          <w:iCs/>
        </w:rPr>
        <w:fldChar w:fldCharType="separate"/>
      </w:r>
      <w:r w:rsidR="00E02FEE" w:rsidRPr="00577D1A">
        <w:rPr>
          <w:rFonts w:ascii="Times New Roman" w:eastAsia="Calibri" w:hAnsi="Times New Roman"/>
          <w:b/>
          <w:i/>
          <w:iCs/>
          <w:color w:val="000000"/>
        </w:rPr>
        <w:t xml:space="preserve">Table </w:t>
      </w:r>
      <w:r w:rsidR="00E02FEE" w:rsidRPr="00577D1A">
        <w:rPr>
          <w:rFonts w:ascii="Times New Roman" w:eastAsia="Calibri" w:hAnsi="Times New Roman"/>
          <w:b/>
          <w:i/>
          <w:iCs/>
          <w:noProof/>
          <w:color w:val="000000"/>
        </w:rPr>
        <w:t>1</w:t>
      </w:r>
      <w:r w:rsidR="007C56F5" w:rsidRPr="003C4139">
        <w:rPr>
          <w:rFonts w:ascii="Times New Roman" w:hAnsi="Times New Roman"/>
          <w:i/>
          <w:iCs/>
        </w:rPr>
        <w:fldChar w:fldCharType="end"/>
      </w:r>
      <w:r w:rsidR="007C56F5" w:rsidRPr="00577D1A">
        <w:rPr>
          <w:rFonts w:ascii="Times New Roman" w:hAnsi="Times New Roman"/>
          <w:b/>
          <w:bCs/>
          <w:i/>
          <w:iCs/>
        </w:rPr>
        <w:t>)</w:t>
      </w:r>
      <w:r w:rsidR="003E16A6" w:rsidRPr="00577D1A">
        <w:rPr>
          <w:rFonts w:ascii="Times New Roman" w:hAnsi="Times New Roman"/>
        </w:rPr>
        <w:t xml:space="preserve"> </w:t>
      </w:r>
      <w:r w:rsidR="003E16A6" w:rsidRPr="003C4139">
        <w:rPr>
          <w:rFonts w:ascii="Times New Roman" w:hAnsi="Times New Roman"/>
          <w:color w:val="000000"/>
        </w:rPr>
        <w:fldChar w:fldCharType="begin">
          <w:fldData xml:space="preserve">PEVuZE5vdGU+PENpdGU+PEF1dGhvcj5TdGFyeTwvQXV0aG9yPjxZZWFyPjE5OTQ8L1llYXI+PElE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</w:fldData>
        </w:fldChar>
      </w:r>
      <w:r w:rsidR="003E16A6" w:rsidRPr="00577D1A">
        <w:rPr>
          <w:rFonts w:ascii="Times New Roman" w:hAnsi="Times New Roman"/>
          <w:color w:val="000000"/>
        </w:rPr>
        <w:instrText xml:space="preserve"> ADDIN EN.CITE </w:instrText>
      </w:r>
      <w:r w:rsidR="003E16A6" w:rsidRPr="003C4139">
        <w:rPr>
          <w:rFonts w:ascii="Times New Roman" w:hAnsi="Times New Roman"/>
          <w:color w:val="000000"/>
        </w:rPr>
        <w:fldChar w:fldCharType="begin">
          <w:fldData xml:space="preserve">PEVuZE5vdGU+PENpdGU+PEF1dGhvcj5TdGFyeTwvQXV0aG9yPjxZZWFyPjE5OTQ8L1llYXI+PElE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</w:fldData>
        </w:fldChar>
      </w:r>
      <w:r w:rsidR="003E16A6" w:rsidRPr="00577D1A">
        <w:rPr>
          <w:rFonts w:ascii="Times New Roman" w:hAnsi="Times New Roman"/>
          <w:color w:val="000000"/>
        </w:rPr>
        <w:instrText xml:space="preserve"> ADDIN EN.CITE.DATA </w:instrText>
      </w:r>
      <w:r w:rsidR="003E16A6" w:rsidRPr="003C4139">
        <w:rPr>
          <w:rFonts w:ascii="Times New Roman" w:hAnsi="Times New Roman"/>
          <w:color w:val="000000"/>
        </w:rPr>
      </w:r>
      <w:r w:rsidR="003E16A6" w:rsidRPr="003C4139">
        <w:rPr>
          <w:rFonts w:ascii="Times New Roman" w:hAnsi="Times New Roman"/>
          <w:color w:val="000000"/>
        </w:rPr>
        <w:fldChar w:fldCharType="end"/>
      </w:r>
      <w:r w:rsidR="003E16A6" w:rsidRPr="003C4139">
        <w:rPr>
          <w:rFonts w:ascii="Times New Roman" w:hAnsi="Times New Roman"/>
          <w:color w:val="000000"/>
        </w:rPr>
      </w:r>
      <w:r w:rsidR="003E16A6" w:rsidRPr="003C4139">
        <w:rPr>
          <w:rFonts w:ascii="Times New Roman" w:hAnsi="Times New Roman"/>
          <w:color w:val="000000"/>
        </w:rPr>
        <w:fldChar w:fldCharType="separate"/>
      </w:r>
      <w:r w:rsidR="003E16A6" w:rsidRPr="00577D1A">
        <w:rPr>
          <w:rFonts w:ascii="Times New Roman" w:hAnsi="Times New Roman"/>
          <w:noProof/>
          <w:color w:val="000000"/>
        </w:rPr>
        <w:t>(Stary, 1994, Stary et al., 1995)</w:t>
      </w:r>
      <w:r w:rsidR="003E16A6" w:rsidRPr="003C4139">
        <w:rPr>
          <w:rFonts w:ascii="Times New Roman" w:hAnsi="Times New Roman"/>
          <w:color w:val="000000"/>
        </w:rPr>
        <w:fldChar w:fldCharType="end"/>
      </w:r>
      <w:r w:rsidR="00F22B92" w:rsidRPr="00577D1A">
        <w:rPr>
          <w:rFonts w:ascii="Times New Roman" w:hAnsi="Times New Roman"/>
        </w:rPr>
        <w:t xml:space="preserve">. </w:t>
      </w:r>
    </w:p>
    <w:p w14:paraId="2DCE72F0" w14:textId="7DA8B8F0" w:rsidR="008B555E" w:rsidRPr="00577D1A" w:rsidRDefault="00C23DC9" w:rsidP="00DC21AB">
      <w:pPr>
        <w:ind w:firstLine="567"/>
        <w:rPr>
          <w:rFonts w:ascii="Times New Roman" w:hAnsi="Times New Roman"/>
          <w:color w:val="000000"/>
        </w:rPr>
      </w:pPr>
      <w:r w:rsidRPr="00577D1A">
        <w:rPr>
          <w:rFonts w:ascii="Times New Roman" w:hAnsi="Times New Roman"/>
          <w:color w:val="000000"/>
        </w:rPr>
        <w:t>Type I, II and III are early lesion types, which are relatively small, clinically silent, contain cholesterol esters and grow</w:t>
      </w:r>
      <w:r w:rsidR="003C7EEA" w:rsidRPr="00577D1A">
        <w:rPr>
          <w:rFonts w:ascii="Times New Roman" w:hAnsi="Times New Roman"/>
          <w:color w:val="000000"/>
        </w:rPr>
        <w:t xml:space="preserve"> </w:t>
      </w:r>
      <w:r w:rsidR="00270D48" w:rsidRPr="00577D1A">
        <w:rPr>
          <w:rFonts w:ascii="Times New Roman" w:hAnsi="Times New Roman"/>
          <w:color w:val="000000"/>
        </w:rPr>
        <w:t>by</w:t>
      </w:r>
      <w:r w:rsidRPr="00577D1A">
        <w:rPr>
          <w:rFonts w:ascii="Times New Roman" w:hAnsi="Times New Roman"/>
          <w:color w:val="000000"/>
        </w:rPr>
        <w:t xml:space="preserve"> lipid accumulation. These lesion types can be the silent precursor of possible future diseases, such as stroke. </w:t>
      </w:r>
      <w:r w:rsidR="00D97B5A" w:rsidRPr="00577D1A">
        <w:rPr>
          <w:rFonts w:ascii="Times New Roman" w:hAnsi="Times New Roman"/>
          <w:color w:val="000000"/>
        </w:rPr>
        <w:t>Type I and type II lesions</w:t>
      </w:r>
      <w:r w:rsidR="007802BE" w:rsidRPr="00577D1A">
        <w:rPr>
          <w:rFonts w:ascii="Times New Roman" w:hAnsi="Times New Roman"/>
          <w:color w:val="000000"/>
        </w:rPr>
        <w:t xml:space="preserve"> are the only lesions which are present in children</w:t>
      </w:r>
      <w:r w:rsidR="00BA3E09" w:rsidRPr="00577D1A">
        <w:rPr>
          <w:rFonts w:ascii="Times New Roman" w:hAnsi="Times New Roman"/>
          <w:color w:val="000000"/>
        </w:rPr>
        <w:t xml:space="preserve">. </w:t>
      </w:r>
      <w:r w:rsidR="00724B1C" w:rsidRPr="00577D1A">
        <w:rPr>
          <w:rFonts w:ascii="Times New Roman" w:hAnsi="Times New Roman"/>
          <w:color w:val="000000"/>
        </w:rPr>
        <w:t xml:space="preserve">Within </w:t>
      </w:r>
      <w:r w:rsidR="00F53C12" w:rsidRPr="00577D1A">
        <w:rPr>
          <w:rFonts w:ascii="Times New Roman" w:hAnsi="Times New Roman"/>
          <w:color w:val="000000"/>
        </w:rPr>
        <w:t>t</w:t>
      </w:r>
      <w:r w:rsidR="00724B1C" w:rsidRPr="00577D1A">
        <w:rPr>
          <w:rFonts w:ascii="Times New Roman" w:hAnsi="Times New Roman"/>
          <w:color w:val="000000"/>
        </w:rPr>
        <w:t>ype I plaques</w:t>
      </w:r>
      <w:r w:rsidRPr="00577D1A">
        <w:rPr>
          <w:rFonts w:ascii="Times New Roman" w:hAnsi="Times New Roman"/>
          <w:color w:val="000000"/>
        </w:rPr>
        <w:t>,</w:t>
      </w:r>
      <w:r w:rsidR="00724B1C" w:rsidRPr="00577D1A">
        <w:rPr>
          <w:rFonts w:ascii="Times New Roman" w:hAnsi="Times New Roman"/>
          <w:color w:val="000000"/>
        </w:rPr>
        <w:t xml:space="preserve"> the number of the intimal macrophages are </w:t>
      </w:r>
      <w:r w:rsidR="002C65CE" w:rsidRPr="00577D1A">
        <w:rPr>
          <w:rFonts w:ascii="Times New Roman" w:hAnsi="Times New Roman"/>
          <w:color w:val="000000"/>
        </w:rPr>
        <w:t>increased,</w:t>
      </w:r>
      <w:r w:rsidR="009B0120" w:rsidRPr="00577D1A">
        <w:rPr>
          <w:rFonts w:ascii="Times New Roman" w:hAnsi="Times New Roman"/>
          <w:color w:val="000000"/>
        </w:rPr>
        <w:t xml:space="preserve"> and foam cells started to form</w:t>
      </w:r>
      <w:r w:rsidR="00C67B63" w:rsidRPr="00577D1A">
        <w:rPr>
          <w:rFonts w:ascii="Times New Roman" w:hAnsi="Times New Roman"/>
          <w:color w:val="000000"/>
        </w:rPr>
        <w:t>, which are microscopically detectable</w:t>
      </w:r>
      <w:r w:rsidR="009B0120" w:rsidRPr="00577D1A">
        <w:rPr>
          <w:rFonts w:ascii="Times New Roman" w:hAnsi="Times New Roman"/>
          <w:color w:val="000000"/>
        </w:rPr>
        <w:t xml:space="preserve">. Type II lesions </w:t>
      </w:r>
      <w:r w:rsidR="00E60296" w:rsidRPr="00577D1A">
        <w:rPr>
          <w:rFonts w:ascii="Times New Roman" w:hAnsi="Times New Roman"/>
          <w:color w:val="000000"/>
        </w:rPr>
        <w:t>are the first visible ones</w:t>
      </w:r>
      <w:r w:rsidR="00F11CAC" w:rsidRPr="00577D1A">
        <w:rPr>
          <w:rFonts w:ascii="Times New Roman" w:hAnsi="Times New Roman"/>
          <w:color w:val="000000"/>
        </w:rPr>
        <w:t xml:space="preserve"> to the unaided eye,</w:t>
      </w:r>
      <w:r w:rsidR="00E60296" w:rsidRPr="00577D1A">
        <w:rPr>
          <w:rFonts w:ascii="Times New Roman" w:hAnsi="Times New Roman"/>
          <w:color w:val="000000"/>
        </w:rPr>
        <w:t xml:space="preserve"> which include a fatty streak. These are </w:t>
      </w:r>
      <w:r w:rsidR="00CA3D8D" w:rsidRPr="00577D1A">
        <w:rPr>
          <w:rFonts w:ascii="Times New Roman" w:hAnsi="Times New Roman"/>
          <w:color w:val="000000"/>
        </w:rPr>
        <w:t>defined by layers</w:t>
      </w:r>
      <w:r w:rsidR="00BA7A69" w:rsidRPr="00577D1A">
        <w:rPr>
          <w:rFonts w:ascii="Times New Roman" w:hAnsi="Times New Roman"/>
          <w:color w:val="000000"/>
        </w:rPr>
        <w:t xml:space="preserve"> of</w:t>
      </w:r>
      <w:r w:rsidR="00CA3D8D" w:rsidRPr="00577D1A">
        <w:rPr>
          <w:rFonts w:ascii="Times New Roman" w:hAnsi="Times New Roman"/>
          <w:color w:val="000000"/>
        </w:rPr>
        <w:t xml:space="preserve"> </w:t>
      </w:r>
      <w:r w:rsidR="00676DA9" w:rsidRPr="00577D1A">
        <w:rPr>
          <w:rFonts w:ascii="Times New Roman" w:hAnsi="Times New Roman"/>
          <w:color w:val="000000"/>
        </w:rPr>
        <w:t xml:space="preserve">macrophages, </w:t>
      </w:r>
      <w:r w:rsidR="00CA3D8D" w:rsidRPr="00577D1A">
        <w:rPr>
          <w:rFonts w:ascii="Times New Roman" w:hAnsi="Times New Roman"/>
          <w:color w:val="000000"/>
        </w:rPr>
        <w:t xml:space="preserve">foam cells and </w:t>
      </w:r>
      <w:r w:rsidR="00DF1B6D" w:rsidRPr="00577D1A">
        <w:rPr>
          <w:rFonts w:ascii="Times New Roman" w:hAnsi="Times New Roman"/>
          <w:color w:val="000000"/>
        </w:rPr>
        <w:t>lipid</w:t>
      </w:r>
      <w:r w:rsidR="008B555E" w:rsidRPr="00577D1A">
        <w:rPr>
          <w:rFonts w:ascii="Times New Roman" w:hAnsi="Times New Roman"/>
          <w:color w:val="000000"/>
        </w:rPr>
        <w:t>-</w:t>
      </w:r>
      <w:r w:rsidR="00DF1B6D" w:rsidRPr="00577D1A">
        <w:rPr>
          <w:rFonts w:ascii="Times New Roman" w:hAnsi="Times New Roman"/>
          <w:color w:val="000000"/>
        </w:rPr>
        <w:t>laden</w:t>
      </w:r>
      <w:r w:rsidR="00676DA9" w:rsidRPr="00577D1A">
        <w:rPr>
          <w:rFonts w:ascii="Times New Roman" w:hAnsi="Times New Roman"/>
          <w:color w:val="000000"/>
        </w:rPr>
        <w:t xml:space="preserve"> </w:t>
      </w:r>
      <w:r w:rsidR="00CA3D8D" w:rsidRPr="00577D1A">
        <w:rPr>
          <w:rFonts w:ascii="Times New Roman" w:hAnsi="Times New Roman"/>
          <w:color w:val="000000"/>
        </w:rPr>
        <w:t>SMCs</w:t>
      </w:r>
      <w:r w:rsidR="008B555E" w:rsidRPr="00577D1A">
        <w:rPr>
          <w:rFonts w:ascii="Times New Roman" w:hAnsi="Times New Roman"/>
          <w:color w:val="000000"/>
        </w:rPr>
        <w:t xml:space="preserve">. </w:t>
      </w:r>
      <w:r w:rsidR="00E44D1A" w:rsidRPr="00577D1A">
        <w:rPr>
          <w:rFonts w:ascii="Times New Roman" w:hAnsi="Times New Roman"/>
          <w:color w:val="000000"/>
        </w:rPr>
        <w:t xml:space="preserve">Lipids are </w:t>
      </w:r>
      <w:r w:rsidR="00B61FD2" w:rsidRPr="00577D1A">
        <w:rPr>
          <w:rFonts w:ascii="Times New Roman" w:hAnsi="Times New Roman"/>
          <w:color w:val="000000"/>
        </w:rPr>
        <w:t>cholesterol esters, cholesterol a</w:t>
      </w:r>
      <w:r w:rsidR="00590963" w:rsidRPr="00577D1A">
        <w:rPr>
          <w:rFonts w:ascii="Times New Roman" w:hAnsi="Times New Roman"/>
          <w:color w:val="000000"/>
        </w:rPr>
        <w:t>nd phospholipids and the droplets are</w:t>
      </w:r>
      <w:r w:rsidR="00E44D1A" w:rsidRPr="00577D1A">
        <w:rPr>
          <w:rFonts w:ascii="Times New Roman" w:hAnsi="Times New Roman"/>
          <w:color w:val="000000"/>
        </w:rPr>
        <w:t xml:space="preserve"> </w:t>
      </w:r>
      <w:r w:rsidR="00F11CAC" w:rsidRPr="00577D1A">
        <w:rPr>
          <w:rFonts w:ascii="Times New Roman" w:hAnsi="Times New Roman"/>
          <w:color w:val="000000"/>
        </w:rPr>
        <w:t xml:space="preserve">mostly </w:t>
      </w:r>
      <w:r w:rsidR="00E44D1A" w:rsidRPr="00577D1A">
        <w:rPr>
          <w:rFonts w:ascii="Times New Roman" w:hAnsi="Times New Roman"/>
          <w:color w:val="000000"/>
        </w:rPr>
        <w:t xml:space="preserve">in cells and not extracellular. </w:t>
      </w:r>
      <w:r w:rsidR="00BA7A69" w:rsidRPr="00577D1A">
        <w:rPr>
          <w:rFonts w:ascii="Times New Roman" w:hAnsi="Times New Roman"/>
          <w:color w:val="000000"/>
        </w:rPr>
        <w:t xml:space="preserve">Mast cells and T lymphocytes are also found in these lesions, but fewer than macrophages. </w:t>
      </w:r>
      <w:r w:rsidR="00B2772A" w:rsidRPr="00577D1A">
        <w:rPr>
          <w:rFonts w:ascii="Times New Roman" w:hAnsi="Times New Roman"/>
          <w:color w:val="000000"/>
        </w:rPr>
        <w:t>T</w:t>
      </w:r>
      <w:r w:rsidR="00CA3D8D" w:rsidRPr="00577D1A">
        <w:rPr>
          <w:rFonts w:ascii="Times New Roman" w:hAnsi="Times New Roman"/>
          <w:color w:val="000000"/>
        </w:rPr>
        <w:t xml:space="preserve">ype III lesions </w:t>
      </w:r>
      <w:r w:rsidR="00B2772A" w:rsidRPr="00577D1A">
        <w:rPr>
          <w:rFonts w:ascii="Times New Roman" w:hAnsi="Times New Roman"/>
          <w:color w:val="000000"/>
        </w:rPr>
        <w:t xml:space="preserve">contain </w:t>
      </w:r>
      <w:r w:rsidR="00CA3D8D" w:rsidRPr="00577D1A">
        <w:rPr>
          <w:rFonts w:ascii="Times New Roman" w:hAnsi="Times New Roman"/>
          <w:color w:val="000000"/>
        </w:rPr>
        <w:t>pools of extracellular lipid droplets</w:t>
      </w:r>
      <w:r w:rsidR="00B3692F" w:rsidRPr="00577D1A">
        <w:rPr>
          <w:rFonts w:ascii="Times New Roman" w:hAnsi="Times New Roman"/>
          <w:color w:val="000000"/>
        </w:rPr>
        <w:t xml:space="preserve"> which are </w:t>
      </w:r>
      <w:r w:rsidR="00BC2752" w:rsidRPr="00577D1A">
        <w:rPr>
          <w:rFonts w:ascii="Times New Roman" w:hAnsi="Times New Roman"/>
          <w:color w:val="000000"/>
        </w:rPr>
        <w:t>free,</w:t>
      </w:r>
      <w:r w:rsidR="00B3692F" w:rsidRPr="00577D1A">
        <w:rPr>
          <w:rFonts w:ascii="Times New Roman" w:hAnsi="Times New Roman"/>
          <w:color w:val="000000"/>
        </w:rPr>
        <w:t xml:space="preserve"> or </w:t>
      </w:r>
      <w:r w:rsidR="002C65CE" w:rsidRPr="00577D1A">
        <w:rPr>
          <w:rFonts w:ascii="Times New Roman" w:hAnsi="Times New Roman"/>
          <w:color w:val="000000"/>
        </w:rPr>
        <w:t>membrane bound</w:t>
      </w:r>
      <w:r w:rsidR="00B3692F" w:rsidRPr="00577D1A">
        <w:rPr>
          <w:rFonts w:ascii="Times New Roman" w:hAnsi="Times New Roman"/>
          <w:color w:val="000000"/>
        </w:rPr>
        <w:t xml:space="preserve">. These lipid pools are under the macrophage and foam cell layers. </w:t>
      </w:r>
      <w:r w:rsidR="008B555E" w:rsidRPr="00577D1A">
        <w:rPr>
          <w:rFonts w:ascii="Times New Roman" w:hAnsi="Times New Roman"/>
          <w:color w:val="000000"/>
        </w:rPr>
        <w:t xml:space="preserve">Extracellular lipid droplets disrupt the coherence of intimal SMC layers. </w:t>
      </w:r>
    </w:p>
    <w:p w14:paraId="25017203" w14:textId="38488885" w:rsidR="008503A1" w:rsidRPr="00577D1A" w:rsidRDefault="00482A67" w:rsidP="003C4139">
      <w:pPr>
        <w:ind w:firstLine="567"/>
        <w:rPr>
          <w:rFonts w:ascii="Times New Roman" w:hAnsi="Times New Roman"/>
          <w:color w:val="000000"/>
        </w:rPr>
      </w:pPr>
      <w:r w:rsidRPr="00577D1A">
        <w:rPr>
          <w:rFonts w:ascii="Times New Roman" w:hAnsi="Times New Roman"/>
          <w:color w:val="000000"/>
        </w:rPr>
        <w:lastRenderedPageBreak/>
        <w:t xml:space="preserve">Advanced lesions are type IV, V, VI and </w:t>
      </w:r>
      <w:r w:rsidR="00270D48" w:rsidRPr="00577D1A">
        <w:rPr>
          <w:rFonts w:ascii="Times New Roman" w:hAnsi="Times New Roman"/>
          <w:color w:val="000000"/>
        </w:rPr>
        <w:t xml:space="preserve">are </w:t>
      </w:r>
      <w:r w:rsidRPr="00577D1A">
        <w:rPr>
          <w:rFonts w:ascii="Times New Roman" w:hAnsi="Times New Roman"/>
          <w:color w:val="000000"/>
        </w:rPr>
        <w:t>associated with accumulation of cells, lipids, minerals, thickening of the intima and deformity of the arterial wall. These lesions can be clinically significant</w:t>
      </w:r>
      <w:r w:rsidR="007A131F" w:rsidRPr="00577D1A">
        <w:rPr>
          <w:rFonts w:ascii="Times New Roman" w:hAnsi="Times New Roman"/>
          <w:color w:val="000000"/>
        </w:rPr>
        <w:t xml:space="preserve"> and symptom-producing.</w:t>
      </w:r>
      <w:r w:rsidR="00BD5513" w:rsidRPr="00577D1A">
        <w:rPr>
          <w:rFonts w:ascii="Times New Roman" w:hAnsi="Times New Roman"/>
          <w:color w:val="000000"/>
        </w:rPr>
        <w:t xml:space="preserve"> Type IV lesions</w:t>
      </w:r>
      <w:r w:rsidR="00866D26" w:rsidRPr="00577D1A">
        <w:rPr>
          <w:rFonts w:ascii="Times New Roman" w:hAnsi="Times New Roman"/>
          <w:color w:val="000000"/>
        </w:rPr>
        <w:t xml:space="preserve"> are known as atheroma</w:t>
      </w:r>
      <w:r w:rsidR="00BD5513" w:rsidRPr="00577D1A">
        <w:rPr>
          <w:rFonts w:ascii="Times New Roman" w:hAnsi="Times New Roman"/>
          <w:color w:val="000000"/>
        </w:rPr>
        <w:t xml:space="preserve"> </w:t>
      </w:r>
      <w:r w:rsidR="00866D26" w:rsidRPr="00577D1A">
        <w:rPr>
          <w:rFonts w:ascii="Times New Roman" w:hAnsi="Times New Roman"/>
          <w:color w:val="000000"/>
        </w:rPr>
        <w:t xml:space="preserve">and </w:t>
      </w:r>
      <w:r w:rsidR="00BD5513" w:rsidRPr="00577D1A">
        <w:rPr>
          <w:rFonts w:ascii="Times New Roman" w:hAnsi="Times New Roman"/>
          <w:color w:val="000000"/>
        </w:rPr>
        <w:t xml:space="preserve">characterized by </w:t>
      </w:r>
      <w:r w:rsidR="00261C3C" w:rsidRPr="00577D1A">
        <w:rPr>
          <w:rFonts w:ascii="Times New Roman" w:hAnsi="Times New Roman"/>
          <w:color w:val="000000"/>
        </w:rPr>
        <w:t>accumulation of extracellular lipid</w:t>
      </w:r>
      <w:r w:rsidR="00C23DC9" w:rsidRPr="00577D1A">
        <w:rPr>
          <w:rFonts w:ascii="Times New Roman" w:hAnsi="Times New Roman"/>
          <w:color w:val="000000"/>
        </w:rPr>
        <w:t>s</w:t>
      </w:r>
      <w:r w:rsidR="00261C3C" w:rsidRPr="00577D1A">
        <w:rPr>
          <w:rFonts w:ascii="Times New Roman" w:hAnsi="Times New Roman"/>
          <w:color w:val="000000"/>
        </w:rPr>
        <w:t xml:space="preserve"> which is </w:t>
      </w:r>
      <w:r w:rsidR="00866D26" w:rsidRPr="00577D1A">
        <w:rPr>
          <w:rFonts w:ascii="Times New Roman" w:hAnsi="Times New Roman"/>
          <w:color w:val="000000"/>
        </w:rPr>
        <w:t>called a</w:t>
      </w:r>
      <w:r w:rsidR="00261C3C" w:rsidRPr="00577D1A">
        <w:rPr>
          <w:rFonts w:ascii="Times New Roman" w:hAnsi="Times New Roman"/>
          <w:color w:val="000000"/>
        </w:rPr>
        <w:t xml:space="preserve"> lipid core. </w:t>
      </w:r>
      <w:r w:rsidR="00AF37BA" w:rsidRPr="00577D1A">
        <w:rPr>
          <w:rFonts w:ascii="Times New Roman" w:hAnsi="Times New Roman"/>
          <w:color w:val="000000"/>
        </w:rPr>
        <w:t>Lipid core formation can induce fibrous tissue development</w:t>
      </w:r>
      <w:r w:rsidR="00EF5EAF" w:rsidRPr="00577D1A">
        <w:rPr>
          <w:rFonts w:ascii="Times New Roman" w:hAnsi="Times New Roman"/>
          <w:color w:val="000000"/>
        </w:rPr>
        <w:t xml:space="preserve"> and </w:t>
      </w:r>
      <w:r w:rsidR="00866D26" w:rsidRPr="00577D1A">
        <w:rPr>
          <w:rFonts w:ascii="Times New Roman" w:hAnsi="Times New Roman"/>
          <w:color w:val="000000"/>
        </w:rPr>
        <w:t>the</w:t>
      </w:r>
      <w:r w:rsidR="00AF37BA" w:rsidRPr="00577D1A">
        <w:rPr>
          <w:rFonts w:ascii="Times New Roman" w:hAnsi="Times New Roman"/>
          <w:color w:val="000000"/>
        </w:rPr>
        <w:t xml:space="preserve"> </w:t>
      </w:r>
      <w:r w:rsidR="00866D26" w:rsidRPr="00577D1A">
        <w:rPr>
          <w:rFonts w:ascii="Times New Roman" w:hAnsi="Times New Roman"/>
          <w:color w:val="000000"/>
        </w:rPr>
        <w:t xml:space="preserve">disorganization and </w:t>
      </w:r>
      <w:r w:rsidR="00AF37BA" w:rsidRPr="00577D1A">
        <w:rPr>
          <w:rFonts w:ascii="Times New Roman" w:hAnsi="Times New Roman"/>
          <w:color w:val="000000"/>
        </w:rPr>
        <w:t xml:space="preserve">thickening of the proteoglycan-rich layer of the intima. </w:t>
      </w:r>
      <w:r w:rsidR="00EF5EAF" w:rsidRPr="00577D1A">
        <w:rPr>
          <w:rFonts w:ascii="Times New Roman" w:hAnsi="Times New Roman"/>
          <w:color w:val="000000"/>
        </w:rPr>
        <w:t xml:space="preserve">Vascular </w:t>
      </w:r>
      <w:r w:rsidR="0047676F" w:rsidRPr="00577D1A">
        <w:rPr>
          <w:rFonts w:ascii="Times New Roman" w:hAnsi="Times New Roman"/>
          <w:color w:val="000000"/>
        </w:rPr>
        <w:t>SMCs are also present but may be calcified</w:t>
      </w:r>
      <w:r w:rsidR="00671581" w:rsidRPr="00577D1A">
        <w:rPr>
          <w:rFonts w:ascii="Times New Roman" w:hAnsi="Times New Roman"/>
          <w:color w:val="000000"/>
        </w:rPr>
        <w:t xml:space="preserve"> and calcium crystals are also identified inside the lipid core. Mast cells and lymphocytes are often found in this region. </w:t>
      </w:r>
      <w:r w:rsidR="00BF1809" w:rsidRPr="00577D1A">
        <w:rPr>
          <w:rFonts w:ascii="Times New Roman" w:hAnsi="Times New Roman"/>
          <w:color w:val="000000"/>
        </w:rPr>
        <w:t>In t</w:t>
      </w:r>
      <w:r w:rsidR="00E00781" w:rsidRPr="00577D1A">
        <w:rPr>
          <w:rFonts w:ascii="Times New Roman" w:hAnsi="Times New Roman"/>
          <w:color w:val="000000"/>
        </w:rPr>
        <w:t>ype V lesions</w:t>
      </w:r>
      <w:r w:rsidR="00BF1809" w:rsidRPr="00577D1A">
        <w:rPr>
          <w:rFonts w:ascii="Times New Roman" w:hAnsi="Times New Roman"/>
          <w:color w:val="000000"/>
        </w:rPr>
        <w:t xml:space="preserve"> a new fibrous connective tissue formed. This new tissue is increased in collagen, rough-surfaced endoplasmic reticulum and SMCs. Capillaries </w:t>
      </w:r>
      <w:r w:rsidR="006543A7" w:rsidRPr="00577D1A">
        <w:rPr>
          <w:rFonts w:ascii="Times New Roman" w:hAnsi="Times New Roman"/>
          <w:color w:val="000000"/>
        </w:rPr>
        <w:t xml:space="preserve">and microhaemorrhages may be present and lymphocytes, macrophages and other plasma cells are associated with them. </w:t>
      </w:r>
      <w:r w:rsidR="00EA59BD" w:rsidRPr="00577D1A">
        <w:rPr>
          <w:rFonts w:ascii="Times New Roman" w:hAnsi="Times New Roman"/>
          <w:color w:val="000000"/>
        </w:rPr>
        <w:t xml:space="preserve">Type Va lesions </w:t>
      </w:r>
      <w:r w:rsidR="00444E81" w:rsidRPr="00577D1A">
        <w:rPr>
          <w:rFonts w:ascii="Times New Roman" w:hAnsi="Times New Roman"/>
          <w:color w:val="000000"/>
        </w:rPr>
        <w:t xml:space="preserve">are often referred </w:t>
      </w:r>
      <w:r w:rsidR="008C2C39" w:rsidRPr="00577D1A">
        <w:rPr>
          <w:rFonts w:ascii="Times New Roman" w:hAnsi="Times New Roman"/>
          <w:color w:val="000000"/>
        </w:rPr>
        <w:t xml:space="preserve">to </w:t>
      </w:r>
      <w:r w:rsidR="00444E81" w:rsidRPr="00577D1A">
        <w:rPr>
          <w:rFonts w:ascii="Times New Roman" w:hAnsi="Times New Roman"/>
          <w:color w:val="000000"/>
        </w:rPr>
        <w:t xml:space="preserve">as multi-layered fibroatheroma, in which more lipid cores are separated by fibrous connective tissue and layered irregularly on each other. Mechanical forces initiate the formation of these lesions </w:t>
      </w:r>
      <w:r w:rsidR="00AB7684" w:rsidRPr="00577D1A">
        <w:rPr>
          <w:rFonts w:ascii="Times New Roman" w:hAnsi="Times New Roman"/>
          <w:color w:val="000000"/>
        </w:rPr>
        <w:t xml:space="preserve">and can cause </w:t>
      </w:r>
      <w:r w:rsidR="00D074AD" w:rsidRPr="00577D1A">
        <w:rPr>
          <w:rFonts w:ascii="Times New Roman" w:hAnsi="Times New Roman"/>
          <w:color w:val="000000"/>
        </w:rPr>
        <w:t>asymmetric</w:t>
      </w:r>
      <w:r w:rsidR="00AB7684" w:rsidRPr="00577D1A">
        <w:rPr>
          <w:rFonts w:ascii="Times New Roman" w:hAnsi="Times New Roman"/>
          <w:color w:val="000000"/>
        </w:rPr>
        <w:t xml:space="preserve"> vascular narrowing and changes in the lumen. </w:t>
      </w:r>
      <w:r w:rsidR="00D074AD" w:rsidRPr="00577D1A">
        <w:rPr>
          <w:rFonts w:ascii="Times New Roman" w:hAnsi="Times New Roman"/>
          <w:color w:val="000000"/>
        </w:rPr>
        <w:t>Type Vb lesions are calcified</w:t>
      </w:r>
      <w:r w:rsidR="00F1668F" w:rsidRPr="00577D1A">
        <w:rPr>
          <w:rFonts w:ascii="Times New Roman" w:hAnsi="Times New Roman"/>
          <w:color w:val="000000"/>
        </w:rPr>
        <w:t xml:space="preserve"> and have an increased amount of fibrous connective tissue. Calcium can replace extracellular lipid even the entire lipid core and dead cells. Type Vc lesions</w:t>
      </w:r>
      <w:r w:rsidR="002108A4" w:rsidRPr="00577D1A">
        <w:rPr>
          <w:rFonts w:ascii="Times New Roman" w:hAnsi="Times New Roman"/>
          <w:color w:val="000000"/>
        </w:rPr>
        <w:t xml:space="preserve"> are characterized by thickened fibrous tissue and minimal or absent lipid. Extension o</w:t>
      </w:r>
      <w:r w:rsidR="000B096D" w:rsidRPr="00577D1A">
        <w:rPr>
          <w:rFonts w:ascii="Times New Roman" w:hAnsi="Times New Roman"/>
          <w:color w:val="000000"/>
        </w:rPr>
        <w:t xml:space="preserve">f the fibrous tissue, formation of a thrombus or lipid core regression can form these types of lesions. Type VI </w:t>
      </w:r>
      <w:r w:rsidR="008F662C" w:rsidRPr="00577D1A">
        <w:rPr>
          <w:rFonts w:ascii="Times New Roman" w:hAnsi="Times New Roman"/>
          <w:color w:val="000000"/>
        </w:rPr>
        <w:t>plaques</w:t>
      </w:r>
      <w:r w:rsidR="008C2C39" w:rsidRPr="00577D1A">
        <w:rPr>
          <w:rFonts w:ascii="Times New Roman" w:hAnsi="Times New Roman"/>
          <w:color w:val="000000"/>
        </w:rPr>
        <w:t xml:space="preserve"> are often referred to as </w:t>
      </w:r>
      <w:r w:rsidR="00810FA6" w:rsidRPr="00577D1A">
        <w:rPr>
          <w:rFonts w:ascii="Times New Roman" w:hAnsi="Times New Roman"/>
          <w:color w:val="000000"/>
        </w:rPr>
        <w:t xml:space="preserve">complicated </w:t>
      </w:r>
      <w:r w:rsidR="008503A1" w:rsidRPr="00577D1A">
        <w:rPr>
          <w:rFonts w:ascii="Times New Roman" w:hAnsi="Times New Roman"/>
          <w:color w:val="000000"/>
        </w:rPr>
        <w:t>lesions because</w:t>
      </w:r>
      <w:r w:rsidR="00810FA6" w:rsidRPr="00577D1A">
        <w:rPr>
          <w:rFonts w:ascii="Times New Roman" w:hAnsi="Times New Roman"/>
          <w:color w:val="000000"/>
        </w:rPr>
        <w:t xml:space="preserve"> more of the type IV and V lesion features are present. </w:t>
      </w:r>
      <w:r w:rsidR="00CC420A" w:rsidRPr="00577D1A">
        <w:rPr>
          <w:rFonts w:ascii="Times New Roman" w:hAnsi="Times New Roman"/>
          <w:color w:val="000000"/>
        </w:rPr>
        <w:t xml:space="preserve">Type </w:t>
      </w:r>
      <w:r w:rsidR="00035ED6" w:rsidRPr="00577D1A">
        <w:rPr>
          <w:rFonts w:ascii="Times New Roman" w:hAnsi="Times New Roman"/>
          <w:color w:val="000000"/>
        </w:rPr>
        <w:t xml:space="preserve">VIa described as rupture, type VIb characterized by haemorrhage and type VIc </w:t>
      </w:r>
      <w:r w:rsidR="008B5C0D" w:rsidRPr="00577D1A">
        <w:rPr>
          <w:rFonts w:ascii="Times New Roman" w:hAnsi="Times New Roman"/>
          <w:color w:val="000000"/>
        </w:rPr>
        <w:t xml:space="preserve">identified as thrombosis. </w:t>
      </w:r>
      <w:r w:rsidR="0074781A" w:rsidRPr="00577D1A">
        <w:rPr>
          <w:rFonts w:ascii="Times New Roman" w:hAnsi="Times New Roman"/>
          <w:color w:val="000000"/>
        </w:rPr>
        <w:t xml:space="preserve">These complicated lesions may occur because of </w:t>
      </w:r>
      <w:r w:rsidR="00796F03" w:rsidRPr="00577D1A">
        <w:rPr>
          <w:rFonts w:ascii="Times New Roman" w:hAnsi="Times New Roman"/>
          <w:color w:val="000000"/>
        </w:rPr>
        <w:t xml:space="preserve">differences in blood composition and </w:t>
      </w:r>
      <w:r w:rsidR="0074781A" w:rsidRPr="00577D1A">
        <w:rPr>
          <w:rFonts w:ascii="Times New Roman" w:hAnsi="Times New Roman"/>
          <w:color w:val="000000"/>
        </w:rPr>
        <w:t>individual risk factor</w:t>
      </w:r>
      <w:r w:rsidR="00796F03" w:rsidRPr="00577D1A">
        <w:rPr>
          <w:rFonts w:ascii="Times New Roman" w:hAnsi="Times New Roman"/>
          <w:color w:val="000000"/>
        </w:rPr>
        <w:t>s</w:t>
      </w:r>
      <w:r w:rsidR="00973850" w:rsidRPr="00577D1A">
        <w:rPr>
          <w:rFonts w:ascii="Times New Roman" w:hAnsi="Times New Roman"/>
          <w:color w:val="000000"/>
        </w:rPr>
        <w:t xml:space="preserve"> </w:t>
      </w:r>
      <w:r w:rsidR="00973850" w:rsidRPr="003C4139">
        <w:rPr>
          <w:rFonts w:ascii="Times New Roman" w:hAnsi="Times New Roman"/>
          <w:color w:val="000000"/>
        </w:rPr>
        <w:fldChar w:fldCharType="begin">
          <w:fldData xml:space="preserve">PEVuZE5vdGU+PENpdGU+PEF1dGhvcj5TdGFyeTwvQXV0aG9yPjxZZWFyPjE5OTQ8L1llYXI+PElE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</w:fldData>
        </w:fldChar>
      </w:r>
      <w:r w:rsidR="00973850" w:rsidRPr="00577D1A">
        <w:rPr>
          <w:rFonts w:ascii="Times New Roman" w:hAnsi="Times New Roman"/>
          <w:color w:val="000000"/>
        </w:rPr>
        <w:instrText xml:space="preserve"> ADDIN EN.CITE </w:instrText>
      </w:r>
      <w:r w:rsidR="00973850" w:rsidRPr="003C4139">
        <w:rPr>
          <w:rFonts w:ascii="Times New Roman" w:hAnsi="Times New Roman"/>
          <w:color w:val="000000"/>
        </w:rPr>
        <w:fldChar w:fldCharType="begin">
          <w:fldData xml:space="preserve">PEVuZE5vdGU+PENpdGU+PEF1dGhvcj5TdGFyeTwvQXV0aG9yPjxZZWFyPjE5OTQ8L1llYXI+PElE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</w:fldData>
        </w:fldChar>
      </w:r>
      <w:r w:rsidR="00973850" w:rsidRPr="00577D1A">
        <w:rPr>
          <w:rFonts w:ascii="Times New Roman" w:hAnsi="Times New Roman"/>
          <w:color w:val="000000"/>
        </w:rPr>
        <w:instrText xml:space="preserve"> ADDIN EN.CITE.DATA </w:instrText>
      </w:r>
      <w:r w:rsidR="00973850" w:rsidRPr="003C4139">
        <w:rPr>
          <w:rFonts w:ascii="Times New Roman" w:hAnsi="Times New Roman"/>
          <w:color w:val="000000"/>
        </w:rPr>
      </w:r>
      <w:r w:rsidR="00973850" w:rsidRPr="003C4139">
        <w:rPr>
          <w:rFonts w:ascii="Times New Roman" w:hAnsi="Times New Roman"/>
          <w:color w:val="000000"/>
        </w:rPr>
        <w:fldChar w:fldCharType="end"/>
      </w:r>
      <w:r w:rsidR="00973850" w:rsidRPr="003C4139">
        <w:rPr>
          <w:rFonts w:ascii="Times New Roman" w:hAnsi="Times New Roman"/>
          <w:color w:val="000000"/>
        </w:rPr>
      </w:r>
      <w:r w:rsidR="00973850" w:rsidRPr="003C4139">
        <w:rPr>
          <w:rFonts w:ascii="Times New Roman" w:hAnsi="Times New Roman"/>
          <w:color w:val="000000"/>
        </w:rPr>
        <w:fldChar w:fldCharType="separate"/>
      </w:r>
      <w:r w:rsidR="00973850" w:rsidRPr="00577D1A">
        <w:rPr>
          <w:rFonts w:ascii="Times New Roman" w:hAnsi="Times New Roman"/>
          <w:noProof/>
          <w:color w:val="000000"/>
        </w:rPr>
        <w:t>(Stary, 1994, Stary et al., 1995)</w:t>
      </w:r>
      <w:r w:rsidR="00973850" w:rsidRPr="003C4139">
        <w:rPr>
          <w:rFonts w:ascii="Times New Roman" w:hAnsi="Times New Roman"/>
          <w:color w:val="000000"/>
        </w:rPr>
        <w:fldChar w:fldCharType="end"/>
      </w:r>
      <w:r w:rsidR="00973850" w:rsidRPr="00577D1A">
        <w:rPr>
          <w:rFonts w:ascii="Times New Roman" w:hAnsi="Times New Roman"/>
          <w:color w:val="000000"/>
        </w:rPr>
        <w:t>.</w:t>
      </w:r>
    </w:p>
    <w:p w14:paraId="12609F41" w14:textId="553FE7CE" w:rsidR="008503A1" w:rsidRPr="00577D1A" w:rsidRDefault="008503A1" w:rsidP="00655AB6">
      <w:pPr>
        <w:ind w:firstLine="0"/>
        <w:rPr>
          <w:rFonts w:ascii="Times New Roman" w:hAnsi="Times New Roman"/>
          <w:color w:val="000000"/>
        </w:rPr>
      </w:pPr>
    </w:p>
    <w:p w14:paraId="0FAC9CB6" w14:textId="5549731F" w:rsidR="00417B6B" w:rsidRPr="00577D1A" w:rsidRDefault="00417B6B" w:rsidP="00655AB6">
      <w:pPr>
        <w:ind w:firstLine="0"/>
        <w:rPr>
          <w:rFonts w:ascii="Times New Roman" w:hAnsi="Times New Roman"/>
          <w:color w:val="000000"/>
        </w:rPr>
      </w:pPr>
    </w:p>
    <w:p w14:paraId="7DD24C9E" w14:textId="306D0B9F" w:rsidR="00417B6B" w:rsidRPr="00577D1A" w:rsidRDefault="00417B6B" w:rsidP="00655AB6">
      <w:pPr>
        <w:ind w:firstLine="0"/>
        <w:rPr>
          <w:rFonts w:ascii="Times New Roman" w:hAnsi="Times New Roman"/>
          <w:color w:val="000000"/>
        </w:rPr>
      </w:pPr>
    </w:p>
    <w:p w14:paraId="62639AEA" w14:textId="118BFAC2" w:rsidR="00417B6B" w:rsidRPr="00577D1A" w:rsidRDefault="00417B6B" w:rsidP="00655AB6">
      <w:pPr>
        <w:ind w:firstLine="0"/>
        <w:rPr>
          <w:rFonts w:ascii="Times New Roman" w:hAnsi="Times New Roman"/>
          <w:color w:val="000000"/>
        </w:rPr>
      </w:pPr>
    </w:p>
    <w:p w14:paraId="421FA357" w14:textId="72ED722F" w:rsidR="00417B6B" w:rsidRPr="00577D1A" w:rsidRDefault="00417B6B" w:rsidP="00655AB6">
      <w:pPr>
        <w:ind w:firstLine="0"/>
        <w:rPr>
          <w:rFonts w:ascii="Times New Roman" w:hAnsi="Times New Roman"/>
          <w:color w:val="000000"/>
        </w:rPr>
      </w:pPr>
    </w:p>
    <w:p w14:paraId="1A4268FE" w14:textId="140106A1" w:rsidR="00417B6B" w:rsidRPr="00577D1A" w:rsidRDefault="00417B6B" w:rsidP="00655AB6">
      <w:pPr>
        <w:ind w:firstLine="0"/>
        <w:rPr>
          <w:rFonts w:ascii="Times New Roman" w:hAnsi="Times New Roman"/>
          <w:color w:val="000000"/>
        </w:rPr>
      </w:pPr>
    </w:p>
    <w:p w14:paraId="066801D1" w14:textId="63BA9D04" w:rsidR="00417B6B" w:rsidRPr="00577D1A" w:rsidRDefault="00417B6B" w:rsidP="00655AB6">
      <w:pPr>
        <w:ind w:firstLine="0"/>
        <w:rPr>
          <w:rFonts w:ascii="Times New Roman" w:hAnsi="Times New Roman"/>
          <w:color w:val="000000"/>
        </w:rPr>
      </w:pPr>
    </w:p>
    <w:p w14:paraId="09269B9E" w14:textId="6D7435D2" w:rsidR="00417B6B" w:rsidRPr="00577D1A" w:rsidRDefault="00417B6B" w:rsidP="00655AB6">
      <w:pPr>
        <w:ind w:firstLine="0"/>
        <w:rPr>
          <w:rFonts w:ascii="Times New Roman" w:hAnsi="Times New Roman"/>
          <w:color w:val="000000"/>
        </w:rPr>
      </w:pPr>
    </w:p>
    <w:p w14:paraId="1E419D2C" w14:textId="20D2484F" w:rsidR="00417B6B" w:rsidRPr="00577D1A" w:rsidRDefault="00417B6B" w:rsidP="00655AB6">
      <w:pPr>
        <w:ind w:firstLine="0"/>
        <w:rPr>
          <w:rFonts w:ascii="Times New Roman" w:hAnsi="Times New Roman"/>
          <w:color w:val="000000"/>
        </w:rPr>
      </w:pPr>
    </w:p>
    <w:p w14:paraId="3E2CBF4A" w14:textId="3081B1F7" w:rsidR="00417B6B" w:rsidRPr="00577D1A" w:rsidRDefault="00417B6B" w:rsidP="00655AB6">
      <w:pPr>
        <w:ind w:firstLine="0"/>
        <w:rPr>
          <w:rFonts w:ascii="Times New Roman" w:hAnsi="Times New Roman"/>
          <w:color w:val="000000"/>
        </w:rPr>
      </w:pPr>
    </w:p>
    <w:p w14:paraId="7A951A02" w14:textId="59D0C382" w:rsidR="00417B6B" w:rsidRPr="00577D1A" w:rsidRDefault="00417B6B" w:rsidP="00655AB6">
      <w:pPr>
        <w:ind w:firstLine="0"/>
        <w:rPr>
          <w:rFonts w:ascii="Times New Roman" w:hAnsi="Times New Roman"/>
          <w:color w:val="000000"/>
        </w:rPr>
      </w:pPr>
    </w:p>
    <w:p w14:paraId="38E94B3D" w14:textId="77777777" w:rsidR="00417B6B" w:rsidRPr="00577D1A" w:rsidRDefault="00417B6B" w:rsidP="00655AB6">
      <w:pPr>
        <w:ind w:firstLine="0"/>
        <w:rPr>
          <w:rFonts w:ascii="Times New Roman" w:hAnsi="Times New Roman"/>
          <w:color w:val="000000"/>
        </w:rPr>
      </w:pPr>
    </w:p>
    <w:p w14:paraId="0BF65F25" w14:textId="42AA997E" w:rsidR="00655AB6" w:rsidRPr="00577D1A" w:rsidRDefault="00655AB6" w:rsidP="003E16A6">
      <w:pPr>
        <w:spacing w:line="276" w:lineRule="auto"/>
        <w:ind w:firstLine="0"/>
        <w:rPr>
          <w:rFonts w:ascii="Times New Roman" w:eastAsia="Calibri" w:hAnsi="Times New Roman"/>
          <w:i/>
          <w:iCs/>
          <w:color w:val="000000"/>
        </w:rPr>
      </w:pPr>
      <w:bookmarkStart w:id="97" w:name="_Ref505084467"/>
      <w:bookmarkStart w:id="98" w:name="_Toc520399419"/>
      <w:bookmarkStart w:id="99" w:name="_Toc99474286"/>
      <w:bookmarkStart w:id="100" w:name="_Toc101273927"/>
      <w:bookmarkStart w:id="101" w:name="_Toc505694287"/>
      <w:bookmarkStart w:id="102" w:name="_Toc505084783"/>
      <w:bookmarkStart w:id="103" w:name="_Toc518922048"/>
      <w:r w:rsidRPr="00577D1A">
        <w:rPr>
          <w:rFonts w:ascii="Times New Roman" w:eastAsia="Calibri" w:hAnsi="Times New Roman"/>
          <w:b/>
          <w:i/>
          <w:iCs/>
          <w:color w:val="000000"/>
        </w:rPr>
        <w:lastRenderedPageBreak/>
        <w:t xml:space="preserve">Table </w:t>
      </w:r>
      <w:r w:rsidRPr="003C4139">
        <w:rPr>
          <w:rFonts w:ascii="Times New Roman" w:eastAsia="Calibri" w:hAnsi="Times New Roman"/>
          <w:b/>
          <w:i/>
          <w:iCs/>
          <w:color w:val="000000"/>
        </w:rPr>
        <w:fldChar w:fldCharType="begin"/>
      </w:r>
      <w:r w:rsidRPr="00577D1A">
        <w:rPr>
          <w:rFonts w:ascii="Times New Roman" w:eastAsia="Calibri" w:hAnsi="Times New Roman"/>
          <w:b/>
          <w:i/>
          <w:iCs/>
          <w:color w:val="000000"/>
        </w:rPr>
        <w:instrText xml:space="preserve"> SEQ Table \* ARABIC </w:instrText>
      </w:r>
      <w:r w:rsidRPr="003C4139">
        <w:rPr>
          <w:rFonts w:ascii="Times New Roman" w:eastAsia="Calibri" w:hAnsi="Times New Roman"/>
          <w:b/>
          <w:i/>
          <w:iCs/>
          <w:color w:val="000000"/>
        </w:rPr>
        <w:fldChar w:fldCharType="separate"/>
      </w:r>
      <w:r w:rsidR="00A05547" w:rsidRPr="00577D1A">
        <w:rPr>
          <w:rFonts w:ascii="Times New Roman" w:eastAsia="Calibri" w:hAnsi="Times New Roman"/>
          <w:b/>
          <w:i/>
          <w:iCs/>
          <w:noProof/>
          <w:color w:val="000000"/>
        </w:rPr>
        <w:t>1</w:t>
      </w:r>
      <w:r w:rsidRPr="003C4139">
        <w:rPr>
          <w:rFonts w:ascii="Times New Roman" w:eastAsia="Calibri" w:hAnsi="Times New Roman"/>
          <w:b/>
          <w:i/>
          <w:iCs/>
          <w:color w:val="000000"/>
        </w:rPr>
        <w:fldChar w:fldCharType="end"/>
      </w:r>
      <w:bookmarkEnd w:id="97"/>
      <w:r w:rsidRPr="00577D1A">
        <w:rPr>
          <w:rFonts w:ascii="Times New Roman" w:eastAsia="Calibri" w:hAnsi="Times New Roman"/>
          <w:b/>
          <w:i/>
          <w:iCs/>
          <w:color w:val="000000"/>
        </w:rPr>
        <w:t>: Types of atherosclerotic lesions and classification</w:t>
      </w:r>
      <w:bookmarkEnd w:id="98"/>
      <w:bookmarkEnd w:id="99"/>
      <w:bookmarkEnd w:id="100"/>
      <w:r w:rsidRPr="00577D1A">
        <w:rPr>
          <w:rFonts w:ascii="Times New Roman" w:eastAsia="Calibri" w:hAnsi="Times New Roman"/>
          <w:i/>
          <w:iCs/>
          <w:color w:val="000000"/>
        </w:rPr>
        <w:t xml:space="preserve"> </w:t>
      </w:r>
      <w:bookmarkEnd w:id="101"/>
      <w:bookmarkEnd w:id="102"/>
      <w:bookmarkEnd w:id="103"/>
    </w:p>
    <w:p w14:paraId="05ACB928" w14:textId="5A50A070" w:rsidR="00655AB6" w:rsidRPr="00577D1A" w:rsidRDefault="003E16A6" w:rsidP="003E16A6">
      <w:pPr>
        <w:spacing w:line="276" w:lineRule="auto"/>
        <w:ind w:firstLine="0"/>
        <w:rPr>
          <w:rFonts w:ascii="Times New Roman" w:eastAsia="Calibri" w:hAnsi="Times New Roman"/>
          <w:i/>
          <w:iCs/>
          <w:color w:val="000000"/>
        </w:rPr>
      </w:pPr>
      <w:r w:rsidRPr="00577D1A">
        <w:rPr>
          <w:rFonts w:ascii="Times New Roman" w:eastAsia="Calibri" w:hAnsi="Times New Roman"/>
          <w:i/>
          <w:iCs/>
          <w:color w:val="000000"/>
        </w:rPr>
        <w:t>Shaded areas represent collected and analysed carotid plaques</w:t>
      </w:r>
      <w:r w:rsidR="00372D39" w:rsidRPr="00577D1A">
        <w:rPr>
          <w:rFonts w:ascii="Times New Roman" w:eastAsia="Calibri" w:hAnsi="Times New Roman"/>
          <w:i/>
          <w:iCs/>
          <w:color w:val="000000"/>
        </w:rPr>
        <w:t xml:space="preserve"> studied in this thesis</w:t>
      </w:r>
      <w:r w:rsidRPr="00577D1A">
        <w:rPr>
          <w:rFonts w:ascii="Times New Roman" w:eastAsia="Calibri" w:hAnsi="Times New Roman"/>
          <w:i/>
          <w:iCs/>
          <w:color w:val="000000"/>
        </w:rPr>
        <w:t xml:space="preserve">. </w:t>
      </w:r>
      <w:r w:rsidR="00655AB6" w:rsidRPr="00577D1A">
        <w:rPr>
          <w:rFonts w:ascii="Times New Roman" w:eastAsia="Calibri" w:hAnsi="Times New Roman"/>
          <w:i/>
          <w:iCs/>
          <w:color w:val="000000"/>
        </w:rPr>
        <w:t xml:space="preserve">Adapted from: </w:t>
      </w:r>
      <w:r w:rsidR="00655AB6" w:rsidRPr="003C4139">
        <w:rPr>
          <w:rFonts w:ascii="Times New Roman" w:eastAsia="Calibri" w:hAnsi="Times New Roman"/>
          <w:i/>
          <w:iCs/>
          <w:color w:val="000000"/>
        </w:rPr>
        <w:fldChar w:fldCharType="begin">
          <w:fldData xml:space="preserve">PEVuZE5vdGU+PENpdGU+PEF1dGhvcj5TdGFyeTwvQXV0aG9yPjxZZWFyPjE5OTU8L1llYXI+PElE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</w:fldData>
        </w:fldChar>
      </w:r>
      <w:r w:rsidR="00655AB6" w:rsidRPr="00577D1A">
        <w:rPr>
          <w:rFonts w:ascii="Times New Roman" w:eastAsia="Calibri" w:hAnsi="Times New Roman"/>
          <w:i/>
          <w:iCs/>
          <w:color w:val="000000"/>
        </w:rPr>
        <w:instrText xml:space="preserve"> ADDIN EN.CITE </w:instrText>
      </w:r>
      <w:r w:rsidR="00655AB6" w:rsidRPr="003C4139">
        <w:rPr>
          <w:rFonts w:ascii="Times New Roman" w:eastAsia="Calibri" w:hAnsi="Times New Roman"/>
          <w:i/>
          <w:iCs/>
          <w:color w:val="000000"/>
        </w:rPr>
        <w:fldChar w:fldCharType="begin">
          <w:fldData xml:space="preserve">PEVuZE5vdGU+PENpdGU+PEF1dGhvcj5TdGFyeTwvQXV0aG9yPjxZZWFyPjE5OTU8L1llYXI+PElE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</w:fldData>
        </w:fldChar>
      </w:r>
      <w:r w:rsidR="00655AB6" w:rsidRPr="00577D1A">
        <w:rPr>
          <w:rFonts w:ascii="Times New Roman" w:eastAsia="Calibri" w:hAnsi="Times New Roman"/>
          <w:i/>
          <w:iCs/>
          <w:color w:val="000000"/>
        </w:rPr>
        <w:instrText xml:space="preserve"> ADDIN EN.CITE.DATA </w:instrText>
      </w:r>
      <w:r w:rsidR="00655AB6" w:rsidRPr="003C4139">
        <w:rPr>
          <w:rFonts w:ascii="Times New Roman" w:eastAsia="Calibri" w:hAnsi="Times New Roman"/>
          <w:i/>
          <w:iCs/>
          <w:color w:val="000000"/>
        </w:rPr>
      </w:r>
      <w:r w:rsidR="00655AB6" w:rsidRPr="003C4139">
        <w:rPr>
          <w:rFonts w:ascii="Times New Roman" w:eastAsia="Calibri" w:hAnsi="Times New Roman"/>
          <w:i/>
          <w:iCs/>
          <w:color w:val="000000"/>
        </w:rPr>
        <w:fldChar w:fldCharType="end"/>
      </w:r>
      <w:r w:rsidR="00655AB6" w:rsidRPr="003C4139">
        <w:rPr>
          <w:rFonts w:ascii="Times New Roman" w:eastAsia="Calibri" w:hAnsi="Times New Roman"/>
          <w:i/>
          <w:iCs/>
          <w:color w:val="000000"/>
        </w:rPr>
      </w:r>
      <w:r w:rsidR="00655AB6" w:rsidRPr="003C4139">
        <w:rPr>
          <w:rFonts w:ascii="Times New Roman" w:eastAsia="Calibri" w:hAnsi="Times New Roman"/>
          <w:i/>
          <w:iCs/>
          <w:color w:val="000000"/>
        </w:rPr>
        <w:fldChar w:fldCharType="separate"/>
      </w:r>
      <w:r w:rsidR="00655AB6" w:rsidRPr="00577D1A">
        <w:rPr>
          <w:rFonts w:ascii="Times New Roman" w:eastAsia="Calibri" w:hAnsi="Times New Roman"/>
          <w:i/>
          <w:iCs/>
          <w:noProof/>
          <w:color w:val="000000"/>
        </w:rPr>
        <w:t>(Stary et al., 1995, Virmani et al., 2002a)</w:t>
      </w:r>
      <w:r w:rsidR="00655AB6" w:rsidRPr="003C4139">
        <w:rPr>
          <w:rFonts w:ascii="Times New Roman" w:eastAsia="Calibri" w:hAnsi="Times New Roman"/>
          <w:i/>
          <w:iCs/>
          <w:color w:val="000000"/>
        </w:rPr>
        <w:fldChar w:fldCharType="end"/>
      </w:r>
      <w:r w:rsidR="00655AB6" w:rsidRPr="00577D1A">
        <w:rPr>
          <w:rFonts w:ascii="Times New Roman" w:eastAsia="Calibri" w:hAnsi="Times New Roman"/>
          <w:i/>
          <w:iCs/>
          <w:color w:val="000000"/>
        </w:rPr>
        <w:t xml:space="preserve">; </w:t>
      </w:r>
    </w:p>
    <w:p w14:paraId="4713E3C0" w14:textId="77777777" w:rsidR="003E16A6" w:rsidRPr="00577D1A" w:rsidRDefault="003E16A6" w:rsidP="003E16A6">
      <w:pPr>
        <w:spacing w:line="276" w:lineRule="auto"/>
        <w:ind w:firstLine="0"/>
        <w:rPr>
          <w:rFonts w:ascii="Times New Roman" w:eastAsia="Calibri" w:hAnsi="Times New Roman"/>
          <w:i/>
          <w:iCs/>
          <w:color w:val="000000"/>
        </w:rPr>
      </w:pPr>
    </w:p>
    <w:tbl>
      <w:tblPr>
        <w:tblStyle w:val="GridTable1Light2"/>
        <w:tblW w:w="0" w:type="auto"/>
        <w:tblLook w:val="04A0" w:firstRow="1" w:lastRow="0" w:firstColumn="1" w:lastColumn="0" w:noHBand="0" w:noVBand="1"/>
      </w:tblPr>
      <w:tblGrid>
        <w:gridCol w:w="1549"/>
        <w:gridCol w:w="1281"/>
        <w:gridCol w:w="2127"/>
        <w:gridCol w:w="2268"/>
        <w:gridCol w:w="1785"/>
      </w:tblGrid>
      <w:tr w:rsidR="00655AB6" w:rsidRPr="00396933" w14:paraId="5EB17B82" w14:textId="77777777" w:rsidTr="00DF1B6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9" w:type="dxa"/>
            <w:vAlign w:val="center"/>
          </w:tcPr>
          <w:p w14:paraId="4E47D52C" w14:textId="77777777" w:rsidR="00655AB6" w:rsidRPr="00396933" w:rsidRDefault="00655AB6" w:rsidP="00DF1B6D">
            <w:pPr>
              <w:spacing w:line="240" w:lineRule="auto"/>
              <w:ind w:firstLine="0"/>
              <w:jc w:val="center"/>
              <w:rPr>
                <w:rFonts w:ascii="Times New Roman" w:hAnsi="Times New Roman"/>
                <w:color w:val="auto"/>
                <w:lang w:val="en-GB"/>
              </w:rPr>
            </w:pPr>
          </w:p>
        </w:tc>
        <w:tc>
          <w:tcPr>
            <w:tcW w:w="3408" w:type="dxa"/>
            <w:gridSpan w:val="2"/>
            <w:vAlign w:val="center"/>
          </w:tcPr>
          <w:p w14:paraId="34C9E82E" w14:textId="77777777" w:rsidR="00655AB6" w:rsidRPr="00396933" w:rsidRDefault="00655AB6" w:rsidP="00DF1B6D">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Lesion Type</w:t>
            </w:r>
          </w:p>
        </w:tc>
        <w:tc>
          <w:tcPr>
            <w:tcW w:w="2268" w:type="dxa"/>
            <w:vAlign w:val="center"/>
          </w:tcPr>
          <w:p w14:paraId="40DCF577" w14:textId="77777777" w:rsidR="00655AB6" w:rsidRPr="00396933" w:rsidRDefault="00655AB6" w:rsidP="00DF1B6D">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Characteristics</w:t>
            </w:r>
          </w:p>
        </w:tc>
        <w:tc>
          <w:tcPr>
            <w:tcW w:w="1785" w:type="dxa"/>
            <w:vAlign w:val="center"/>
          </w:tcPr>
          <w:p w14:paraId="77C1BE61" w14:textId="77777777" w:rsidR="00655AB6" w:rsidRPr="00396933" w:rsidRDefault="00655AB6" w:rsidP="00DF1B6D">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Growth mechanism</w:t>
            </w:r>
          </w:p>
        </w:tc>
      </w:tr>
      <w:tr w:rsidR="00655AB6" w:rsidRPr="00396933" w14:paraId="148ABDDE" w14:textId="77777777" w:rsidTr="00DF1B6D">
        <w:tc>
          <w:tcPr>
            <w:cnfStyle w:val="001000000000" w:firstRow="0" w:lastRow="0" w:firstColumn="1" w:lastColumn="0" w:oddVBand="0" w:evenVBand="0" w:oddHBand="0" w:evenHBand="0" w:firstRowFirstColumn="0" w:firstRowLastColumn="0" w:lastRowFirstColumn="0" w:lastRowLastColumn="0"/>
            <w:tcW w:w="1549" w:type="dxa"/>
            <w:vMerge w:val="restart"/>
            <w:vAlign w:val="center"/>
          </w:tcPr>
          <w:p w14:paraId="59DC1632" w14:textId="77777777" w:rsidR="00655AB6" w:rsidRPr="00396933" w:rsidRDefault="00655AB6" w:rsidP="00DF1B6D">
            <w:pPr>
              <w:spacing w:line="240" w:lineRule="auto"/>
              <w:ind w:firstLine="0"/>
              <w:jc w:val="center"/>
              <w:rPr>
                <w:rFonts w:ascii="Times New Roman" w:hAnsi="Times New Roman"/>
                <w:color w:val="auto"/>
                <w:lang w:val="en-GB"/>
              </w:rPr>
            </w:pPr>
            <w:r w:rsidRPr="00396933">
              <w:rPr>
                <w:rFonts w:ascii="Times New Roman" w:hAnsi="Times New Roman"/>
                <w:color w:val="auto"/>
              </w:rPr>
              <w:t>Early Plaque</w:t>
            </w:r>
          </w:p>
        </w:tc>
        <w:tc>
          <w:tcPr>
            <w:tcW w:w="1281" w:type="dxa"/>
            <w:vAlign w:val="center"/>
          </w:tcPr>
          <w:p w14:paraId="6B4C728C"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Type I</w:t>
            </w:r>
          </w:p>
        </w:tc>
        <w:tc>
          <w:tcPr>
            <w:tcW w:w="2127" w:type="dxa"/>
            <w:vAlign w:val="center"/>
          </w:tcPr>
          <w:p w14:paraId="6ED364C2"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lipid droplets</w:t>
            </w:r>
          </w:p>
        </w:tc>
        <w:tc>
          <w:tcPr>
            <w:tcW w:w="2268" w:type="dxa"/>
            <w:vAlign w:val="center"/>
          </w:tcPr>
          <w:p w14:paraId="3ECD6914"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atherogenic lipoprotein; increase in macrophage number; foam cell formation</w:t>
            </w:r>
          </w:p>
        </w:tc>
        <w:tc>
          <w:tcPr>
            <w:tcW w:w="1785" w:type="dxa"/>
            <w:vMerge w:val="restart"/>
            <w:vAlign w:val="center"/>
          </w:tcPr>
          <w:p w14:paraId="6944EED1"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growth by lipid accumulation</w:t>
            </w:r>
          </w:p>
        </w:tc>
      </w:tr>
      <w:tr w:rsidR="00655AB6" w:rsidRPr="00396933" w14:paraId="57058E4E" w14:textId="77777777" w:rsidTr="00DF1B6D">
        <w:tc>
          <w:tcPr>
            <w:cnfStyle w:val="001000000000" w:firstRow="0" w:lastRow="0" w:firstColumn="1" w:lastColumn="0" w:oddVBand="0" w:evenVBand="0" w:oddHBand="0" w:evenHBand="0" w:firstRowFirstColumn="0" w:firstRowLastColumn="0" w:lastRowFirstColumn="0" w:lastRowLastColumn="0"/>
            <w:tcW w:w="1549" w:type="dxa"/>
            <w:vMerge/>
            <w:vAlign w:val="center"/>
          </w:tcPr>
          <w:p w14:paraId="29A29D61" w14:textId="77777777" w:rsidR="00655AB6" w:rsidRPr="00396933" w:rsidRDefault="00655AB6" w:rsidP="00DF1B6D">
            <w:pPr>
              <w:spacing w:line="240" w:lineRule="auto"/>
              <w:ind w:firstLine="0"/>
              <w:jc w:val="center"/>
              <w:rPr>
                <w:rFonts w:ascii="Times New Roman" w:hAnsi="Times New Roman"/>
                <w:color w:val="auto"/>
                <w:lang w:val="en-GB"/>
              </w:rPr>
            </w:pPr>
          </w:p>
        </w:tc>
        <w:tc>
          <w:tcPr>
            <w:tcW w:w="1281" w:type="dxa"/>
            <w:vAlign w:val="center"/>
          </w:tcPr>
          <w:p w14:paraId="5E7C60C3"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Type II</w:t>
            </w:r>
          </w:p>
        </w:tc>
        <w:tc>
          <w:tcPr>
            <w:tcW w:w="2127" w:type="dxa"/>
            <w:vAlign w:val="center"/>
          </w:tcPr>
          <w:p w14:paraId="64990077"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fatty streak</w:t>
            </w:r>
          </w:p>
        </w:tc>
        <w:tc>
          <w:tcPr>
            <w:tcW w:w="2268" w:type="dxa"/>
            <w:vAlign w:val="center"/>
          </w:tcPr>
          <w:p w14:paraId="5CB3B716"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visible, primer layer of foam cells and lipid laden SMCs</w:t>
            </w:r>
          </w:p>
        </w:tc>
        <w:tc>
          <w:tcPr>
            <w:tcW w:w="1785" w:type="dxa"/>
            <w:vMerge/>
            <w:vAlign w:val="center"/>
          </w:tcPr>
          <w:p w14:paraId="7583A95F"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p>
        </w:tc>
      </w:tr>
      <w:tr w:rsidR="00655AB6" w:rsidRPr="00396933" w14:paraId="7F2264F2" w14:textId="77777777" w:rsidTr="00DF1B6D">
        <w:tc>
          <w:tcPr>
            <w:cnfStyle w:val="001000000000" w:firstRow="0" w:lastRow="0" w:firstColumn="1" w:lastColumn="0" w:oddVBand="0" w:evenVBand="0" w:oddHBand="0" w:evenHBand="0" w:firstRowFirstColumn="0" w:firstRowLastColumn="0" w:lastRowFirstColumn="0" w:lastRowLastColumn="0"/>
            <w:tcW w:w="1549" w:type="dxa"/>
            <w:vMerge/>
            <w:vAlign w:val="center"/>
          </w:tcPr>
          <w:p w14:paraId="0B313CA7" w14:textId="77777777" w:rsidR="00655AB6" w:rsidRPr="00396933" w:rsidRDefault="00655AB6" w:rsidP="00DF1B6D">
            <w:pPr>
              <w:spacing w:line="240" w:lineRule="auto"/>
              <w:ind w:firstLine="0"/>
              <w:jc w:val="center"/>
              <w:rPr>
                <w:rFonts w:ascii="Times New Roman" w:hAnsi="Times New Roman"/>
                <w:color w:val="auto"/>
                <w:lang w:val="en-GB"/>
              </w:rPr>
            </w:pPr>
          </w:p>
        </w:tc>
        <w:tc>
          <w:tcPr>
            <w:tcW w:w="1281" w:type="dxa"/>
            <w:vAlign w:val="center"/>
          </w:tcPr>
          <w:p w14:paraId="7AF07EDF"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Type III</w:t>
            </w:r>
          </w:p>
        </w:tc>
        <w:tc>
          <w:tcPr>
            <w:tcW w:w="2127" w:type="dxa"/>
            <w:vAlign w:val="center"/>
          </w:tcPr>
          <w:p w14:paraId="774037A8"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extracellular lipid</w:t>
            </w:r>
          </w:p>
        </w:tc>
        <w:tc>
          <w:tcPr>
            <w:tcW w:w="2268" w:type="dxa"/>
            <w:vAlign w:val="center"/>
          </w:tcPr>
          <w:p w14:paraId="75A4119A"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extracellular lipid droplets; small lipid pools</w:t>
            </w:r>
          </w:p>
        </w:tc>
        <w:tc>
          <w:tcPr>
            <w:tcW w:w="1785" w:type="dxa"/>
            <w:vMerge/>
            <w:vAlign w:val="center"/>
          </w:tcPr>
          <w:p w14:paraId="32443E9A"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p>
        </w:tc>
      </w:tr>
      <w:tr w:rsidR="00655AB6" w:rsidRPr="00396933" w14:paraId="35A4084B" w14:textId="77777777" w:rsidTr="00DF1B6D">
        <w:tc>
          <w:tcPr>
            <w:cnfStyle w:val="001000000000" w:firstRow="0" w:lastRow="0" w:firstColumn="1" w:lastColumn="0" w:oddVBand="0" w:evenVBand="0" w:oddHBand="0" w:evenHBand="0" w:firstRowFirstColumn="0" w:firstRowLastColumn="0" w:lastRowFirstColumn="0" w:lastRowLastColumn="0"/>
            <w:tcW w:w="1549" w:type="dxa"/>
            <w:vAlign w:val="center"/>
          </w:tcPr>
          <w:p w14:paraId="6587914C" w14:textId="77777777" w:rsidR="00655AB6" w:rsidRPr="00396933" w:rsidRDefault="00655AB6" w:rsidP="00DF1B6D">
            <w:pPr>
              <w:spacing w:line="240" w:lineRule="auto"/>
              <w:ind w:firstLine="0"/>
              <w:jc w:val="center"/>
              <w:rPr>
                <w:rFonts w:ascii="Times New Roman" w:hAnsi="Times New Roman"/>
                <w:color w:val="auto"/>
                <w:lang w:val="en-GB"/>
              </w:rPr>
            </w:pPr>
            <w:r w:rsidRPr="00396933">
              <w:rPr>
                <w:rFonts w:ascii="Times New Roman" w:hAnsi="Times New Roman"/>
                <w:color w:val="auto"/>
              </w:rPr>
              <w:t>Intermediate plaque</w:t>
            </w:r>
          </w:p>
        </w:tc>
        <w:tc>
          <w:tcPr>
            <w:tcW w:w="1281" w:type="dxa"/>
            <w:shd w:val="clear" w:color="auto" w:fill="D0CECE" w:themeFill="background2" w:themeFillShade="E6"/>
            <w:vAlign w:val="center"/>
          </w:tcPr>
          <w:p w14:paraId="1CDDF457"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lang w:val="en-GB"/>
              </w:rPr>
            </w:pPr>
            <w:r w:rsidRPr="00396933">
              <w:rPr>
                <w:rFonts w:ascii="Times New Roman" w:hAnsi="Times New Roman"/>
                <w:b/>
                <w:color w:val="auto"/>
              </w:rPr>
              <w:t>Type IV</w:t>
            </w:r>
          </w:p>
        </w:tc>
        <w:tc>
          <w:tcPr>
            <w:tcW w:w="2127" w:type="dxa"/>
            <w:shd w:val="clear" w:color="auto" w:fill="D0CECE" w:themeFill="background2" w:themeFillShade="E6"/>
            <w:vAlign w:val="center"/>
          </w:tcPr>
          <w:p w14:paraId="09F37E62"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lipid core atheroma</w:t>
            </w:r>
          </w:p>
        </w:tc>
        <w:tc>
          <w:tcPr>
            <w:tcW w:w="2268" w:type="dxa"/>
            <w:shd w:val="clear" w:color="auto" w:fill="D0CECE" w:themeFill="background2" w:themeFillShade="E6"/>
            <w:vAlign w:val="center"/>
          </w:tcPr>
          <w:p w14:paraId="5D4421BC"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accumulation of extracellular lipid</w:t>
            </w:r>
          </w:p>
        </w:tc>
        <w:tc>
          <w:tcPr>
            <w:tcW w:w="1785" w:type="dxa"/>
            <w:vMerge/>
            <w:vAlign w:val="center"/>
          </w:tcPr>
          <w:p w14:paraId="19CF029D"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p>
        </w:tc>
      </w:tr>
      <w:tr w:rsidR="00655AB6" w:rsidRPr="00396933" w14:paraId="7C41D204" w14:textId="77777777" w:rsidTr="00DF1B6D">
        <w:tc>
          <w:tcPr>
            <w:cnfStyle w:val="001000000000" w:firstRow="0" w:lastRow="0" w:firstColumn="1" w:lastColumn="0" w:oddVBand="0" w:evenVBand="0" w:oddHBand="0" w:evenHBand="0" w:firstRowFirstColumn="0" w:firstRowLastColumn="0" w:lastRowFirstColumn="0" w:lastRowLastColumn="0"/>
            <w:tcW w:w="1549" w:type="dxa"/>
            <w:vMerge w:val="restart"/>
            <w:vAlign w:val="center"/>
          </w:tcPr>
          <w:p w14:paraId="70DEF51E" w14:textId="77777777" w:rsidR="00655AB6" w:rsidRPr="00396933" w:rsidRDefault="00655AB6" w:rsidP="00DF1B6D">
            <w:pPr>
              <w:spacing w:line="240" w:lineRule="auto"/>
              <w:ind w:firstLine="0"/>
              <w:jc w:val="center"/>
              <w:rPr>
                <w:rFonts w:ascii="Times New Roman" w:hAnsi="Times New Roman"/>
                <w:color w:val="auto"/>
                <w:lang w:val="en-GB"/>
              </w:rPr>
            </w:pPr>
            <w:r w:rsidRPr="00396933">
              <w:rPr>
                <w:rFonts w:ascii="Times New Roman" w:hAnsi="Times New Roman"/>
                <w:color w:val="auto"/>
              </w:rPr>
              <w:t>Late lesion</w:t>
            </w:r>
          </w:p>
        </w:tc>
        <w:tc>
          <w:tcPr>
            <w:tcW w:w="1281" w:type="dxa"/>
            <w:shd w:val="clear" w:color="auto" w:fill="D0CECE" w:themeFill="background2" w:themeFillShade="E6"/>
            <w:vAlign w:val="center"/>
          </w:tcPr>
          <w:p w14:paraId="346E71DE"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lang w:val="en-GB"/>
              </w:rPr>
            </w:pPr>
            <w:r w:rsidRPr="00396933">
              <w:rPr>
                <w:rFonts w:ascii="Times New Roman" w:hAnsi="Times New Roman"/>
                <w:b/>
                <w:color w:val="auto"/>
              </w:rPr>
              <w:t>Type Va</w:t>
            </w:r>
          </w:p>
        </w:tc>
        <w:tc>
          <w:tcPr>
            <w:tcW w:w="2127" w:type="dxa"/>
            <w:shd w:val="clear" w:color="auto" w:fill="D0CECE" w:themeFill="background2" w:themeFillShade="E6"/>
            <w:vAlign w:val="center"/>
          </w:tcPr>
          <w:p w14:paraId="0C130FC4"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000000"/>
              </w:rPr>
              <w:t>multilayer fibrous atheroma with core</w:t>
            </w:r>
          </w:p>
        </w:tc>
        <w:tc>
          <w:tcPr>
            <w:tcW w:w="2268" w:type="dxa"/>
            <w:shd w:val="clear" w:color="auto" w:fill="D0CECE" w:themeFill="background2" w:themeFillShade="E6"/>
            <w:vAlign w:val="center"/>
          </w:tcPr>
          <w:p w14:paraId="52509BEF"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new fibrous tissue</w:t>
            </w:r>
          </w:p>
        </w:tc>
        <w:tc>
          <w:tcPr>
            <w:tcW w:w="1785" w:type="dxa"/>
            <w:vMerge w:val="restart"/>
            <w:vAlign w:val="center"/>
          </w:tcPr>
          <w:p w14:paraId="797AEF78"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SMC and collagen increase</w:t>
            </w:r>
          </w:p>
        </w:tc>
      </w:tr>
      <w:tr w:rsidR="00655AB6" w:rsidRPr="00396933" w14:paraId="0A2B9DFF" w14:textId="77777777" w:rsidTr="00DF1B6D">
        <w:tc>
          <w:tcPr>
            <w:cnfStyle w:val="001000000000" w:firstRow="0" w:lastRow="0" w:firstColumn="1" w:lastColumn="0" w:oddVBand="0" w:evenVBand="0" w:oddHBand="0" w:evenHBand="0" w:firstRowFirstColumn="0" w:firstRowLastColumn="0" w:lastRowFirstColumn="0" w:lastRowLastColumn="0"/>
            <w:tcW w:w="1549" w:type="dxa"/>
            <w:vMerge/>
            <w:vAlign w:val="center"/>
          </w:tcPr>
          <w:p w14:paraId="0422D460" w14:textId="77777777" w:rsidR="00655AB6" w:rsidRPr="00396933" w:rsidRDefault="00655AB6" w:rsidP="00DF1B6D">
            <w:pPr>
              <w:spacing w:line="240" w:lineRule="auto"/>
              <w:ind w:firstLine="0"/>
              <w:jc w:val="center"/>
              <w:rPr>
                <w:rFonts w:ascii="Times New Roman" w:hAnsi="Times New Roman"/>
                <w:color w:val="auto"/>
                <w:lang w:val="en-GB"/>
              </w:rPr>
            </w:pPr>
          </w:p>
        </w:tc>
        <w:tc>
          <w:tcPr>
            <w:tcW w:w="1281" w:type="dxa"/>
            <w:shd w:val="clear" w:color="auto" w:fill="D0CECE" w:themeFill="background2" w:themeFillShade="E6"/>
            <w:vAlign w:val="center"/>
          </w:tcPr>
          <w:p w14:paraId="473A1029"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lang w:val="en-GB"/>
              </w:rPr>
            </w:pPr>
            <w:r w:rsidRPr="00396933">
              <w:rPr>
                <w:rFonts w:ascii="Times New Roman" w:hAnsi="Times New Roman"/>
                <w:b/>
                <w:color w:val="auto"/>
              </w:rPr>
              <w:t>Type Vb</w:t>
            </w:r>
          </w:p>
        </w:tc>
        <w:tc>
          <w:tcPr>
            <w:tcW w:w="2127" w:type="dxa"/>
            <w:shd w:val="clear" w:color="auto" w:fill="D0CECE" w:themeFill="background2" w:themeFillShade="E6"/>
            <w:vAlign w:val="center"/>
          </w:tcPr>
          <w:p w14:paraId="198AD1F5"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calcification</w:t>
            </w:r>
          </w:p>
        </w:tc>
        <w:tc>
          <w:tcPr>
            <w:tcW w:w="2268" w:type="dxa"/>
            <w:shd w:val="clear" w:color="auto" w:fill="D0CECE" w:themeFill="background2" w:themeFillShade="E6"/>
            <w:vAlign w:val="center"/>
          </w:tcPr>
          <w:p w14:paraId="7DA56E67"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calcification</w:t>
            </w:r>
          </w:p>
        </w:tc>
        <w:tc>
          <w:tcPr>
            <w:tcW w:w="1785" w:type="dxa"/>
            <w:vMerge/>
            <w:vAlign w:val="center"/>
          </w:tcPr>
          <w:p w14:paraId="4E8973C8"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p>
        </w:tc>
      </w:tr>
      <w:tr w:rsidR="00655AB6" w:rsidRPr="00396933" w14:paraId="62A43EEA" w14:textId="77777777" w:rsidTr="00DF1B6D">
        <w:tc>
          <w:tcPr>
            <w:cnfStyle w:val="001000000000" w:firstRow="0" w:lastRow="0" w:firstColumn="1" w:lastColumn="0" w:oddVBand="0" w:evenVBand="0" w:oddHBand="0" w:evenHBand="0" w:firstRowFirstColumn="0" w:firstRowLastColumn="0" w:lastRowFirstColumn="0" w:lastRowLastColumn="0"/>
            <w:tcW w:w="1549" w:type="dxa"/>
            <w:vMerge/>
            <w:vAlign w:val="center"/>
          </w:tcPr>
          <w:p w14:paraId="4658E70D" w14:textId="77777777" w:rsidR="00655AB6" w:rsidRPr="00396933" w:rsidRDefault="00655AB6" w:rsidP="00DF1B6D">
            <w:pPr>
              <w:spacing w:line="240" w:lineRule="auto"/>
              <w:ind w:firstLine="0"/>
              <w:jc w:val="center"/>
              <w:rPr>
                <w:rFonts w:ascii="Times New Roman" w:hAnsi="Times New Roman"/>
                <w:color w:val="auto"/>
                <w:lang w:val="en-GB"/>
              </w:rPr>
            </w:pPr>
          </w:p>
        </w:tc>
        <w:tc>
          <w:tcPr>
            <w:tcW w:w="1281" w:type="dxa"/>
            <w:shd w:val="clear" w:color="auto" w:fill="D0CECE" w:themeFill="background2" w:themeFillShade="E6"/>
            <w:vAlign w:val="center"/>
          </w:tcPr>
          <w:p w14:paraId="5BA4A607"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lang w:val="en-GB"/>
              </w:rPr>
            </w:pPr>
            <w:r w:rsidRPr="00396933">
              <w:rPr>
                <w:rFonts w:ascii="Times New Roman" w:hAnsi="Times New Roman"/>
                <w:b/>
                <w:color w:val="auto"/>
              </w:rPr>
              <w:t>Type Vc</w:t>
            </w:r>
          </w:p>
        </w:tc>
        <w:tc>
          <w:tcPr>
            <w:tcW w:w="2127" w:type="dxa"/>
            <w:shd w:val="clear" w:color="auto" w:fill="D0CECE" w:themeFill="background2" w:themeFillShade="E6"/>
            <w:vAlign w:val="center"/>
          </w:tcPr>
          <w:p w14:paraId="56823F3F"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fibrotic without lipid core</w:t>
            </w:r>
          </w:p>
        </w:tc>
        <w:tc>
          <w:tcPr>
            <w:tcW w:w="2268" w:type="dxa"/>
            <w:shd w:val="clear" w:color="auto" w:fill="D0CECE" w:themeFill="background2" w:themeFillShade="E6"/>
            <w:vAlign w:val="center"/>
          </w:tcPr>
          <w:p w14:paraId="5DC13285"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fibrotic lesion with minimal lipid</w:t>
            </w:r>
          </w:p>
        </w:tc>
        <w:tc>
          <w:tcPr>
            <w:tcW w:w="1785" w:type="dxa"/>
            <w:vMerge/>
            <w:vAlign w:val="center"/>
          </w:tcPr>
          <w:p w14:paraId="57BC01F7"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p>
        </w:tc>
      </w:tr>
      <w:tr w:rsidR="00655AB6" w:rsidRPr="00396933" w14:paraId="6603C955" w14:textId="77777777" w:rsidTr="00DF1B6D">
        <w:tc>
          <w:tcPr>
            <w:cnfStyle w:val="001000000000" w:firstRow="0" w:lastRow="0" w:firstColumn="1" w:lastColumn="0" w:oddVBand="0" w:evenVBand="0" w:oddHBand="0" w:evenHBand="0" w:firstRowFirstColumn="0" w:firstRowLastColumn="0" w:lastRowFirstColumn="0" w:lastRowLastColumn="0"/>
            <w:tcW w:w="1549" w:type="dxa"/>
            <w:vMerge w:val="restart"/>
            <w:vAlign w:val="center"/>
          </w:tcPr>
          <w:p w14:paraId="520E7D36" w14:textId="77777777" w:rsidR="00655AB6" w:rsidRPr="00396933" w:rsidRDefault="00655AB6" w:rsidP="00DF1B6D">
            <w:pPr>
              <w:spacing w:line="240" w:lineRule="auto"/>
              <w:ind w:firstLine="0"/>
              <w:jc w:val="center"/>
              <w:rPr>
                <w:rFonts w:ascii="Times New Roman" w:hAnsi="Times New Roman"/>
                <w:color w:val="auto"/>
                <w:lang w:val="en-GB"/>
              </w:rPr>
            </w:pPr>
            <w:r w:rsidRPr="00396933">
              <w:rPr>
                <w:rFonts w:ascii="Times New Roman" w:hAnsi="Times New Roman"/>
                <w:color w:val="auto"/>
              </w:rPr>
              <w:t>Complicated features</w:t>
            </w:r>
          </w:p>
        </w:tc>
        <w:tc>
          <w:tcPr>
            <w:tcW w:w="1281" w:type="dxa"/>
            <w:shd w:val="clear" w:color="auto" w:fill="D0CECE" w:themeFill="background2" w:themeFillShade="E6"/>
            <w:vAlign w:val="center"/>
          </w:tcPr>
          <w:p w14:paraId="10E6512B"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lang w:val="en-GB"/>
              </w:rPr>
            </w:pPr>
            <w:r w:rsidRPr="00396933">
              <w:rPr>
                <w:rFonts w:ascii="Times New Roman" w:hAnsi="Times New Roman"/>
                <w:b/>
                <w:color w:val="auto"/>
              </w:rPr>
              <w:t>Type VIa</w:t>
            </w:r>
          </w:p>
        </w:tc>
        <w:tc>
          <w:tcPr>
            <w:tcW w:w="2127" w:type="dxa"/>
            <w:shd w:val="clear" w:color="auto" w:fill="D0CECE" w:themeFill="background2" w:themeFillShade="E6"/>
            <w:vAlign w:val="center"/>
          </w:tcPr>
          <w:p w14:paraId="6EC49C36"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rupture</w:t>
            </w:r>
          </w:p>
        </w:tc>
        <w:tc>
          <w:tcPr>
            <w:tcW w:w="2268" w:type="dxa"/>
            <w:shd w:val="clear" w:color="auto" w:fill="D0CECE" w:themeFill="background2" w:themeFillShade="E6"/>
            <w:vAlign w:val="center"/>
          </w:tcPr>
          <w:p w14:paraId="07A9A94C"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surface disruption</w:t>
            </w:r>
          </w:p>
        </w:tc>
        <w:tc>
          <w:tcPr>
            <w:tcW w:w="1785" w:type="dxa"/>
            <w:vMerge w:val="restart"/>
            <w:vAlign w:val="center"/>
          </w:tcPr>
          <w:p w14:paraId="12D08ED2"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thrombosis, hematoma</w:t>
            </w:r>
          </w:p>
        </w:tc>
      </w:tr>
      <w:tr w:rsidR="00655AB6" w:rsidRPr="00396933" w14:paraId="19A403FD" w14:textId="77777777" w:rsidTr="00DF1B6D">
        <w:tc>
          <w:tcPr>
            <w:cnfStyle w:val="001000000000" w:firstRow="0" w:lastRow="0" w:firstColumn="1" w:lastColumn="0" w:oddVBand="0" w:evenVBand="0" w:oddHBand="0" w:evenHBand="0" w:firstRowFirstColumn="0" w:firstRowLastColumn="0" w:lastRowFirstColumn="0" w:lastRowLastColumn="0"/>
            <w:tcW w:w="1549" w:type="dxa"/>
            <w:vMerge/>
            <w:vAlign w:val="center"/>
          </w:tcPr>
          <w:p w14:paraId="3A4FA0D0" w14:textId="77777777" w:rsidR="00655AB6" w:rsidRPr="00396933" w:rsidRDefault="00655AB6" w:rsidP="00DF1B6D">
            <w:pPr>
              <w:spacing w:line="240" w:lineRule="auto"/>
              <w:ind w:firstLine="0"/>
              <w:jc w:val="center"/>
              <w:rPr>
                <w:rFonts w:ascii="Times New Roman" w:hAnsi="Times New Roman"/>
                <w:color w:val="auto"/>
                <w:lang w:val="en-GB"/>
              </w:rPr>
            </w:pPr>
          </w:p>
        </w:tc>
        <w:tc>
          <w:tcPr>
            <w:tcW w:w="1281" w:type="dxa"/>
            <w:shd w:val="clear" w:color="auto" w:fill="D0CECE" w:themeFill="background2" w:themeFillShade="E6"/>
            <w:vAlign w:val="center"/>
          </w:tcPr>
          <w:p w14:paraId="1BD92AB9"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lang w:val="en-GB"/>
              </w:rPr>
            </w:pPr>
            <w:r w:rsidRPr="00396933">
              <w:rPr>
                <w:rFonts w:ascii="Times New Roman" w:hAnsi="Times New Roman"/>
                <w:b/>
                <w:color w:val="auto"/>
              </w:rPr>
              <w:t>Type VIb</w:t>
            </w:r>
          </w:p>
        </w:tc>
        <w:tc>
          <w:tcPr>
            <w:tcW w:w="2127" w:type="dxa"/>
            <w:shd w:val="clear" w:color="auto" w:fill="D0CECE" w:themeFill="background2" w:themeFillShade="E6"/>
            <w:vAlign w:val="center"/>
          </w:tcPr>
          <w:p w14:paraId="7548C8E8"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haemorrhage</w:t>
            </w:r>
          </w:p>
        </w:tc>
        <w:tc>
          <w:tcPr>
            <w:tcW w:w="2268" w:type="dxa"/>
            <w:shd w:val="clear" w:color="auto" w:fill="D0CECE" w:themeFill="background2" w:themeFillShade="E6"/>
            <w:vAlign w:val="center"/>
          </w:tcPr>
          <w:p w14:paraId="045053FC"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intraplaque haemorrhage</w:t>
            </w:r>
          </w:p>
        </w:tc>
        <w:tc>
          <w:tcPr>
            <w:tcW w:w="1785" w:type="dxa"/>
            <w:vMerge/>
            <w:vAlign w:val="center"/>
          </w:tcPr>
          <w:p w14:paraId="18B2AD03"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p>
        </w:tc>
      </w:tr>
      <w:tr w:rsidR="00655AB6" w:rsidRPr="00396933" w14:paraId="0AE0806A" w14:textId="77777777" w:rsidTr="00DF1B6D">
        <w:tc>
          <w:tcPr>
            <w:cnfStyle w:val="001000000000" w:firstRow="0" w:lastRow="0" w:firstColumn="1" w:lastColumn="0" w:oddVBand="0" w:evenVBand="0" w:oddHBand="0" w:evenHBand="0" w:firstRowFirstColumn="0" w:firstRowLastColumn="0" w:lastRowFirstColumn="0" w:lastRowLastColumn="0"/>
            <w:tcW w:w="1549" w:type="dxa"/>
            <w:vMerge/>
            <w:vAlign w:val="center"/>
          </w:tcPr>
          <w:p w14:paraId="4439C7B8" w14:textId="77777777" w:rsidR="00655AB6" w:rsidRPr="00396933" w:rsidRDefault="00655AB6" w:rsidP="00DF1B6D">
            <w:pPr>
              <w:spacing w:line="240" w:lineRule="auto"/>
              <w:ind w:firstLine="0"/>
              <w:jc w:val="center"/>
              <w:rPr>
                <w:rFonts w:ascii="Times New Roman" w:hAnsi="Times New Roman"/>
                <w:color w:val="auto"/>
                <w:lang w:val="en-GB"/>
              </w:rPr>
            </w:pPr>
          </w:p>
        </w:tc>
        <w:tc>
          <w:tcPr>
            <w:tcW w:w="1281" w:type="dxa"/>
            <w:vAlign w:val="center"/>
          </w:tcPr>
          <w:p w14:paraId="77AFAA44"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Type VIc</w:t>
            </w:r>
          </w:p>
        </w:tc>
        <w:tc>
          <w:tcPr>
            <w:tcW w:w="2127" w:type="dxa"/>
            <w:vAlign w:val="center"/>
          </w:tcPr>
          <w:p w14:paraId="2923FD66"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thrombosis</w:t>
            </w:r>
          </w:p>
        </w:tc>
        <w:tc>
          <w:tcPr>
            <w:tcW w:w="2268" w:type="dxa"/>
            <w:vAlign w:val="center"/>
          </w:tcPr>
          <w:p w14:paraId="64BCEDEC"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thrombosis</w:t>
            </w:r>
          </w:p>
        </w:tc>
        <w:tc>
          <w:tcPr>
            <w:tcW w:w="1785" w:type="dxa"/>
            <w:vMerge/>
            <w:vAlign w:val="center"/>
          </w:tcPr>
          <w:p w14:paraId="3F005598" w14:textId="77777777" w:rsidR="00655AB6" w:rsidRPr="00396933" w:rsidRDefault="00655AB6" w:rsidP="00DF1B6D">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p>
        </w:tc>
      </w:tr>
    </w:tbl>
    <w:p w14:paraId="2DED843A" w14:textId="77777777" w:rsidR="00655AB6" w:rsidRPr="00577D1A" w:rsidRDefault="00655AB6" w:rsidP="00655AB6">
      <w:pPr>
        <w:ind w:firstLine="0"/>
        <w:rPr>
          <w:rFonts w:ascii="Times New Roman" w:hAnsi="Times New Roman"/>
          <w:color w:val="000000"/>
        </w:rPr>
      </w:pPr>
    </w:p>
    <w:p w14:paraId="4728F0DA" w14:textId="77777777" w:rsidR="00517FE3" w:rsidRPr="00577D1A" w:rsidRDefault="00517FE3" w:rsidP="00F327DA">
      <w:pPr>
        <w:ind w:firstLine="0"/>
        <w:rPr>
          <w:rFonts w:ascii="Times New Roman" w:hAnsi="Times New Roman"/>
        </w:rPr>
      </w:pPr>
    </w:p>
    <w:p w14:paraId="7A9BA66F" w14:textId="651DE34A" w:rsidR="00F327DA" w:rsidRPr="00577D1A" w:rsidRDefault="00F327DA" w:rsidP="00FF101F">
      <w:pPr>
        <w:pStyle w:val="Heading1"/>
        <w:numPr>
          <w:ilvl w:val="1"/>
          <w:numId w:val="21"/>
        </w:numPr>
        <w:ind w:left="567" w:hanging="567"/>
        <w:rPr>
          <w:rFonts w:ascii="Times New Roman" w:hAnsi="Times New Roman" w:cs="Times New Roman"/>
          <w:lang w:val="en-GB"/>
        </w:rPr>
      </w:pPr>
      <w:bookmarkStart w:id="104" w:name="_Toc101274210"/>
      <w:r w:rsidRPr="00577D1A">
        <w:rPr>
          <w:rFonts w:ascii="Times New Roman" w:hAnsi="Times New Roman" w:cs="Times New Roman"/>
          <w:lang w:val="en-GB"/>
        </w:rPr>
        <w:t>Inflammatory cells in atherosclerotic lesions</w:t>
      </w:r>
      <w:bookmarkEnd w:id="104"/>
    </w:p>
    <w:p w14:paraId="1597C635" w14:textId="77777777" w:rsidR="00F327DA" w:rsidRPr="00577D1A" w:rsidRDefault="00F327DA" w:rsidP="00F327DA">
      <w:pPr>
        <w:ind w:firstLine="0"/>
        <w:rPr>
          <w:rFonts w:ascii="Times New Roman" w:hAnsi="Times New Roman"/>
        </w:rPr>
      </w:pPr>
    </w:p>
    <w:p w14:paraId="44D23A20" w14:textId="28EACA70" w:rsidR="004C4F46" w:rsidRPr="00577D1A" w:rsidRDefault="00C752E7" w:rsidP="00565BDF">
      <w:pPr>
        <w:ind w:firstLine="567"/>
        <w:rPr>
          <w:rFonts w:ascii="Times New Roman" w:hAnsi="Times New Roman"/>
          <w:color w:val="000000"/>
        </w:rPr>
      </w:pPr>
      <w:r w:rsidRPr="00577D1A">
        <w:rPr>
          <w:rFonts w:ascii="Times New Roman" w:hAnsi="Times New Roman"/>
          <w:color w:val="000000"/>
        </w:rPr>
        <w:t xml:space="preserve">Although it is not completely understood, inflammation is increasingly being shown to be a critical driver of plaque status. In this section, I </w:t>
      </w:r>
      <w:r w:rsidR="00A97BBE" w:rsidRPr="00577D1A">
        <w:rPr>
          <w:rFonts w:ascii="Times New Roman" w:hAnsi="Times New Roman"/>
          <w:color w:val="000000"/>
        </w:rPr>
        <w:t xml:space="preserve">focus on inflammatory cells and </w:t>
      </w:r>
      <w:r w:rsidRPr="00577D1A">
        <w:rPr>
          <w:rFonts w:ascii="Times New Roman" w:hAnsi="Times New Roman"/>
          <w:color w:val="000000"/>
        </w:rPr>
        <w:t>describe in detail the latest information on monocytes and macrophage subtypes which contribute to inflammation inside plaque</w:t>
      </w:r>
      <w:r w:rsidR="00270D48" w:rsidRPr="00577D1A">
        <w:rPr>
          <w:rFonts w:ascii="Times New Roman" w:hAnsi="Times New Roman"/>
          <w:color w:val="000000"/>
        </w:rPr>
        <w:t>s</w:t>
      </w:r>
      <w:r w:rsidRPr="00577D1A">
        <w:rPr>
          <w:rFonts w:ascii="Times New Roman" w:hAnsi="Times New Roman"/>
          <w:color w:val="000000"/>
        </w:rPr>
        <w:t>.</w:t>
      </w:r>
    </w:p>
    <w:p w14:paraId="09C09782" w14:textId="77777777" w:rsidR="004C4F46" w:rsidRPr="00577D1A" w:rsidRDefault="004C4F46" w:rsidP="00C752E7">
      <w:pPr>
        <w:ind w:firstLine="0"/>
        <w:rPr>
          <w:rFonts w:ascii="Times New Roman" w:hAnsi="Times New Roman"/>
          <w:color w:val="auto"/>
        </w:rPr>
      </w:pPr>
    </w:p>
    <w:p w14:paraId="457626CA" w14:textId="50F0F616" w:rsidR="00C752E7" w:rsidRPr="00577D1A" w:rsidRDefault="00C752E7" w:rsidP="00FF101F">
      <w:pPr>
        <w:pStyle w:val="Heading2"/>
        <w:numPr>
          <w:ilvl w:val="2"/>
          <w:numId w:val="21"/>
        </w:numPr>
        <w:ind w:left="567" w:hanging="567"/>
        <w:rPr>
          <w:rFonts w:ascii="Times New Roman" w:hAnsi="Times New Roman" w:cs="Times New Roman"/>
          <w:lang w:val="en-GB"/>
        </w:rPr>
      </w:pPr>
      <w:bookmarkStart w:id="105" w:name="_Toc520399341"/>
      <w:r w:rsidRPr="00577D1A">
        <w:rPr>
          <w:rFonts w:ascii="Times New Roman" w:hAnsi="Times New Roman" w:cs="Times New Roman"/>
          <w:lang w:val="en-GB"/>
        </w:rPr>
        <w:t xml:space="preserve"> </w:t>
      </w:r>
      <w:bookmarkStart w:id="106" w:name="_Toc101274211"/>
      <w:r w:rsidRPr="00577D1A">
        <w:rPr>
          <w:rFonts w:ascii="Times New Roman" w:hAnsi="Times New Roman" w:cs="Times New Roman"/>
          <w:lang w:val="en-GB"/>
        </w:rPr>
        <w:t>Inflammatory cells</w:t>
      </w:r>
      <w:bookmarkEnd w:id="105"/>
      <w:bookmarkEnd w:id="106"/>
    </w:p>
    <w:p w14:paraId="1721B21C" w14:textId="2248B236" w:rsidR="00682AB1" w:rsidRPr="00577D1A" w:rsidRDefault="00C752E7" w:rsidP="00B31F12">
      <w:pPr>
        <w:ind w:firstLine="567"/>
        <w:rPr>
          <w:rFonts w:ascii="Times New Roman" w:hAnsi="Times New Roman"/>
          <w:color w:val="000000"/>
        </w:rPr>
      </w:pPr>
      <w:r w:rsidRPr="00577D1A">
        <w:rPr>
          <w:rFonts w:ascii="Times New Roman" w:hAnsi="Times New Roman"/>
          <w:color w:val="000000"/>
        </w:rPr>
        <w:t>Inflammatory cells (granulocytes, monocytes, lymphocytes, macrophages) are the main components of the atherosclerotic plaque</w:t>
      </w:r>
      <w:r w:rsidR="00944801" w:rsidRPr="00577D1A">
        <w:rPr>
          <w:rFonts w:ascii="Times New Roman" w:hAnsi="Times New Roman"/>
          <w:color w:val="000000"/>
        </w:rPr>
        <w:t>,</w:t>
      </w:r>
      <w:r w:rsidRPr="00577D1A">
        <w:rPr>
          <w:rFonts w:ascii="Times New Roman" w:hAnsi="Times New Roman"/>
          <w:color w:val="000000"/>
        </w:rPr>
        <w:t xml:space="preserve"> reported first in </w:t>
      </w:r>
      <w:r w:rsidR="00944801" w:rsidRPr="00577D1A">
        <w:rPr>
          <w:rFonts w:ascii="Times New Roman" w:hAnsi="Times New Roman"/>
          <w:color w:val="000000"/>
        </w:rPr>
        <w:t xml:space="preserve">pigs in </w:t>
      </w:r>
      <w:r w:rsidRPr="00577D1A">
        <w:rPr>
          <w:rFonts w:ascii="Times New Roman" w:hAnsi="Times New Roman"/>
          <w:color w:val="000000"/>
        </w:rPr>
        <w:t xml:space="preserve">1979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&lt;EndNote&gt;&lt;Cite&gt;&lt;Author&gt;Gerrity&lt;/Author&gt;&lt;Year&gt;1979&lt;/Year&gt;&lt;IDText&gt;Dietary Induced Atherogenesis in Swine: Morphology of the Intima in Prelesion Stages&lt;/IDText&gt;&lt;DisplayText&gt;(Gerrity et al., 1979)&lt;/DisplayText&gt;&lt;record&gt;&lt;urls&gt;&lt;related-urls&gt;&lt;url&gt;https://www.ncbi.nlm.nih.gov/pmc/articles/PMC2042303/&lt;/url&gt;&lt;/related-urls&gt;&lt;/urls&gt;&lt;titles&gt;&lt;title&gt;Dietary Induced Atherogenesis in Swine: Morphology of the Intima in Prelesion Stages&lt;/title&gt;&lt;secondary-title&gt;The American Journal of Pathology&lt;/secondary-title&gt;&lt;/titles&gt;&lt;pages&gt;775-775&lt;/pages&gt;&lt;urls&gt;&lt;pdf-urls&gt;&lt;url&gt;file:///Users/klaudia/Library/Application Support/Mendeley Desktop/Downloaded/Gerrity et al. - 1979 - Dietary Induced Atherogenesis in Swine Morphology of the Intima in Prelesion Stages.pdf&lt;/url&gt;&lt;/pdf-urls&gt;&lt;/urls&gt;&lt;number&gt;3&lt;/number&gt;&lt;contributors&gt;&lt;authors&gt;&lt;author&gt;Gerrity, Ross G.&lt;/author&gt;&lt;author&gt;Naito, Herbert K.&lt;/author&gt;&lt;author&gt;Richardson, Mary&lt;/author&gt;&lt;author&gt;Schwartz, Colin J.&lt;/author&gt;&lt;/authors&gt;&lt;/contributors&gt;&lt;added-date format="utc"&gt;1526471656&lt;/added-date&gt;&lt;ref-type name="Journal Article"&gt;17&lt;/ref-type&gt;&lt;dates&gt;&lt;year&gt;1979&lt;/year&gt;&lt;/dates&gt;&lt;rec-number&gt;89&lt;/rec-number&gt;&lt;publisher&gt;American Society for Investigative Pathology&lt;/publisher&gt;&lt;last-updated-date format="utc"&gt;1526471656&lt;/last-updated-date&gt;&lt;volume&gt;95&lt;/volume&gt;&lt;/record&gt;&lt;/Cite&gt;&lt;/EndNote&gt;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(Gerrity et al., 1979)</w:t>
      </w:r>
      <w:r w:rsidRPr="003C4139">
        <w:rPr>
          <w:rFonts w:ascii="Times New Roman" w:hAnsi="Times New Roman"/>
          <w:color w:val="000000"/>
        </w:rPr>
        <w:fldChar w:fldCharType="end"/>
      </w:r>
      <w:r w:rsidRPr="00577D1A">
        <w:rPr>
          <w:rFonts w:ascii="Times New Roman" w:hAnsi="Times New Roman"/>
          <w:color w:val="000000"/>
        </w:rPr>
        <w:t xml:space="preserve">. Where the aortic intima has an increased permeability, monocytes adhere to the endothelium and foam cell lesions develop. Monocytes, macrophages and dendritic cells are categorized as </w:t>
      </w:r>
      <w:r w:rsidRPr="00577D1A">
        <w:rPr>
          <w:rFonts w:ascii="Times New Roman" w:hAnsi="Times New Roman"/>
          <w:color w:val="000000"/>
        </w:rPr>
        <w:lastRenderedPageBreak/>
        <w:t xml:space="preserve">part of the mononuclear phagocyte system, and these </w:t>
      </w:r>
      <w:r w:rsidR="00270D48" w:rsidRPr="00577D1A">
        <w:rPr>
          <w:rFonts w:ascii="Times New Roman" w:hAnsi="Times New Roman"/>
          <w:color w:val="000000"/>
        </w:rPr>
        <w:t>derive</w:t>
      </w:r>
      <w:r w:rsidRPr="00577D1A">
        <w:rPr>
          <w:rFonts w:ascii="Times New Roman" w:hAnsi="Times New Roman"/>
          <w:color w:val="000000"/>
        </w:rPr>
        <w:t xml:space="preserve"> from the same monocyte macrophage dendritic cell progenitor called the common myeloid progenitor (CMP) </w:t>
      </w:r>
      <w:r w:rsidRPr="003C4139">
        <w:rPr>
          <w:rFonts w:ascii="Times New Roman" w:hAnsi="Times New Roman"/>
          <w:color w:val="000000"/>
        </w:rPr>
        <w:fldChar w:fldCharType="begin">
          <w:fldData xml:space="preserve">PEVuZE5vdGU+PENpdGU+PEF1dGhvcj52YW4gRnVydGg8L0F1dGhvcj48WWVhcj4xOTY4PC9ZZWFy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</w:fldData>
        </w:fldChar>
      </w:r>
      <w:r w:rsidRPr="00577D1A">
        <w:rPr>
          <w:rFonts w:ascii="Times New Roman" w:hAnsi="Times New Roman"/>
          <w:color w:val="000000"/>
        </w:rPr>
        <w:instrText xml:space="preserve"> ADDIN EN.CITE </w:instrText>
      </w:r>
      <w:r w:rsidRPr="003C4139">
        <w:rPr>
          <w:rFonts w:ascii="Times New Roman" w:hAnsi="Times New Roman"/>
          <w:color w:val="000000"/>
        </w:rPr>
        <w:fldChar w:fldCharType="begin">
          <w:fldData xml:space="preserve">PEVuZE5vdGU+PENpdGU+PEF1dGhvcj52YW4gRnVydGg8L0F1dGhvcj48WWVhcj4xOTY4PC9ZZWFy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</w:fldData>
        </w:fldChar>
      </w:r>
      <w:r w:rsidRPr="00577D1A">
        <w:rPr>
          <w:rFonts w:ascii="Times New Roman" w:hAnsi="Times New Roman"/>
          <w:color w:val="000000"/>
        </w:rPr>
        <w:instrText xml:space="preserve"> ADDIN EN.CITE.DATA </w:instrText>
      </w:r>
      <w:r w:rsidRPr="003C4139">
        <w:rPr>
          <w:rFonts w:ascii="Times New Roman" w:hAnsi="Times New Roman"/>
          <w:color w:val="000000"/>
        </w:rPr>
      </w:r>
      <w:r w:rsidRPr="003C4139">
        <w:rPr>
          <w:rFonts w:ascii="Times New Roman" w:hAnsi="Times New Roman"/>
          <w:color w:val="000000"/>
        </w:rPr>
        <w:fldChar w:fldCharType="end"/>
      </w:r>
      <w:r w:rsidRPr="003C4139">
        <w:rPr>
          <w:rFonts w:ascii="Times New Roman" w:hAnsi="Times New Roman"/>
          <w:color w:val="000000"/>
        </w:rPr>
      </w:r>
      <w:r w:rsidRPr="003C4139">
        <w:rPr>
          <w:rFonts w:ascii="Times New Roman" w:hAnsi="Times New Roman"/>
          <w:color w:val="000000"/>
        </w:rPr>
        <w:fldChar w:fldCharType="separate"/>
      </w:r>
      <w:r w:rsidRPr="00577D1A">
        <w:rPr>
          <w:rFonts w:ascii="Times New Roman" w:hAnsi="Times New Roman"/>
          <w:noProof/>
          <w:color w:val="000000"/>
        </w:rPr>
        <w:t>(van Furth and Cohn, 1968, Geissmann et al., 2010)</w:t>
      </w:r>
      <w:r w:rsidRPr="003C4139">
        <w:rPr>
          <w:rFonts w:ascii="Times New Roman" w:hAnsi="Times New Roman"/>
          <w:color w:val="000000"/>
        </w:rPr>
        <w:fldChar w:fldCharType="end"/>
      </w:r>
      <w:r w:rsidR="00673409" w:rsidRPr="00577D1A">
        <w:rPr>
          <w:rFonts w:ascii="Times New Roman" w:hAnsi="Times New Roman"/>
          <w:color w:val="000000"/>
        </w:rPr>
        <w:t xml:space="preserve">. </w:t>
      </w:r>
      <w:r w:rsidR="009615A7" w:rsidRPr="00577D1A">
        <w:rPr>
          <w:rFonts w:ascii="Times New Roman" w:hAnsi="Times New Roman"/>
          <w:color w:val="000000"/>
        </w:rPr>
        <w:t xml:space="preserve">Lymphocytes, granulocytes and monocytes </w:t>
      </w:r>
      <w:r w:rsidR="00673409" w:rsidRPr="00577D1A">
        <w:rPr>
          <w:rFonts w:ascii="Times New Roman" w:hAnsi="Times New Roman"/>
          <w:color w:val="000000"/>
        </w:rPr>
        <w:t xml:space="preserve">take part in all stages of plaque formation, presenting a link between atherosclerosis and inflammation </w:t>
      </w:r>
      <w:r w:rsidR="00673409" w:rsidRPr="003C4139">
        <w:rPr>
          <w:rFonts w:ascii="Times New Roman" w:hAnsi="Times New Roman"/>
          <w:color w:val="000000"/>
        </w:rPr>
        <w:fldChar w:fldCharType="begin"/>
      </w:r>
      <w:r w:rsidR="00673409" w:rsidRPr="00577D1A">
        <w:rPr>
          <w:rFonts w:ascii="Times New Roman" w:hAnsi="Times New Roman"/>
          <w:color w:val="000000"/>
        </w:rPr>
        <w:instrText xml:space="preserve"> ADDIN EN.CITE &lt;EndNote&gt;&lt;Cite&gt;&lt;Author&gt;Geovanini&lt;/Author&gt;&lt;Year&gt;2018&lt;/Year&gt;&lt;IDText&gt;Atherosclerosis and inflammation: overview and updates&lt;/IDText&gt;&lt;DisplayText&gt;(Geovanini and Libby, 2018)&lt;/DisplayText&gt;&lt;record&gt;&lt;dates&gt;&lt;pub-dates&gt;&lt;date&gt;06/21/2018&lt;/date&gt;&lt;/pub-dates&gt;&lt;year&gt;2018&lt;/year&gt;&lt;/dates&gt;&lt;keywords&gt;&lt;keyword&gt;pmid:29930142, doi:10.1042/CS20180306, Research Support, N.I.H., Extramural, Research Support, Non-U.S. Gov&amp;apos;t, Review, Glaucylara Reis Geovanini, Peter Libby, Anti-Inflammatory Agents / therapeutic use, Atherosclerosis / blood, Atherosclerosis / etiology*, Atherosclerosis / prevention &amp;amp; control, Cardiovascular Diseases / prevention &amp;amp; control, Cholesterol, LDL / blood, Humans, Hydroxymethylglutaryl-CoA Reductase Inhibitors / therapeutic use, Inflammation / complications*, Inflammation / drug therapy, Secondary Prevention / methods, PubMed Abstract, NIH, NLM, NCBI, National Institutes of Health, National Center for Biotechnology Information, National Library of Medicine, MEDLINE&lt;/keyword&gt;&lt;/keywords&gt;&lt;urls&gt;&lt;related-urls&gt;&lt;url&gt;https://www.ncbi.nlm.nih.gov/pubmed/29930142&lt;/url&gt;&lt;/related-urls&gt;&lt;/urls&gt;&lt;isbn&gt;1470-8736&lt;/isbn&gt;&lt;titles&gt;&lt;title&gt;Atherosclerosis and inflammation: overview and updates&lt;/title&gt;&lt;secondary-title&gt;Clinical science (London, England : 1979)&lt;/secondary-title&gt;&lt;/titles&gt;&lt;number&gt;12&lt;/number&gt;&lt;contributors&gt;&lt;authors&gt;&lt;author&gt;Geovanini, GR&lt;/author&gt;&lt;author&gt;Libby, P&lt;/author&gt;&lt;/authors&gt;&lt;/contributors&gt;&lt;added-date format="utc"&gt;1616603113&lt;/added-date&gt;&lt;ref-type name="Journal Article"&gt;17&lt;/ref-type&gt;&lt;rec-number&gt;755&lt;/rec-number&gt;&lt;publisher&gt;Clin Sci (Lond)&lt;/publisher&gt;&lt;last-updated-date format="utc"&gt;1616603113&lt;/last-updated-date&gt;&lt;accession-num&gt;29930142&lt;/accession-num&gt;&lt;electronic-resource-num&gt;10.1042/CS20180306&lt;/electronic-resource-num&gt;&lt;volume&gt;132&lt;/volume&gt;&lt;/record&gt;&lt;/Cite&gt;&lt;/EndNote&gt;</w:instrText>
      </w:r>
      <w:r w:rsidR="00673409" w:rsidRPr="003C4139">
        <w:rPr>
          <w:rFonts w:ascii="Times New Roman" w:hAnsi="Times New Roman"/>
          <w:color w:val="000000"/>
        </w:rPr>
        <w:fldChar w:fldCharType="separate"/>
      </w:r>
      <w:r w:rsidR="00673409" w:rsidRPr="00577D1A">
        <w:rPr>
          <w:rFonts w:ascii="Times New Roman" w:hAnsi="Times New Roman"/>
          <w:noProof/>
          <w:color w:val="000000"/>
        </w:rPr>
        <w:t>(Geovanini and Libby, 2018)</w:t>
      </w:r>
      <w:r w:rsidR="00673409" w:rsidRPr="003C4139">
        <w:rPr>
          <w:rFonts w:ascii="Times New Roman" w:hAnsi="Times New Roman"/>
          <w:color w:val="000000"/>
        </w:rPr>
        <w:fldChar w:fldCharType="end"/>
      </w:r>
      <w:r w:rsidR="00673409" w:rsidRPr="00577D1A">
        <w:rPr>
          <w:rFonts w:ascii="Times New Roman" w:hAnsi="Times New Roman"/>
          <w:color w:val="000000"/>
        </w:rPr>
        <w:t xml:space="preserve">. </w:t>
      </w:r>
    </w:p>
    <w:p w14:paraId="0044FD33" w14:textId="77777777" w:rsidR="00C752E7" w:rsidRPr="00577D1A" w:rsidRDefault="00C752E7" w:rsidP="00C752E7">
      <w:pPr>
        <w:ind w:firstLine="708"/>
        <w:rPr>
          <w:rFonts w:ascii="Times New Roman" w:hAnsi="Times New Roman"/>
          <w:color w:val="000000"/>
        </w:rPr>
      </w:pPr>
    </w:p>
    <w:p w14:paraId="71B23D2E" w14:textId="305A78AF" w:rsidR="00C752E7" w:rsidRPr="00577D1A" w:rsidRDefault="00C752E7" w:rsidP="00FF101F">
      <w:pPr>
        <w:pStyle w:val="Heading2"/>
        <w:numPr>
          <w:ilvl w:val="2"/>
          <w:numId w:val="21"/>
        </w:numPr>
        <w:ind w:left="567" w:hanging="567"/>
        <w:rPr>
          <w:rFonts w:ascii="Times New Roman" w:hAnsi="Times New Roman" w:cs="Times New Roman"/>
          <w:lang w:val="en-GB"/>
        </w:rPr>
      </w:pPr>
      <w:bookmarkStart w:id="107" w:name="_Ref502924177"/>
      <w:bookmarkStart w:id="108" w:name="_Ref502924240"/>
      <w:bookmarkStart w:id="109" w:name="_Toc520399342"/>
      <w:r w:rsidRPr="00577D1A">
        <w:rPr>
          <w:rFonts w:ascii="Times New Roman" w:hAnsi="Times New Roman" w:cs="Times New Roman"/>
          <w:lang w:val="en-GB"/>
        </w:rPr>
        <w:t xml:space="preserve"> </w:t>
      </w:r>
      <w:bookmarkStart w:id="110" w:name="_Toc101274212"/>
      <w:r w:rsidRPr="00577D1A">
        <w:rPr>
          <w:rFonts w:ascii="Times New Roman" w:hAnsi="Times New Roman" w:cs="Times New Roman"/>
          <w:lang w:val="en-GB"/>
        </w:rPr>
        <w:t>Monocytes</w:t>
      </w:r>
      <w:bookmarkEnd w:id="107"/>
      <w:bookmarkEnd w:id="108"/>
      <w:bookmarkEnd w:id="109"/>
      <w:bookmarkEnd w:id="110"/>
    </w:p>
    <w:p w14:paraId="5DE1FBA1" w14:textId="4242508C" w:rsidR="00C752E7" w:rsidRPr="00577D1A" w:rsidRDefault="00C752E7" w:rsidP="00C752E7">
      <w:pPr>
        <w:ind w:firstLine="567"/>
        <w:rPr>
          <w:rFonts w:ascii="Times New Roman" w:hAnsi="Times New Roman"/>
          <w:color w:val="000000"/>
        </w:rPr>
      </w:pPr>
      <w:r w:rsidRPr="00577D1A">
        <w:rPr>
          <w:rFonts w:ascii="Times New Roman" w:hAnsi="Times New Roman"/>
          <w:color w:val="000000"/>
        </w:rPr>
        <w:t xml:space="preserve">Human monocytes </w:t>
      </w:r>
      <w:r w:rsidR="00270D48" w:rsidRPr="00577D1A">
        <w:rPr>
          <w:rFonts w:ascii="Times New Roman" w:hAnsi="Times New Roman"/>
          <w:color w:val="000000"/>
        </w:rPr>
        <w:t>comprise approximately</w:t>
      </w:r>
      <w:r w:rsidRPr="00577D1A">
        <w:rPr>
          <w:rFonts w:ascii="Times New Roman" w:hAnsi="Times New Roman"/>
          <w:color w:val="000000"/>
        </w:rPr>
        <w:t xml:space="preserve"> 10% of total leukocytes (total human leukocytes number: 4.00-11.0 x 10</w:t>
      </w:r>
      <w:r w:rsidRPr="00577D1A">
        <w:rPr>
          <w:rFonts w:ascii="Times New Roman" w:hAnsi="Times New Roman"/>
          <w:color w:val="000000"/>
          <w:sz w:val="32"/>
          <w:vertAlign w:val="superscript"/>
        </w:rPr>
        <w:t>9</w:t>
      </w:r>
      <w:r w:rsidRPr="00577D1A">
        <w:rPr>
          <w:rFonts w:ascii="Times New Roman" w:hAnsi="Times New Roman"/>
          <w:color w:val="000000"/>
        </w:rPr>
        <w:t xml:space="preserve">/L), and are produced in the bone marrow from hematopoietic stem cells (HSC), stimulated by colony-stimulating factor-2 (CSF2, also known as GM-CSF),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&lt;EndNote&gt;&lt;Cite&gt;&lt;Author&gt;Burgess&lt;/Author&gt;&lt;Year&gt;1980&lt;/Year&gt;&lt;IDText&gt;The nature and action of granulocyte-macrophage colony stimulating factors&lt;/IDText&gt;&lt;DisplayText&gt;(Burgess and Metcalf, 1980)&lt;/DisplayText&gt;&lt;record&gt;&lt;urls&gt;&lt;related-urls&gt;&lt;url&gt;http://www.bloodjournal.org/content/56/6/947.short?sso-checked=true&lt;/url&gt;&lt;/related-urls&gt;&lt;/urls&gt;&lt;titles&gt;&lt;title&gt;The nature and action of granulocyte-macrophage colony stimulating factors&lt;/title&gt;&lt;secondary-title&gt;Blood&lt;/secondary-title&gt;&lt;/titles&gt;&lt;urls&gt;&lt;pdf-urls&gt;&lt;url&gt;file:///Users/klaudia/Library/Application Support/Mendeley Desktop/Downloaded/Burgess, Metcalf - 1980 - The nature and action of granulocyte-macrophage colony stimulating factors.pdf&lt;/url&gt;&lt;/pdf-urls&gt;&lt;/urls&gt;&lt;number&gt;6&lt;/number&gt;&lt;contributors&gt;&lt;authors&gt;&lt;author&gt;Burgess, A. W.&lt;/author&gt;&lt;author&gt;Metcalf, D.&lt;/author&gt;&lt;/authors&gt;&lt;/contributors&gt;&lt;added-date format="utc"&gt;1526471656&lt;/added-date&gt;&lt;ref-type name="Journal Article"&gt;17&lt;/ref-type&gt;&lt;dates&gt;&lt;year&gt;1980&lt;/year&gt;&lt;/dates&gt;&lt;rec-number&gt;82&lt;/rec-number&gt;&lt;last-updated-date format="utc"&gt;1526471656&lt;/last-updated-date&gt;&lt;volume&gt;56&lt;/volume&gt;&lt;/record&gt;&lt;/Cite&gt;&lt;/EndNote&gt;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(Burgess and Metcalf, 1980)</w:t>
      </w:r>
      <w:r w:rsidRPr="003C4139">
        <w:rPr>
          <w:rFonts w:ascii="Times New Roman" w:hAnsi="Times New Roman"/>
          <w:color w:val="000000"/>
        </w:rPr>
        <w:fldChar w:fldCharType="end"/>
      </w:r>
      <w:r w:rsidRPr="00577D1A">
        <w:rPr>
          <w:rFonts w:ascii="Times New Roman" w:hAnsi="Times New Roman"/>
          <w:color w:val="000000"/>
        </w:rPr>
        <w:t xml:space="preserve"> </w:t>
      </w:r>
      <w:r w:rsidR="00270D48" w:rsidRPr="00577D1A">
        <w:rPr>
          <w:rFonts w:ascii="Times New Roman" w:hAnsi="Times New Roman"/>
          <w:color w:val="000000"/>
        </w:rPr>
        <w:t>and are</w:t>
      </w:r>
      <w:r w:rsidRPr="00577D1A">
        <w:rPr>
          <w:rFonts w:ascii="Times New Roman" w:hAnsi="Times New Roman"/>
          <w:color w:val="000000"/>
        </w:rPr>
        <w:t xml:space="preserve"> released into the bloodstream. The surface of these cells is irregular, they have a kidney-shaped nucleus and cytoplasmic vesicles, </w:t>
      </w:r>
      <w:r w:rsidR="00270D48" w:rsidRPr="00577D1A">
        <w:rPr>
          <w:rFonts w:ascii="Times New Roman" w:hAnsi="Times New Roman"/>
          <w:color w:val="000000"/>
        </w:rPr>
        <w:t>they</w:t>
      </w:r>
      <w:r w:rsidRPr="00577D1A">
        <w:rPr>
          <w:rFonts w:ascii="Times New Roman" w:hAnsi="Times New Roman"/>
          <w:color w:val="000000"/>
        </w:rPr>
        <w:t xml:space="preserve"> </w:t>
      </w:r>
      <w:r w:rsidR="00270D48" w:rsidRPr="00577D1A">
        <w:rPr>
          <w:rFonts w:ascii="Times New Roman" w:hAnsi="Times New Roman"/>
          <w:color w:val="000000"/>
        </w:rPr>
        <w:t xml:space="preserve">are </w:t>
      </w:r>
      <w:r w:rsidRPr="00577D1A">
        <w:rPr>
          <w:rFonts w:ascii="Times New Roman" w:hAnsi="Times New Roman"/>
          <w:color w:val="000000"/>
        </w:rPr>
        <w:t xml:space="preserve">phagocytes and respond to pathogens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&lt;EndNote&gt;&lt;Cite&gt;&lt;Author&gt;Italiani&lt;/Author&gt;&lt;Year&gt;2014&lt;/Year&gt;&lt;IDText&gt;From Monocytes to M1/M2 Macrophages: Phenotypical vs. Functional Differentiation&lt;/IDText&gt;&lt;DisplayText&gt;(Italiani and Boraschi, 2014)&lt;/DisplayText&gt;&lt;record&gt;&lt;keywords&gt;&lt;keyword&gt;functional phenotypes&lt;/keyword&gt;&lt;keyword&gt;inflammation&lt;/keyword&gt;&lt;keyword&gt;monocyte-derived macrophages&lt;/keyword&gt;&lt;keyword&gt;monocytes&lt;/keyword&gt;&lt;keyword&gt;tissue-resident macrophages&lt;/keyword&gt;&lt;/keywords&gt;&lt;urls&gt;&lt;related-urls&gt;&lt;url&gt;http://www.ncbi.nlm.nih.gov/pubmed/25368618&lt;/url&gt;&lt;url&gt;http://www.pubmedcentral.nih.gov/articlerender.fcgi?artid=PMC4201108&lt;/url&gt;&lt;/related-urls&gt;&lt;/urls&gt;&lt;titles&gt;&lt;title&gt;From Monocytes to M1/M2 Macrophages: Phenotypical vs. Functional Differentiation&lt;/title&gt;&lt;secondary-title&gt;Frontiers in immunology&lt;/secondary-title&gt;&lt;/titles&gt;&lt;pages&gt;514-514&lt;/pages&gt;&lt;urls&gt;&lt;pdf-urls&gt;&lt;url&gt;file:///Users/klaudia/Library/Application Support/Mendeley Desktop/Downloaded/Italiani, Boraschi - 2014 - From Monocytes to M1M2 Macrophages Phenotypical vs. Functional Differentiation.pdf&lt;/url&gt;&lt;/pdf-urls&gt;&lt;/urls&gt;&lt;contributors&gt;&lt;authors&gt;&lt;author&gt;Italiani, Paola&lt;/author&gt;&lt;author&gt;Boraschi, Diana&lt;/author&gt;&lt;/authors&gt;&lt;/contributors&gt;&lt;added-date format="utc"&gt;1526471656&lt;/added-date&gt;&lt;ref-type name="Journal Article"&gt;17&lt;/ref-type&gt;&lt;dates&gt;&lt;year&gt;2014&lt;/year&gt;&lt;/dates&gt;&lt;rec-number&gt;88&lt;/rec-number&gt;&lt;publisher&gt;Frontiers Media SA&lt;/publisher&gt;&lt;last-updated-date format="utc"&gt;1526471656&lt;/last-updated-date&gt;&lt;electronic-resource-num&gt;10.3389/fimmu.2014.00514&lt;/electronic-resource-num&gt;&lt;volume&gt;5&lt;/volume&gt;&lt;/record&gt;&lt;/Cite&gt;&lt;/EndNote&gt;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(Italiani and Boraschi, 2014)</w:t>
      </w:r>
      <w:r w:rsidRPr="003C4139">
        <w:rPr>
          <w:rFonts w:ascii="Times New Roman" w:hAnsi="Times New Roman"/>
          <w:color w:val="000000"/>
        </w:rPr>
        <w:fldChar w:fldCharType="end"/>
      </w:r>
      <w:r w:rsidRPr="00577D1A">
        <w:rPr>
          <w:rFonts w:ascii="Times New Roman" w:hAnsi="Times New Roman"/>
          <w:color w:val="000000"/>
        </w:rPr>
        <w:t>.</w:t>
      </w:r>
    </w:p>
    <w:p w14:paraId="417F49B2" w14:textId="59E97A30" w:rsidR="00C752E7" w:rsidRPr="00577D1A" w:rsidRDefault="00C752E7" w:rsidP="00C752E7">
      <w:pPr>
        <w:ind w:firstLine="567"/>
        <w:rPr>
          <w:rFonts w:ascii="Times New Roman" w:hAnsi="Times New Roman"/>
          <w:color w:val="000000"/>
        </w:rPr>
      </w:pPr>
      <w:r w:rsidRPr="00577D1A">
        <w:rPr>
          <w:rFonts w:ascii="Times New Roman" w:hAnsi="Times New Roman"/>
          <w:color w:val="000000"/>
        </w:rPr>
        <w:t xml:space="preserve">The International Union of Immunological Societies (IUIS) </w:t>
      </w:r>
      <w:r w:rsidR="003E16A6" w:rsidRPr="00577D1A">
        <w:rPr>
          <w:rFonts w:ascii="Times New Roman" w:hAnsi="Times New Roman"/>
          <w:color w:val="000000"/>
        </w:rPr>
        <w:t>together with the</w:t>
      </w:r>
      <w:r w:rsidRPr="00577D1A">
        <w:rPr>
          <w:rFonts w:ascii="Times New Roman" w:hAnsi="Times New Roman"/>
          <w:color w:val="000000"/>
        </w:rPr>
        <w:t xml:space="preserve"> WHO presented a new nomenclature of monocytes in human blood</w:t>
      </w:r>
      <w:r w:rsidR="003E16A6" w:rsidRPr="00577D1A">
        <w:rPr>
          <w:rFonts w:ascii="Times New Roman" w:hAnsi="Times New Roman"/>
          <w:color w:val="000000"/>
        </w:rPr>
        <w:t xml:space="preserve"> and</w:t>
      </w:r>
      <w:r w:rsidRPr="00577D1A">
        <w:rPr>
          <w:rFonts w:ascii="Times New Roman" w:hAnsi="Times New Roman"/>
          <w:color w:val="000000"/>
        </w:rPr>
        <w:t xml:space="preserve"> there are three major types in human</w:t>
      </w:r>
      <w:r w:rsidR="003E16A6" w:rsidRPr="00577D1A">
        <w:rPr>
          <w:rFonts w:ascii="Times New Roman" w:hAnsi="Times New Roman"/>
          <w:color w:val="000000"/>
        </w:rPr>
        <w:t>:</w:t>
      </w:r>
      <w:r w:rsidRPr="00577D1A">
        <w:rPr>
          <w:rFonts w:ascii="Times New Roman" w:hAnsi="Times New Roman"/>
          <w:color w:val="000000"/>
        </w:rPr>
        <w:t xml:space="preserve"> the classical (CD14++ CD16-), the intermediate (CD14++ CD16+), and the non-classical (CD14+ CD16++). Non-classical monocytes are </w:t>
      </w:r>
      <w:r w:rsidR="00944801" w:rsidRPr="00577D1A">
        <w:rPr>
          <w:rFonts w:ascii="Times New Roman" w:hAnsi="Times New Roman"/>
          <w:color w:val="000000"/>
        </w:rPr>
        <w:t>pro-</w:t>
      </w:r>
      <w:r w:rsidR="009615A7" w:rsidRPr="00577D1A">
        <w:rPr>
          <w:rFonts w:ascii="Times New Roman" w:hAnsi="Times New Roman"/>
          <w:color w:val="000000"/>
        </w:rPr>
        <w:t>inflammatory</w:t>
      </w:r>
      <w:r w:rsidRPr="00577D1A">
        <w:rPr>
          <w:rFonts w:ascii="Times New Roman" w:hAnsi="Times New Roman"/>
          <w:color w:val="000000"/>
        </w:rPr>
        <w:t xml:space="preserve">, while the classical and intermediate cells are the inflammatory monocytes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&lt;EndNote&gt;&lt;Cite&gt;&lt;Author&gt;Ziegler-Heitbrock&lt;/Author&gt;&lt;Year&gt;2007&lt;/Year&gt;&lt;IDText&gt;The CD14+ CD16+ blood monocytes: their role in infection and inflammation&lt;/IDText&gt;&lt;DisplayText&gt;(Ziegler-Heitbrock, 2007)&lt;/DisplayText&gt;&lt;record&gt;&lt;urls&gt;&lt;related-urls&gt;&lt;url&gt;http://www.ncbi.nlm.nih.gov/pubmed/17135573&lt;/url&gt;&lt;/related-urls&gt;&lt;/urls&gt;&lt;titles&gt;&lt;title&gt;The CD14+ CD16+ blood monocytes: their role in infection and inflammation&lt;/title&gt;&lt;secondary-title&gt;Journal of leukocyte biology&lt;/secondary-title&gt;&lt;/titles&gt;&lt;pages&gt;584-92&lt;/pages&gt;&lt;urls&gt;&lt;pdf-urls&gt;&lt;url&gt;file:///Users/klaudia/Library/Application Support/Mendeley Desktop/Downloaded/Ziegler-Heitbrock - 2007 - The CD14 CD16 blood monocytes their role in infection and inflammation.pdf&lt;/url&gt;&lt;/pdf-urls&gt;&lt;/urls&gt;&lt;number&gt;3&lt;/number&gt;&lt;contributors&gt;&lt;authors&gt;&lt;author&gt;Ziegler-Heitbrock, Loems&lt;/author&gt;&lt;/authors&gt;&lt;/contributors&gt;&lt;added-date format="utc"&gt;1526471656&lt;/added-date&gt;&lt;ref-type name="Journal Article"&gt;17&lt;/ref-type&gt;&lt;dates&gt;&lt;year&gt;2007&lt;/year&gt;&lt;/dates&gt;&lt;rec-number&gt;78&lt;/rec-number&gt;&lt;publisher&gt;Society for Leukocyte Biology&lt;/publisher&gt;&lt;last-updated-date format="utc"&gt;1526471656&lt;/last-updated-date&gt;&lt;electronic-resource-num&gt;10.1189/jlb.0806510&lt;/electronic-resource-num&gt;&lt;volume&gt;81&lt;/volume&gt;&lt;/record&gt;&lt;/Cite&gt;&lt;/EndNote&gt;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(Ziegler-Heitbrock, 2007)</w:t>
      </w:r>
      <w:r w:rsidRPr="003C4139">
        <w:rPr>
          <w:rFonts w:ascii="Times New Roman" w:hAnsi="Times New Roman"/>
          <w:color w:val="000000"/>
        </w:rPr>
        <w:fldChar w:fldCharType="end"/>
      </w:r>
      <w:r w:rsidRPr="00577D1A">
        <w:rPr>
          <w:rFonts w:ascii="Times New Roman" w:hAnsi="Times New Roman"/>
          <w:color w:val="000000"/>
        </w:rPr>
        <w:t>.</w:t>
      </w:r>
    </w:p>
    <w:p w14:paraId="4B3B1551" w14:textId="77777777" w:rsidR="00C752E7" w:rsidRPr="00577D1A" w:rsidRDefault="00C752E7" w:rsidP="00C752E7">
      <w:pPr>
        <w:ind w:firstLine="567"/>
        <w:rPr>
          <w:rFonts w:ascii="Times New Roman" w:hAnsi="Times New Roman"/>
          <w:color w:val="000000"/>
        </w:rPr>
      </w:pPr>
    </w:p>
    <w:p w14:paraId="34ADB498" w14:textId="412F81F1" w:rsidR="00C752E7" w:rsidRPr="00577D1A" w:rsidRDefault="00C752E7" w:rsidP="00FF101F">
      <w:pPr>
        <w:pStyle w:val="Heading2"/>
        <w:numPr>
          <w:ilvl w:val="2"/>
          <w:numId w:val="21"/>
        </w:numPr>
        <w:ind w:left="567" w:hanging="567"/>
        <w:rPr>
          <w:rFonts w:ascii="Times New Roman" w:hAnsi="Times New Roman" w:cs="Times New Roman"/>
          <w:lang w:val="en-GB"/>
        </w:rPr>
      </w:pPr>
      <w:bookmarkStart w:id="111" w:name="_Toc520399343"/>
      <w:r w:rsidRPr="00577D1A">
        <w:rPr>
          <w:rFonts w:ascii="Times New Roman" w:hAnsi="Times New Roman" w:cs="Times New Roman"/>
          <w:lang w:val="en-GB"/>
        </w:rPr>
        <w:t xml:space="preserve"> </w:t>
      </w:r>
      <w:bookmarkStart w:id="112" w:name="_Ref67842366"/>
      <w:bookmarkStart w:id="113" w:name="_Toc101274213"/>
      <w:r w:rsidRPr="00577D1A">
        <w:rPr>
          <w:rFonts w:ascii="Times New Roman" w:hAnsi="Times New Roman" w:cs="Times New Roman"/>
          <w:lang w:val="en-GB"/>
        </w:rPr>
        <w:t>Monocyte accumulation in atherosclerotic plaque</w:t>
      </w:r>
      <w:bookmarkEnd w:id="111"/>
      <w:bookmarkEnd w:id="112"/>
      <w:bookmarkEnd w:id="113"/>
    </w:p>
    <w:p w14:paraId="06F601D7" w14:textId="2F32AAE6" w:rsidR="00C752E7" w:rsidRPr="00577D1A" w:rsidRDefault="00C752E7" w:rsidP="00C752E7">
      <w:pPr>
        <w:ind w:firstLine="567"/>
        <w:rPr>
          <w:rFonts w:ascii="Times New Roman" w:hAnsi="Times New Roman"/>
          <w:color w:val="000000"/>
        </w:rPr>
      </w:pPr>
      <w:r w:rsidRPr="00577D1A">
        <w:rPr>
          <w:rFonts w:ascii="Times New Roman" w:hAnsi="Times New Roman"/>
          <w:color w:val="000000"/>
        </w:rPr>
        <w:t xml:space="preserve">In the early stages of atherosclerosis, monocytes are attached to the endothelium due to an arterial injury or shear stress. They migrate into the </w:t>
      </w:r>
      <w:r w:rsidR="00D77279" w:rsidRPr="00577D1A">
        <w:rPr>
          <w:rFonts w:ascii="Times New Roman" w:hAnsi="Times New Roman"/>
          <w:color w:val="000000"/>
        </w:rPr>
        <w:t xml:space="preserve">vessel </w:t>
      </w:r>
      <w:r w:rsidRPr="00577D1A">
        <w:rPr>
          <w:rFonts w:ascii="Times New Roman" w:hAnsi="Times New Roman"/>
          <w:color w:val="000000"/>
        </w:rPr>
        <w:t xml:space="preserve">wall, regulated by cellular adhesion molecules, such as selectins and integrins. L-selectin (expressed </w:t>
      </w:r>
      <w:r w:rsidR="003E16A6" w:rsidRPr="00577D1A">
        <w:rPr>
          <w:rFonts w:ascii="Times New Roman" w:hAnsi="Times New Roman"/>
          <w:color w:val="000000"/>
        </w:rPr>
        <w:t>i</w:t>
      </w:r>
      <w:r w:rsidRPr="00577D1A">
        <w:rPr>
          <w:rFonts w:ascii="Times New Roman" w:hAnsi="Times New Roman"/>
          <w:color w:val="000000"/>
        </w:rPr>
        <w:t>n leukocytes), P-selectin</w:t>
      </w:r>
      <w:r w:rsidR="003E16A6" w:rsidRPr="00577D1A">
        <w:rPr>
          <w:rFonts w:ascii="Times New Roman" w:hAnsi="Times New Roman"/>
          <w:color w:val="000000"/>
        </w:rPr>
        <w:t xml:space="preserve"> (expressed in megakaryocytes, endothelial cells)</w:t>
      </w:r>
      <w:r w:rsidRPr="00577D1A">
        <w:rPr>
          <w:rFonts w:ascii="Times New Roman" w:hAnsi="Times New Roman"/>
          <w:color w:val="000000"/>
        </w:rPr>
        <w:t xml:space="preserve"> and E-selectin (expressed </w:t>
      </w:r>
      <w:r w:rsidR="003E16A6" w:rsidRPr="00577D1A">
        <w:rPr>
          <w:rFonts w:ascii="Times New Roman" w:hAnsi="Times New Roman"/>
          <w:color w:val="000000"/>
        </w:rPr>
        <w:t>i</w:t>
      </w:r>
      <w:r w:rsidRPr="00577D1A">
        <w:rPr>
          <w:rFonts w:ascii="Times New Roman" w:hAnsi="Times New Roman"/>
          <w:color w:val="000000"/>
        </w:rPr>
        <w:t xml:space="preserve">n activated endothelium) mediate the linking, but integrins are also necessary for the firm adhesion. Specifically, </w:t>
      </w:r>
      <w:r w:rsidRPr="00577D1A">
        <w:rPr>
          <w:rFonts w:ascii="Times New Roman" w:hAnsi="Times New Roman"/>
          <w:color w:val="000000"/>
        </w:rPr>
        <w:sym w:font="Symbol" w:char="F062"/>
      </w:r>
      <w:r w:rsidRPr="00577D1A">
        <w:rPr>
          <w:rFonts w:ascii="Times New Roman" w:hAnsi="Times New Roman"/>
          <w:color w:val="000000"/>
        </w:rPr>
        <w:t xml:space="preserve">1 and </w:t>
      </w:r>
      <w:r w:rsidRPr="00577D1A">
        <w:rPr>
          <w:rFonts w:ascii="Times New Roman" w:hAnsi="Times New Roman"/>
          <w:color w:val="000000"/>
        </w:rPr>
        <w:sym w:font="Symbol" w:char="F062"/>
      </w:r>
      <w:r w:rsidRPr="00577D1A">
        <w:rPr>
          <w:rFonts w:ascii="Times New Roman" w:hAnsi="Times New Roman"/>
          <w:color w:val="000000"/>
        </w:rPr>
        <w:t xml:space="preserve">2 integrins are expressed by monocytes, activated by chemokines and bind to intracellular adhesion molecule-1 (ICAM-1) and vascular cell adhesion molecule-1 (VCAM-1) </w:t>
      </w:r>
      <w:r w:rsidRPr="003C4139">
        <w:rPr>
          <w:rFonts w:ascii="Times New Roman" w:hAnsi="Times New Roman"/>
          <w:color w:val="000000"/>
        </w:rPr>
        <w:fldChar w:fldCharType="begin">
          <w:fldData xml:space="preserve">PEVuZE5vdGU+PENpdGU+PEF1dGhvcj5RdWVoZW5iZXJnZXI8L0F1dGhvcj48WWVhcj4yMDA1PC9Z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</w:fldData>
        </w:fldChar>
      </w:r>
      <w:r w:rsidRPr="00577D1A">
        <w:rPr>
          <w:rFonts w:ascii="Times New Roman" w:hAnsi="Times New Roman"/>
          <w:color w:val="000000"/>
        </w:rPr>
        <w:instrText xml:space="preserve"> ADDIN EN.CITE </w:instrText>
      </w:r>
      <w:r w:rsidRPr="003C4139">
        <w:rPr>
          <w:rFonts w:ascii="Times New Roman" w:hAnsi="Times New Roman"/>
          <w:color w:val="000000"/>
        </w:rPr>
        <w:fldChar w:fldCharType="begin">
          <w:fldData xml:space="preserve">PEVuZE5vdGU+PENpdGU+PEF1dGhvcj5RdWVoZW5iZXJnZXI8L0F1dGhvcj48WWVhcj4yMDA1PC9Z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</w:fldData>
        </w:fldChar>
      </w:r>
      <w:r w:rsidRPr="00577D1A">
        <w:rPr>
          <w:rFonts w:ascii="Times New Roman" w:hAnsi="Times New Roman"/>
          <w:color w:val="000000"/>
        </w:rPr>
        <w:instrText xml:space="preserve"> ADDIN EN.CITE.DATA </w:instrText>
      </w:r>
      <w:r w:rsidRPr="003C4139">
        <w:rPr>
          <w:rFonts w:ascii="Times New Roman" w:hAnsi="Times New Roman"/>
          <w:color w:val="000000"/>
        </w:rPr>
      </w:r>
      <w:r w:rsidRPr="003C4139">
        <w:rPr>
          <w:rFonts w:ascii="Times New Roman" w:hAnsi="Times New Roman"/>
          <w:color w:val="000000"/>
        </w:rPr>
        <w:fldChar w:fldCharType="end"/>
      </w:r>
      <w:r w:rsidRPr="003C4139">
        <w:rPr>
          <w:rFonts w:ascii="Times New Roman" w:hAnsi="Times New Roman"/>
          <w:color w:val="000000"/>
        </w:rPr>
      </w:r>
      <w:r w:rsidRPr="003C4139">
        <w:rPr>
          <w:rFonts w:ascii="Times New Roman" w:hAnsi="Times New Roman"/>
          <w:color w:val="000000"/>
        </w:rPr>
        <w:fldChar w:fldCharType="separate"/>
      </w:r>
      <w:r w:rsidRPr="00577D1A">
        <w:rPr>
          <w:rFonts w:ascii="Times New Roman" w:hAnsi="Times New Roman"/>
          <w:noProof/>
          <w:color w:val="000000"/>
        </w:rPr>
        <w:t>(Quehenberger, 2005, Galkina and Ley, 2009)</w:t>
      </w:r>
      <w:r w:rsidRPr="003C4139">
        <w:rPr>
          <w:rFonts w:ascii="Times New Roman" w:hAnsi="Times New Roman"/>
          <w:color w:val="000000"/>
        </w:rPr>
        <w:fldChar w:fldCharType="end"/>
      </w:r>
      <w:r w:rsidRPr="00577D1A">
        <w:rPr>
          <w:rFonts w:ascii="Times New Roman" w:hAnsi="Times New Roman"/>
          <w:color w:val="000000"/>
        </w:rPr>
        <w:t>.</w:t>
      </w:r>
    </w:p>
    <w:p w14:paraId="26B147AF" w14:textId="3B3BE13D" w:rsidR="00C752E7" w:rsidRPr="00577D1A" w:rsidRDefault="00C752E7" w:rsidP="00C752E7">
      <w:pPr>
        <w:ind w:firstLine="567"/>
        <w:rPr>
          <w:rFonts w:ascii="Times New Roman" w:hAnsi="Times New Roman"/>
          <w:color w:val="000000"/>
        </w:rPr>
      </w:pPr>
      <w:r w:rsidRPr="00577D1A">
        <w:rPr>
          <w:rFonts w:ascii="Times New Roman" w:hAnsi="Times New Roman"/>
          <w:color w:val="000000"/>
        </w:rPr>
        <w:t>There is also an integrin</w:t>
      </w:r>
      <w:r w:rsidR="00DF39C1" w:rsidRPr="00577D1A">
        <w:rPr>
          <w:rFonts w:ascii="Times New Roman" w:hAnsi="Times New Roman"/>
          <w:color w:val="000000"/>
        </w:rPr>
        <w:t>-</w:t>
      </w:r>
      <w:r w:rsidRPr="00577D1A">
        <w:rPr>
          <w:rFonts w:ascii="Times New Roman" w:hAnsi="Times New Roman"/>
          <w:color w:val="000000"/>
        </w:rPr>
        <w:t xml:space="preserve">independent pathway for monocyte binding described by Bazan </w:t>
      </w:r>
      <w:r w:rsidRPr="00577D1A">
        <w:rPr>
          <w:rFonts w:ascii="Times New Roman" w:hAnsi="Times New Roman"/>
          <w:iCs/>
          <w:color w:val="000000"/>
        </w:rPr>
        <w:t>et al</w:t>
      </w:r>
      <w:r w:rsidR="003E16A6" w:rsidRPr="00577D1A">
        <w:rPr>
          <w:rFonts w:ascii="Times New Roman" w:hAnsi="Times New Roman"/>
          <w:color w:val="000000"/>
        </w:rPr>
        <w:t>.</w:t>
      </w:r>
      <w:r w:rsidRPr="00577D1A">
        <w:rPr>
          <w:rFonts w:ascii="Times New Roman" w:hAnsi="Times New Roman"/>
          <w:color w:val="000000"/>
        </w:rPr>
        <w:t xml:space="preserve"> </w:t>
      </w:r>
      <w:r w:rsidRPr="003C4139">
        <w:rPr>
          <w:rFonts w:ascii="Times New Roman" w:hAnsi="Times New Roman"/>
          <w:color w:val="000000"/>
        </w:rPr>
        <w:fldChar w:fldCharType="begin"/>
      </w:r>
      <w:r w:rsidR="003E16A6" w:rsidRPr="00577D1A">
        <w:rPr>
          <w:rFonts w:ascii="Times New Roman" w:hAnsi="Times New Roman"/>
          <w:color w:val="000000"/>
        </w:rPr>
        <w:instrText xml:space="preserve"> ADDIN EN.CITE &lt;EndNote&gt;&lt;Cite ExcludeAuth="1"&gt;&lt;Author&gt;Bazan&lt;/Author&gt;&lt;Year&gt;1997&lt;/Year&gt;&lt;IDText&gt;A new class of membrane-bound chemokine with a CX3C motif&lt;/IDText&gt;&lt;DisplayText&gt;(1997)&lt;/DisplayText&gt;&lt;record&gt;&lt;urls&gt;&lt;related-urls&gt;&lt;url&gt;http://www.nature.com/doifinder/10.1038/385640a0&lt;/url&gt;&lt;/related-urls&gt;&lt;/urls&gt;&lt;titles&gt;&lt;title&gt;A new class of membrane-bound chemokine with a CX3C motif&lt;/title&gt;&lt;secondary-title&gt;Nature&lt;/secondary-title&gt;&lt;/titles&gt;&lt;pages&gt;640-644&lt;/pages&gt;&lt;urls&gt;&lt;pdf-urls&gt;&lt;url&gt;file:///Users/klaudia/Library/Application Support/Mendeley Desktop/Downloaded/Bazan et al. - 1997 - A new class of membrane-bound chemokine with a CX3C motif.pdf&lt;/url&gt;&lt;/pdf-urls&gt;&lt;/urls&gt;&lt;number&gt;6617&lt;/number&gt;&lt;contributors&gt;&lt;authors&gt;&lt;author&gt;Bazan, J. Fernando&lt;/author&gt;&lt;author&gt;Bacon, Kevin B.&lt;/author&gt;&lt;author&gt;Hardiman, Gary&lt;/author&gt;&lt;author&gt;Wang, Wei&lt;/author&gt;&lt;author&gt;Soo, Ken&lt;/author&gt;&lt;author&gt;Rossi, Devora&lt;/author&gt;&lt;author&gt;Greaves, David R.&lt;/author&gt;&lt;author&gt;Zlotnik, Albert&lt;/author&gt;&lt;author&gt;Schall, Thomas J.&lt;/author&gt;&lt;/authors&gt;&lt;/contributors&gt;&lt;added-date format="utc"&gt;1526471655&lt;/added-date&gt;&lt;ref-type name="Journal Article"&gt;17&lt;/ref-type&gt;&lt;dates&gt;&lt;year&gt;1997&lt;/year&gt;&lt;/dates&gt;&lt;rec-number&gt;74&lt;/rec-number&gt;&lt;publisher&gt;Nature Publishing Group&lt;/publisher&gt;&lt;last-updated-date format="utc"&gt;1526471655&lt;/last-updated-date&gt;&lt;electronic-resource-num&gt;10.1038/385640a0&lt;/electronic-resource-num&gt;&lt;volume&gt;385&lt;/volume&gt;&lt;/record&gt;&lt;/Cite&gt;&lt;/EndNote&gt;</w:instrText>
      </w:r>
      <w:r w:rsidRPr="003C4139">
        <w:rPr>
          <w:rFonts w:ascii="Times New Roman" w:hAnsi="Times New Roman"/>
          <w:color w:val="000000"/>
        </w:rPr>
        <w:fldChar w:fldCharType="separate"/>
      </w:r>
      <w:r w:rsidR="003E16A6" w:rsidRPr="00577D1A">
        <w:rPr>
          <w:rFonts w:ascii="Times New Roman" w:hAnsi="Times New Roman"/>
          <w:noProof/>
          <w:color w:val="000000"/>
        </w:rPr>
        <w:t>(1997)</w:t>
      </w:r>
      <w:r w:rsidRPr="003C4139">
        <w:rPr>
          <w:rFonts w:ascii="Times New Roman" w:hAnsi="Times New Roman"/>
          <w:color w:val="000000"/>
        </w:rPr>
        <w:fldChar w:fldCharType="end"/>
      </w:r>
      <w:r w:rsidRPr="00577D1A">
        <w:rPr>
          <w:rFonts w:ascii="Times New Roman" w:hAnsi="Times New Roman"/>
          <w:color w:val="000000"/>
        </w:rPr>
        <w:t xml:space="preserve"> involving </w:t>
      </w:r>
      <w:r w:rsidR="00EB36BF" w:rsidRPr="00577D1A">
        <w:rPr>
          <w:rFonts w:ascii="Times New Roman" w:hAnsi="Times New Roman"/>
          <w:color w:val="000000"/>
        </w:rPr>
        <w:t xml:space="preserve">a </w:t>
      </w:r>
      <w:r w:rsidRPr="00577D1A">
        <w:rPr>
          <w:rFonts w:ascii="Times New Roman" w:hAnsi="Times New Roman"/>
          <w:color w:val="000000"/>
        </w:rPr>
        <w:t>chemokine fractalkine (</w:t>
      </w:r>
      <w:r w:rsidR="00EB36BF" w:rsidRPr="00577D1A">
        <w:rPr>
          <w:rFonts w:ascii="Times New Roman" w:hAnsi="Times New Roman"/>
          <w:color w:val="000000"/>
        </w:rPr>
        <w:t xml:space="preserve">C-X3-C Motif Chemokine Ligand 1- </w:t>
      </w:r>
      <w:r w:rsidRPr="00577D1A">
        <w:rPr>
          <w:rFonts w:ascii="Times New Roman" w:hAnsi="Times New Roman"/>
          <w:color w:val="000000"/>
        </w:rPr>
        <w:t xml:space="preserve">CX3CL1). CX3CL1 is expressed on the endothelium and is able to make a strong interaction with the CX3CR1 (receptor), which is expressed on leukocytes. </w:t>
      </w:r>
    </w:p>
    <w:p w14:paraId="7A17CF59" w14:textId="77777777" w:rsidR="00C752E7" w:rsidRPr="00577D1A" w:rsidRDefault="00C752E7" w:rsidP="00C752E7">
      <w:pPr>
        <w:ind w:firstLine="567"/>
        <w:rPr>
          <w:rFonts w:ascii="Times New Roman" w:hAnsi="Times New Roman"/>
          <w:color w:val="000000"/>
        </w:rPr>
      </w:pPr>
      <w:r w:rsidRPr="00577D1A">
        <w:rPr>
          <w:rFonts w:ascii="Times New Roman" w:hAnsi="Times New Roman"/>
          <w:color w:val="000000"/>
        </w:rPr>
        <w:lastRenderedPageBreak/>
        <w:t xml:space="preserve">Another key recruitment molecule is monocyte chemoattractant protein-1 (MCP-1) expressed by macrophages, SMCs, endothelial cells and stimulated by LDL trapped in extracellular matrix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&lt;EndNote&gt;&lt;Cite&gt;&lt;Author&gt;Bazan&lt;/Author&gt;&lt;Year&gt;1997&lt;/Year&gt;&lt;IDText&gt;A new class of membrane-bound chemokine with a CX3C motif&lt;/IDText&gt;&lt;DisplayText&gt;(Bazan et al., 1997)&lt;/DisplayText&gt;&lt;record&gt;&lt;urls&gt;&lt;related-urls&gt;&lt;url&gt;http://www.nature.com/doifinder/10.1038/385640a0&lt;/url&gt;&lt;/related-urls&gt;&lt;/urls&gt;&lt;titles&gt;&lt;title&gt;A new class of membrane-bound chemokine with a CX3C motif&lt;/title&gt;&lt;secondary-title&gt;Nature&lt;/secondary-title&gt;&lt;/titles&gt;&lt;pages&gt;640-644&lt;/pages&gt;&lt;urls&gt;&lt;pdf-urls&gt;&lt;url&gt;file:///Users/klaudia/Library/Application Support/Mendeley Desktop/Downloaded/Bazan et al. - 1997 - A new class of membrane-bound chemokine with a CX3C motif.pdf&lt;/url&gt;&lt;/pdf-urls&gt;&lt;/urls&gt;&lt;number&gt;6617&lt;/number&gt;&lt;contributors&gt;&lt;authors&gt;&lt;author&gt;Bazan, J. Fernando&lt;/author&gt;&lt;author&gt;Bacon, Kevin B.&lt;/author&gt;&lt;author&gt;Hardiman, Gary&lt;/author&gt;&lt;author&gt;Wang, Wei&lt;/author&gt;&lt;author&gt;Soo, Ken&lt;/author&gt;&lt;author&gt;Rossi, Devora&lt;/author&gt;&lt;author&gt;Greaves, David R.&lt;/author&gt;&lt;author&gt;Zlotnik, Albert&lt;/author&gt;&lt;author&gt;Schall, Thomas J.&lt;/author&gt;&lt;/authors&gt;&lt;/contributors&gt;&lt;added-date format="utc"&gt;1526471655&lt;/added-date&gt;&lt;ref-type name="Journal Article"&gt;17&lt;/ref-type&gt;&lt;dates&gt;&lt;year&gt;1997&lt;/year&gt;&lt;/dates&gt;&lt;rec-number&gt;74&lt;/rec-number&gt;&lt;publisher&gt;Nature Publishing Group&lt;/publisher&gt;&lt;last-updated-date format="utc"&gt;1526471655&lt;/last-updated-date&gt;&lt;electronic-resource-num&gt;10.1038/385640a0&lt;/electronic-resource-num&gt;&lt;volume&gt;385&lt;/volume&gt;&lt;/record&gt;&lt;/Cite&gt;&lt;/EndNote&gt;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(Bazan et al., 1997)</w:t>
      </w:r>
      <w:r w:rsidRPr="003C4139">
        <w:rPr>
          <w:rFonts w:ascii="Times New Roman" w:hAnsi="Times New Roman"/>
          <w:color w:val="000000"/>
        </w:rPr>
        <w:fldChar w:fldCharType="end"/>
      </w:r>
      <w:r w:rsidRPr="00577D1A">
        <w:rPr>
          <w:rFonts w:ascii="Times New Roman" w:hAnsi="Times New Roman"/>
          <w:color w:val="000000"/>
        </w:rPr>
        <w:t xml:space="preserve">. Several studies have suggested that this protein is a proinflammatory mediator that plays an important role in monocyte recruitment </w:t>
      </w:r>
      <w:r w:rsidRPr="003C4139">
        <w:rPr>
          <w:rFonts w:ascii="Times New Roman" w:hAnsi="Times New Roman"/>
          <w:color w:val="000000"/>
        </w:rPr>
        <w:fldChar w:fldCharType="begin">
          <w:fldData xml:space="preserve">PEVuZE5vdGU+PENpdGU+PEF1dGhvcj5OZWxrZW48L0F1dGhvcj48WWVhcj4xOTkxPC9ZZWFyPjxJ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</w:fldData>
        </w:fldChar>
      </w:r>
      <w:r w:rsidRPr="00577D1A">
        <w:rPr>
          <w:rFonts w:ascii="Times New Roman" w:hAnsi="Times New Roman"/>
          <w:color w:val="000000"/>
        </w:rPr>
        <w:instrText xml:space="preserve"> ADDIN EN.CITE </w:instrText>
      </w:r>
      <w:r w:rsidRPr="003C4139">
        <w:rPr>
          <w:rFonts w:ascii="Times New Roman" w:hAnsi="Times New Roman"/>
          <w:color w:val="000000"/>
        </w:rPr>
        <w:fldChar w:fldCharType="begin">
          <w:fldData xml:space="preserve">PEVuZE5vdGU+PENpdGU+PEF1dGhvcj5OZWxrZW48L0F1dGhvcj48WWVhcj4xOTkxPC9ZZWFyPjxJ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</w:fldData>
        </w:fldChar>
      </w:r>
      <w:r w:rsidRPr="00577D1A">
        <w:rPr>
          <w:rFonts w:ascii="Times New Roman" w:hAnsi="Times New Roman"/>
          <w:color w:val="000000"/>
        </w:rPr>
        <w:instrText xml:space="preserve"> ADDIN EN.CITE.DATA </w:instrText>
      </w:r>
      <w:r w:rsidRPr="003C4139">
        <w:rPr>
          <w:rFonts w:ascii="Times New Roman" w:hAnsi="Times New Roman"/>
          <w:color w:val="000000"/>
        </w:rPr>
      </w:r>
      <w:r w:rsidRPr="003C4139">
        <w:rPr>
          <w:rFonts w:ascii="Times New Roman" w:hAnsi="Times New Roman"/>
          <w:color w:val="000000"/>
        </w:rPr>
        <w:fldChar w:fldCharType="end"/>
      </w:r>
      <w:r w:rsidRPr="003C4139">
        <w:rPr>
          <w:rFonts w:ascii="Times New Roman" w:hAnsi="Times New Roman"/>
          <w:color w:val="000000"/>
        </w:rPr>
      </w:r>
      <w:r w:rsidRPr="003C4139">
        <w:rPr>
          <w:rFonts w:ascii="Times New Roman" w:hAnsi="Times New Roman"/>
          <w:color w:val="000000"/>
        </w:rPr>
        <w:fldChar w:fldCharType="separate"/>
      </w:r>
      <w:r w:rsidRPr="00577D1A">
        <w:rPr>
          <w:rFonts w:ascii="Times New Roman" w:hAnsi="Times New Roman"/>
          <w:noProof/>
          <w:color w:val="000000"/>
        </w:rPr>
        <w:t>(Nelken et al., 1991, Ylä-Herttuala et al., 1991)</w:t>
      </w:r>
      <w:r w:rsidRPr="003C4139">
        <w:rPr>
          <w:rFonts w:ascii="Times New Roman" w:hAnsi="Times New Roman"/>
          <w:color w:val="000000"/>
        </w:rPr>
        <w:fldChar w:fldCharType="end"/>
      </w:r>
      <w:r w:rsidRPr="00577D1A">
        <w:rPr>
          <w:rFonts w:ascii="Times New Roman" w:hAnsi="Times New Roman"/>
          <w:color w:val="000000"/>
        </w:rPr>
        <w:t>.</w:t>
      </w:r>
    </w:p>
    <w:p w14:paraId="7E7A942C" w14:textId="77777777" w:rsidR="00C752E7" w:rsidRPr="00577D1A" w:rsidRDefault="00C752E7" w:rsidP="00C752E7">
      <w:pPr>
        <w:ind w:firstLine="0"/>
        <w:rPr>
          <w:rFonts w:ascii="Times New Roman" w:hAnsi="Times New Roman"/>
          <w:color w:val="000000"/>
        </w:rPr>
      </w:pPr>
    </w:p>
    <w:p w14:paraId="3F934C27" w14:textId="6AE72F61" w:rsidR="00C752E7" w:rsidRPr="00577D1A" w:rsidRDefault="00C752E7" w:rsidP="00FF101F">
      <w:pPr>
        <w:pStyle w:val="Heading2"/>
        <w:numPr>
          <w:ilvl w:val="2"/>
          <w:numId w:val="21"/>
        </w:numPr>
        <w:ind w:left="567" w:hanging="567"/>
        <w:rPr>
          <w:rFonts w:ascii="Times New Roman" w:hAnsi="Times New Roman" w:cs="Times New Roman"/>
          <w:lang w:val="en-GB"/>
        </w:rPr>
      </w:pPr>
      <w:bookmarkStart w:id="114" w:name="_Ref503532070"/>
      <w:bookmarkStart w:id="115" w:name="_Ref503532090"/>
      <w:bookmarkStart w:id="116" w:name="_Ref503532117"/>
      <w:bookmarkStart w:id="117" w:name="_Toc520399344"/>
      <w:r w:rsidRPr="00577D1A">
        <w:rPr>
          <w:rFonts w:ascii="Times New Roman" w:hAnsi="Times New Roman" w:cs="Times New Roman"/>
          <w:lang w:val="en-GB"/>
        </w:rPr>
        <w:t xml:space="preserve"> </w:t>
      </w:r>
      <w:bookmarkStart w:id="118" w:name="_Toc101274214"/>
      <w:r w:rsidRPr="00577D1A">
        <w:rPr>
          <w:rFonts w:ascii="Times New Roman" w:hAnsi="Times New Roman" w:cs="Times New Roman"/>
          <w:lang w:val="en-GB"/>
        </w:rPr>
        <w:t>Monocyte differentiation into macrophages</w:t>
      </w:r>
      <w:bookmarkEnd w:id="114"/>
      <w:bookmarkEnd w:id="115"/>
      <w:bookmarkEnd w:id="116"/>
      <w:bookmarkEnd w:id="117"/>
      <w:bookmarkEnd w:id="118"/>
    </w:p>
    <w:p w14:paraId="76B878BB" w14:textId="7E4492EE" w:rsidR="009615A7" w:rsidRPr="00577D1A" w:rsidRDefault="003E16A6" w:rsidP="00C752E7">
      <w:pPr>
        <w:ind w:firstLine="567"/>
        <w:rPr>
          <w:rFonts w:ascii="Times New Roman" w:hAnsi="Times New Roman"/>
          <w:color w:val="000000"/>
        </w:rPr>
      </w:pPr>
      <w:r w:rsidRPr="00577D1A">
        <w:rPr>
          <w:rFonts w:ascii="Times New Roman" w:hAnsi="Times New Roman"/>
          <w:color w:val="000000"/>
        </w:rPr>
        <w:t>M</w:t>
      </w:r>
      <w:r w:rsidR="00C752E7" w:rsidRPr="00577D1A">
        <w:rPr>
          <w:rFonts w:ascii="Times New Roman" w:hAnsi="Times New Roman"/>
          <w:color w:val="000000"/>
        </w:rPr>
        <w:t>onocytes can migrate into a tissue, infected area, or a damaged site, where they differentiate into macrophages</w:t>
      </w:r>
      <w:r w:rsidRPr="00577D1A">
        <w:rPr>
          <w:rFonts w:ascii="Times New Roman" w:hAnsi="Times New Roman"/>
          <w:color w:val="000000"/>
        </w:rPr>
        <w:t xml:space="preserve"> </w:t>
      </w:r>
      <w:r w:rsidRPr="00577D1A">
        <w:rPr>
          <w:rFonts w:ascii="Times New Roman" w:hAnsi="Times New Roman"/>
          <w:b/>
          <w:bCs/>
          <w:i/>
          <w:iCs/>
          <w:color w:val="000000"/>
        </w:rPr>
        <w:t>(</w:t>
      </w:r>
      <w:r w:rsidRPr="003C4139">
        <w:rPr>
          <w:rFonts w:ascii="Times New Roman" w:hAnsi="Times New Roman"/>
          <w:b/>
          <w:bCs/>
          <w:i/>
          <w:iCs/>
          <w:color w:val="000000"/>
        </w:rPr>
        <w:fldChar w:fldCharType="begin"/>
      </w:r>
      <w:r w:rsidRPr="00577D1A">
        <w:rPr>
          <w:rFonts w:ascii="Times New Roman" w:hAnsi="Times New Roman"/>
          <w:b/>
          <w:bCs/>
          <w:i/>
          <w:iCs/>
          <w:color w:val="000000"/>
        </w:rPr>
        <w:instrText xml:space="preserve"> REF _Ref504126020 \h  \* MERGEFORMAT </w:instrText>
      </w:r>
      <w:r w:rsidRPr="003C4139">
        <w:rPr>
          <w:rFonts w:ascii="Times New Roman" w:hAnsi="Times New Roman"/>
          <w:b/>
          <w:bCs/>
          <w:i/>
          <w:iCs/>
          <w:color w:val="000000"/>
        </w:rPr>
      </w:r>
      <w:r w:rsidRPr="003C4139">
        <w:rPr>
          <w:rFonts w:ascii="Times New Roman" w:hAnsi="Times New Roman"/>
          <w:b/>
          <w:bCs/>
          <w:i/>
          <w:iCs/>
          <w:color w:val="000000"/>
        </w:rPr>
        <w:fldChar w:fldCharType="separate"/>
      </w:r>
      <w:r w:rsidR="00E02FEE" w:rsidRPr="00577D1A">
        <w:rPr>
          <w:rFonts w:ascii="Times New Roman" w:hAnsi="Times New Roman"/>
          <w:b/>
          <w:bCs/>
          <w:i/>
          <w:iCs/>
          <w:color w:val="000000"/>
        </w:rPr>
        <w:t xml:space="preserve">Figure </w:t>
      </w:r>
      <w:r w:rsidR="00E02FEE" w:rsidRPr="00577D1A">
        <w:rPr>
          <w:rFonts w:ascii="Times New Roman" w:hAnsi="Times New Roman"/>
          <w:b/>
          <w:bCs/>
          <w:i/>
          <w:iCs/>
          <w:noProof/>
          <w:color w:val="000000"/>
        </w:rPr>
        <w:t>6</w:t>
      </w:r>
      <w:r w:rsidRPr="003C4139">
        <w:rPr>
          <w:rFonts w:ascii="Times New Roman" w:hAnsi="Times New Roman"/>
          <w:b/>
          <w:bCs/>
          <w:i/>
          <w:iCs/>
          <w:color w:val="000000"/>
        </w:rPr>
        <w:fldChar w:fldCharType="end"/>
      </w:r>
      <w:r w:rsidRPr="00577D1A">
        <w:rPr>
          <w:rFonts w:ascii="Times New Roman" w:hAnsi="Times New Roman"/>
          <w:b/>
          <w:bCs/>
          <w:i/>
          <w:iCs/>
          <w:color w:val="000000"/>
        </w:rPr>
        <w:t>)</w:t>
      </w:r>
      <w:r w:rsidR="00C752E7" w:rsidRPr="00577D1A">
        <w:rPr>
          <w:rFonts w:ascii="Times New Roman" w:hAnsi="Times New Roman"/>
          <w:color w:val="000000"/>
        </w:rPr>
        <w:t xml:space="preserve"> </w:t>
      </w:r>
      <w:r w:rsidR="00C752E7" w:rsidRPr="003C4139">
        <w:rPr>
          <w:rFonts w:ascii="Times New Roman" w:hAnsi="Times New Roman"/>
          <w:color w:val="000000"/>
        </w:rPr>
        <w:fldChar w:fldCharType="begin"/>
      </w:r>
      <w:r w:rsidR="00C752E7" w:rsidRPr="00577D1A">
        <w:rPr>
          <w:rFonts w:ascii="Times New Roman" w:hAnsi="Times New Roman"/>
          <w:color w:val="000000"/>
        </w:rPr>
        <w:instrText xml:space="preserve"> ADDIN EN.CITE &lt;EndNote&gt;&lt;Cite&gt;&lt;Author&gt;Monie&lt;/Author&gt;&lt;Year&gt;2017&lt;/Year&gt;&lt;IDText&gt;The innate immune system : a compositional and functional perspective&lt;/IDText&gt;&lt;DisplayText&gt;(Monie, 2017)&lt;/DisplayText&gt;&lt;record&gt;&lt;urls&gt;&lt;related-urls&gt;&lt;url&gt;http://www.sciencedirect.com/science/book/9780128044643&lt;/url&gt;&lt;/related-urls&gt;&lt;/urls&gt;&lt;isbn&gt;9780128044643&lt;/isbn&gt;&lt;titles&gt;&lt;title&gt;The innate immune system : a compositional and functional perspective&lt;/title&gt;&lt;/titles&gt;&lt;contributors&gt;&lt;authors&gt;&lt;author&gt;Monie, Tom&lt;/author&gt;&lt;/authors&gt;&lt;/contributors&gt;&lt;added-date format="utc"&gt;1526471656&lt;/added-date&gt;&lt;ref-type name="Book"&gt;6&lt;/ref-type&gt;&lt;dates&gt;&lt;year&gt;2017&lt;/year&gt;&lt;/dates&gt;&lt;rec-number&gt;87&lt;/rec-number&gt;&lt;publisher&gt;Academic Press&lt;/publisher&gt;&lt;last-updated-date format="utc"&gt;1526471656&lt;/last-updated-date&gt;&lt;/record&gt;&lt;/Cite&gt;&lt;/EndNote&gt;</w:instrText>
      </w:r>
      <w:r w:rsidR="00C752E7" w:rsidRPr="003C4139">
        <w:rPr>
          <w:rFonts w:ascii="Times New Roman" w:hAnsi="Times New Roman"/>
          <w:color w:val="000000"/>
        </w:rPr>
        <w:fldChar w:fldCharType="separate"/>
      </w:r>
      <w:r w:rsidR="00C752E7" w:rsidRPr="00577D1A">
        <w:rPr>
          <w:rFonts w:ascii="Times New Roman" w:hAnsi="Times New Roman"/>
          <w:noProof/>
          <w:color w:val="000000"/>
        </w:rPr>
        <w:t>(Monie, 2017)</w:t>
      </w:r>
      <w:r w:rsidR="00C752E7" w:rsidRPr="003C4139">
        <w:rPr>
          <w:rFonts w:ascii="Times New Roman" w:hAnsi="Times New Roman"/>
          <w:color w:val="000000"/>
        </w:rPr>
        <w:fldChar w:fldCharType="end"/>
      </w:r>
      <w:r w:rsidR="00C752E7" w:rsidRPr="00577D1A">
        <w:rPr>
          <w:rFonts w:ascii="Times New Roman" w:hAnsi="Times New Roman"/>
          <w:color w:val="000000"/>
        </w:rPr>
        <w:t xml:space="preserve">. Under homeostatic conditions, </w:t>
      </w:r>
      <w:r w:rsidR="00EB36BF" w:rsidRPr="00577D1A">
        <w:rPr>
          <w:rFonts w:ascii="Times New Roman" w:hAnsi="Times New Roman"/>
          <w:color w:val="000000"/>
        </w:rPr>
        <w:t xml:space="preserve">macrophage </w:t>
      </w:r>
      <w:r w:rsidR="00C752E7" w:rsidRPr="00577D1A">
        <w:rPr>
          <w:rFonts w:ascii="Times New Roman" w:hAnsi="Times New Roman"/>
          <w:color w:val="000000"/>
        </w:rPr>
        <w:t>colony-stimulating factor 1 (</w:t>
      </w:r>
      <w:r w:rsidR="00003272" w:rsidRPr="00577D1A">
        <w:rPr>
          <w:rFonts w:ascii="Times New Roman" w:hAnsi="Times New Roman"/>
          <w:color w:val="000000"/>
        </w:rPr>
        <w:t>CSF1</w:t>
      </w:r>
      <w:r w:rsidR="00C752E7" w:rsidRPr="00577D1A">
        <w:rPr>
          <w:rFonts w:ascii="Times New Roman" w:hAnsi="Times New Roman"/>
          <w:color w:val="000000"/>
        </w:rPr>
        <w:t>, also known as</w:t>
      </w:r>
      <w:r w:rsidR="00EB36BF" w:rsidRPr="00577D1A">
        <w:rPr>
          <w:rFonts w:ascii="Times New Roman" w:hAnsi="Times New Roman"/>
          <w:color w:val="000000"/>
        </w:rPr>
        <w:t xml:space="preserve"> </w:t>
      </w:r>
      <w:r w:rsidR="00003272" w:rsidRPr="00577D1A">
        <w:rPr>
          <w:rFonts w:ascii="Times New Roman" w:hAnsi="Times New Roman"/>
          <w:color w:val="000000"/>
        </w:rPr>
        <w:t>M-CSF</w:t>
      </w:r>
      <w:r w:rsidR="00C752E7" w:rsidRPr="00577D1A">
        <w:rPr>
          <w:rFonts w:ascii="Times New Roman" w:hAnsi="Times New Roman"/>
          <w:color w:val="000000"/>
        </w:rPr>
        <w:t xml:space="preserve">) produced by stromal cells </w:t>
      </w:r>
      <w:r w:rsidR="00C752E7" w:rsidRPr="003C4139">
        <w:rPr>
          <w:rFonts w:ascii="Times New Roman" w:hAnsi="Times New Roman"/>
          <w:color w:val="000000"/>
        </w:rPr>
        <w:fldChar w:fldCharType="begin"/>
      </w:r>
      <w:r w:rsidR="00C752E7" w:rsidRPr="00577D1A">
        <w:rPr>
          <w:rFonts w:ascii="Times New Roman" w:hAnsi="Times New Roman"/>
          <w:color w:val="000000"/>
        </w:rPr>
        <w:instrText xml:space="preserve"> ADDIN EN.CITE &lt;EndNote&gt;&lt;Cite&gt;&lt;Author&gt;Italiani&lt;/Author&gt;&lt;Year&gt;2014&lt;/Year&gt;&lt;IDText&gt;From Monocytes to M1/M2 Macrophages: Phenotypical vs. Functional Differentiation&lt;/IDText&gt;&lt;DisplayText&gt;(Italiani and Boraschi, 2014)&lt;/DisplayText&gt;&lt;record&gt;&lt;keywords&gt;&lt;keyword&gt;functional phenotypes&lt;/keyword&gt;&lt;keyword&gt;inflammation&lt;/keyword&gt;&lt;keyword&gt;monocyte-derived macrophages&lt;/keyword&gt;&lt;keyword&gt;monocytes&lt;/keyword&gt;&lt;keyword&gt;tissue-resident macrophages&lt;/keyword&gt;&lt;/keywords&gt;&lt;urls&gt;&lt;related-urls&gt;&lt;url&gt;http://www.ncbi.nlm.nih.gov/pubmed/25368618&lt;/url&gt;&lt;url&gt;http://www.pubmedcentral.nih.gov/articlerender.fcgi?artid=PMC4201108&lt;/url&gt;&lt;/related-urls&gt;&lt;/urls&gt;&lt;titles&gt;&lt;title&gt;From Monocytes to M1/M2 Macrophages: Phenotypical vs. Functional Differentiation&lt;/title&gt;&lt;secondary-title&gt;Frontiers in immunology&lt;/secondary-title&gt;&lt;/titles&gt;&lt;pages&gt;514-514&lt;/pages&gt;&lt;urls&gt;&lt;pdf-urls&gt;&lt;url&gt;file:///Users/klaudia/Library/Application Support/Mendeley Desktop/Downloaded/Italiani, Boraschi - 2014 - From Monocytes to M1M2 Macrophages Phenotypical vs. Functional Differentiation.pdf&lt;/url&gt;&lt;/pdf-urls&gt;&lt;/urls&gt;&lt;contributors&gt;&lt;authors&gt;&lt;author&gt;Italiani, Paola&lt;/author&gt;&lt;author&gt;Boraschi, Diana&lt;/author&gt;&lt;/authors&gt;&lt;/contributors&gt;&lt;added-date format="utc"&gt;1526471656&lt;/added-date&gt;&lt;ref-type name="Journal Article"&gt;17&lt;/ref-type&gt;&lt;dates&gt;&lt;year&gt;2014&lt;/year&gt;&lt;/dates&gt;&lt;rec-number&gt;88&lt;/rec-number&gt;&lt;publisher&gt;Frontiers Media SA&lt;/publisher&gt;&lt;last-updated-date format="utc"&gt;1526471656&lt;/last-updated-date&gt;&lt;electronic-resource-num&gt;10.3389/fimmu.2014.00514&lt;/electronic-resource-num&gt;&lt;volume&gt;5&lt;/volume&gt;&lt;/record&gt;&lt;/Cite&gt;&lt;/EndNote&gt;</w:instrText>
      </w:r>
      <w:r w:rsidR="00C752E7" w:rsidRPr="003C4139">
        <w:rPr>
          <w:rFonts w:ascii="Times New Roman" w:hAnsi="Times New Roman"/>
          <w:color w:val="000000"/>
        </w:rPr>
        <w:fldChar w:fldCharType="separate"/>
      </w:r>
      <w:r w:rsidR="00C752E7" w:rsidRPr="00577D1A">
        <w:rPr>
          <w:rFonts w:ascii="Times New Roman" w:hAnsi="Times New Roman"/>
          <w:noProof/>
          <w:color w:val="000000"/>
        </w:rPr>
        <w:t>(Italiani and Boraschi, 2014)</w:t>
      </w:r>
      <w:r w:rsidR="00C752E7" w:rsidRPr="003C4139">
        <w:rPr>
          <w:rFonts w:ascii="Times New Roman" w:hAnsi="Times New Roman"/>
          <w:color w:val="000000"/>
        </w:rPr>
        <w:fldChar w:fldCharType="end"/>
      </w:r>
      <w:r w:rsidR="00C752E7" w:rsidRPr="00577D1A">
        <w:rPr>
          <w:rFonts w:ascii="Times New Roman" w:hAnsi="Times New Roman"/>
          <w:color w:val="000000"/>
        </w:rPr>
        <w:t xml:space="preserve">, mostly influences the monocyte/macrophage development, whilst during inflammation, </w:t>
      </w:r>
      <w:r w:rsidR="00EB36BF" w:rsidRPr="00577D1A">
        <w:rPr>
          <w:rFonts w:ascii="Times New Roman" w:hAnsi="Times New Roman"/>
          <w:color w:val="000000"/>
        </w:rPr>
        <w:t>colony stimulating factor 2 (</w:t>
      </w:r>
      <w:r w:rsidR="00C752E7" w:rsidRPr="00577D1A">
        <w:rPr>
          <w:rFonts w:ascii="Times New Roman" w:hAnsi="Times New Roman"/>
          <w:color w:val="000000"/>
        </w:rPr>
        <w:t>CSF2</w:t>
      </w:r>
      <w:r w:rsidR="00EB36BF" w:rsidRPr="00577D1A">
        <w:rPr>
          <w:rFonts w:ascii="Times New Roman" w:hAnsi="Times New Roman"/>
          <w:color w:val="000000"/>
        </w:rPr>
        <w:t>)</w:t>
      </w:r>
      <w:r w:rsidR="00C752E7" w:rsidRPr="00577D1A">
        <w:rPr>
          <w:rFonts w:ascii="Times New Roman" w:hAnsi="Times New Roman"/>
          <w:color w:val="000000"/>
        </w:rPr>
        <w:t xml:space="preserve"> is responsible for proliferation </w:t>
      </w:r>
      <w:r w:rsidR="00C752E7" w:rsidRPr="003C4139">
        <w:rPr>
          <w:rFonts w:ascii="Times New Roman" w:hAnsi="Times New Roman"/>
          <w:color w:val="000000"/>
        </w:rPr>
        <w:fldChar w:fldCharType="begin"/>
      </w:r>
      <w:r w:rsidR="00C752E7" w:rsidRPr="00577D1A">
        <w:rPr>
          <w:rFonts w:ascii="Times New Roman" w:hAnsi="Times New Roman"/>
          <w:color w:val="000000"/>
        </w:rPr>
        <w:instrText xml:space="preserve"> ADDIN EN.CITE &lt;EndNote&gt;&lt;Cite&gt;&lt;Author&gt;Gasson&lt;/Author&gt;&lt;Year&gt;1991&lt;/Year&gt;&lt;IDText&gt;Molecular Physiology of Granulocyte-Macrophage Colony-Stimulating Factor&lt;/IDText&gt;&lt;DisplayText&gt;(Gasson, 1991)&lt;/DisplayText&gt;&lt;record&gt;&lt;urls&gt;&lt;related-urls&gt;&lt;url&gt;http://citeseerx.ist.psu.edu/viewdoc/download?doi=10.1.1.852.2895&amp;amp;rep=rep1&amp;amp;type=pdf&lt;/url&gt;&lt;/related-urls&gt;&lt;/urls&gt;&lt;titles&gt;&lt;title&gt;Molecular Physiology of Granulocyte-Macrophage Colony-Stimulating Factor&lt;/title&gt;&lt;/titles&gt;&lt;urls&gt;&lt;pdf-urls&gt;&lt;url&gt;file:///Users/klaudia/Library/Application Support/Mendeley Desktop/Downloaded/Gasson - 1991 - Molecular Physiology of Granulocyte-Macrophage Colony-Stimulating Factor.pdf&lt;/url&gt;&lt;/pdf-urls&gt;&lt;/urls&gt;&lt;contributors&gt;&lt;authors&gt;&lt;author&gt;Gasson, Judith C.&lt;/author&gt;&lt;/authors&gt;&lt;/contributors&gt;&lt;added-date format="utc"&gt;1526471656&lt;/added-date&gt;&lt;ref-type name="Journal Article"&gt;17&lt;/ref-type&gt;&lt;dates&gt;&lt;year&gt;1991&lt;/year&gt;&lt;/dates&gt;&lt;rec-number&gt;80&lt;/rec-number&gt;&lt;last-updated-date format="utc"&gt;1526471656&lt;/last-updated-date&gt;&lt;/record&gt;&lt;/Cite&gt;&lt;/EndNote&gt;</w:instrText>
      </w:r>
      <w:r w:rsidR="00C752E7" w:rsidRPr="003C4139">
        <w:rPr>
          <w:rFonts w:ascii="Times New Roman" w:hAnsi="Times New Roman"/>
          <w:color w:val="000000"/>
        </w:rPr>
        <w:fldChar w:fldCharType="separate"/>
      </w:r>
      <w:r w:rsidR="00C752E7" w:rsidRPr="00577D1A">
        <w:rPr>
          <w:rFonts w:ascii="Times New Roman" w:hAnsi="Times New Roman"/>
          <w:noProof/>
          <w:color w:val="000000"/>
        </w:rPr>
        <w:t>(Gasson, 1991)</w:t>
      </w:r>
      <w:r w:rsidR="00C752E7" w:rsidRPr="003C4139">
        <w:rPr>
          <w:rFonts w:ascii="Times New Roman" w:hAnsi="Times New Roman"/>
          <w:color w:val="000000"/>
        </w:rPr>
        <w:fldChar w:fldCharType="end"/>
      </w:r>
      <w:r w:rsidR="00C752E7" w:rsidRPr="00577D1A">
        <w:rPr>
          <w:rFonts w:ascii="Times New Roman" w:hAnsi="Times New Roman"/>
          <w:color w:val="000000"/>
        </w:rPr>
        <w:t xml:space="preserve">. During the differentiation process, CD68 expression increases, </w:t>
      </w:r>
      <w:r w:rsidRPr="00577D1A">
        <w:rPr>
          <w:rFonts w:ascii="Times New Roman" w:hAnsi="Times New Roman"/>
          <w:color w:val="000000"/>
        </w:rPr>
        <w:t>which</w:t>
      </w:r>
      <w:r w:rsidR="00C752E7" w:rsidRPr="00577D1A">
        <w:rPr>
          <w:rFonts w:ascii="Times New Roman" w:hAnsi="Times New Roman"/>
          <w:color w:val="000000"/>
        </w:rPr>
        <w:t xml:space="preserve"> is a transmembrane glycoprotein located in lysosomes </w:t>
      </w:r>
      <w:r w:rsidR="00C752E7" w:rsidRPr="003C4139">
        <w:rPr>
          <w:rFonts w:ascii="Times New Roman" w:hAnsi="Times New Roman"/>
          <w:color w:val="000000"/>
        </w:rPr>
        <w:fldChar w:fldCharType="begin"/>
      </w:r>
      <w:r w:rsidR="00C752E7" w:rsidRPr="00577D1A">
        <w:rPr>
          <w:rFonts w:ascii="Times New Roman" w:hAnsi="Times New Roman"/>
          <w:color w:val="000000"/>
        </w:rPr>
        <w:instrText xml:space="preserve"> ADDIN EN.CITE &lt;EndNote&gt;&lt;Cite&gt;&lt;Author&gt;Bobryshev&lt;/Author&gt;&lt;Year&gt;2006&lt;/Year&gt;&lt;IDText&gt;Monocyte recruitment and foam cell formation in atherosclerosis&lt;/IDText&gt;&lt;DisplayText&gt;(Bobryshev, 2006)&lt;/DisplayText&gt;&lt;record&gt;&lt;keywords&gt;&lt;keyword&gt;Arteries&lt;/keyword&gt;&lt;keyword&gt;Arteriosclerosis&lt;/keyword&gt;&lt;keyword&gt;Atherogenesis&lt;/keyword&gt;&lt;keyword&gt;Atherosclerosis&lt;/keyword&gt;&lt;keyword&gt;Dendritic cells&lt;/keyword&gt;&lt;keyword&gt;Foam cells&lt;/keyword&gt;&lt;keyword&gt;Intima&lt;/keyword&gt;&lt;keyword&gt;Macrophages&lt;/keyword&gt;&lt;keyword&gt;Monocytes&lt;/keyword&gt;&lt;/keywords&gt;&lt;urls&gt;&lt;related-urls&gt;&lt;url&gt;http://linkinghub.elsevier.com/retrieve/pii/S0968432805001642&lt;/url&gt;&lt;/related-urls&gt;&lt;/urls&gt;&lt;titles&gt;&lt;title&gt;Monocyte recruitment and foam cell formation in atherosclerosis&lt;/title&gt;&lt;secondary-title&gt;Micron&lt;/secondary-title&gt;&lt;/titles&gt;&lt;pages&gt;208-222&lt;/pages&gt;&lt;urls&gt;&lt;pdf-urls&gt;&lt;url&gt;file:///Users/klaudia/Library/Application Support/Mendeley Desktop/Downloaded/Bobryshev - 2006 - Monocyte recruitment and foam cell formation in atherosclerosis.pdf&lt;/url&gt;&lt;/pdf-urls&gt;&lt;/urls&gt;&lt;number&gt;3&lt;/number&gt;&lt;contributors&gt;&lt;authors&gt;&lt;author&gt;Bobryshev, Yuri V.&lt;/author&gt;&lt;/authors&gt;&lt;/contributors&gt;&lt;added-date format="utc"&gt;1526471795&lt;/added-date&gt;&lt;ref-type name="Journal Article"&gt;17&lt;/ref-type&gt;&lt;dates&gt;&lt;year&gt;2006&lt;/year&gt;&lt;/dates&gt;&lt;rec-number&gt;118&lt;/rec-number&gt;&lt;last-updated-date format="utc"&gt;1526471795&lt;/last-updated-date&gt;&lt;electronic-resource-num&gt;10.1016/j.micron.2005.10.007&lt;/electronic-resource-num&gt;&lt;volume&gt;37&lt;/volume&gt;&lt;/record&gt;&lt;/Cite&gt;&lt;/EndNote&gt;</w:instrText>
      </w:r>
      <w:r w:rsidR="00C752E7" w:rsidRPr="003C4139">
        <w:rPr>
          <w:rFonts w:ascii="Times New Roman" w:hAnsi="Times New Roman"/>
          <w:color w:val="000000"/>
        </w:rPr>
        <w:fldChar w:fldCharType="separate"/>
      </w:r>
      <w:r w:rsidR="00C752E7" w:rsidRPr="00577D1A">
        <w:rPr>
          <w:rFonts w:ascii="Times New Roman" w:hAnsi="Times New Roman"/>
          <w:noProof/>
          <w:color w:val="000000"/>
        </w:rPr>
        <w:t>(Bobryshev, 2006)</w:t>
      </w:r>
      <w:r w:rsidR="00C752E7" w:rsidRPr="003C4139">
        <w:rPr>
          <w:rFonts w:ascii="Times New Roman" w:hAnsi="Times New Roman"/>
          <w:color w:val="000000"/>
        </w:rPr>
        <w:fldChar w:fldCharType="end"/>
      </w:r>
      <w:r w:rsidR="00C752E7" w:rsidRPr="00577D1A">
        <w:rPr>
          <w:rFonts w:ascii="Times New Roman" w:hAnsi="Times New Roman"/>
          <w:color w:val="000000"/>
        </w:rPr>
        <w:t>. Monocyte proliferation is regulated by a feedback loop, in which</w:t>
      </w:r>
      <w:r w:rsidR="00DF39C1" w:rsidRPr="00577D1A">
        <w:rPr>
          <w:rFonts w:ascii="Times New Roman" w:hAnsi="Times New Roman"/>
          <w:color w:val="000000"/>
        </w:rPr>
        <w:t xml:space="preserve"> </w:t>
      </w:r>
      <w:r w:rsidR="00C752E7" w:rsidRPr="00577D1A">
        <w:rPr>
          <w:rFonts w:ascii="Times New Roman" w:hAnsi="Times New Roman"/>
          <w:color w:val="000000"/>
        </w:rPr>
        <w:t>macrophage development is decreased, since macrophages express CSF1 receptors (CSF1-R) and remove circulating CSF1. Monocytes can also differentiate into dendritic cells</w:t>
      </w:r>
      <w:r w:rsidRPr="00577D1A">
        <w:rPr>
          <w:rFonts w:ascii="Times New Roman" w:hAnsi="Times New Roman"/>
          <w:color w:val="000000"/>
        </w:rPr>
        <w:t xml:space="preserve"> which found both in normal and atherosclerotic arterial walls</w:t>
      </w:r>
      <w:r w:rsidR="00C752E7" w:rsidRPr="00577D1A">
        <w:rPr>
          <w:rFonts w:ascii="Times New Roman" w:hAnsi="Times New Roman"/>
          <w:color w:val="000000"/>
        </w:rPr>
        <w:t xml:space="preserve"> </w:t>
      </w:r>
      <w:r w:rsidR="00C752E7" w:rsidRPr="003C4139">
        <w:rPr>
          <w:rFonts w:ascii="Times New Roman" w:hAnsi="Times New Roman"/>
          <w:color w:val="000000"/>
        </w:rPr>
        <w:fldChar w:fldCharType="begin"/>
      </w:r>
      <w:r w:rsidR="00C752E7" w:rsidRPr="00577D1A">
        <w:rPr>
          <w:rFonts w:ascii="Times New Roman" w:hAnsi="Times New Roman"/>
          <w:color w:val="000000"/>
        </w:rPr>
        <w:instrText xml:space="preserve"> ADDIN EN.CITE &lt;EndNote&gt;&lt;Cite&gt;&lt;Author&gt;Italiani&lt;/Author&gt;&lt;Year&gt;2014&lt;/Year&gt;&lt;IDText&gt;From Monocytes to M1/M2 Macrophages: Phenotypical vs. Functional Differentiation&lt;/IDText&gt;&lt;DisplayText&gt;(Italiani and Boraschi, 2014)&lt;/DisplayText&gt;&lt;record&gt;&lt;keywords&gt;&lt;keyword&gt;functional phenotypes&lt;/keyword&gt;&lt;keyword&gt;inflammation&lt;/keyword&gt;&lt;keyword&gt;monocyte-derived macrophages&lt;/keyword&gt;&lt;keyword&gt;monocytes&lt;/keyword&gt;&lt;keyword&gt;tissue-resident macrophages&lt;/keyword&gt;&lt;/keywords&gt;&lt;urls&gt;&lt;related-urls&gt;&lt;url&gt;http://www.ncbi.nlm.nih.gov/pubmed/25368618&lt;/url&gt;&lt;url&gt;http://www.pubmedcentral.nih.gov/articlerender.fcgi?artid=PMC4201108&lt;/url&gt;&lt;/related-urls&gt;&lt;/urls&gt;&lt;titles&gt;&lt;title&gt;From Monocytes to M1/M2 Macrophages: Phenotypical vs. Functional Differentiation&lt;/title&gt;&lt;secondary-title&gt;Frontiers in immunology&lt;/secondary-title&gt;&lt;/titles&gt;&lt;pages&gt;514-514&lt;/pages&gt;&lt;urls&gt;&lt;pdf-urls&gt;&lt;url&gt;file:///Users/klaudia/Library/Application Support/Mendeley Desktop/Downloaded/Italiani, Boraschi - 2014 - From Monocytes to M1M2 Macrophages Phenotypical vs. Functional Differentiation.pdf&lt;/url&gt;&lt;/pdf-urls&gt;&lt;/urls&gt;&lt;contributors&gt;&lt;authors&gt;&lt;author&gt;Italiani, Paola&lt;/author&gt;&lt;author&gt;Boraschi, Diana&lt;/author&gt;&lt;/authors&gt;&lt;/contributors&gt;&lt;added-date format="utc"&gt;1526471656&lt;/added-date&gt;&lt;ref-type name="Journal Article"&gt;17&lt;/ref-type&gt;&lt;dates&gt;&lt;year&gt;2014&lt;/year&gt;&lt;/dates&gt;&lt;rec-number&gt;88&lt;/rec-number&gt;&lt;publisher&gt;Frontiers Media SA&lt;/publisher&gt;&lt;last-updated-date format="utc"&gt;1526471656&lt;/last-updated-date&gt;&lt;electronic-resource-num&gt;10.3389/fimmu.2014.00514&lt;/electronic-resource-num&gt;&lt;volume&gt;5&lt;/volume&gt;&lt;/record&gt;&lt;/Cite&gt;&lt;/EndNote&gt;</w:instrText>
      </w:r>
      <w:r w:rsidR="00C752E7" w:rsidRPr="003C4139">
        <w:rPr>
          <w:rFonts w:ascii="Times New Roman" w:hAnsi="Times New Roman"/>
          <w:color w:val="000000"/>
        </w:rPr>
        <w:fldChar w:fldCharType="separate"/>
      </w:r>
      <w:r w:rsidR="00C752E7" w:rsidRPr="00577D1A">
        <w:rPr>
          <w:rFonts w:ascii="Times New Roman" w:hAnsi="Times New Roman"/>
          <w:noProof/>
          <w:color w:val="000000"/>
        </w:rPr>
        <w:t>(Italiani and Boraschi, 2014)</w:t>
      </w:r>
      <w:r w:rsidR="00C752E7" w:rsidRPr="003C4139">
        <w:rPr>
          <w:rFonts w:ascii="Times New Roman" w:hAnsi="Times New Roman"/>
          <w:color w:val="000000"/>
        </w:rPr>
        <w:fldChar w:fldCharType="end"/>
      </w:r>
      <w:r w:rsidR="00C752E7" w:rsidRPr="00577D1A">
        <w:rPr>
          <w:rFonts w:ascii="Times New Roman" w:hAnsi="Times New Roman"/>
          <w:color w:val="000000"/>
        </w:rPr>
        <w:t>.</w:t>
      </w:r>
    </w:p>
    <w:p w14:paraId="148DB9D5" w14:textId="77777777" w:rsidR="00C752E7" w:rsidRPr="00577D1A" w:rsidRDefault="00C752E7">
      <w:pPr>
        <w:ind w:firstLine="567"/>
        <w:rPr>
          <w:rFonts w:ascii="Times New Roman" w:hAnsi="Times New Roman"/>
          <w:color w:val="000000"/>
        </w:rPr>
      </w:pPr>
    </w:p>
    <w:p w14:paraId="1C1EE70A" w14:textId="6518089E" w:rsidR="00C752E7" w:rsidRPr="00577D1A" w:rsidRDefault="00C752E7" w:rsidP="00FF101F">
      <w:pPr>
        <w:pStyle w:val="Heading2"/>
        <w:numPr>
          <w:ilvl w:val="2"/>
          <w:numId w:val="21"/>
        </w:numPr>
        <w:ind w:left="567" w:hanging="567"/>
        <w:rPr>
          <w:rFonts w:ascii="Times New Roman" w:hAnsi="Times New Roman" w:cs="Times New Roman"/>
          <w:lang w:val="en-GB"/>
        </w:rPr>
      </w:pPr>
      <w:bookmarkStart w:id="119" w:name="_Toc520399345"/>
      <w:r w:rsidRPr="00577D1A">
        <w:rPr>
          <w:rFonts w:ascii="Times New Roman" w:hAnsi="Times New Roman" w:cs="Times New Roman"/>
          <w:lang w:val="en-GB"/>
        </w:rPr>
        <w:t xml:space="preserve"> </w:t>
      </w:r>
      <w:bookmarkStart w:id="120" w:name="_Toc101274215"/>
      <w:r w:rsidRPr="00577D1A">
        <w:rPr>
          <w:rFonts w:ascii="Times New Roman" w:hAnsi="Times New Roman" w:cs="Times New Roman"/>
          <w:lang w:val="en-GB"/>
        </w:rPr>
        <w:t>Polarization and role of macrophages</w:t>
      </w:r>
      <w:bookmarkEnd w:id="119"/>
      <w:bookmarkEnd w:id="120"/>
    </w:p>
    <w:p w14:paraId="6892291F" w14:textId="77777777" w:rsidR="00C752E7" w:rsidRPr="00577D1A" w:rsidRDefault="00C752E7" w:rsidP="00C752E7">
      <w:pPr>
        <w:ind w:firstLine="567"/>
        <w:rPr>
          <w:rFonts w:ascii="Times New Roman" w:hAnsi="Times New Roman"/>
          <w:color w:val="000000"/>
        </w:rPr>
      </w:pPr>
      <w:r w:rsidRPr="00577D1A">
        <w:rPr>
          <w:rFonts w:ascii="Times New Roman" w:hAnsi="Times New Roman"/>
          <w:color w:val="000000"/>
        </w:rPr>
        <w:t xml:space="preserve">Macrophages are present in all tissues taking part in the immune response, maintaining tissue homeostasis and monitoring any changes. Several studies have suggested that in atheromatous plaques there are macrophages which participate in all stages of plaque formation and progression </w:t>
      </w:r>
      <w:r w:rsidRPr="003C4139">
        <w:rPr>
          <w:rFonts w:ascii="Times New Roman" w:hAnsi="Times New Roman"/>
          <w:color w:val="000000"/>
        </w:rPr>
        <w:fldChar w:fldCharType="begin">
          <w:fldData xml:space="preserve">PEVuZE5vdGU+PENpdGU+PEF1dGhvcj5EYXVnaGVydHk8L0F1dGhvcj48WWVhcj4yMDA1PC9ZZWFy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</w:fldData>
        </w:fldChar>
      </w:r>
      <w:r w:rsidRPr="00577D1A">
        <w:rPr>
          <w:rFonts w:ascii="Times New Roman" w:hAnsi="Times New Roman"/>
          <w:color w:val="000000"/>
        </w:rPr>
        <w:instrText xml:space="preserve"> ADDIN EN.CITE </w:instrText>
      </w:r>
      <w:r w:rsidRPr="003C4139">
        <w:rPr>
          <w:rFonts w:ascii="Times New Roman" w:hAnsi="Times New Roman"/>
          <w:color w:val="000000"/>
        </w:rPr>
        <w:fldChar w:fldCharType="begin">
          <w:fldData xml:space="preserve">PEVuZE5vdGU+PENpdGU+PEF1dGhvcj5EYXVnaGVydHk8L0F1dGhvcj48WWVhcj4yMDA1PC9ZZWFy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</w:fldData>
        </w:fldChar>
      </w:r>
      <w:r w:rsidRPr="00577D1A">
        <w:rPr>
          <w:rFonts w:ascii="Times New Roman" w:hAnsi="Times New Roman"/>
          <w:color w:val="000000"/>
        </w:rPr>
        <w:instrText xml:space="preserve"> ADDIN EN.CITE.DATA </w:instrText>
      </w:r>
      <w:r w:rsidRPr="003C4139">
        <w:rPr>
          <w:rFonts w:ascii="Times New Roman" w:hAnsi="Times New Roman"/>
          <w:color w:val="000000"/>
        </w:rPr>
      </w:r>
      <w:r w:rsidRPr="003C4139">
        <w:rPr>
          <w:rFonts w:ascii="Times New Roman" w:hAnsi="Times New Roman"/>
          <w:color w:val="000000"/>
        </w:rPr>
        <w:fldChar w:fldCharType="end"/>
      </w:r>
      <w:r w:rsidRPr="003C4139">
        <w:rPr>
          <w:rFonts w:ascii="Times New Roman" w:hAnsi="Times New Roman"/>
          <w:color w:val="000000"/>
        </w:rPr>
      </w:r>
      <w:r w:rsidRPr="003C4139">
        <w:rPr>
          <w:rFonts w:ascii="Times New Roman" w:hAnsi="Times New Roman"/>
          <w:color w:val="000000"/>
        </w:rPr>
        <w:fldChar w:fldCharType="separate"/>
      </w:r>
      <w:r w:rsidRPr="00577D1A">
        <w:rPr>
          <w:rFonts w:ascii="Times New Roman" w:hAnsi="Times New Roman"/>
          <w:noProof/>
          <w:color w:val="000000"/>
        </w:rPr>
        <w:t>(Daugherty et al., 2005, Chinetti-Gbaguidi et al., 2014)</w:t>
      </w:r>
      <w:r w:rsidRPr="003C4139">
        <w:rPr>
          <w:rFonts w:ascii="Times New Roman" w:hAnsi="Times New Roman"/>
          <w:color w:val="000000"/>
        </w:rPr>
        <w:fldChar w:fldCharType="end"/>
      </w:r>
      <w:r w:rsidRPr="00577D1A">
        <w:rPr>
          <w:rFonts w:ascii="Times New Roman" w:hAnsi="Times New Roman"/>
          <w:color w:val="000000"/>
        </w:rPr>
        <w:t xml:space="preserve">. </w:t>
      </w:r>
    </w:p>
    <w:p w14:paraId="4A4076D5" w14:textId="3BD54F13" w:rsidR="00C752E7" w:rsidRPr="00577D1A" w:rsidRDefault="00C752E7" w:rsidP="00C752E7">
      <w:pPr>
        <w:ind w:firstLine="567"/>
        <w:rPr>
          <w:rFonts w:ascii="Times New Roman" w:hAnsi="Times New Roman"/>
          <w:color w:val="000000"/>
        </w:rPr>
      </w:pPr>
      <w:r w:rsidRPr="00577D1A">
        <w:rPr>
          <w:rFonts w:ascii="Times New Roman" w:hAnsi="Times New Roman"/>
          <w:color w:val="000000"/>
        </w:rPr>
        <w:t xml:space="preserve">The transcriptional programme and phenotype of monocytes are influenced by stimuli such as cytokines, lipids and senescent erythrocytes </w:t>
      </w:r>
      <w:r w:rsidRPr="003C4139">
        <w:rPr>
          <w:rFonts w:ascii="Times New Roman" w:hAnsi="Times New Roman"/>
          <w:color w:val="000000"/>
        </w:rPr>
        <w:fldChar w:fldCharType="begin">
          <w:fldData xml:space="preserve">PEVuZE5vdGU+PENpdGU+PEF1dGhvcj5EYXVnaGVydHk8L0F1dGhvcj48WWVhcj4yMDA1PC9ZZWFy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</w:fldData>
        </w:fldChar>
      </w:r>
      <w:r w:rsidRPr="00577D1A">
        <w:rPr>
          <w:rFonts w:ascii="Times New Roman" w:hAnsi="Times New Roman"/>
          <w:color w:val="000000"/>
        </w:rPr>
        <w:instrText xml:space="preserve"> ADDIN EN.CITE </w:instrText>
      </w:r>
      <w:r w:rsidRPr="003C4139">
        <w:rPr>
          <w:rFonts w:ascii="Times New Roman" w:hAnsi="Times New Roman"/>
          <w:color w:val="000000"/>
        </w:rPr>
        <w:fldChar w:fldCharType="begin">
          <w:fldData xml:space="preserve">PEVuZE5vdGU+PENpdGU+PEF1dGhvcj5EYXVnaGVydHk8L0F1dGhvcj48WWVhcj4yMDA1PC9ZZWFy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</w:fldData>
        </w:fldChar>
      </w:r>
      <w:r w:rsidRPr="00577D1A">
        <w:rPr>
          <w:rFonts w:ascii="Times New Roman" w:hAnsi="Times New Roman"/>
          <w:color w:val="000000"/>
        </w:rPr>
        <w:instrText xml:space="preserve"> ADDIN EN.CITE.DATA </w:instrText>
      </w:r>
      <w:r w:rsidRPr="003C4139">
        <w:rPr>
          <w:rFonts w:ascii="Times New Roman" w:hAnsi="Times New Roman"/>
          <w:color w:val="000000"/>
        </w:rPr>
      </w:r>
      <w:r w:rsidRPr="003C4139">
        <w:rPr>
          <w:rFonts w:ascii="Times New Roman" w:hAnsi="Times New Roman"/>
          <w:color w:val="000000"/>
        </w:rPr>
        <w:fldChar w:fldCharType="end"/>
      </w:r>
      <w:r w:rsidRPr="003C4139">
        <w:rPr>
          <w:rFonts w:ascii="Times New Roman" w:hAnsi="Times New Roman"/>
          <w:color w:val="000000"/>
        </w:rPr>
      </w:r>
      <w:r w:rsidRPr="003C4139">
        <w:rPr>
          <w:rFonts w:ascii="Times New Roman" w:hAnsi="Times New Roman"/>
          <w:color w:val="000000"/>
        </w:rPr>
        <w:fldChar w:fldCharType="separate"/>
      </w:r>
      <w:r w:rsidRPr="00577D1A">
        <w:rPr>
          <w:rFonts w:ascii="Times New Roman" w:hAnsi="Times New Roman"/>
          <w:noProof/>
          <w:color w:val="000000"/>
        </w:rPr>
        <w:t>(Daugherty et al., 2005, Chinetti-Gbaguidi et al., 2014)</w:t>
      </w:r>
      <w:r w:rsidRPr="003C4139">
        <w:rPr>
          <w:rFonts w:ascii="Times New Roman" w:hAnsi="Times New Roman"/>
          <w:color w:val="000000"/>
        </w:rPr>
        <w:fldChar w:fldCharType="end"/>
      </w:r>
      <w:r w:rsidRPr="00577D1A">
        <w:rPr>
          <w:rFonts w:ascii="Times New Roman" w:hAnsi="Times New Roman"/>
          <w:color w:val="000000"/>
        </w:rPr>
        <w:t>. Macrophages express pattern- recognition receptors (PRR), for instance Toll-like receptors, that connect the immune response during atherosclerosis. These white blood cells can phagocyt</w:t>
      </w:r>
      <w:r w:rsidR="00DF39C1" w:rsidRPr="00577D1A">
        <w:rPr>
          <w:rFonts w:ascii="Times New Roman" w:hAnsi="Times New Roman"/>
          <w:color w:val="000000"/>
        </w:rPr>
        <w:t>ose</w:t>
      </w:r>
      <w:r w:rsidRPr="00577D1A">
        <w:rPr>
          <w:rFonts w:ascii="Times New Roman" w:hAnsi="Times New Roman"/>
          <w:color w:val="000000"/>
        </w:rPr>
        <w:t xml:space="preserve"> microbes and modified LDL by using PRRs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&lt;EndNote&gt;&lt;Cite&gt;&lt;Author&gt;Galkina&lt;/Author&gt;&lt;Year&gt;2009&lt;/Year&gt;&lt;IDText&gt;Immune and Inflammatory Mechanisms of Atherosclerosis&lt;/IDText&gt;&lt;DisplayText&gt;(Galkina and Ley, 2009)&lt;/DisplayText&gt;&lt;record&gt;&lt;keywords&gt;&lt;keyword&gt;immune cells&lt;/keyword&gt;&lt;keyword&gt;inflammation&lt;/keyword&gt;&lt;keyword&gt;pathophysiology&lt;/keyword&gt;&lt;/keywords&gt;&lt;urls&gt;&lt;related-urls&gt;&lt;url&gt;http://www.annualreviews.org/doi/10.1146/annurev.immunol.021908.132620&lt;/url&gt;&lt;/related-urls&gt;&lt;/urls&gt;&lt;titles&gt;&lt;title&gt;Immune and Inflammatory Mechanisms of Atherosclerosis&lt;/title&gt;&lt;secondary-title&gt;Annual Review of Immunology&lt;/secondary-title&gt;&lt;/titles&gt;&lt;pages&gt;165-197&lt;/pages&gt;&lt;urls&gt;&lt;pdf-urls&gt;&lt;url&gt;file:///Users/klaudia/Library/Application Support/Mendeley Desktop/Downloaded/Galkina, Ley - 2009 - Immune and Inflammatory Mechanisms of Atherosclerosis.pdf&lt;/url&gt;&lt;/pdf-urls&gt;&lt;/urls&gt;&lt;number&gt;1&lt;/number&gt;&lt;contributors&gt;&lt;authors&gt;&lt;author&gt;Galkina, Elena&lt;/author&gt;&lt;author&gt;Ley, Klaus&lt;/author&gt;&lt;/authors&gt;&lt;/contributors&gt;&lt;added-date format="utc"&gt;1526471656&lt;/added-date&gt;&lt;ref-type name="Journal Article"&gt;17&lt;/ref-type&gt;&lt;dates&gt;&lt;year&gt;2009&lt;/year&gt;&lt;/dates&gt;&lt;rec-number&gt;90&lt;/rec-number&gt;&lt;publisher&gt;Annual Reviews&lt;/publisher&gt;&lt;last-updated-date format="utc"&gt;1526471656&lt;/last-updated-date&gt;&lt;electronic-resource-num&gt;10.1146/annurev.immunol.021908.132620&lt;/electronic-resource-num&gt;&lt;volume&gt;27&lt;/volume&gt;&lt;/record&gt;&lt;/Cite&gt;&lt;/EndNote&gt;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(Galkina and Ley, 2009)</w:t>
      </w:r>
      <w:r w:rsidRPr="003C4139">
        <w:rPr>
          <w:rFonts w:ascii="Times New Roman" w:hAnsi="Times New Roman"/>
          <w:color w:val="000000"/>
        </w:rPr>
        <w:fldChar w:fldCharType="end"/>
      </w:r>
      <w:r w:rsidRPr="00577D1A">
        <w:rPr>
          <w:rFonts w:ascii="Times New Roman" w:hAnsi="Times New Roman"/>
          <w:color w:val="000000"/>
        </w:rPr>
        <w:t>.</w:t>
      </w:r>
    </w:p>
    <w:p w14:paraId="261BAACA" w14:textId="481A4C38" w:rsidR="00C752E7" w:rsidRPr="00577D1A" w:rsidRDefault="00DF39C1" w:rsidP="007C56F5">
      <w:pPr>
        <w:ind w:firstLine="567"/>
        <w:rPr>
          <w:rFonts w:ascii="Times New Roman" w:hAnsi="Times New Roman"/>
          <w:color w:val="000000"/>
        </w:rPr>
      </w:pPr>
      <w:r w:rsidRPr="00577D1A">
        <w:rPr>
          <w:rFonts w:ascii="Times New Roman" w:hAnsi="Times New Roman"/>
          <w:color w:val="000000"/>
        </w:rPr>
        <w:t>The m</w:t>
      </w:r>
      <w:r w:rsidR="00C752E7" w:rsidRPr="00577D1A">
        <w:rPr>
          <w:rFonts w:ascii="Times New Roman" w:hAnsi="Times New Roman"/>
          <w:color w:val="000000"/>
        </w:rPr>
        <w:t>acrophage cell population is very heterogen</w:t>
      </w:r>
      <w:r w:rsidRPr="00577D1A">
        <w:rPr>
          <w:rFonts w:ascii="Times New Roman" w:hAnsi="Times New Roman"/>
          <w:color w:val="000000"/>
        </w:rPr>
        <w:t>e</w:t>
      </w:r>
      <w:r w:rsidR="00C752E7" w:rsidRPr="00577D1A">
        <w:rPr>
          <w:rFonts w:ascii="Times New Roman" w:hAnsi="Times New Roman"/>
          <w:color w:val="000000"/>
        </w:rPr>
        <w:t>ous and there is increasing evidence that macrophages can switch phenotype between pro-inflammatory M1 and anti-inflammatory M2 subsets in the developing atherosclerotic plaque</w:t>
      </w:r>
      <w:r w:rsidR="00C752E7" w:rsidRPr="00577D1A">
        <w:rPr>
          <w:rFonts w:ascii="Times New Roman" w:hAnsi="Times New Roman"/>
          <w:noProof/>
          <w:color w:val="000000"/>
        </w:rPr>
        <w:t xml:space="preserve"> </w:t>
      </w:r>
      <w:r w:rsidR="00C752E7" w:rsidRPr="003C4139">
        <w:rPr>
          <w:rFonts w:ascii="Times New Roman" w:hAnsi="Times New Roman"/>
          <w:noProof/>
          <w:color w:val="000000"/>
        </w:rPr>
        <w:fldChar w:fldCharType="begin"/>
      </w:r>
      <w:r w:rsidR="00C752E7" w:rsidRPr="00577D1A">
        <w:rPr>
          <w:rFonts w:ascii="Times New Roman" w:hAnsi="Times New Roman"/>
          <w:noProof/>
          <w:color w:val="000000"/>
        </w:rPr>
        <w:instrText xml:space="preserve"> ADDIN EN.CITE &lt;EndNote&gt;&lt;Cite&gt;&lt;Author&gt;Chinetti-Gbaguidi&lt;/Author&gt;&lt;Year&gt;2014&lt;/Year&gt;&lt;IDText&gt;Macrophage subsets in atherosclerosis&lt;/IDText&gt;&lt;DisplayText&gt;(Chinetti-Gbaguidi et al., 2014)&lt;/DisplayText&gt;&lt;record&gt;&lt;urls&gt;&lt;related-urls&gt;&lt;url&gt;http://www.nature.com/doifinder/10.1038/nrcardio.2014.173&lt;/url&gt;&lt;/related-urls&gt;&lt;/urls&gt;&lt;titles&gt;&lt;title&gt;Macrophage subsets in atherosclerosis&lt;/title&gt;&lt;secondary-title&gt;Nature Reviews Cardiology&lt;/secondary-title&gt;&lt;/titles&gt;&lt;pages&gt;10-17&lt;/pages&gt;&lt;urls&gt;&lt;pdf-urls&gt;&lt;url&gt;file:///Users/klaudia/Library/Application Support/Mendeley Desktop/Downloaded/Chinetti-Gbaguidi, Colin, Staels - 2014 - Macrophage subsets in atherosclerosis(2).pdf&lt;/url&gt;&lt;/pdf-urls&gt;&lt;/urls&gt;&lt;number&gt;1&lt;/number&gt;&lt;contributors&gt;&lt;authors&gt;&lt;author&gt;Chinetti-Gbaguidi, Giulia&lt;/author&gt;&lt;author&gt;Colin, Sophie&lt;/author&gt;&lt;author&gt;Staels, Bart&lt;/author&gt;&lt;/authors&gt;&lt;/contributors&gt;&lt;added-date format="utc"&gt;1526471656&lt;/added-date&gt;&lt;ref-type name="Journal Article"&gt;17&lt;/ref-type&gt;&lt;dates&gt;&lt;year&gt;2014&lt;/year&gt;&lt;/dates&gt;&lt;rec-number&gt;91&lt;/rec-number&gt;&lt;publisher&gt;Nature Research&lt;/publisher&gt;&lt;last-updated-date format="utc"&gt;1526471656&lt;/last-updated-date&gt;&lt;electronic-resource-num&gt;10.1038/nrcardio.2014.173&lt;/electronic-resource-num&gt;&lt;volume&gt;12&lt;/volume&gt;&lt;/record&gt;&lt;/Cite&gt;&lt;/EndNote&gt;</w:instrText>
      </w:r>
      <w:r w:rsidR="00C752E7" w:rsidRPr="003C4139">
        <w:rPr>
          <w:rFonts w:ascii="Times New Roman" w:hAnsi="Times New Roman"/>
          <w:noProof/>
          <w:color w:val="000000"/>
        </w:rPr>
        <w:fldChar w:fldCharType="separate"/>
      </w:r>
      <w:r w:rsidR="00C752E7" w:rsidRPr="00577D1A">
        <w:rPr>
          <w:rFonts w:ascii="Times New Roman" w:hAnsi="Times New Roman"/>
          <w:noProof/>
          <w:color w:val="000000"/>
        </w:rPr>
        <w:t>(Chinetti-Gbaguidi et al., 2014)</w:t>
      </w:r>
      <w:r w:rsidR="00C752E7" w:rsidRPr="003C4139">
        <w:rPr>
          <w:rFonts w:ascii="Times New Roman" w:hAnsi="Times New Roman"/>
          <w:noProof/>
          <w:color w:val="000000"/>
        </w:rPr>
        <w:fldChar w:fldCharType="end"/>
      </w:r>
      <w:r w:rsidR="00C752E7" w:rsidRPr="00577D1A">
        <w:rPr>
          <w:rFonts w:ascii="Times New Roman" w:hAnsi="Times New Roman"/>
          <w:noProof/>
          <w:color w:val="000000"/>
        </w:rPr>
        <w:t>.</w:t>
      </w:r>
    </w:p>
    <w:p w14:paraId="0E73BFF5" w14:textId="7B6EAA48" w:rsidR="00C752E7" w:rsidRPr="00577D1A" w:rsidRDefault="00C752E7" w:rsidP="00C752E7">
      <w:pPr>
        <w:ind w:firstLine="0"/>
        <w:rPr>
          <w:rFonts w:ascii="Times New Roman" w:hAnsi="Times New Roman"/>
          <w:color w:val="000000"/>
        </w:rPr>
      </w:pPr>
    </w:p>
    <w:p w14:paraId="1CEE5D75" w14:textId="780B9736" w:rsidR="007C56F5" w:rsidRPr="00577D1A" w:rsidRDefault="007C56F5" w:rsidP="00C752E7">
      <w:pPr>
        <w:ind w:firstLine="0"/>
        <w:rPr>
          <w:rFonts w:ascii="Times New Roman" w:hAnsi="Times New Roman"/>
          <w:color w:val="000000"/>
        </w:rPr>
      </w:pPr>
    </w:p>
    <w:p w14:paraId="72C892B8" w14:textId="5894211A" w:rsidR="007C56F5" w:rsidRPr="00577D1A" w:rsidRDefault="007C56F5" w:rsidP="007C56F5">
      <w:pPr>
        <w:spacing w:line="276" w:lineRule="auto"/>
        <w:ind w:firstLine="0"/>
        <w:rPr>
          <w:rFonts w:ascii="Times New Roman" w:eastAsia="Calibri" w:hAnsi="Times New Roman"/>
          <w:b/>
          <w:i/>
          <w:iCs/>
          <w:color w:val="000000"/>
        </w:rPr>
      </w:pPr>
      <w:bookmarkStart w:id="121" w:name="_Toc101269208"/>
      <w:r w:rsidRPr="003C4139">
        <w:rPr>
          <w:rFonts w:ascii="Times New Roman" w:hAnsi="Times New Roman"/>
          <w:b/>
          <w:i/>
          <w:noProof/>
          <w:color w:val="000000"/>
        </w:rPr>
        <w:lastRenderedPageBreak/>
        <w:drawing>
          <wp:anchor distT="0" distB="0" distL="114300" distR="114300" simplePos="0" relativeHeight="251680256" behindDoc="1" locked="0" layoutInCell="1" allowOverlap="1" wp14:anchorId="21135966" wp14:editId="467ACF56">
            <wp:simplePos x="0" y="0"/>
            <wp:positionH relativeFrom="column">
              <wp:posOffset>147955</wp:posOffset>
            </wp:positionH>
            <wp:positionV relativeFrom="paragraph">
              <wp:posOffset>87549</wp:posOffset>
            </wp:positionV>
            <wp:extent cx="5538470" cy="6638925"/>
            <wp:effectExtent l="0" t="0" r="0" b="3175"/>
            <wp:wrapTight wrapText="bothSides">
              <wp:wrapPolygon edited="0">
                <wp:start x="0" y="0"/>
                <wp:lineTo x="0" y="21569"/>
                <wp:lineTo x="21546" y="21569"/>
                <wp:lineTo x="21546" y="0"/>
                <wp:lineTo x="0" y="0"/>
              </wp:wrapPolygon>
            </wp:wrapTight>
            <wp:docPr id="43" name="Picture 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Diagram&#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538470" cy="6638925"/>
                    </a:xfrm>
                    <a:prstGeom prst="rect">
                      <a:avLst/>
                    </a:prstGeom>
                  </pic:spPr>
                </pic:pic>
              </a:graphicData>
            </a:graphic>
            <wp14:sizeRelH relativeFrom="page">
              <wp14:pctWidth>0</wp14:pctWidth>
            </wp14:sizeRelH>
            <wp14:sizeRelV relativeFrom="page">
              <wp14:pctHeight>0</wp14:pctHeight>
            </wp14:sizeRelV>
          </wp:anchor>
        </w:drawing>
      </w:r>
      <w:bookmarkStart w:id="122" w:name="_Ref503189485"/>
      <w:bookmarkStart w:id="123" w:name="_Ref504126020"/>
      <w:bookmarkStart w:id="124" w:name="_Toc501026248"/>
      <w:bookmarkStart w:id="125" w:name="_Toc520399405"/>
      <w:bookmarkStart w:id="126" w:name="_Toc504128999"/>
      <w:bookmarkStart w:id="127" w:name="_Toc505346532"/>
      <w:r w:rsidRPr="00577D1A">
        <w:rPr>
          <w:rFonts w:ascii="Times New Roman" w:hAnsi="Times New Roman"/>
          <w:b/>
          <w:i/>
          <w:color w:val="000000"/>
        </w:rPr>
        <w:t>Figure</w:t>
      </w:r>
      <w:bookmarkEnd w:id="122"/>
      <w:r w:rsidRPr="00577D1A">
        <w:rPr>
          <w:rFonts w:ascii="Times New Roman" w:hAnsi="Times New Roman"/>
          <w:b/>
          <w:i/>
          <w:color w:val="000000"/>
        </w:rPr>
        <w:t xml:space="preserve"> </w:t>
      </w:r>
      <w:r w:rsidRPr="003C4139">
        <w:rPr>
          <w:rFonts w:ascii="Times New Roman" w:hAnsi="Times New Roman"/>
          <w:b/>
          <w:i/>
          <w:color w:val="000000"/>
        </w:rPr>
        <w:fldChar w:fldCharType="begin"/>
      </w:r>
      <w:r w:rsidRPr="00577D1A">
        <w:rPr>
          <w:rFonts w:ascii="Times New Roman" w:hAnsi="Times New Roman"/>
          <w:b/>
          <w:i/>
          <w:color w:val="000000"/>
        </w:rPr>
        <w:instrText xml:space="preserve"> SEQ Figure \* ARABIC </w:instrText>
      </w:r>
      <w:r w:rsidRPr="003C4139">
        <w:rPr>
          <w:rFonts w:ascii="Times New Roman" w:hAnsi="Times New Roman"/>
          <w:b/>
          <w:i/>
          <w:color w:val="000000"/>
        </w:rPr>
        <w:fldChar w:fldCharType="separate"/>
      </w:r>
      <w:r w:rsidR="00F55D12" w:rsidRPr="00577D1A">
        <w:rPr>
          <w:rFonts w:ascii="Times New Roman" w:hAnsi="Times New Roman"/>
          <w:b/>
          <w:i/>
          <w:noProof/>
          <w:color w:val="000000"/>
        </w:rPr>
        <w:t>6</w:t>
      </w:r>
      <w:r w:rsidRPr="003C4139">
        <w:rPr>
          <w:rFonts w:ascii="Times New Roman" w:hAnsi="Times New Roman"/>
          <w:b/>
          <w:i/>
          <w:color w:val="000000"/>
        </w:rPr>
        <w:fldChar w:fldCharType="end"/>
      </w:r>
      <w:bookmarkEnd w:id="123"/>
      <w:r w:rsidRPr="00577D1A">
        <w:rPr>
          <w:rFonts w:ascii="Times New Roman" w:hAnsi="Times New Roman"/>
          <w:b/>
          <w:i/>
          <w:color w:val="000000"/>
        </w:rPr>
        <w:t>: The differentiation and polarization of macrophages</w:t>
      </w:r>
      <w:bookmarkEnd w:id="121"/>
      <w:bookmarkEnd w:id="124"/>
      <w:bookmarkEnd w:id="125"/>
    </w:p>
    <w:p w14:paraId="731D61F6" w14:textId="33EAD6E3" w:rsidR="007C56F5" w:rsidRPr="00577D1A" w:rsidRDefault="007C56F5" w:rsidP="007C56F5">
      <w:pPr>
        <w:spacing w:line="276" w:lineRule="auto"/>
        <w:ind w:firstLine="0"/>
        <w:rPr>
          <w:rFonts w:ascii="Times New Roman" w:hAnsi="Times New Roman"/>
          <w:i/>
          <w:color w:val="000000"/>
        </w:rPr>
      </w:pPr>
      <w:r w:rsidRPr="00577D1A">
        <w:rPr>
          <w:rFonts w:ascii="Times New Roman" w:hAnsi="Times New Roman"/>
          <w:i/>
          <w:color w:val="000000"/>
        </w:rPr>
        <w:t xml:space="preserve">Hematopoietic stem cells are stimulated by CSF2 and become monocytes. Monocyte differentiation into macrophages is induced by CSF. M1 macrophages are polarized by </w:t>
      </w:r>
      <w:r w:rsidRPr="00577D1A">
        <w:rPr>
          <w:rFonts w:ascii="Times New Roman" w:hAnsi="Times New Roman"/>
          <w:i/>
          <w:iCs/>
          <w:color w:val="000000"/>
        </w:rPr>
        <w:t>IFN-</w:t>
      </w:r>
      <w:r w:rsidRPr="00577D1A">
        <w:rPr>
          <w:rFonts w:ascii="Times New Roman" w:hAnsi="Times New Roman"/>
          <w:i/>
          <w:iCs/>
          <w:color w:val="000000"/>
        </w:rPr>
        <w:sym w:font="Symbol" w:char="F067"/>
      </w:r>
      <w:r w:rsidRPr="00577D1A">
        <w:rPr>
          <w:rFonts w:ascii="Times New Roman" w:hAnsi="Times New Roman"/>
          <w:color w:val="000000"/>
        </w:rPr>
        <w:t xml:space="preserve"> </w:t>
      </w:r>
      <w:r w:rsidRPr="00577D1A">
        <w:rPr>
          <w:rFonts w:ascii="Times New Roman" w:hAnsi="Times New Roman"/>
          <w:i/>
          <w:color w:val="000000"/>
        </w:rPr>
        <w:t>and partly with LPS, TNF</w:t>
      </w:r>
      <w:r w:rsidRPr="00577D1A">
        <w:rPr>
          <w:rFonts w:ascii="Times New Roman" w:hAnsi="Times New Roman"/>
          <w:i/>
          <w:color w:val="000000"/>
        </w:rPr>
        <w:sym w:font="Symbol" w:char="F061"/>
      </w:r>
      <w:r w:rsidRPr="00577D1A">
        <w:rPr>
          <w:rFonts w:ascii="Times New Roman" w:hAnsi="Times New Roman"/>
          <w:i/>
          <w:color w:val="000000"/>
        </w:rPr>
        <w:t>, or CSF2; they produce proinflammatory cytokines.  M2 anti-inflammatory macrophages are alternatively activated without Th1 cytokines. M2a is activated by IL-4 and IL-13; M2b is stimulated by IL-10 and M2c is triggered by glucocorticoids or secosteroid hormones. Mhem is activated by heme induced HO-1 expression via Nrf2 and ATF-1. Both M2 and Mhem produce IL-10. Mox proinflammatory macrophages are activated by fatty acids and oxidized phospholipids.</w:t>
      </w:r>
      <w:bookmarkEnd w:id="126"/>
      <w:bookmarkEnd w:id="127"/>
      <w:r w:rsidRPr="00577D1A">
        <w:rPr>
          <w:rFonts w:ascii="Times New Roman" w:hAnsi="Times New Roman"/>
          <w:i/>
          <w:color w:val="000000"/>
        </w:rPr>
        <w:br w:type="page"/>
      </w:r>
    </w:p>
    <w:p w14:paraId="4E40693B" w14:textId="77777777" w:rsidR="00EF04E2" w:rsidRPr="00577D1A" w:rsidRDefault="00EF04E2" w:rsidP="00FF101F">
      <w:pPr>
        <w:pStyle w:val="Heading2"/>
        <w:numPr>
          <w:ilvl w:val="2"/>
          <w:numId w:val="21"/>
        </w:numPr>
        <w:ind w:left="567" w:hanging="567"/>
        <w:rPr>
          <w:rFonts w:ascii="Times New Roman" w:hAnsi="Times New Roman" w:cs="Times New Roman"/>
          <w:lang w:val="en-GB"/>
        </w:rPr>
      </w:pPr>
      <w:bookmarkStart w:id="128" w:name="_Toc520399346"/>
      <w:bookmarkStart w:id="129" w:name="_Ref67938084"/>
      <w:bookmarkStart w:id="130" w:name="_Toc101274216"/>
      <w:r w:rsidRPr="00577D1A">
        <w:rPr>
          <w:rFonts w:ascii="Times New Roman" w:hAnsi="Times New Roman" w:cs="Times New Roman"/>
          <w:lang w:val="en-GB"/>
        </w:rPr>
        <w:lastRenderedPageBreak/>
        <w:t>M1 macrophages</w:t>
      </w:r>
      <w:bookmarkEnd w:id="128"/>
      <w:bookmarkEnd w:id="129"/>
      <w:bookmarkEnd w:id="130"/>
    </w:p>
    <w:p w14:paraId="1811D05B" w14:textId="643B2BC0" w:rsidR="00EF04E2" w:rsidRPr="00577D1A" w:rsidRDefault="00EF04E2" w:rsidP="00EF04E2">
      <w:pPr>
        <w:ind w:firstLine="567"/>
        <w:rPr>
          <w:rFonts w:ascii="Times New Roman" w:hAnsi="Times New Roman"/>
          <w:color w:val="000000"/>
        </w:rPr>
      </w:pPr>
      <w:r w:rsidRPr="00577D1A">
        <w:rPr>
          <w:rFonts w:ascii="Times New Roman" w:hAnsi="Times New Roman"/>
          <w:color w:val="000000"/>
        </w:rPr>
        <w:t>Macrophages have to perform different functions</w:t>
      </w:r>
      <w:r w:rsidR="00DF39C1" w:rsidRPr="00577D1A">
        <w:rPr>
          <w:rFonts w:ascii="Times New Roman" w:hAnsi="Times New Roman"/>
          <w:color w:val="000000"/>
        </w:rPr>
        <w:t xml:space="preserve"> and</w:t>
      </w:r>
      <w:r w:rsidRPr="00577D1A">
        <w:rPr>
          <w:rFonts w:ascii="Times New Roman" w:hAnsi="Times New Roman"/>
          <w:color w:val="000000"/>
        </w:rPr>
        <w:t xml:space="preserve"> so they are altered into a specific state</w:t>
      </w:r>
      <w:r w:rsidR="00DF39C1" w:rsidRPr="00577D1A">
        <w:rPr>
          <w:rFonts w:ascii="Times New Roman" w:hAnsi="Times New Roman"/>
          <w:color w:val="000000"/>
        </w:rPr>
        <w:t xml:space="preserve"> (called polarisation)</w:t>
      </w:r>
      <w:r w:rsidRPr="00577D1A">
        <w:rPr>
          <w:rFonts w:ascii="Times New Roman" w:hAnsi="Times New Roman"/>
          <w:color w:val="000000"/>
        </w:rPr>
        <w:t xml:space="preserve"> by signals from their environment</w:t>
      </w:r>
      <w:r w:rsidR="0075029D" w:rsidRPr="00577D1A">
        <w:rPr>
          <w:rFonts w:ascii="Times New Roman" w:hAnsi="Times New Roman"/>
          <w:color w:val="000000"/>
        </w:rPr>
        <w:t xml:space="preserve"> </w:t>
      </w:r>
      <w:r w:rsidR="0075029D" w:rsidRPr="003C4139">
        <w:rPr>
          <w:rFonts w:ascii="Times New Roman" w:hAnsi="Times New Roman"/>
          <w:color w:val="000000"/>
        </w:rPr>
        <w:fldChar w:fldCharType="begin"/>
      </w:r>
      <w:r w:rsidR="0075029D" w:rsidRPr="00577D1A">
        <w:rPr>
          <w:rFonts w:ascii="Times New Roman" w:hAnsi="Times New Roman"/>
          <w:color w:val="000000"/>
        </w:rPr>
        <w:instrText xml:space="preserve"> ADDIN EN.CITE &lt;EndNote&gt;&lt;Cite&gt;&lt;Author&gt;Moore&lt;/Author&gt;&lt;Year&gt;2013&lt;/Year&gt;&lt;IDText&gt;Macrophages in atherosclerosis: a dynamic balance&lt;/IDText&gt;&lt;DisplayText&gt;(Moore et al., 2013)&lt;/DisplayText&gt;&lt;record&gt;&lt;urls&gt;&lt;related-urls&gt;&lt;url&gt;http://www.nature.com/doifinder/10.1038/nri3520&lt;/url&gt;&lt;/related-urls&gt;&lt;/urls&gt;&lt;titles&gt;&lt;title&gt;Macrophages in atherosclerosis: a dynamic balance&lt;/title&gt;&lt;secondary-title&gt;Nature Reviews Immunology&lt;/secondary-title&gt;&lt;/titles&gt;&lt;pages&gt;709-721&lt;/pages&gt;&lt;urls&gt;&lt;pdf-urls&gt;&lt;url&gt;file:///Users/klaudia/Library/Application Support/Mendeley Desktop/Downloaded/Moore, Sheedy, Fisher - 2013 - Macrophages in atherosclerosis a dynamic balance.pdf&lt;/url&gt;&lt;/pdf-urls&gt;&lt;/urls&gt;&lt;number&gt;10&lt;/number&gt;&lt;contributors&gt;&lt;authors&gt;&lt;author&gt;Moore, Kathryn J.&lt;/author&gt;&lt;author&gt;Sheedy, Frederick J.&lt;/author&gt;&lt;author&gt;Fisher, Edward A.&lt;/author&gt;&lt;/authors&gt;&lt;/contributors&gt;&lt;added-date format="utc"&gt;1526486056&lt;/added-date&gt;&lt;ref-type name="Journal Article"&gt;17&lt;/ref-type&gt;&lt;dates&gt;&lt;year&gt;2013&lt;/year&gt;&lt;/dates&gt;&lt;rec-number&gt;92&lt;/rec-number&gt;&lt;publisher&gt;Nature Research&lt;/publisher&gt;&lt;last-updated-date format="utc"&gt;1526486056&lt;/last-updated-date&gt;&lt;electronic-resource-num&gt;10.1038/nri3520&lt;/electronic-resource-num&gt;&lt;volume&gt;13&lt;/volume&gt;&lt;/record&gt;&lt;/Cite&gt;&lt;/EndNote&gt;</w:instrText>
      </w:r>
      <w:r w:rsidR="0075029D" w:rsidRPr="003C4139">
        <w:rPr>
          <w:rFonts w:ascii="Times New Roman" w:hAnsi="Times New Roman"/>
          <w:color w:val="000000"/>
        </w:rPr>
        <w:fldChar w:fldCharType="separate"/>
      </w:r>
      <w:r w:rsidR="0075029D" w:rsidRPr="00577D1A">
        <w:rPr>
          <w:rFonts w:ascii="Times New Roman" w:hAnsi="Times New Roman"/>
          <w:noProof/>
          <w:color w:val="000000"/>
        </w:rPr>
        <w:t>(Moore et al., 2013)</w:t>
      </w:r>
      <w:r w:rsidR="0075029D" w:rsidRPr="003C4139">
        <w:rPr>
          <w:rFonts w:ascii="Times New Roman" w:hAnsi="Times New Roman"/>
          <w:color w:val="000000"/>
        </w:rPr>
        <w:fldChar w:fldCharType="end"/>
      </w:r>
      <w:r w:rsidRPr="00577D1A">
        <w:rPr>
          <w:rFonts w:ascii="Times New Roman" w:hAnsi="Times New Roman"/>
          <w:color w:val="000000"/>
        </w:rPr>
        <w:t>. The polarization toward</w:t>
      </w:r>
      <w:r w:rsidR="00DF39C1" w:rsidRPr="00577D1A">
        <w:rPr>
          <w:rFonts w:ascii="Times New Roman" w:hAnsi="Times New Roman"/>
          <w:color w:val="000000"/>
        </w:rPr>
        <w:t>s</w:t>
      </w:r>
      <w:r w:rsidRPr="00577D1A">
        <w:rPr>
          <w:rFonts w:ascii="Times New Roman" w:hAnsi="Times New Roman"/>
          <w:color w:val="000000"/>
        </w:rPr>
        <w:t xml:space="preserve"> M1 and M2 macrophages </w:t>
      </w:r>
      <w:r w:rsidR="00A86EEC" w:rsidRPr="00577D1A">
        <w:rPr>
          <w:rFonts w:ascii="Times New Roman" w:hAnsi="Times New Roman"/>
          <w:color w:val="000000"/>
        </w:rPr>
        <w:t xml:space="preserve">states </w:t>
      </w:r>
      <w:r w:rsidRPr="00577D1A">
        <w:rPr>
          <w:rFonts w:ascii="Times New Roman" w:hAnsi="Times New Roman"/>
          <w:color w:val="000000"/>
        </w:rPr>
        <w:t xml:space="preserve">depends on two groups of T-lymphocyte-derived cytokines </w:t>
      </w:r>
      <w:r w:rsidR="0084046D" w:rsidRPr="00577D1A">
        <w:rPr>
          <w:rFonts w:ascii="Times New Roman" w:hAnsi="Times New Roman"/>
          <w:b/>
          <w:bCs/>
          <w:i/>
          <w:iCs/>
          <w:color w:val="000000"/>
        </w:rPr>
        <w:t>(</w:t>
      </w:r>
      <w:r w:rsidRPr="003C4139">
        <w:rPr>
          <w:rFonts w:ascii="Times New Roman" w:hAnsi="Times New Roman"/>
          <w:b/>
          <w:bCs/>
          <w:i/>
          <w:iCs/>
          <w:color w:val="000000"/>
        </w:rPr>
        <w:fldChar w:fldCharType="begin"/>
      </w:r>
      <w:r w:rsidRPr="00577D1A">
        <w:rPr>
          <w:rFonts w:ascii="Times New Roman" w:hAnsi="Times New Roman"/>
          <w:b/>
          <w:bCs/>
          <w:i/>
          <w:iCs/>
          <w:color w:val="000000"/>
        </w:rPr>
        <w:instrText xml:space="preserve"> REF _Ref504126020 \h  \* MERGEFORMAT </w:instrText>
      </w:r>
      <w:r w:rsidRPr="003C4139">
        <w:rPr>
          <w:rFonts w:ascii="Times New Roman" w:hAnsi="Times New Roman"/>
          <w:b/>
          <w:bCs/>
          <w:i/>
          <w:iCs/>
          <w:color w:val="000000"/>
        </w:rPr>
      </w:r>
      <w:r w:rsidRPr="003C4139">
        <w:rPr>
          <w:rFonts w:ascii="Times New Roman" w:hAnsi="Times New Roman"/>
          <w:b/>
          <w:bCs/>
          <w:i/>
          <w:iCs/>
          <w:color w:val="000000"/>
        </w:rPr>
        <w:fldChar w:fldCharType="separate"/>
      </w:r>
      <w:r w:rsidR="00E02FEE" w:rsidRPr="00577D1A">
        <w:rPr>
          <w:rFonts w:ascii="Times New Roman" w:hAnsi="Times New Roman"/>
          <w:b/>
          <w:bCs/>
          <w:i/>
          <w:iCs/>
          <w:color w:val="000000"/>
        </w:rPr>
        <w:t xml:space="preserve">Figure </w:t>
      </w:r>
      <w:r w:rsidR="00E02FEE" w:rsidRPr="00577D1A">
        <w:rPr>
          <w:rFonts w:ascii="Times New Roman" w:hAnsi="Times New Roman"/>
          <w:b/>
          <w:bCs/>
          <w:i/>
          <w:iCs/>
          <w:noProof/>
          <w:color w:val="000000"/>
        </w:rPr>
        <w:t>6</w:t>
      </w:r>
      <w:r w:rsidRPr="003C4139">
        <w:rPr>
          <w:rFonts w:ascii="Times New Roman" w:hAnsi="Times New Roman"/>
          <w:b/>
          <w:bCs/>
          <w:i/>
          <w:iCs/>
          <w:color w:val="000000"/>
        </w:rPr>
        <w:fldChar w:fldCharType="end"/>
      </w:r>
      <w:r w:rsidR="0084046D" w:rsidRPr="00577D1A">
        <w:rPr>
          <w:rFonts w:ascii="Times New Roman" w:hAnsi="Times New Roman"/>
          <w:b/>
          <w:bCs/>
          <w:i/>
          <w:iCs/>
          <w:color w:val="000000"/>
        </w:rPr>
        <w:t>)</w:t>
      </w:r>
      <w:r w:rsidR="0033159D" w:rsidRPr="003C4139">
        <w:rPr>
          <w:rFonts w:ascii="Times New Roman" w:hAnsi="Times New Roman"/>
          <w:i/>
          <w:iCs/>
          <w:color w:val="000000"/>
        </w:rPr>
        <w:t>.</w:t>
      </w:r>
      <w:r w:rsidR="0084046D" w:rsidRPr="00577D1A">
        <w:rPr>
          <w:rFonts w:ascii="Times New Roman" w:hAnsi="Times New Roman"/>
          <w:color w:val="000000"/>
        </w:rPr>
        <w:t xml:space="preserve"> </w:t>
      </w:r>
      <w:r w:rsidRPr="00577D1A">
        <w:rPr>
          <w:rFonts w:ascii="Times New Roman" w:hAnsi="Times New Roman"/>
          <w:color w:val="000000"/>
        </w:rPr>
        <w:t xml:space="preserve">The M1 macrophage </w:t>
      </w:r>
      <w:r w:rsidR="0084046D" w:rsidRPr="00577D1A">
        <w:rPr>
          <w:rFonts w:ascii="Times New Roman" w:hAnsi="Times New Roman"/>
          <w:color w:val="000000"/>
        </w:rPr>
        <w:t xml:space="preserve">phenotype </w:t>
      </w:r>
      <w:r w:rsidRPr="00577D1A">
        <w:rPr>
          <w:rFonts w:ascii="Times New Roman" w:hAnsi="Times New Roman"/>
          <w:color w:val="000000"/>
        </w:rPr>
        <w:t xml:space="preserve">is classically activated by </w:t>
      </w:r>
      <w:r w:rsidR="00EB36BF" w:rsidRPr="00577D1A">
        <w:rPr>
          <w:rFonts w:ascii="Times New Roman" w:hAnsi="Times New Roman"/>
          <w:color w:val="000000"/>
        </w:rPr>
        <w:t>interferon gamma (</w:t>
      </w:r>
      <w:r w:rsidRPr="00577D1A">
        <w:rPr>
          <w:rFonts w:ascii="Times New Roman" w:hAnsi="Times New Roman"/>
          <w:color w:val="000000"/>
        </w:rPr>
        <w:t>IFN</w:t>
      </w:r>
      <w:r w:rsidR="002F51F6" w:rsidRPr="00577D1A">
        <w:rPr>
          <w:rFonts w:ascii="Times New Roman" w:hAnsi="Times New Roman"/>
          <w:color w:val="000000"/>
        </w:rPr>
        <w:t>-</w:t>
      </w:r>
      <w:r w:rsidRPr="00577D1A">
        <w:rPr>
          <w:rFonts w:ascii="Times New Roman" w:hAnsi="Times New Roman"/>
          <w:color w:val="000000"/>
        </w:rPr>
        <w:sym w:font="Symbol" w:char="F067"/>
      </w:r>
      <w:r w:rsidR="00EB36BF" w:rsidRPr="00577D1A">
        <w:rPr>
          <w:rFonts w:ascii="Times New Roman" w:hAnsi="Times New Roman"/>
          <w:color w:val="000000"/>
        </w:rPr>
        <w:t>)</w:t>
      </w:r>
      <w:r w:rsidRPr="00577D1A">
        <w:rPr>
          <w:rFonts w:ascii="Times New Roman" w:hAnsi="Times New Roman"/>
          <w:color w:val="000000"/>
        </w:rPr>
        <w:t xml:space="preserve"> and partly with lipopolysaccharide (LPS), TNF</w:t>
      </w:r>
      <w:r w:rsidRPr="00577D1A">
        <w:rPr>
          <w:rFonts w:ascii="Times New Roman" w:hAnsi="Times New Roman"/>
          <w:color w:val="000000"/>
        </w:rPr>
        <w:sym w:font="Symbol" w:char="F061"/>
      </w:r>
      <w:r w:rsidRPr="00577D1A">
        <w:rPr>
          <w:rFonts w:ascii="Times New Roman" w:hAnsi="Times New Roman"/>
          <w:color w:val="000000"/>
        </w:rPr>
        <w:t>, or CSF2</w:t>
      </w:r>
      <w:r w:rsidR="0033159D" w:rsidRPr="00577D1A">
        <w:rPr>
          <w:rFonts w:ascii="Times New Roman" w:hAnsi="Times New Roman"/>
          <w:color w:val="000000"/>
        </w:rPr>
        <w:t xml:space="preserve"> </w:t>
      </w:r>
      <w:r w:rsidR="0033159D" w:rsidRPr="003C4139">
        <w:rPr>
          <w:rFonts w:ascii="Times New Roman" w:hAnsi="Times New Roman"/>
          <w:color w:val="000000"/>
        </w:rPr>
        <w:fldChar w:fldCharType="begin"/>
      </w:r>
      <w:r w:rsidR="0033159D" w:rsidRPr="00577D1A">
        <w:rPr>
          <w:rFonts w:ascii="Times New Roman" w:hAnsi="Times New Roman"/>
          <w:color w:val="000000"/>
        </w:rPr>
        <w:instrText xml:space="preserve"> ADDIN EN.CITE &lt;EndNote&gt;&lt;Cite&gt;&lt;Author&gt;Moore&lt;/Author&gt;&lt;Year&gt;2013&lt;/Year&gt;&lt;IDText&gt;Macrophages in atherosclerosis: a dynamic balance&lt;/IDText&gt;&lt;DisplayText&gt;(Moore et al., 2013)&lt;/DisplayText&gt;&lt;record&gt;&lt;urls&gt;&lt;related-urls&gt;&lt;url&gt;http://www.nature.com/doifinder/10.1038/nri3520&lt;/url&gt;&lt;/related-urls&gt;&lt;/urls&gt;&lt;titles&gt;&lt;title&gt;Macrophages in atherosclerosis: a dynamic balance&lt;/title&gt;&lt;secondary-title&gt;Nature Reviews Immunology&lt;/secondary-title&gt;&lt;/titles&gt;&lt;pages&gt;709-721&lt;/pages&gt;&lt;urls&gt;&lt;pdf-urls&gt;&lt;url&gt;file:///Users/klaudia/Library/Application Support/Mendeley Desktop/Downloaded/Moore, Sheedy, Fisher - 2013 - Macrophages in atherosclerosis a dynamic balance.pdf&lt;/url&gt;&lt;/pdf-urls&gt;&lt;/urls&gt;&lt;number&gt;10&lt;/number&gt;&lt;contributors&gt;&lt;authors&gt;&lt;author&gt;Moore, Kathryn J.&lt;/author&gt;&lt;author&gt;Sheedy, Frederick J.&lt;/author&gt;&lt;author&gt;Fisher, Edward A.&lt;/author&gt;&lt;/authors&gt;&lt;/contributors&gt;&lt;added-date format="utc"&gt;1526486056&lt;/added-date&gt;&lt;ref-type name="Journal Article"&gt;17&lt;/ref-type&gt;&lt;dates&gt;&lt;year&gt;2013&lt;/year&gt;&lt;/dates&gt;&lt;rec-number&gt;92&lt;/rec-number&gt;&lt;publisher&gt;Nature Research&lt;/publisher&gt;&lt;last-updated-date format="utc"&gt;1526486056&lt;/last-updated-date&gt;&lt;electronic-resource-num&gt;10.1038/nri3520&lt;/electronic-resource-num&gt;&lt;volume&gt;13&lt;/volume&gt;&lt;/record&gt;&lt;/Cite&gt;&lt;/EndNote&gt;</w:instrText>
      </w:r>
      <w:r w:rsidR="0033159D" w:rsidRPr="003C4139">
        <w:rPr>
          <w:rFonts w:ascii="Times New Roman" w:hAnsi="Times New Roman"/>
          <w:color w:val="000000"/>
        </w:rPr>
        <w:fldChar w:fldCharType="separate"/>
      </w:r>
      <w:r w:rsidR="0033159D" w:rsidRPr="00577D1A">
        <w:rPr>
          <w:rFonts w:ascii="Times New Roman" w:hAnsi="Times New Roman"/>
          <w:noProof/>
          <w:color w:val="000000"/>
        </w:rPr>
        <w:t>(Moore et al., 2013)</w:t>
      </w:r>
      <w:r w:rsidR="0033159D" w:rsidRPr="003C4139">
        <w:rPr>
          <w:rFonts w:ascii="Times New Roman" w:hAnsi="Times New Roman"/>
          <w:color w:val="000000"/>
        </w:rPr>
        <w:fldChar w:fldCharType="end"/>
      </w:r>
      <w:r w:rsidRPr="00577D1A">
        <w:rPr>
          <w:rFonts w:ascii="Times New Roman" w:hAnsi="Times New Roman"/>
          <w:color w:val="000000"/>
        </w:rPr>
        <w:t xml:space="preserve">. </w:t>
      </w:r>
      <w:r w:rsidR="005B1ABD" w:rsidRPr="00577D1A">
        <w:rPr>
          <w:rFonts w:ascii="Times New Roman" w:hAnsi="Times New Roman"/>
          <w:color w:val="000000"/>
        </w:rPr>
        <w:t xml:space="preserve">Macrophage activation was first described by Mackaness in </w:t>
      </w:r>
      <w:r w:rsidR="00C54909" w:rsidRPr="00577D1A">
        <w:rPr>
          <w:rFonts w:ascii="Times New Roman" w:hAnsi="Times New Roman"/>
          <w:color w:val="000000"/>
        </w:rPr>
        <w:t xml:space="preserve">the </w:t>
      </w:r>
      <w:r w:rsidR="005B1ABD" w:rsidRPr="00577D1A">
        <w:rPr>
          <w:rFonts w:ascii="Times New Roman" w:hAnsi="Times New Roman"/>
          <w:color w:val="000000"/>
        </w:rPr>
        <w:t>196</w:t>
      </w:r>
      <w:r w:rsidR="00C54909" w:rsidRPr="00577D1A">
        <w:rPr>
          <w:rFonts w:ascii="Times New Roman" w:hAnsi="Times New Roman"/>
          <w:color w:val="000000"/>
        </w:rPr>
        <w:t xml:space="preserve">0s </w:t>
      </w:r>
      <w:r w:rsidR="00C54909" w:rsidRPr="003C4139">
        <w:rPr>
          <w:rFonts w:ascii="Times New Roman" w:hAnsi="Times New Roman"/>
          <w:color w:val="000000"/>
        </w:rPr>
        <w:fldChar w:fldCharType="begin"/>
      </w:r>
      <w:r w:rsidR="00C54909" w:rsidRPr="00577D1A">
        <w:rPr>
          <w:rFonts w:ascii="Times New Roman" w:hAnsi="Times New Roman"/>
          <w:color w:val="000000"/>
        </w:rPr>
        <w:instrText xml:space="preserve"> ADDIN EN.CITE &lt;EndNote&gt;&lt;Cite&gt;&lt;Author&gt;Mackaness&lt;/Author&gt;&lt;Year&gt;1962&lt;/Year&gt;&lt;IDText&gt;CELLULAR RESISTANCE TO INFECTION&lt;/IDText&gt;&lt;DisplayText&gt;(Mackaness, 1962)&lt;/DisplayText&gt;&lt;record&gt;&lt;urls&gt;&lt;related-urls&gt;&lt;url&gt;https://rupress.org/jem/article/116/3/381/3110/CELLULAR-RESISTANCE-TO-INFECTION&lt;/url&gt;&lt;/related-urls&gt;&lt;/urls&gt;&lt;titles&gt;&lt;title&gt;CELLULAR RESISTANCE TO INFECTION&lt;/title&gt;&lt;secondary-title&gt;Journal of Experimental Medicine&lt;/secondary-title&gt;&lt;/titles&gt;&lt;contributors&gt;&lt;authors&gt;&lt;author&gt;Mackaness, G. B.&lt;/author&gt;&lt;/authors&gt;&lt;/contributors&gt;&lt;added-date format="utc"&gt;1626082614&lt;/added-date&gt;&lt;ref-type name="Journal Article"&gt;17&lt;/ref-type&gt;&lt;dates&gt;&lt;year&gt;1962&lt;/year&gt;&lt;/dates&gt;&lt;rec-number&gt;813&lt;/rec-number&gt;&lt;last-updated-date format="utc"&gt;1626082614&lt;/last-updated-date&gt;&lt;electronic-resource-num&gt;10.1084/jem.116.3.381&lt;/electronic-resource-num&gt;&lt;/record&gt;&lt;/Cite&gt;&lt;/EndNote&gt;</w:instrText>
      </w:r>
      <w:r w:rsidR="00C54909" w:rsidRPr="003C4139">
        <w:rPr>
          <w:rFonts w:ascii="Times New Roman" w:hAnsi="Times New Roman"/>
          <w:color w:val="000000"/>
        </w:rPr>
        <w:fldChar w:fldCharType="separate"/>
      </w:r>
      <w:r w:rsidR="00C54909" w:rsidRPr="00577D1A">
        <w:rPr>
          <w:rFonts w:ascii="Times New Roman" w:hAnsi="Times New Roman"/>
          <w:noProof/>
          <w:color w:val="000000"/>
        </w:rPr>
        <w:t>(Mackaness, 1962)</w:t>
      </w:r>
      <w:r w:rsidR="00C54909" w:rsidRPr="003C4139">
        <w:rPr>
          <w:rFonts w:ascii="Times New Roman" w:hAnsi="Times New Roman"/>
          <w:color w:val="000000"/>
        </w:rPr>
        <w:fldChar w:fldCharType="end"/>
      </w:r>
      <w:r w:rsidR="00C54909" w:rsidRPr="00577D1A">
        <w:rPr>
          <w:rFonts w:ascii="Times New Roman" w:hAnsi="Times New Roman"/>
          <w:color w:val="000000"/>
        </w:rPr>
        <w:t>.</w:t>
      </w:r>
    </w:p>
    <w:p w14:paraId="7E72F751" w14:textId="78554024" w:rsidR="00EF04E2" w:rsidRPr="00577D1A" w:rsidRDefault="00EF04E2" w:rsidP="00EF04E2">
      <w:pPr>
        <w:ind w:firstLine="567"/>
        <w:rPr>
          <w:rFonts w:ascii="Times New Roman" w:hAnsi="Times New Roman"/>
          <w:color w:val="000000"/>
        </w:rPr>
      </w:pPr>
      <w:r w:rsidRPr="00577D1A">
        <w:rPr>
          <w:rFonts w:ascii="Times New Roman" w:hAnsi="Times New Roman"/>
          <w:color w:val="000000"/>
        </w:rPr>
        <w:t>M1 macrophages are proinflammatory and take part in atherogenesis and enhance plaque instability as they secrete proinflammatory cytokines such as IL-1</w:t>
      </w:r>
      <w:r w:rsidRPr="00577D1A">
        <w:rPr>
          <w:rFonts w:ascii="Times New Roman" w:hAnsi="Times New Roman"/>
          <w:color w:val="000000"/>
        </w:rPr>
        <w:sym w:font="Symbol" w:char="F062"/>
      </w:r>
      <w:r w:rsidRPr="00577D1A">
        <w:rPr>
          <w:rFonts w:ascii="Times New Roman" w:hAnsi="Times New Roman"/>
          <w:color w:val="000000"/>
        </w:rPr>
        <w:t xml:space="preserve">, IL-7, IL-8, IL-12 and IL-6 which, increases the chance of myocardial infarction </w:t>
      </w:r>
      <w:r w:rsidRPr="003C4139">
        <w:rPr>
          <w:rFonts w:ascii="Times New Roman" w:hAnsi="Times New Roman"/>
          <w:color w:val="000000"/>
        </w:rPr>
        <w:fldChar w:fldCharType="begin">
          <w:fldData xml:space="preserve">PEVuZE5vdGU+PENpdGU+PEF1dGhvcj5LaXJiacWhPC9BdXRob3I+PFllYXI+MjAxMDwvWWVhcj48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==
</w:fldData>
        </w:fldChar>
      </w:r>
      <w:r w:rsidR="00DA3C3A" w:rsidRPr="00577D1A">
        <w:rPr>
          <w:rFonts w:ascii="Times New Roman" w:hAnsi="Times New Roman"/>
          <w:color w:val="000000"/>
        </w:rPr>
        <w:instrText xml:space="preserve"> ADDIN EN.CITE </w:instrText>
      </w:r>
      <w:r w:rsidR="00DA3C3A" w:rsidRPr="003C4139">
        <w:rPr>
          <w:rFonts w:ascii="Times New Roman" w:hAnsi="Times New Roman"/>
          <w:color w:val="000000"/>
        </w:rPr>
        <w:fldChar w:fldCharType="begin">
          <w:fldData xml:space="preserve">PEVuZE5vdGU+PENpdGU+PEF1dGhvcj5LaXJiacWhPC9BdXRob3I+PFllYXI+MjAxMDwvWWVhcj48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==
</w:fldData>
        </w:fldChar>
      </w:r>
      <w:r w:rsidR="00DA3C3A" w:rsidRPr="00577D1A">
        <w:rPr>
          <w:rFonts w:ascii="Times New Roman" w:hAnsi="Times New Roman"/>
          <w:color w:val="000000"/>
        </w:rPr>
        <w:instrText xml:space="preserve"> ADDIN EN.CITE.DATA </w:instrText>
      </w:r>
      <w:r w:rsidR="00DA3C3A" w:rsidRPr="003C4139">
        <w:rPr>
          <w:rFonts w:ascii="Times New Roman" w:hAnsi="Times New Roman"/>
          <w:color w:val="000000"/>
        </w:rPr>
      </w:r>
      <w:r w:rsidR="00DA3C3A" w:rsidRPr="003C4139">
        <w:rPr>
          <w:rFonts w:ascii="Times New Roman" w:hAnsi="Times New Roman"/>
          <w:color w:val="000000"/>
        </w:rPr>
        <w:fldChar w:fldCharType="end"/>
      </w:r>
      <w:r w:rsidRPr="003C4139">
        <w:rPr>
          <w:rFonts w:ascii="Times New Roman" w:hAnsi="Times New Roman"/>
          <w:color w:val="000000"/>
        </w:rPr>
      </w:r>
      <w:r w:rsidRPr="003C4139">
        <w:rPr>
          <w:rFonts w:ascii="Times New Roman" w:hAnsi="Times New Roman"/>
          <w:color w:val="000000"/>
        </w:rPr>
        <w:fldChar w:fldCharType="separate"/>
      </w:r>
      <w:r w:rsidR="00DA3C3A" w:rsidRPr="00577D1A">
        <w:rPr>
          <w:rFonts w:ascii="Times New Roman" w:hAnsi="Times New Roman"/>
          <w:noProof/>
          <w:color w:val="000000"/>
        </w:rPr>
        <w:t>(Kirbiš et al., 2010, Chinetti-Gbaguidi, 2014)</w:t>
      </w:r>
      <w:r w:rsidRPr="003C4139">
        <w:rPr>
          <w:rFonts w:ascii="Times New Roman" w:hAnsi="Times New Roman"/>
          <w:color w:val="000000"/>
        </w:rPr>
        <w:fldChar w:fldCharType="end"/>
      </w:r>
      <w:r w:rsidRPr="00577D1A">
        <w:rPr>
          <w:rFonts w:ascii="Times New Roman" w:hAnsi="Times New Roman"/>
          <w:color w:val="000000"/>
        </w:rPr>
        <w:t xml:space="preserve">. These macrophages also produce chemokines, TNFα, </w:t>
      </w:r>
      <w:r w:rsidR="00EB36BF" w:rsidRPr="00577D1A">
        <w:rPr>
          <w:rFonts w:ascii="Times New Roman" w:hAnsi="Times New Roman"/>
          <w:color w:val="000000"/>
        </w:rPr>
        <w:t>reactive oxygen species (</w:t>
      </w:r>
      <w:r w:rsidRPr="00577D1A">
        <w:rPr>
          <w:rFonts w:ascii="Times New Roman" w:hAnsi="Times New Roman"/>
          <w:color w:val="000000"/>
        </w:rPr>
        <w:t>ROS</w:t>
      </w:r>
      <w:r w:rsidR="00EB36BF" w:rsidRPr="00577D1A">
        <w:rPr>
          <w:rFonts w:ascii="Times New Roman" w:hAnsi="Times New Roman"/>
          <w:color w:val="000000"/>
        </w:rPr>
        <w:t>)</w:t>
      </w:r>
      <w:r w:rsidRPr="00577D1A">
        <w:rPr>
          <w:rFonts w:ascii="Times New Roman" w:hAnsi="Times New Roman"/>
          <w:color w:val="000000"/>
        </w:rPr>
        <w:t xml:space="preserve">, </w:t>
      </w:r>
      <w:r w:rsidR="00EB36BF" w:rsidRPr="00577D1A">
        <w:rPr>
          <w:rFonts w:ascii="Times New Roman" w:hAnsi="Times New Roman"/>
          <w:color w:val="000000"/>
        </w:rPr>
        <w:t>nitric oxide (</w:t>
      </w:r>
      <w:r w:rsidRPr="00577D1A">
        <w:rPr>
          <w:rFonts w:ascii="Times New Roman" w:hAnsi="Times New Roman"/>
          <w:color w:val="000000"/>
        </w:rPr>
        <w:t>NO</w:t>
      </w:r>
      <w:r w:rsidR="00EB36BF" w:rsidRPr="00577D1A">
        <w:rPr>
          <w:rFonts w:ascii="Times New Roman" w:hAnsi="Times New Roman"/>
          <w:color w:val="000000"/>
        </w:rPr>
        <w:t>)</w:t>
      </w:r>
      <w:r w:rsidRPr="00577D1A">
        <w:rPr>
          <w:rFonts w:ascii="Times New Roman" w:hAnsi="Times New Roman"/>
          <w:color w:val="000000"/>
        </w:rPr>
        <w:t xml:space="preserve"> and bioactive lipids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&lt;EndNote&gt;&lt;Cite&gt;&lt;Author&gt;Wilson&lt;/Author&gt;&lt;Year&gt;2010&lt;/Year&gt;&lt;IDText&gt;Macrophages heterogeneity in atherosclerosis - implications for therapy&lt;/IDText&gt;&lt;DisplayText&gt;(Wilson, 2010)&lt;/DisplayText&gt;&lt;record&gt;&lt;keywords&gt;&lt;keyword&gt;M1&lt;/keyword&gt;&lt;keyword&gt;M2&lt;/keyword&gt;&lt;keyword&gt;activation&lt;/keyword&gt;&lt;keyword&gt;atherosclerosis&lt;/keyword&gt;&lt;keyword&gt;imaging&lt;/keyword&gt;&lt;keyword&gt;immunomodulation&lt;/keyword&gt;&lt;keyword&gt;inflammation&lt;/keyword&gt;&lt;keyword&gt;macrophage&lt;/keyword&gt;&lt;keyword&gt;monocyte&lt;/keyword&gt;&lt;keyword&gt;plaque stability&lt;/keyword&gt;&lt;/keywords&gt;&lt;urls&gt;&lt;related-urls&gt;&lt;url&gt;http://doi.wiley.com/10.1111/j.1582-4934.2010.01121.x&lt;/url&gt;&lt;/related-urls&gt;&lt;/urls&gt;&lt;titles&gt;&lt;title&gt;Macrophages heterogeneity in atherosclerosis - implications for therapy&lt;/title&gt;&lt;secondary-title&gt;Journal of Cellular and Molecular Medicine&lt;/secondary-title&gt;&lt;/titles&gt;&lt;pages&gt;2055-2065&lt;/pages&gt;&lt;urls&gt;&lt;pdf-urls&gt;&lt;url&gt;file:///Users/klaudia/Library/Application Support/Mendeley Desktop/Downloaded/Wilson - 2010 - Macrophages heterogeneity in atherosclerosis - implications for therapy.pdf&lt;/url&gt;&lt;/pdf-urls&gt;&lt;/urls&gt;&lt;number&gt;8&lt;/number&gt;&lt;contributors&gt;&lt;authors&gt;&lt;author&gt;Wilson, Heather M.&lt;/author&gt;&lt;/authors&gt;&lt;/contributors&gt;&lt;added-date format="utc"&gt;1526471655&lt;/added-date&gt;&lt;ref-type name="Journal Article"&gt;17&lt;/ref-type&gt;&lt;dates&gt;&lt;year&gt;2010&lt;/year&gt;&lt;/dates&gt;&lt;rec-number&gt;69&lt;/rec-number&gt;&lt;publisher&gt;Blackwell Publishing Ltd&lt;/publisher&gt;&lt;last-updated-date format="utc"&gt;1526471655&lt;/last-updated-date&gt;&lt;electronic-resource-num&gt;10.1111/j.1582-4934.2010.01121.x&lt;/electronic-resource-num&gt;&lt;volume&gt;14&lt;/volume&gt;&lt;/record&gt;&lt;/Cite&gt;&lt;/EndNote&gt;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(Wilson, 2010)</w:t>
      </w:r>
      <w:r w:rsidRPr="003C4139">
        <w:rPr>
          <w:rFonts w:ascii="Times New Roman" w:hAnsi="Times New Roman"/>
          <w:color w:val="000000"/>
        </w:rPr>
        <w:fldChar w:fldCharType="end"/>
      </w:r>
      <w:r w:rsidRPr="00577D1A">
        <w:rPr>
          <w:rFonts w:ascii="Times New Roman" w:hAnsi="Times New Roman"/>
          <w:color w:val="000000"/>
        </w:rPr>
        <w:t xml:space="preserve">. Moreover, they can activate smooth muscle cell proliferation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&lt;EndNote&gt;&lt;Cite&gt;&lt;Author&gt;Khallou-Laschet&lt;/Author&gt;&lt;Year&gt;2010&lt;/Year&gt;&lt;IDText&gt;Macrophage Plasticity in Experimental Atherosclerosis&lt;/IDText&gt;&lt;DisplayText&gt;(Khallou-Laschet et al., 2010)&lt;/DisplayText&gt;&lt;record&gt;&lt;urls&gt;&lt;related-urls&gt;&lt;url&gt;http://dx.plos.org/10.1371/journal.pone.0008852&lt;/url&gt;&lt;/related-urls&gt;&lt;/urls&gt;&lt;titles&gt;&lt;title&gt;Macrophage Plasticity in Experimental Atherosclerosis&lt;/title&gt;&lt;secondary-title&gt;PLoS ONE&lt;/secondary-title&gt;&lt;/titles&gt;&lt;pages&gt;e8852-e8852&lt;/pages&gt;&lt;urls&gt;&lt;pdf-urls&gt;&lt;url&gt;file:///Users/klaudia/Library/Application Support/Mendeley Desktop/Downloaded/Khallou-Laschet et al. - 2010 - Macrophage Plasticity in Experimental Atherosclerosis.pdf&lt;/url&gt;&lt;/pdf-urls&gt;&lt;/urls&gt;&lt;number&gt;1&lt;/number&gt;&lt;contributors&gt;&lt;authors&gt;&lt;author&gt;Khallou-Laschet, Jamila&lt;/author&gt;&lt;author&gt;Varthaman, Aditi&lt;/author&gt;&lt;author&gt;Fornasa, Giulia&lt;/author&gt;&lt;author&gt;Compain, Caroline&lt;/author&gt;&lt;author&gt;Gaston, Anh-Thu&lt;/author&gt;&lt;author&gt;Clement, Marc&lt;/author&gt;&lt;author&gt;Dussiot, Michaël&lt;/author&gt;&lt;author&gt;Levillain, Olivier&lt;/author&gt;&lt;author&gt;Graff-Dubois, Stéphanie&lt;/author&gt;&lt;author&gt;Nicoletti, Antonino&lt;/author&gt;&lt;author&gt;Caligiuri, Giuseppina&lt;/author&gt;&lt;/authors&gt;&lt;/contributors&gt;&lt;added-date format="utc"&gt;1526471655&lt;/added-date&gt;&lt;ref-type name="Journal Article"&gt;17&lt;/ref-type&gt;&lt;dates&gt;&lt;year&gt;2010&lt;/year&gt;&lt;/dates&gt;&lt;rec-number&gt;64&lt;/rec-number&gt;&lt;publisher&gt;Public Library of Science&lt;/publisher&gt;&lt;last-updated-date format="utc"&gt;1526471655&lt;/last-updated-date&gt;&lt;electronic-resource-num&gt;10.1371/journal.pone.0008852&lt;/electronic-resource-num&gt;&lt;volume&gt;5&lt;/volume&gt;&lt;/record&gt;&lt;/Cite&gt;&lt;/EndNote&gt;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(Khallou-Laschet et al., 2010)</w:t>
      </w:r>
      <w:r w:rsidRPr="003C4139">
        <w:rPr>
          <w:rFonts w:ascii="Times New Roman" w:hAnsi="Times New Roman"/>
          <w:color w:val="000000"/>
        </w:rPr>
        <w:fldChar w:fldCharType="end"/>
      </w:r>
      <w:r w:rsidRPr="00577D1A">
        <w:rPr>
          <w:rFonts w:ascii="Times New Roman" w:hAnsi="Times New Roman"/>
          <w:color w:val="000000"/>
        </w:rPr>
        <w:t xml:space="preserve"> and express vasoactive molecules (nitric oxide)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&lt;EndNote&gt;&lt;Cite&gt;&lt;Author&gt;Aliev&lt;/Author&gt;&lt;Year&gt;2001&lt;/Year&gt;&lt;IDText&gt;Atherosclerotic Lesions Are Associated with Increased Immunoreactivity for Inducible Nitric Oxide Synthase and Endothelin-1 in Thoracic Aortic Intimal Cells of Hyperlipidemic Watanabe Rabbits&lt;/IDText&gt;&lt;DisplayText&gt;(Aliev et al., 2001)&lt;/DisplayText&gt;&lt;record&gt;&lt;urls&gt;&lt;related-urls&gt;&lt;url&gt;http://www.idealibrary.com&lt;/url&gt;&lt;/related-urls&gt;&lt;/urls&gt;&lt;titles&gt;&lt;title&gt;Atherosclerotic Lesions Are Associated with Increased Immunoreactivity for Inducible Nitric Oxide Synthase and Endothelin-1 in Thoracic Aortic Intimal Cells of Hyperlipidemic Watanabe Rabbits&lt;/title&gt;&lt;secondary-title&gt;Experimental and Molecular Pathology&lt;/secondary-title&gt;&lt;/titles&gt;&lt;pages&gt;40-54&lt;/pages&gt;&lt;urls&gt;&lt;pdf-urls&gt;&lt;url&gt;file:///Users/klaudia/Library/Application Support/Mendeley Desktop/Downloaded/Aliev et al. - 2001 - Atherosclerotic Lesions Are Associated with Increased Immunoreactivity for Inducible Nitric Oxide Synthase and End.pdf&lt;/url&gt;&lt;/pdf-urls&gt;&lt;/urls&gt;&lt;contributors&gt;&lt;authors&gt;&lt;author&gt;Aliev, Gjumrakch&lt;/author&gt;&lt;author&gt;Smith, Mark A.&lt;/author&gt;&lt;author&gt;Turmaine, Mark&lt;/author&gt;&lt;author&gt;Neal, Maxwell Lewis&lt;/author&gt;&lt;author&gt;Zimina, Tatiana V.&lt;/author&gt;&lt;author&gt;Friedland, Robert P.&lt;/author&gt;&lt;author&gt;Perry, George&lt;/author&gt;&lt;author&gt;Lamanna, Joseph C.&lt;/author&gt;&lt;author&gt;Burnstock, Geoffrey&lt;/author&gt;&lt;/authors&gt;&lt;/contributors&gt;&lt;added-date format="utc"&gt;1526471655&lt;/added-date&gt;&lt;ref-type name="Journal Article"&gt;17&lt;/ref-type&gt;&lt;dates&gt;&lt;year&gt;2001&lt;/year&gt;&lt;/dates&gt;&lt;rec-number&gt;63&lt;/rec-number&gt;&lt;last-updated-date format="utc"&gt;1526471655&lt;/last-updated-date&gt;&lt;electronic-resource-num&gt;10.1006&lt;/electronic-resource-num&gt;&lt;volume&gt;71&lt;/volume&gt;&lt;/record&gt;&lt;/Cite&gt;&lt;/EndNote&gt;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(Aliev et al., 2001)</w:t>
      </w:r>
      <w:r w:rsidRPr="003C4139">
        <w:rPr>
          <w:rFonts w:ascii="Times New Roman" w:hAnsi="Times New Roman"/>
          <w:color w:val="000000"/>
        </w:rPr>
        <w:fldChar w:fldCharType="end"/>
      </w:r>
      <w:r w:rsidRPr="00577D1A">
        <w:rPr>
          <w:rFonts w:ascii="Times New Roman" w:hAnsi="Times New Roman"/>
          <w:color w:val="000000"/>
        </w:rPr>
        <w:t xml:space="preserve">. </w:t>
      </w:r>
    </w:p>
    <w:p w14:paraId="2DE7908C" w14:textId="784FF3E5" w:rsidR="00971218" w:rsidRPr="00577D1A" w:rsidRDefault="00EF04E2" w:rsidP="008706F8">
      <w:pPr>
        <w:ind w:firstLine="567"/>
        <w:rPr>
          <w:rFonts w:ascii="Times New Roman" w:hAnsi="Times New Roman"/>
          <w:color w:val="000000"/>
        </w:rPr>
      </w:pPr>
      <w:r w:rsidRPr="00577D1A">
        <w:rPr>
          <w:rFonts w:ascii="Times New Roman" w:hAnsi="Times New Roman"/>
          <w:color w:val="000000"/>
        </w:rPr>
        <w:t>M1 macrophages express CD80</w:t>
      </w:r>
      <w:r w:rsidR="00A86EEC" w:rsidRPr="00577D1A">
        <w:rPr>
          <w:rFonts w:ascii="Times New Roman" w:hAnsi="Times New Roman"/>
          <w:color w:val="000000"/>
        </w:rPr>
        <w:t xml:space="preserve"> and </w:t>
      </w:r>
      <w:r w:rsidRPr="00577D1A">
        <w:rPr>
          <w:rFonts w:ascii="Times New Roman" w:hAnsi="Times New Roman"/>
          <w:color w:val="000000"/>
        </w:rPr>
        <w:t>CD86 protein</w:t>
      </w:r>
      <w:r w:rsidR="00A86EEC" w:rsidRPr="00577D1A">
        <w:rPr>
          <w:rFonts w:ascii="Times New Roman" w:hAnsi="Times New Roman"/>
          <w:color w:val="000000"/>
        </w:rPr>
        <w:t>s</w:t>
      </w:r>
      <w:r w:rsidRPr="00577D1A">
        <w:rPr>
          <w:rFonts w:ascii="Times New Roman" w:hAnsi="Times New Roman"/>
          <w:color w:val="000000"/>
        </w:rPr>
        <w:t xml:space="preserve">, which are </w:t>
      </w:r>
      <w:r w:rsidR="00971218" w:rsidRPr="00577D1A">
        <w:rPr>
          <w:rFonts w:ascii="Times New Roman" w:hAnsi="Times New Roman"/>
          <w:color w:val="000000"/>
        </w:rPr>
        <w:t xml:space="preserve">also upregulated on dendritic cells and B cells </w:t>
      </w:r>
      <w:r w:rsidR="00971218" w:rsidRPr="003C4139">
        <w:rPr>
          <w:rFonts w:ascii="Times New Roman" w:hAnsi="Times New Roman"/>
          <w:color w:val="000000"/>
        </w:rPr>
        <w:fldChar w:fldCharType="begin">
          <w:fldData xml:space="preserve">PEVuZE5vdGU+PENpdGU+PEF1dGhvcj5Nb29yZTwvQXV0aG9yPjxZZWFyPjIwMTM8L1llYXI+PElE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</w:fldData>
        </w:fldChar>
      </w:r>
      <w:r w:rsidR="00971218" w:rsidRPr="00577D1A">
        <w:rPr>
          <w:rFonts w:ascii="Times New Roman" w:hAnsi="Times New Roman"/>
          <w:color w:val="000000"/>
        </w:rPr>
        <w:instrText xml:space="preserve"> ADDIN EN.CITE </w:instrText>
      </w:r>
      <w:r w:rsidR="00971218" w:rsidRPr="003C4139">
        <w:rPr>
          <w:rFonts w:ascii="Times New Roman" w:hAnsi="Times New Roman"/>
          <w:color w:val="000000"/>
        </w:rPr>
        <w:fldChar w:fldCharType="begin">
          <w:fldData xml:space="preserve">PEVuZE5vdGU+PENpdGU+PEF1dGhvcj5Nb29yZTwvQXV0aG9yPjxZZWFyPjIwMTM8L1llYXI+PElE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</w:fldData>
        </w:fldChar>
      </w:r>
      <w:r w:rsidR="00971218" w:rsidRPr="00577D1A">
        <w:rPr>
          <w:rFonts w:ascii="Times New Roman" w:hAnsi="Times New Roman"/>
          <w:color w:val="000000"/>
        </w:rPr>
        <w:instrText xml:space="preserve"> ADDIN EN.CITE.DATA </w:instrText>
      </w:r>
      <w:r w:rsidR="00971218" w:rsidRPr="003C4139">
        <w:rPr>
          <w:rFonts w:ascii="Times New Roman" w:hAnsi="Times New Roman"/>
          <w:color w:val="000000"/>
        </w:rPr>
      </w:r>
      <w:r w:rsidR="00971218" w:rsidRPr="003C4139">
        <w:rPr>
          <w:rFonts w:ascii="Times New Roman" w:hAnsi="Times New Roman"/>
          <w:color w:val="000000"/>
        </w:rPr>
        <w:fldChar w:fldCharType="end"/>
      </w:r>
      <w:r w:rsidR="00971218" w:rsidRPr="003C4139">
        <w:rPr>
          <w:rFonts w:ascii="Times New Roman" w:hAnsi="Times New Roman"/>
          <w:color w:val="000000"/>
        </w:rPr>
      </w:r>
      <w:r w:rsidR="00971218" w:rsidRPr="003C4139">
        <w:rPr>
          <w:rFonts w:ascii="Times New Roman" w:hAnsi="Times New Roman"/>
          <w:color w:val="000000"/>
        </w:rPr>
        <w:fldChar w:fldCharType="separate"/>
      </w:r>
      <w:r w:rsidR="00971218" w:rsidRPr="00577D1A">
        <w:rPr>
          <w:rFonts w:ascii="Times New Roman" w:hAnsi="Times New Roman"/>
          <w:noProof/>
          <w:color w:val="000000"/>
        </w:rPr>
        <w:t>(Moore et al., 2013, Ewing et al., 2013)</w:t>
      </w:r>
      <w:r w:rsidR="00971218" w:rsidRPr="003C4139">
        <w:rPr>
          <w:rFonts w:ascii="Times New Roman" w:hAnsi="Times New Roman"/>
          <w:color w:val="000000"/>
        </w:rPr>
        <w:fldChar w:fldCharType="end"/>
      </w:r>
      <w:r w:rsidR="00971218" w:rsidRPr="00577D1A">
        <w:rPr>
          <w:rFonts w:ascii="Times New Roman" w:hAnsi="Times New Roman"/>
          <w:color w:val="000000"/>
        </w:rPr>
        <w:t xml:space="preserve">. CD28 (expressed on resting T-cells) and Cytotoxic T-Lymphocyte Antigen 4 (CTLA-4) (expressed on activated T-cells), with higher affinity bind CD80 and CD86 </w:t>
      </w:r>
      <w:r w:rsidR="00971218" w:rsidRPr="003C4139">
        <w:rPr>
          <w:rFonts w:ascii="Times New Roman" w:hAnsi="Times New Roman"/>
          <w:color w:val="000000"/>
        </w:rPr>
        <w:fldChar w:fldCharType="begin">
          <w:fldData xml:space="preserve">PEVuZE5vdGU+PENpdGU+PEF1dGhvcj5NYXN6eW5hPC9BdXRob3I+PFllYXI+MjAwMzwvWWVhcj48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</w:fldData>
        </w:fldChar>
      </w:r>
      <w:r w:rsidR="00971218" w:rsidRPr="00577D1A">
        <w:rPr>
          <w:rFonts w:ascii="Times New Roman" w:hAnsi="Times New Roman"/>
          <w:color w:val="000000"/>
        </w:rPr>
        <w:instrText xml:space="preserve"> ADDIN EN.CITE </w:instrText>
      </w:r>
      <w:r w:rsidR="00971218" w:rsidRPr="003C4139">
        <w:rPr>
          <w:rFonts w:ascii="Times New Roman" w:hAnsi="Times New Roman"/>
          <w:color w:val="000000"/>
        </w:rPr>
        <w:fldChar w:fldCharType="begin">
          <w:fldData xml:space="preserve">PEVuZE5vdGU+PENpdGU+PEF1dGhvcj5NYXN6eW5hPC9BdXRob3I+PFllYXI+MjAwMzwvWWVhcj48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</w:fldData>
        </w:fldChar>
      </w:r>
      <w:r w:rsidR="00971218" w:rsidRPr="00577D1A">
        <w:rPr>
          <w:rFonts w:ascii="Times New Roman" w:hAnsi="Times New Roman"/>
          <w:color w:val="000000"/>
        </w:rPr>
        <w:instrText xml:space="preserve"> ADDIN EN.CITE.DATA </w:instrText>
      </w:r>
      <w:r w:rsidR="00971218" w:rsidRPr="003C4139">
        <w:rPr>
          <w:rFonts w:ascii="Times New Roman" w:hAnsi="Times New Roman"/>
          <w:color w:val="000000"/>
        </w:rPr>
      </w:r>
      <w:r w:rsidR="00971218" w:rsidRPr="003C4139">
        <w:rPr>
          <w:rFonts w:ascii="Times New Roman" w:hAnsi="Times New Roman"/>
          <w:color w:val="000000"/>
        </w:rPr>
        <w:fldChar w:fldCharType="end"/>
      </w:r>
      <w:r w:rsidR="00971218" w:rsidRPr="003C4139">
        <w:rPr>
          <w:rFonts w:ascii="Times New Roman" w:hAnsi="Times New Roman"/>
          <w:color w:val="000000"/>
        </w:rPr>
      </w:r>
      <w:r w:rsidR="00971218" w:rsidRPr="003C4139">
        <w:rPr>
          <w:rFonts w:ascii="Times New Roman" w:hAnsi="Times New Roman"/>
          <w:color w:val="000000"/>
        </w:rPr>
        <w:fldChar w:fldCharType="separate"/>
      </w:r>
      <w:r w:rsidR="00971218" w:rsidRPr="00577D1A">
        <w:rPr>
          <w:rFonts w:ascii="Times New Roman" w:hAnsi="Times New Roman"/>
          <w:noProof/>
          <w:color w:val="000000"/>
        </w:rPr>
        <w:t>(Maszyna et al., 2003)</w:t>
      </w:r>
      <w:r w:rsidR="00971218" w:rsidRPr="003C4139">
        <w:rPr>
          <w:rFonts w:ascii="Times New Roman" w:hAnsi="Times New Roman"/>
          <w:color w:val="000000"/>
        </w:rPr>
        <w:fldChar w:fldCharType="end"/>
      </w:r>
      <w:r w:rsidR="00971218" w:rsidRPr="00577D1A">
        <w:rPr>
          <w:rFonts w:ascii="Times New Roman" w:hAnsi="Times New Roman"/>
          <w:color w:val="000000"/>
        </w:rPr>
        <w:t xml:space="preserve">. </w:t>
      </w:r>
      <w:r w:rsidR="004F27F2" w:rsidRPr="00577D1A">
        <w:rPr>
          <w:rFonts w:ascii="Times New Roman" w:hAnsi="Times New Roman"/>
          <w:color w:val="000000"/>
        </w:rPr>
        <w:t xml:space="preserve">The upregulated CTLA-4 compared to CD28, inhibit T cell proliferation leading to decreased IL-2 production </w:t>
      </w:r>
      <w:r w:rsidR="004F27F2" w:rsidRPr="003C4139">
        <w:rPr>
          <w:rFonts w:ascii="Times New Roman" w:hAnsi="Times New Roman"/>
          <w:color w:val="000000"/>
        </w:rPr>
        <w:fldChar w:fldCharType="begin"/>
      </w:r>
      <w:r w:rsidR="004F27F2" w:rsidRPr="00577D1A">
        <w:rPr>
          <w:rFonts w:ascii="Times New Roman" w:hAnsi="Times New Roman"/>
          <w:color w:val="000000"/>
        </w:rPr>
        <w:instrText xml:space="preserve"> ADDIN EN.CITE &lt;EndNote&gt;&lt;Cite&gt;&lt;Author&gt;Krummel&lt;/Author&gt;&lt;Year&gt;1995&lt;/Year&gt;&lt;IDText&gt;CD28 and CTLA-4 have opposing effects on the response of T cells to stimulation&lt;/IDText&gt;&lt;DisplayText&gt;(Krummel and Allison, 1995)&lt;/DisplayText&gt;&lt;record&gt;&lt;dates&gt;&lt;pub-dates&gt;&lt;date&gt;08/01/1995&lt;/date&gt;&lt;/pub-dates&gt;&lt;year&gt;1995&lt;/year&gt;&lt;/dates&gt;&lt;keywords&gt;&lt;keyword&gt;pmid:7543139, PMC2192127, doi:10.1084/jem.182.2.459, Research Support, U.S. Gov&amp;apos;t, P.H.S., M F Krummel, J P Allison, Abatacept, Amino Acid Sequence, Animals, Antibodies, Monoclonal / immunology, Antigens, CD, Antigens, Differentiation / physiology*, B7-1 Antigen / physiology*, CD28 Antigens / physiology*, CD3 Complex / physiology, CD4-Positive T-Lymphocytes / immunology*, CD8-Positive T-Lymphocytes / immunology*, CTLA-4 Antigen, Immunoconjugates*, Lymphocyte Activation*, Lymphokines / biosynthesis, Mice, Mice, Inbred BALB C, Molecular Sequence Data, Signal Transduction, PubMed Abstract, NIH, NLM, NCBI, National Institutes of Health, National Center for Biotechnology Information, National Library of Medicine, MEDLINE&lt;/keyword&gt;&lt;/keywords&gt;&lt;urls&gt;&lt;related-urls&gt;&lt;url&gt;https://www.ncbi.nlm.nih.gov/pubmed/7543139&lt;/url&gt;&lt;/related-urls&gt;&lt;/urls&gt;&lt;isbn&gt;0022-1007&lt;/isbn&gt;&lt;titles&gt;&lt;title&gt;CD28 and CTLA-4 have opposing effects on the response of T cells to stimulation&lt;/title&gt;&lt;secondary-title&gt;The Journal of experimental medicine&lt;/secondary-title&gt;&lt;/titles&gt;&lt;number&gt;2&lt;/number&gt;&lt;contributors&gt;&lt;authors&gt;&lt;author&gt;Krummel, MF&lt;/author&gt;&lt;author&gt;Allison, JP&lt;/author&gt;&lt;/authors&gt;&lt;/contributors&gt;&lt;added-date format="utc"&gt;1637941048&lt;/added-date&gt;&lt;ref-type name="Journal Article"&gt;17&lt;/ref-type&gt;&lt;rec-number&gt;877&lt;/rec-number&gt;&lt;publisher&gt;J Exp Med&lt;/publisher&gt;&lt;last-updated-date format="utc"&gt;1637941048&lt;/last-updated-date&gt;&lt;accession-num&gt;7543139&lt;/accession-num&gt;&lt;electronic-resource-num&gt;10.1084/jem.182.2.459&lt;/electronic-resource-num&gt;&lt;volume&gt;182&lt;/volume&gt;&lt;/record&gt;&lt;/Cite&gt;&lt;/EndNote&gt;</w:instrText>
      </w:r>
      <w:r w:rsidR="004F27F2" w:rsidRPr="003C4139">
        <w:rPr>
          <w:rFonts w:ascii="Times New Roman" w:hAnsi="Times New Roman"/>
          <w:color w:val="000000"/>
        </w:rPr>
        <w:fldChar w:fldCharType="separate"/>
      </w:r>
      <w:r w:rsidR="004F27F2" w:rsidRPr="00577D1A">
        <w:rPr>
          <w:rFonts w:ascii="Times New Roman" w:hAnsi="Times New Roman"/>
          <w:noProof/>
          <w:color w:val="000000"/>
        </w:rPr>
        <w:t>(Krummel and Allison, 1995)</w:t>
      </w:r>
      <w:r w:rsidR="004F27F2" w:rsidRPr="003C4139">
        <w:rPr>
          <w:rFonts w:ascii="Times New Roman" w:hAnsi="Times New Roman"/>
          <w:color w:val="000000"/>
        </w:rPr>
        <w:fldChar w:fldCharType="end"/>
      </w:r>
      <w:r w:rsidR="004F27F2" w:rsidRPr="00577D1A">
        <w:rPr>
          <w:rFonts w:ascii="Times New Roman" w:hAnsi="Times New Roman"/>
          <w:color w:val="000000"/>
        </w:rPr>
        <w:t xml:space="preserve">. IL-2 reduction has an atherogenic effect, and it was found that </w:t>
      </w:r>
      <w:r w:rsidR="000C6BA4" w:rsidRPr="00577D1A">
        <w:rPr>
          <w:rFonts w:ascii="Times New Roman" w:hAnsi="Times New Roman"/>
          <w:color w:val="000000"/>
        </w:rPr>
        <w:t xml:space="preserve">local delivery of </w:t>
      </w:r>
      <w:r w:rsidR="004F27F2" w:rsidRPr="00577D1A">
        <w:rPr>
          <w:rFonts w:ascii="Times New Roman" w:hAnsi="Times New Roman"/>
          <w:color w:val="000000"/>
        </w:rPr>
        <w:t>IL-2 can significantly reduce the size of an atherosclerotic plaque in Western diet-fed apoE−/− mice</w:t>
      </w:r>
      <w:r w:rsidR="000C6BA4" w:rsidRPr="00577D1A">
        <w:rPr>
          <w:rFonts w:ascii="Times New Roman" w:hAnsi="Times New Roman"/>
          <w:color w:val="000000"/>
        </w:rPr>
        <w:t xml:space="preserve"> </w:t>
      </w:r>
      <w:r w:rsidR="000C6BA4" w:rsidRPr="003C4139">
        <w:rPr>
          <w:rFonts w:ascii="Times New Roman" w:hAnsi="Times New Roman"/>
          <w:color w:val="000000"/>
        </w:rPr>
        <w:fldChar w:fldCharType="begin">
          <w:fldData xml:space="preserve">PEVuZE5vdGU+PENpdGU+PEF1dGhvcj5EaWV0cmljaDwvQXV0aG9yPjxZZWFyPjIwMTI8L1llYXI+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</w:fldData>
        </w:fldChar>
      </w:r>
      <w:r w:rsidR="000C6BA4" w:rsidRPr="00577D1A">
        <w:rPr>
          <w:rFonts w:ascii="Times New Roman" w:hAnsi="Times New Roman"/>
          <w:color w:val="000000"/>
        </w:rPr>
        <w:instrText xml:space="preserve"> ADDIN EN.CITE </w:instrText>
      </w:r>
      <w:r w:rsidR="000C6BA4" w:rsidRPr="003C4139">
        <w:rPr>
          <w:rFonts w:ascii="Times New Roman" w:hAnsi="Times New Roman"/>
          <w:color w:val="000000"/>
        </w:rPr>
        <w:fldChar w:fldCharType="begin">
          <w:fldData xml:space="preserve">PEVuZE5vdGU+PENpdGU+PEF1dGhvcj5EaWV0cmljaDwvQXV0aG9yPjxZZWFyPjIwMTI8L1llYXI+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</w:fldData>
        </w:fldChar>
      </w:r>
      <w:r w:rsidR="000C6BA4" w:rsidRPr="00577D1A">
        <w:rPr>
          <w:rFonts w:ascii="Times New Roman" w:hAnsi="Times New Roman"/>
          <w:color w:val="000000"/>
        </w:rPr>
        <w:instrText xml:space="preserve"> ADDIN EN.CITE.DATA </w:instrText>
      </w:r>
      <w:r w:rsidR="000C6BA4" w:rsidRPr="003C4139">
        <w:rPr>
          <w:rFonts w:ascii="Times New Roman" w:hAnsi="Times New Roman"/>
          <w:color w:val="000000"/>
        </w:rPr>
      </w:r>
      <w:r w:rsidR="000C6BA4" w:rsidRPr="003C4139">
        <w:rPr>
          <w:rFonts w:ascii="Times New Roman" w:hAnsi="Times New Roman"/>
          <w:color w:val="000000"/>
        </w:rPr>
        <w:fldChar w:fldCharType="end"/>
      </w:r>
      <w:r w:rsidR="000C6BA4" w:rsidRPr="003C4139">
        <w:rPr>
          <w:rFonts w:ascii="Times New Roman" w:hAnsi="Times New Roman"/>
          <w:color w:val="000000"/>
        </w:rPr>
      </w:r>
      <w:r w:rsidR="000C6BA4" w:rsidRPr="003C4139">
        <w:rPr>
          <w:rFonts w:ascii="Times New Roman" w:hAnsi="Times New Roman"/>
          <w:color w:val="000000"/>
        </w:rPr>
        <w:fldChar w:fldCharType="separate"/>
      </w:r>
      <w:r w:rsidR="000C6BA4" w:rsidRPr="00577D1A">
        <w:rPr>
          <w:rFonts w:ascii="Times New Roman" w:hAnsi="Times New Roman"/>
          <w:noProof/>
          <w:color w:val="000000"/>
        </w:rPr>
        <w:t>(Dietrich et al., 2012)</w:t>
      </w:r>
      <w:r w:rsidR="000C6BA4" w:rsidRPr="003C4139">
        <w:rPr>
          <w:rFonts w:ascii="Times New Roman" w:hAnsi="Times New Roman"/>
          <w:color w:val="000000"/>
        </w:rPr>
        <w:fldChar w:fldCharType="end"/>
      </w:r>
      <w:r w:rsidR="000C6BA4" w:rsidRPr="00577D1A">
        <w:rPr>
          <w:rFonts w:ascii="Times New Roman" w:hAnsi="Times New Roman"/>
          <w:color w:val="000000"/>
        </w:rPr>
        <w:t>.</w:t>
      </w:r>
    </w:p>
    <w:p w14:paraId="1B86CA7A" w14:textId="6621D1E0" w:rsidR="00EF04E2" w:rsidRPr="00577D1A" w:rsidRDefault="00192A75" w:rsidP="000C6BA4">
      <w:pPr>
        <w:ind w:firstLine="567"/>
        <w:rPr>
          <w:rFonts w:ascii="Times New Roman" w:hAnsi="Times New Roman"/>
          <w:color w:val="000000"/>
        </w:rPr>
      </w:pPr>
      <w:r w:rsidRPr="00577D1A">
        <w:rPr>
          <w:rFonts w:ascii="Times New Roman" w:hAnsi="Times New Roman"/>
          <w:color w:val="000000"/>
        </w:rPr>
        <w:t xml:space="preserve">M1 macrophages </w:t>
      </w:r>
      <w:r w:rsidR="00EF04E2" w:rsidRPr="00577D1A">
        <w:rPr>
          <w:rFonts w:ascii="Times New Roman" w:hAnsi="Times New Roman"/>
          <w:color w:val="000000"/>
        </w:rPr>
        <w:t>express CD68 (</w:t>
      </w:r>
      <w:r w:rsidR="00A86EEC" w:rsidRPr="00577D1A">
        <w:rPr>
          <w:rFonts w:ascii="Times New Roman" w:hAnsi="Times New Roman"/>
          <w:color w:val="000000"/>
        </w:rPr>
        <w:t xml:space="preserve">a </w:t>
      </w:r>
      <w:r w:rsidR="00EF04E2" w:rsidRPr="00577D1A">
        <w:rPr>
          <w:rFonts w:ascii="Times New Roman" w:hAnsi="Times New Roman"/>
          <w:color w:val="000000"/>
        </w:rPr>
        <w:t>pan macrophage marker)</w:t>
      </w:r>
      <w:r w:rsidRPr="00577D1A">
        <w:rPr>
          <w:rFonts w:ascii="Times New Roman" w:hAnsi="Times New Roman"/>
          <w:color w:val="000000"/>
        </w:rPr>
        <w:t xml:space="preserve"> </w:t>
      </w:r>
      <w:r w:rsidR="000C6BA4" w:rsidRPr="00577D1A">
        <w:rPr>
          <w:rFonts w:ascii="Times New Roman" w:hAnsi="Times New Roman"/>
          <w:i/>
          <w:iCs/>
          <w:color w:val="000000"/>
        </w:rPr>
        <w:t xml:space="preserve">(see section: </w:t>
      </w:r>
      <w:r w:rsidRPr="003C4139">
        <w:rPr>
          <w:rFonts w:ascii="Times New Roman" w:hAnsi="Times New Roman"/>
          <w:i/>
          <w:iCs/>
          <w:color w:val="000000"/>
        </w:rPr>
        <w:fldChar w:fldCharType="begin"/>
      </w:r>
      <w:r w:rsidRPr="003C4139">
        <w:rPr>
          <w:rFonts w:ascii="Times New Roman" w:hAnsi="Times New Roman"/>
          <w:i/>
          <w:iCs/>
          <w:color w:val="000000"/>
        </w:rPr>
        <w:instrText xml:space="preserve"> REF _Ref88831751 \w \h </w:instrText>
      </w:r>
      <w:r w:rsidRPr="00577D1A">
        <w:rPr>
          <w:rFonts w:ascii="Times New Roman" w:hAnsi="Times New Roman"/>
          <w:i/>
          <w:iCs/>
          <w:color w:val="000000"/>
        </w:rPr>
        <w:instrText xml:space="preserve"> \* MERGEFORMAT </w:instrText>
      </w:r>
      <w:r w:rsidRPr="003C4139">
        <w:rPr>
          <w:rFonts w:ascii="Times New Roman" w:hAnsi="Times New Roman"/>
          <w:i/>
          <w:iCs/>
          <w:color w:val="000000"/>
        </w:rPr>
      </w:r>
      <w:r w:rsidRPr="003C4139">
        <w:rPr>
          <w:rFonts w:ascii="Times New Roman" w:hAnsi="Times New Roman"/>
          <w:i/>
          <w:iCs/>
          <w:color w:val="000000"/>
        </w:rPr>
        <w:fldChar w:fldCharType="separate"/>
      </w:r>
      <w:r w:rsidR="00E02FEE" w:rsidRPr="00577D1A">
        <w:rPr>
          <w:rFonts w:ascii="Times New Roman" w:hAnsi="Times New Roman"/>
          <w:i/>
          <w:iCs/>
          <w:color w:val="000000"/>
        </w:rPr>
        <w:t>1.3.12</w:t>
      </w:r>
      <w:r w:rsidRPr="003C4139">
        <w:rPr>
          <w:rFonts w:ascii="Times New Roman" w:hAnsi="Times New Roman"/>
          <w:i/>
          <w:iCs/>
          <w:color w:val="000000"/>
        </w:rPr>
        <w:fldChar w:fldCharType="end"/>
      </w:r>
      <w:r w:rsidRPr="003C4139">
        <w:rPr>
          <w:rFonts w:ascii="Times New Roman" w:hAnsi="Times New Roman"/>
          <w:i/>
          <w:iCs/>
          <w:color w:val="000000"/>
        </w:rPr>
        <w:t>)</w:t>
      </w:r>
      <w:r w:rsidR="00EF04E2" w:rsidRPr="00577D1A">
        <w:rPr>
          <w:rFonts w:ascii="Times New Roman" w:hAnsi="Times New Roman"/>
          <w:color w:val="000000"/>
        </w:rPr>
        <w:t xml:space="preserve"> and major histocompatibility complex-II (MHC</w:t>
      </w:r>
      <w:r w:rsidR="004C42D9" w:rsidRPr="00577D1A">
        <w:rPr>
          <w:rFonts w:ascii="Times New Roman" w:hAnsi="Times New Roman"/>
          <w:color w:val="000000"/>
        </w:rPr>
        <w:t>-</w:t>
      </w:r>
      <w:r w:rsidR="00EF04E2" w:rsidRPr="00577D1A">
        <w:rPr>
          <w:rFonts w:ascii="Times New Roman" w:hAnsi="Times New Roman"/>
          <w:color w:val="000000"/>
        </w:rPr>
        <w:t>II)</w:t>
      </w:r>
      <w:r w:rsidR="000C6BA4" w:rsidRPr="00577D1A">
        <w:rPr>
          <w:rFonts w:ascii="Times New Roman" w:hAnsi="Times New Roman"/>
          <w:color w:val="000000"/>
        </w:rPr>
        <w:t xml:space="preserve"> molecules</w:t>
      </w:r>
      <w:r w:rsidR="008706F8" w:rsidRPr="00577D1A">
        <w:rPr>
          <w:rFonts w:ascii="Times New Roman" w:hAnsi="Times New Roman"/>
          <w:color w:val="000000"/>
        </w:rPr>
        <w:t xml:space="preserve"> </w:t>
      </w:r>
      <w:r w:rsidR="008706F8" w:rsidRPr="003C4139">
        <w:rPr>
          <w:rFonts w:ascii="Times New Roman" w:hAnsi="Times New Roman"/>
          <w:color w:val="000000"/>
        </w:rPr>
        <w:fldChar w:fldCharType="begin"/>
      </w:r>
      <w:r w:rsidR="008706F8" w:rsidRPr="00577D1A">
        <w:rPr>
          <w:rFonts w:ascii="Times New Roman" w:hAnsi="Times New Roman"/>
          <w:color w:val="000000"/>
        </w:rPr>
        <w:instrText xml:space="preserve"> ADDIN EN.CITE &lt;EndNote&gt;&lt;Cite&gt;&lt;Author&gt;Moore&lt;/Author&gt;&lt;Year&gt;2013&lt;/Year&gt;&lt;IDText&gt;Macrophages in atherosclerosis: a dynamic balance&lt;/IDText&gt;&lt;DisplayText&gt;(Moore, 2013)&lt;/DisplayText&gt;&lt;record&gt;&lt;urls&gt;&lt;related-urls&gt;&lt;url&gt;http://www.nature.com/doifinder/10.1038/nri3520&lt;/url&gt;&lt;/related-urls&gt;&lt;/urls&gt;&lt;isbn&gt;1474-1733&lt;/isbn&gt;&lt;titles&gt;&lt;title&gt;Macrophages in atherosclerosis: a dynamic balance&lt;/title&gt;&lt;secondary-title&gt;Nature Reviews Immunology&lt;/secondary-title&gt;&lt;/titles&gt;&lt;pages&gt;709--721&lt;/pages&gt;&lt;number&gt;10&lt;/number&gt;&lt;contributors&gt;&lt;authors&gt;&lt;author&gt;Moore, Kathryn J. and Sheedy Frederick J. and Fisher Edward A.&lt;/author&gt;&lt;/authors&gt;&lt;/contributors&gt;&lt;added-date format="utc"&gt;1595329632&lt;/added-date&gt;&lt;ref-type name="Journal Article"&gt;17&lt;/ref-type&gt;&lt;dates&gt;&lt;year&gt;2013&lt;/year&gt;&lt;/dates&gt;&lt;rec-number&gt;530&lt;/rec-number&gt;&lt;last-updated-date format="utc"&gt;1595329632&lt;/last-updated-date&gt;&lt;accession-num&gt;Moore2013&lt;/accession-num&gt;&lt;electronic-resource-num&gt;10.1038/nri3520&lt;/electronic-resource-num&gt;&lt;volume&gt;13&lt;/volume&gt;&lt;/record&gt;&lt;/Cite&gt;&lt;/EndNote&gt;</w:instrText>
      </w:r>
      <w:r w:rsidR="008706F8" w:rsidRPr="003C4139">
        <w:rPr>
          <w:rFonts w:ascii="Times New Roman" w:hAnsi="Times New Roman"/>
          <w:color w:val="000000"/>
        </w:rPr>
        <w:fldChar w:fldCharType="separate"/>
      </w:r>
      <w:r w:rsidR="008706F8" w:rsidRPr="00577D1A">
        <w:rPr>
          <w:rFonts w:ascii="Times New Roman" w:hAnsi="Times New Roman"/>
          <w:noProof/>
          <w:color w:val="000000"/>
        </w:rPr>
        <w:t>(Moore, 2013)</w:t>
      </w:r>
      <w:r w:rsidR="008706F8" w:rsidRPr="003C4139">
        <w:rPr>
          <w:rFonts w:ascii="Times New Roman" w:hAnsi="Times New Roman"/>
          <w:color w:val="000000"/>
        </w:rPr>
        <w:fldChar w:fldCharType="end"/>
      </w:r>
      <w:r w:rsidR="00CA7A1E" w:rsidRPr="00577D1A">
        <w:rPr>
          <w:rFonts w:ascii="Times New Roman" w:hAnsi="Times New Roman"/>
          <w:color w:val="000000"/>
        </w:rPr>
        <w:t>.</w:t>
      </w:r>
      <w:r w:rsidR="008706F8" w:rsidRPr="00577D1A">
        <w:rPr>
          <w:rFonts w:ascii="Times New Roman" w:hAnsi="Times New Roman"/>
          <w:color w:val="000000"/>
        </w:rPr>
        <w:t xml:space="preserve"> </w:t>
      </w:r>
      <w:r w:rsidR="004C42D9" w:rsidRPr="00577D1A">
        <w:rPr>
          <w:rFonts w:ascii="Times New Roman" w:hAnsi="Times New Roman"/>
          <w:color w:val="000000"/>
        </w:rPr>
        <w:t>MHC-II molecules are crucial for cell-mediated immunity because they present protein fragments (ingested by macrophages, dendritic cells, B cells) to CD4+ T cells</w:t>
      </w:r>
      <w:r w:rsidR="008706F8" w:rsidRPr="00577D1A">
        <w:rPr>
          <w:rFonts w:ascii="Times New Roman" w:hAnsi="Times New Roman"/>
          <w:color w:val="000000"/>
        </w:rPr>
        <w:t xml:space="preserve"> </w:t>
      </w:r>
      <w:r w:rsidR="008706F8" w:rsidRPr="003C4139">
        <w:rPr>
          <w:rFonts w:ascii="Times New Roman" w:hAnsi="Times New Roman"/>
          <w:color w:val="000000"/>
        </w:rPr>
        <w:fldChar w:fldCharType="begin"/>
      </w:r>
      <w:r w:rsidR="008706F8" w:rsidRPr="00577D1A">
        <w:rPr>
          <w:rFonts w:ascii="Times New Roman" w:hAnsi="Times New Roman"/>
          <w:color w:val="000000"/>
        </w:rPr>
        <w:instrText xml:space="preserve"> ADDIN EN.CITE &lt;EndNote&gt;&lt;Cite&gt;&lt;Author&gt;Rock&lt;/Author&gt;&lt;Year&gt;2016&lt;/Year&gt;&lt;IDText&gt;Present Yourself! By MHC Class I and MHC Class II Molecules&lt;/IDText&gt;&lt;DisplayText&gt;(Rock et al., 2016)&lt;/DisplayText&gt;&lt;record&gt;&lt;dates&gt;&lt;pub-dates&gt;&lt;date&gt;2016 Nov&lt;/date&gt;&lt;/pub-dates&gt;&lt;year&gt;2016&lt;/year&gt;&lt;/dates&gt;&lt;keywords&gt;&lt;keyword&gt;pmid:27614798, PMC5159193, doi:10.1016/j.it.2016.08.010, Review, Research Support, N.I.H., Extramural, Research Support, Non-U.S. Gov&amp;apos;t, Kenneth L Rock, Eric Reits, Jacques Neefjes, Animals, Antigen Presentation*, Antigens / immunology, Graft Rejection / immunology, Graft Rejection / therapy*, Histocompatibility Antigens Class I / metabolism*, Histocompatibility Antigens Class II / metabolism*, Humans, Immunotherapy / methods*, Immunotherapy / trends, Lymphocyte Activation, Molecular Chaperones / metabolism, Neoplasms / immunology, Neoplasms / therapy*, Organ Transplantation*, Peptide Fragments / immunology, Peptide Hydrolases / metabolism, T-Lymphocytes / immunology*, PubMed Abstract, NIH, NLM, NCBI, National Institutes of Health, National Center for Biotechnology Information, National Library of Medicine, MEDLINE&lt;/keyword&gt;&lt;/keywords&gt;&lt;urls&gt;&lt;related-urls&gt;&lt;url&gt;https://www.ncbi.nlm.nih.gov/pubmed/27614798&lt;/url&gt;&lt;/related-urls&gt;&lt;/urls&gt;&lt;isbn&gt;1471-4981&lt;/isbn&gt;&lt;titles&gt;&lt;title&gt;Present Yourself! By MHC Class I and MHC Class II Molecules&lt;/title&gt;&lt;secondary-title&gt;Trends in immunology&lt;/secondary-title&gt;&lt;/titles&gt;&lt;number&gt;11&lt;/number&gt;&lt;contributors&gt;&lt;authors&gt;&lt;author&gt;Rock, KL&lt;/author&gt;&lt;author&gt;Reits, E&lt;/author&gt;&lt;author&gt;Neefjes, J&lt;/author&gt;&lt;/authors&gt;&lt;/contributors&gt;&lt;added-date format="utc"&gt;1637945143&lt;/added-date&gt;&lt;ref-type name="Journal Article"&gt;17&lt;/ref-type&gt;&lt;rec-number&gt;880&lt;/rec-number&gt;&lt;publisher&gt;Trends Immunol&lt;/publisher&gt;&lt;last-updated-date format="utc"&gt;1637945143&lt;/last-updated-date&gt;&lt;accession-num&gt;27614798&lt;/accession-num&gt;&lt;electronic-resource-num&gt;10.1016/j.it.2016.08.010&lt;/electronic-resource-num&gt;&lt;volume&gt;37&lt;/volume&gt;&lt;/record&gt;&lt;/Cite&gt;&lt;/EndNote&gt;</w:instrText>
      </w:r>
      <w:r w:rsidR="008706F8" w:rsidRPr="003C4139">
        <w:rPr>
          <w:rFonts w:ascii="Times New Roman" w:hAnsi="Times New Roman"/>
          <w:color w:val="000000"/>
        </w:rPr>
        <w:fldChar w:fldCharType="separate"/>
      </w:r>
      <w:r w:rsidR="008706F8" w:rsidRPr="00577D1A">
        <w:rPr>
          <w:rFonts w:ascii="Times New Roman" w:hAnsi="Times New Roman"/>
          <w:noProof/>
          <w:color w:val="000000"/>
        </w:rPr>
        <w:t>(Rock et al., 2016)</w:t>
      </w:r>
      <w:r w:rsidR="008706F8" w:rsidRPr="003C4139">
        <w:rPr>
          <w:rFonts w:ascii="Times New Roman" w:hAnsi="Times New Roman"/>
          <w:color w:val="000000"/>
        </w:rPr>
        <w:fldChar w:fldCharType="end"/>
      </w:r>
      <w:r w:rsidR="004C42D9" w:rsidRPr="00577D1A">
        <w:rPr>
          <w:rFonts w:ascii="Times New Roman" w:hAnsi="Times New Roman"/>
          <w:color w:val="000000"/>
        </w:rPr>
        <w:t>. MHC-II molecules on dendritic cells present antigen to naive CD4+ T cells to activ</w:t>
      </w:r>
      <w:r w:rsidR="00241744" w:rsidRPr="00577D1A">
        <w:rPr>
          <w:rFonts w:ascii="Times New Roman" w:hAnsi="Times New Roman"/>
          <w:color w:val="000000"/>
        </w:rPr>
        <w:t>ate</w:t>
      </w:r>
      <w:r w:rsidR="004C42D9" w:rsidRPr="00577D1A">
        <w:rPr>
          <w:rFonts w:ascii="Times New Roman" w:hAnsi="Times New Roman"/>
          <w:color w:val="000000"/>
        </w:rPr>
        <w:t xml:space="preserve"> them </w:t>
      </w:r>
      <w:r w:rsidR="008706F8" w:rsidRPr="00577D1A">
        <w:rPr>
          <w:rFonts w:ascii="Times New Roman" w:hAnsi="Times New Roman"/>
          <w:color w:val="000000"/>
        </w:rPr>
        <w:t>and later</w:t>
      </w:r>
      <w:r w:rsidR="004C42D9" w:rsidRPr="00577D1A">
        <w:rPr>
          <w:rFonts w:ascii="Times New Roman" w:hAnsi="Times New Roman"/>
          <w:color w:val="000000"/>
        </w:rPr>
        <w:t xml:space="preserve"> MHC-II molecules </w:t>
      </w:r>
      <w:r w:rsidR="008706F8" w:rsidRPr="00577D1A">
        <w:rPr>
          <w:rFonts w:ascii="Times New Roman" w:hAnsi="Times New Roman"/>
          <w:color w:val="000000"/>
        </w:rPr>
        <w:t xml:space="preserve">take part in the interaction of these effector T cells with macrophages and B cells </w:t>
      </w:r>
      <w:r w:rsidR="008706F8" w:rsidRPr="003C4139">
        <w:rPr>
          <w:rFonts w:ascii="Times New Roman" w:hAnsi="Times New Roman"/>
          <w:color w:val="000000"/>
        </w:rPr>
        <w:fldChar w:fldCharType="begin"/>
      </w:r>
      <w:r w:rsidR="008706F8" w:rsidRPr="00577D1A">
        <w:rPr>
          <w:rFonts w:ascii="Times New Roman" w:hAnsi="Times New Roman"/>
          <w:color w:val="000000"/>
        </w:rPr>
        <w:instrText xml:space="preserve"> ADDIN EN.CITE &lt;EndNote&gt;&lt;Cite&gt;&lt;Author&gt;Unanue&lt;/Author&gt;&lt;Year&gt;2016&lt;/Year&gt;&lt;IDText&gt;Variations in MHC Class II Antigen Processing and Presentation in Health and Disease&lt;/IDText&gt;&lt;DisplayText&gt;(Unanue et al., 2016)&lt;/DisplayText&gt;&lt;record&gt;&lt;dates&gt;&lt;pub-dates&gt;&lt;date&gt;05/20/2016&lt;/date&gt;&lt;/pub-dates&gt;&lt;year&gt;2016&lt;/year&gt;&lt;/dates&gt;&lt;keywords&gt;&lt;keyword&gt;pmid:26907214, doi:10.1146/annurev-immunol-041015-055420, Review, Research Support, N.I.H., Extramural, Research Support, Non-U.S. Gov&amp;apos;t, Emil R Unanue, Vito Turk, Jacques Neefjes, Animals, Antigen Presentation*, Antigens / immunology, Antigens / metabolism*, Autoimmunity, Endocytosis, Endosomes / metabolism*, Gene Expression Regulation, Glycosylation, Histocompatibility Antigens Class II / genetics, Histocompatibility Antigens Class II / immunology, Histocompatibility Antigens Class II / metabolism*, Humans, Immune System Diseases / immunology*, Peptide Fragments / immunology, Polymorphism, Genetic, Protein Transport, Proteolysis, PubMed Abstract, NIH, NLM, NCBI, National Institutes of Health, National Center for Biotechnology Information, National Library of Medicine, MEDLINE&lt;/keyword&gt;&lt;/keywords&gt;&lt;urls&gt;&lt;related-urls&gt;&lt;url&gt;https://www.ncbi.nlm.nih.gov/pubmed/26907214&lt;/url&gt;&lt;/related-urls&gt;&lt;/urls&gt;&lt;isbn&gt;1545-3278&lt;/isbn&gt;&lt;titles&gt;&lt;title&gt;Variations in MHC Class II Antigen Processing and Presentation in Health and Disease&lt;/title&gt;&lt;secondary-title&gt;Annual review of immunology&lt;/secondary-title&gt;&lt;/titles&gt;&lt;contributors&gt;&lt;authors&gt;&lt;author&gt;Unanue, ER&lt;/author&gt;&lt;author&gt;Turk, V&lt;/author&gt;&lt;author&gt;Neefjes, J&lt;/author&gt;&lt;/authors&gt;&lt;/contributors&gt;&lt;added-date format="utc"&gt;1637945098&lt;/added-date&gt;&lt;ref-type name="Journal Article"&gt;17&lt;/ref-type&gt;&lt;rec-number&gt;879&lt;/rec-number&gt;&lt;publisher&gt;Annu Rev Immunol&lt;/publisher&gt;&lt;last-updated-date format="utc"&gt;1637945098&lt;/last-updated-date&gt;&lt;accession-num&gt;26907214&lt;/accession-num&gt;&lt;electronic-resource-num&gt;10.1146/annurev-immunol-041015-055420&lt;/electronic-resource-num&gt;&lt;volume&gt;34&lt;/volume&gt;&lt;/record&gt;&lt;/Cite&gt;&lt;/EndNote&gt;</w:instrText>
      </w:r>
      <w:r w:rsidR="008706F8" w:rsidRPr="003C4139">
        <w:rPr>
          <w:rFonts w:ascii="Times New Roman" w:hAnsi="Times New Roman"/>
          <w:color w:val="000000"/>
        </w:rPr>
        <w:fldChar w:fldCharType="separate"/>
      </w:r>
      <w:r w:rsidR="008706F8" w:rsidRPr="00577D1A">
        <w:rPr>
          <w:rFonts w:ascii="Times New Roman" w:hAnsi="Times New Roman"/>
          <w:noProof/>
          <w:color w:val="000000"/>
        </w:rPr>
        <w:t>(Unanue et al., 2016)</w:t>
      </w:r>
      <w:r w:rsidR="008706F8" w:rsidRPr="003C4139">
        <w:rPr>
          <w:rFonts w:ascii="Times New Roman" w:hAnsi="Times New Roman"/>
          <w:color w:val="000000"/>
        </w:rPr>
        <w:fldChar w:fldCharType="end"/>
      </w:r>
      <w:r w:rsidR="008706F8" w:rsidRPr="00577D1A">
        <w:rPr>
          <w:rFonts w:ascii="Times New Roman" w:hAnsi="Times New Roman"/>
          <w:color w:val="000000"/>
        </w:rPr>
        <w:t xml:space="preserve">. </w:t>
      </w:r>
    </w:p>
    <w:p w14:paraId="5F8F084D" w14:textId="0D3E4BAA" w:rsidR="004C42D9" w:rsidRPr="00577D1A" w:rsidRDefault="004C42D9" w:rsidP="000C6BA4">
      <w:pPr>
        <w:ind w:firstLine="567"/>
        <w:rPr>
          <w:rFonts w:ascii="Times New Roman" w:hAnsi="Times New Roman"/>
          <w:color w:val="000000"/>
        </w:rPr>
      </w:pPr>
    </w:p>
    <w:p w14:paraId="29E97C7F" w14:textId="7D59CF67" w:rsidR="004C42D9" w:rsidRPr="00577D1A" w:rsidRDefault="004C42D9" w:rsidP="000C6BA4">
      <w:pPr>
        <w:ind w:firstLine="567"/>
        <w:rPr>
          <w:rFonts w:ascii="Times New Roman" w:hAnsi="Times New Roman"/>
          <w:color w:val="000000"/>
        </w:rPr>
      </w:pPr>
    </w:p>
    <w:p w14:paraId="79769641" w14:textId="77777777" w:rsidR="004C42D9" w:rsidRPr="00577D1A" w:rsidRDefault="004C42D9" w:rsidP="008706F8">
      <w:pPr>
        <w:ind w:firstLine="567"/>
        <w:rPr>
          <w:rFonts w:ascii="Times New Roman" w:hAnsi="Times New Roman"/>
          <w:color w:val="000000"/>
        </w:rPr>
      </w:pPr>
    </w:p>
    <w:p w14:paraId="0997D2CE" w14:textId="2BCEB76D" w:rsidR="00C752E7" w:rsidRPr="00577D1A" w:rsidRDefault="00C752E7" w:rsidP="00C752E7">
      <w:pPr>
        <w:ind w:firstLine="0"/>
        <w:rPr>
          <w:rFonts w:ascii="Times New Roman" w:eastAsia="Calibri" w:hAnsi="Times New Roman"/>
          <w:iCs/>
          <w:noProof/>
          <w:color w:val="000000"/>
          <w:lang w:eastAsia="en-GB"/>
        </w:rPr>
      </w:pPr>
    </w:p>
    <w:p w14:paraId="514068B8" w14:textId="77777777" w:rsidR="00B72BC2" w:rsidRPr="00577D1A" w:rsidRDefault="00B72BC2" w:rsidP="00B72BC2">
      <w:pPr>
        <w:pStyle w:val="Heading2"/>
        <w:numPr>
          <w:ilvl w:val="2"/>
          <w:numId w:val="21"/>
        </w:numPr>
        <w:ind w:left="567" w:hanging="567"/>
        <w:rPr>
          <w:rFonts w:ascii="Times New Roman" w:hAnsi="Times New Roman" w:cs="Times New Roman"/>
          <w:lang w:val="en-GB"/>
        </w:rPr>
      </w:pPr>
      <w:bookmarkStart w:id="131" w:name="_Toc520399347"/>
      <w:bookmarkStart w:id="132" w:name="_Toc101274217"/>
      <w:r w:rsidRPr="00577D1A">
        <w:rPr>
          <w:rFonts w:ascii="Times New Roman" w:hAnsi="Times New Roman" w:cs="Times New Roman"/>
          <w:lang w:val="en-GB"/>
        </w:rPr>
        <w:lastRenderedPageBreak/>
        <w:t>M2 macrophages</w:t>
      </w:r>
      <w:bookmarkEnd w:id="131"/>
      <w:bookmarkEnd w:id="132"/>
    </w:p>
    <w:p w14:paraId="2EFE2E51" w14:textId="77777777" w:rsidR="00B72BC2" w:rsidRPr="00577D1A" w:rsidRDefault="00B72BC2" w:rsidP="00B72BC2">
      <w:pPr>
        <w:ind w:firstLine="567"/>
        <w:rPr>
          <w:rFonts w:ascii="Times New Roman" w:hAnsi="Times New Roman"/>
          <w:color w:val="000000"/>
        </w:rPr>
      </w:pPr>
      <w:r w:rsidRPr="00577D1A">
        <w:rPr>
          <w:rFonts w:ascii="Times New Roman" w:hAnsi="Times New Roman"/>
          <w:color w:val="000000"/>
        </w:rPr>
        <w:t xml:space="preserve">M2 macrophages are alternatively activated without T helper 1 (Th1) cytokines. The M2a class is activated by IL-4 and IL-13 and M2b is stimulated by IL-10 and M2c is triggered by glucocorticoids or secosteroid (vitamin D3) hormones </w:t>
      </w:r>
      <w:r w:rsidRPr="003C4139">
        <w:rPr>
          <w:rFonts w:ascii="Times New Roman" w:hAnsi="Times New Roman"/>
          <w:color w:val="000000"/>
        </w:rPr>
        <w:fldChar w:fldCharType="begin">
          <w:fldData xml:space="preserve">PEVuZE5vdGU+PENpdGU+PEF1dGhvcj5Hb3Jkb248L0F1dGhvcj48WWVhcj4yMDEwPC9ZZWFyPjxJ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</w:fldData>
        </w:fldChar>
      </w:r>
      <w:r w:rsidRPr="00577D1A">
        <w:rPr>
          <w:rFonts w:ascii="Times New Roman" w:hAnsi="Times New Roman"/>
          <w:color w:val="000000"/>
        </w:rPr>
        <w:instrText xml:space="preserve"> ADDIN EN.CITE </w:instrText>
      </w:r>
      <w:r w:rsidRPr="003C4139">
        <w:rPr>
          <w:rFonts w:ascii="Times New Roman" w:hAnsi="Times New Roman"/>
          <w:color w:val="000000"/>
        </w:rPr>
        <w:fldChar w:fldCharType="begin">
          <w:fldData xml:space="preserve">PEVuZE5vdGU+PENpdGU+PEF1dGhvcj5Hb3Jkb248L0F1dGhvcj48WWVhcj4yMDEwPC9ZZWFyPjxJ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</w:fldData>
        </w:fldChar>
      </w:r>
      <w:r w:rsidRPr="00577D1A">
        <w:rPr>
          <w:rFonts w:ascii="Times New Roman" w:hAnsi="Times New Roman"/>
          <w:color w:val="000000"/>
        </w:rPr>
        <w:instrText xml:space="preserve"> ADDIN EN.CITE.DATA </w:instrText>
      </w:r>
      <w:r w:rsidRPr="003C4139">
        <w:rPr>
          <w:rFonts w:ascii="Times New Roman" w:hAnsi="Times New Roman"/>
          <w:color w:val="000000"/>
        </w:rPr>
      </w:r>
      <w:r w:rsidRPr="003C4139">
        <w:rPr>
          <w:rFonts w:ascii="Times New Roman" w:hAnsi="Times New Roman"/>
          <w:color w:val="000000"/>
        </w:rPr>
        <w:fldChar w:fldCharType="end"/>
      </w:r>
      <w:r w:rsidRPr="003C4139">
        <w:rPr>
          <w:rFonts w:ascii="Times New Roman" w:hAnsi="Times New Roman"/>
          <w:color w:val="000000"/>
        </w:rPr>
      </w:r>
      <w:r w:rsidRPr="003C4139">
        <w:rPr>
          <w:rFonts w:ascii="Times New Roman" w:hAnsi="Times New Roman"/>
          <w:color w:val="000000"/>
        </w:rPr>
        <w:fldChar w:fldCharType="separate"/>
      </w:r>
      <w:r w:rsidRPr="00577D1A">
        <w:rPr>
          <w:rFonts w:ascii="Times New Roman" w:hAnsi="Times New Roman"/>
          <w:noProof/>
          <w:color w:val="000000"/>
        </w:rPr>
        <w:t>(Gordon and Martinez, 2010, Pello et al., 2011)</w:t>
      </w:r>
      <w:r w:rsidRPr="003C4139">
        <w:rPr>
          <w:rFonts w:ascii="Times New Roman" w:hAnsi="Times New Roman"/>
          <w:color w:val="000000"/>
        </w:rPr>
        <w:fldChar w:fldCharType="end"/>
      </w:r>
      <w:r w:rsidRPr="00577D1A">
        <w:rPr>
          <w:rFonts w:ascii="Times New Roman" w:hAnsi="Times New Roman"/>
          <w:color w:val="000000"/>
        </w:rPr>
        <w:t xml:space="preserve">. </w:t>
      </w:r>
    </w:p>
    <w:p w14:paraId="68439A3D" w14:textId="77777777" w:rsidR="00B72BC2" w:rsidRPr="00577D1A" w:rsidRDefault="00B72BC2" w:rsidP="00B72BC2">
      <w:pPr>
        <w:ind w:firstLine="567"/>
        <w:rPr>
          <w:rFonts w:ascii="Times New Roman" w:hAnsi="Times New Roman"/>
          <w:color w:val="000000"/>
        </w:rPr>
      </w:pPr>
      <w:r w:rsidRPr="00577D1A">
        <w:rPr>
          <w:rFonts w:ascii="Times New Roman" w:hAnsi="Times New Roman"/>
          <w:color w:val="000000"/>
        </w:rPr>
        <w:t xml:space="preserve">M2 macrophages are regulatory and wound-healing macrophages, which carry out tissue reparation and collagen synthesis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&lt;EndNote&gt;&lt;Cite&gt;&lt;Author&gt;Shaikh&lt;/Author&gt;&lt;Year&gt;2012&lt;/Year&gt;&lt;IDText&gt;Macrophage Subtypes in Symptomatic Carotid Artery and Femoral Artery Plaques&lt;/IDText&gt;&lt;DisplayText&gt;(Shaikh et al., 2012)&lt;/DisplayText&gt;&lt;record&gt;&lt;urls&gt;&lt;related-urls&gt;&lt;url&gt;http://www.sciencedirect.com/science/article/pii/S1078588412005576?via%3Dihub&lt;/url&gt;&lt;/related-urls&gt;&lt;/urls&gt;&lt;titles&gt;&lt;title&gt;Macrophage Subtypes in Symptomatic Carotid Artery and Femoral Artery Plaques&lt;/title&gt;&lt;secondary-title&gt;European Journal of Vascular and Endovascular Surgery&lt;/secondary-title&gt;&lt;/titles&gt;&lt;pages&gt;491-497&lt;/pages&gt;&lt;urls&gt;&lt;pdf-urls&gt;&lt;url&gt;file:///Users/klaudia/Library/Application Support/Mendeley Desktop/Downloaded/Shaikh et al. - 2012 - Macrophage Subtypes in Symptomatic Carotid Artery and Femoral Artery Plaques.pdf&lt;/url&gt;&lt;/pdf-urls&gt;&lt;/urls&gt;&lt;number&gt;5&lt;/number&gt;&lt;contributors&gt;&lt;authors&gt;&lt;author&gt;Shaikh, S.&lt;/author&gt;&lt;author&gt;Brittenden, J.&lt;/author&gt;&lt;author&gt;Lahiri, R.&lt;/author&gt;&lt;author&gt;Brown, P. A. J.&lt;/author&gt;&lt;author&gt;Thies, F.&lt;/author&gt;&lt;author&gt;Wilson, H. M.&lt;/author&gt;&lt;/authors&gt;&lt;/contributors&gt;&lt;added-date format="utc"&gt;1526471656&lt;/added-date&gt;&lt;ref-type name="Journal Article"&gt;17&lt;/ref-type&gt;&lt;dates&gt;&lt;year&gt;2012&lt;/year&gt;&lt;/dates&gt;&lt;rec-number&gt;93&lt;/rec-number&gt;&lt;publisher&gt;W.B. Saunders&lt;/publisher&gt;&lt;last-updated-date format="utc"&gt;1526471656&lt;/last-updated-date&gt;&lt;electronic-resource-num&gt;10.1016/J.EJVS.2012.08.005&lt;/electronic-resource-num&gt;&lt;volume&gt;44&lt;/volume&gt;&lt;/record&gt;&lt;/Cite&gt;&lt;/EndNote&gt;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(Shaikh et al., 2012)</w:t>
      </w:r>
      <w:r w:rsidRPr="003C4139">
        <w:rPr>
          <w:rFonts w:ascii="Times New Roman" w:hAnsi="Times New Roman"/>
          <w:color w:val="000000"/>
        </w:rPr>
        <w:fldChar w:fldCharType="end"/>
      </w:r>
      <w:r w:rsidRPr="00577D1A">
        <w:rPr>
          <w:rFonts w:ascii="Times New Roman" w:hAnsi="Times New Roman"/>
          <w:color w:val="000000"/>
        </w:rPr>
        <w:t xml:space="preserve">. They have high endocytic activity, oxidize fatty acids and express the mannose receptor C-type 1 (MRC1, also known as CD206)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&lt;EndNote&gt;&lt;Cite&gt;&lt;Author&gt;Moore&lt;/Author&gt;&lt;Year&gt;2013&lt;/Year&gt;&lt;IDText&gt;Macrophages in atherosclerosis: a dynamic balance&lt;/IDText&gt;&lt;DisplayText&gt;(Moore et al., 2013)&lt;/DisplayText&gt;&lt;record&gt;&lt;urls&gt;&lt;related-urls&gt;&lt;url&gt;http://www.nature.com/doifinder/10.1038/nri3520&lt;/url&gt;&lt;/related-urls&gt;&lt;/urls&gt;&lt;titles&gt;&lt;title&gt;Macrophages in atherosclerosis: a dynamic balance&lt;/title&gt;&lt;secondary-title&gt;Nature Reviews Immunology&lt;/secondary-title&gt;&lt;/titles&gt;&lt;pages&gt;709-721&lt;/pages&gt;&lt;urls&gt;&lt;pdf-urls&gt;&lt;url&gt;file:///Users/klaudia/Library/Application Support/Mendeley Desktop/Downloaded/Moore, Sheedy, Fisher - 2013 - Macrophages in atherosclerosis a dynamic balance.pdf&lt;/url&gt;&lt;/pdf-urls&gt;&lt;/urls&gt;&lt;number&gt;10&lt;/number&gt;&lt;contributors&gt;&lt;authors&gt;&lt;author&gt;Moore, Kathryn J.&lt;/author&gt;&lt;author&gt;Sheedy, Frederick J.&lt;/author&gt;&lt;author&gt;Fisher, Edward A.&lt;/author&gt;&lt;/authors&gt;&lt;/contributors&gt;&lt;added-date format="utc"&gt;1526471656&lt;/added-date&gt;&lt;ref-type name="Journal Article"&gt;17&lt;/ref-type&gt;&lt;dates&gt;&lt;year&gt;2013&lt;/year&gt;&lt;/dates&gt;&lt;rec-number&gt;92&lt;/rec-number&gt;&lt;publisher&gt;Nature Research&lt;/publisher&gt;&lt;last-updated-date format="utc"&gt;1526471656&lt;/last-updated-date&gt;&lt;electronic-resource-num&gt;10.1038/nri3520&lt;/electronic-resource-num&gt;&lt;volume&gt;13&lt;/volume&gt;&lt;/record&gt;&lt;/Cite&gt;&lt;/EndNote&gt;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(Moore et al., 2013)</w:t>
      </w:r>
      <w:r w:rsidRPr="003C4139">
        <w:rPr>
          <w:rFonts w:ascii="Times New Roman" w:hAnsi="Times New Roman"/>
          <w:color w:val="000000"/>
        </w:rPr>
        <w:fldChar w:fldCharType="end"/>
      </w:r>
      <w:r w:rsidRPr="00577D1A">
        <w:rPr>
          <w:rFonts w:ascii="Times New Roman" w:hAnsi="Times New Roman"/>
          <w:color w:val="000000"/>
        </w:rPr>
        <w:t xml:space="preserve">. According to Oscar M. Pello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 ExcludeAuth="1"&gt;&lt;Author&gt;Pello&lt;/Author&gt;&lt;Year&gt;2011&lt;/Year&gt;&lt;IDText&gt;A glimpse on the phenomenon of macrophage polarization during atherosclerosis&lt;/IDText&gt;&lt;DisplayText&gt;(2011)&lt;/DisplayText&gt;&lt;record&gt;&lt;urls&gt;&lt;related-urls&gt;&lt;url&gt;http://www.ncbi.nlm.nih.gov/pubmed/21802768&lt;/url&gt;&lt;url&gt;http://linkinghub.elsevier.com/retrieve/pii/S0171298511001082&lt;/url&gt;&lt;/related-urls&gt;&lt;/urls&gt;&lt;titles&gt;&lt;title&gt;A glimpse on the phenomenon of macrophage polarization during atherosclerosis&lt;/title&gt;&lt;secondary-title&gt;Immunobiology&lt;/secondary-title&gt;&lt;/titles&gt;&lt;pages&gt;1172-1176&lt;/pages&gt;&lt;urls&gt;&lt;pdf-urls&gt;&lt;url&gt;file:///Users/klaudia/Library/Application Support/Mendeley Desktop/Downloaded/Pello et al. - 2011 - A glimpse on the phenomenon of macrophage polarization during atherosclerosis.pdf&lt;/url&gt;&lt;/pdf-urls&gt;&lt;/urls&gt;&lt;number&gt;11&lt;/number&gt;&lt;contributors&gt;&lt;authors&gt;&lt;author&gt;Pello, Oscar M.&lt;/author&gt;&lt;author&gt;Silvestre, Carlos&lt;/author&gt;&lt;author&gt;De Pizzol, Maria&lt;/author&gt;&lt;author&gt;Andrés, Vicente&lt;/author&gt;&lt;/authors&gt;&lt;/contributors&gt;&lt;added-date format="utc"&gt;1526471655&lt;/added-date&gt;&lt;ref-type name="Journal Article"&gt;17&lt;/ref-type&gt;&lt;dates&gt;&lt;year&gt;2011&lt;/year&gt;&lt;/dates&gt;&lt;rec-number&gt;68&lt;/rec-number&gt;&lt;last-updated-date format="utc"&gt;1526471655&lt;/last-updated-date&gt;&lt;electronic-resource-num&gt;10.1016/j.imbio.2011.05.010&lt;/electronic-resource-num&gt;&lt;volume&gt;216&lt;/volume&gt;&lt;/record&gt;&lt;/Cite&gt;&lt;/EndNote&gt;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(2011)</w:t>
      </w:r>
      <w:r w:rsidRPr="003C4139">
        <w:rPr>
          <w:rFonts w:ascii="Times New Roman" w:hAnsi="Times New Roman"/>
          <w:color w:val="000000"/>
        </w:rPr>
        <w:fldChar w:fldCharType="end"/>
      </w:r>
      <w:r w:rsidRPr="00577D1A">
        <w:rPr>
          <w:rFonts w:ascii="Times New Roman" w:hAnsi="Times New Roman"/>
          <w:color w:val="000000"/>
        </w:rPr>
        <w:t xml:space="preserve">, their role in atherosclerosis is uncertain, and they have pro- and anti-atherogenesis roles. They produce anti-inflammatory cytokines and have a potential role in the maintenance of plaque stability, due to their immunoregulatory functions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&lt;EndNote&gt;&lt;Cite&gt;&lt;Author&gt;Wilson&lt;/Author&gt;&lt;Year&gt;2010&lt;/Year&gt;&lt;IDText&gt;Macrophages heterogeneity in atherosclerosis - implications for therapy&lt;/IDText&gt;&lt;DisplayText&gt;(Wilson, 2010)&lt;/DisplayText&gt;&lt;record&gt;&lt;keywords&gt;&lt;keyword&gt;M1&lt;/keyword&gt;&lt;keyword&gt;M2&lt;/keyword&gt;&lt;keyword&gt;activation&lt;/keyword&gt;&lt;keyword&gt;atherosclerosis&lt;/keyword&gt;&lt;keyword&gt;imaging&lt;/keyword&gt;&lt;keyword&gt;immunomodulation&lt;/keyword&gt;&lt;keyword&gt;inflammation&lt;/keyword&gt;&lt;keyword&gt;macrophage&lt;/keyword&gt;&lt;keyword&gt;monocyte&lt;/keyword&gt;&lt;keyword&gt;plaque stability&lt;/keyword&gt;&lt;/keywords&gt;&lt;urls&gt;&lt;related-urls&gt;&lt;url&gt;http://doi.wiley.com/10.1111/j.1582-4934.2010.01121.x&lt;/url&gt;&lt;/related-urls&gt;&lt;/urls&gt;&lt;titles&gt;&lt;title&gt;Macrophages heterogeneity in atherosclerosis - implications for therapy&lt;/title&gt;&lt;secondary-title&gt;Journal of Cellular and Molecular Medicine&lt;/secondary-title&gt;&lt;/titles&gt;&lt;pages&gt;2055-2065&lt;/pages&gt;&lt;urls&gt;&lt;pdf-urls&gt;&lt;url&gt;file:///Users/klaudia/Library/Application Support/Mendeley Desktop/Downloaded/Wilson - 2010 - Macrophages heterogeneity in atherosclerosis - implications for therapy.pdf&lt;/url&gt;&lt;/pdf-urls&gt;&lt;/urls&gt;&lt;number&gt;8&lt;/number&gt;&lt;contributors&gt;&lt;authors&gt;&lt;author&gt;Wilson, Heather M.&lt;/author&gt;&lt;/authors&gt;&lt;/contributors&gt;&lt;added-date format="utc"&gt;1526471655&lt;/added-date&gt;&lt;ref-type name="Journal Article"&gt;17&lt;/ref-type&gt;&lt;dates&gt;&lt;year&gt;2010&lt;/year&gt;&lt;/dates&gt;&lt;rec-number&gt;69&lt;/rec-number&gt;&lt;publisher&gt;Blackwell Publishing Ltd&lt;/publisher&gt;&lt;last-updated-date format="utc"&gt;1526471655&lt;/last-updated-date&gt;&lt;electronic-resource-num&gt;10.1111/j.1582-4934.2010.01121.x&lt;/electronic-resource-num&gt;&lt;volume&gt;14&lt;/volume&gt;&lt;/record&gt;&lt;/Cite&gt;&lt;/EndNote&gt;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(Wilson, 2010)</w:t>
      </w:r>
      <w:r w:rsidRPr="003C4139">
        <w:rPr>
          <w:rFonts w:ascii="Times New Roman" w:hAnsi="Times New Roman"/>
          <w:color w:val="000000"/>
        </w:rPr>
        <w:fldChar w:fldCharType="end"/>
      </w:r>
      <w:r w:rsidRPr="00577D1A">
        <w:rPr>
          <w:rFonts w:ascii="Times New Roman" w:hAnsi="Times New Roman"/>
          <w:color w:val="000000"/>
        </w:rPr>
        <w:t>. The released transforming growth factor beta (TGF-</w:t>
      </w:r>
      <w:r w:rsidRPr="00577D1A">
        <w:rPr>
          <w:rFonts w:ascii="Times New Roman" w:hAnsi="Times New Roman"/>
          <w:color w:val="000000"/>
        </w:rPr>
        <w:sym w:font="Symbol" w:char="F062"/>
      </w:r>
      <w:r w:rsidRPr="00577D1A">
        <w:rPr>
          <w:rFonts w:ascii="Times New Roman" w:hAnsi="Times New Roman"/>
          <w:color w:val="000000"/>
        </w:rPr>
        <w:t xml:space="preserve">) from these cells enhances inflammatory cell accumulation,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&lt;EndNote&gt;&lt;Cite&gt;&lt;Author&gt;Mallat&lt;/Author&gt;&lt;Year&gt;2001&lt;/Year&gt;&lt;IDText&gt;Inhibition of transforming growth factor-beta signaling accelerates atherosclerosis and induces an unstable plaque phenotype in mice&lt;/IDText&gt;&lt;DisplayText&gt;(Mallat et al., 2001)&lt;/DisplayText&gt;&lt;record&gt;&lt;urls&gt;&lt;related-urls&gt;&lt;url&gt;http://www.ncbi.nlm.nih.gov/pubmed/11701621&lt;/url&gt;&lt;/related-urls&gt;&lt;/urls&gt;&lt;titles&gt;&lt;title&gt;Inhibition of transforming growth factor-beta signaling accelerates atherosclerosis and induces an unstable plaque phenotype in mice&lt;/title&gt;&lt;secondary-title&gt;Circulation research&lt;/secondary-title&gt;&lt;/titles&gt;&lt;pages&gt;930-4&lt;/pages&gt;&lt;urls&gt;&lt;pdf-urls&gt;&lt;url&gt;file:///Users/klaudia/Library/Application Support/Mendeley Desktop/Downloaded/Mallat et al. - 2001 - Inhibition of transforming growth factor-beta signaling accelerates atherosclerosis and induces an unstable plaqu.pdf&lt;/url&gt;&lt;/pdf-urls&gt;&lt;/urls&gt;&lt;number&gt;10&lt;/number&gt;&lt;contributors&gt;&lt;authors&gt;&lt;author&gt;Mallat, Z.&lt;/author&gt;&lt;author&gt;Gojova, A.&lt;/author&gt;&lt;author&gt;Marchiol-Fournigault, C.&lt;/author&gt;&lt;author&gt;Esposito, B.&lt;/author&gt;&lt;author&gt;Kamaté, C.&lt;/author&gt;&lt;author&gt;Merval, R.&lt;/author&gt;&lt;author&gt;Fradelizi, D.&lt;/author&gt;&lt;author&gt;Tedgui, A.&lt;/author&gt;&lt;/authors&gt;&lt;/contributors&gt;&lt;added-date format="utc"&gt;1526471655&lt;/added-date&gt;&lt;ref-type name="Journal Article"&gt;17&lt;/ref-type&gt;&lt;dates&gt;&lt;year&gt;2001&lt;/year&gt;&lt;/dates&gt;&lt;rec-number&gt;62&lt;/rec-number&gt;&lt;publisher&gt;American Heart Association, Inc.&lt;/publisher&gt;&lt;last-updated-date format="utc"&gt;1526471655&lt;/last-updated-date&gt;&lt;electronic-resource-num&gt;10.1161/HH2201.099415&lt;/electronic-resource-num&gt;&lt;volume&gt;89&lt;/volume&gt;&lt;/record&gt;&lt;/Cite&gt;&lt;/EndNote&gt;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(Mallat et al., 2001)</w:t>
      </w:r>
      <w:r w:rsidRPr="003C4139">
        <w:rPr>
          <w:rFonts w:ascii="Times New Roman" w:hAnsi="Times New Roman"/>
          <w:color w:val="000000"/>
        </w:rPr>
        <w:fldChar w:fldCharType="end"/>
      </w:r>
      <w:r w:rsidRPr="00577D1A">
        <w:rPr>
          <w:rFonts w:ascii="Times New Roman" w:hAnsi="Times New Roman"/>
          <w:color w:val="000000"/>
        </w:rPr>
        <w:t xml:space="preserve"> while the IL-10 is an immunosuppressive cytokine, which inhibits IFN-</w:t>
      </w:r>
      <w:r w:rsidRPr="00577D1A">
        <w:rPr>
          <w:rFonts w:ascii="Times New Roman" w:hAnsi="Times New Roman"/>
          <w:color w:val="000000"/>
        </w:rPr>
        <w:sym w:font="Symbol" w:char="F067"/>
      </w:r>
      <w:r w:rsidRPr="00577D1A">
        <w:rPr>
          <w:rFonts w:ascii="Times New Roman" w:hAnsi="Times New Roman"/>
          <w:color w:val="000000"/>
        </w:rPr>
        <w:t xml:space="preserve"> expression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&lt;EndNote&gt;&lt;Cite&gt;&lt;Author&gt;Mosser&lt;/Author&gt;&lt;Year&gt;2008&lt;/Year&gt;&lt;IDText&gt;Exploring the full spectrum of macrophage activation&lt;/IDText&gt;&lt;DisplayText&gt;(Mosser and Edwards, 2008)&lt;/DisplayText&gt;&lt;record&gt;&lt;urls&gt;&lt;related-urls&gt;&lt;url&gt;http://www.nature.com/doifinder/10.1038/nri2448&lt;/url&gt;&lt;/related-urls&gt;&lt;/urls&gt;&lt;titles&gt;&lt;title&gt;Exploring the full spectrum of macrophage activation&lt;/title&gt;&lt;secondary-title&gt;Nature Reviews Immunology&lt;/secondary-title&gt;&lt;/titles&gt;&lt;pages&gt;958-969&lt;/pages&gt;&lt;urls&gt;&lt;pdf-urls&gt;&lt;url&gt;file:///Users/klaudia/Library/Application Support/Mendeley Desktop/Downloaded/Mosser, Edwards - 2008 - Exploring the full spectrum of macrophage activation.pdf&lt;/url&gt;&lt;/pdf-urls&gt;&lt;/urls&gt;&lt;number&gt;12&lt;/number&gt;&lt;contributors&gt;&lt;authors&gt;&lt;author&gt;Mosser, David M.&lt;/author&gt;&lt;author&gt;Edwards, Justin P.&lt;/author&gt;&lt;/authors&gt;&lt;/contributors&gt;&lt;added-date format="utc"&gt;1526471655&lt;/added-date&gt;&lt;ref-type name="Journal Article"&gt;17&lt;/ref-type&gt;&lt;dates&gt;&lt;year&gt;2008&lt;/year&gt;&lt;/dates&gt;&lt;rec-number&gt;61&lt;/rec-number&gt;&lt;publisher&gt;Nature Publishing Group&lt;/publisher&gt;&lt;last-updated-date format="utc"&gt;1526471655&lt;/last-updated-date&gt;&lt;electronic-resource-num&gt;10.1038/nri2448&lt;/electronic-resource-num&gt;&lt;volume&gt;8&lt;/volume&gt;&lt;/record&gt;&lt;/Cite&gt;&lt;/EndNote&gt;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(Mosser and Edwards, 2008)</w:t>
      </w:r>
      <w:r w:rsidRPr="003C4139">
        <w:rPr>
          <w:rFonts w:ascii="Times New Roman" w:hAnsi="Times New Roman"/>
          <w:color w:val="000000"/>
        </w:rPr>
        <w:fldChar w:fldCharType="end"/>
      </w:r>
      <w:r w:rsidRPr="00577D1A">
        <w:rPr>
          <w:rFonts w:ascii="Times New Roman" w:hAnsi="Times New Roman"/>
          <w:color w:val="000000"/>
        </w:rPr>
        <w:t xml:space="preserve">. It was found that the IL-4 activated M2 phenotype has pro-atherogenic roles. Atherosclerotic lesions have increased IL-4, which is associated with atherosclerotic progression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&lt;EndNote&gt;&lt;Cite&gt;&lt;Author&gt;Baetta&lt;/Author&gt;&lt;Year&gt;2010&lt;/Year&gt;&lt;IDText&gt;Role of polymorphonuclear neutrophils in atherosclerosis: Current state and future perspectives&lt;/IDText&gt;&lt;DisplayText&gt;(Baetta and Corsini, 2010)&lt;/DisplayText&gt;&lt;record&gt;&lt;keywords&gt;&lt;keyword&gt;Arterial injury&lt;/keyword&gt;&lt;keyword&gt;Chemokine receptor antagonists&lt;/keyword&gt;&lt;keyword&gt;Cytokines&lt;/keyword&gt;&lt;keyword&gt;Emperipolesis&lt;/keyword&gt;&lt;keyword&gt;HDL&lt;/keyword&gt;&lt;keyword&gt;Immunity&lt;/keyword&gt;&lt;keyword&gt;Inflammation&lt;/keyword&gt;&lt;keyword&gt;Leukocytes&lt;/keyword&gt;&lt;keyword&gt;Lipid mediators&lt;/keyword&gt;&lt;keyword&gt;Neutrophil&lt;/keyword&gt;&lt;keyword&gt;Statins&lt;/keyword&gt;&lt;/keywords&gt;&lt;urls&gt;&lt;related-urls&gt;&lt;url&gt;http://linkinghub.elsevier.com/retrieve/pii/S0021915009009022&lt;/url&gt;&lt;/related-urls&gt;&lt;/urls&gt;&lt;titles&gt;&lt;title&gt;Role of polymorphonuclear neutrophils in atherosclerosis: Current state and future perspectives&lt;/title&gt;&lt;secondary-title&gt;Atherosclerosis&lt;/secondary-title&gt;&lt;/titles&gt;&lt;pages&gt;1-13&lt;/pages&gt;&lt;urls&gt;&lt;pdf-urls&gt;&lt;url&gt;file:///Users/klaudia/Library/Application Support/Mendeley Desktop/Downloaded/Baetta, Corsini - 2010 - Role of polymorphonuclear neutrophils in atherosclerosis Current state and future perspectives.pdf&lt;/url&gt;&lt;/pdf-urls&gt;&lt;/urls&gt;&lt;number&gt;1&lt;/number&gt;&lt;contributors&gt;&lt;authors&gt;&lt;author&gt;Baetta, Roberta&lt;/author&gt;&lt;author&gt;Corsini, Alberto&lt;/author&gt;&lt;/authors&gt;&lt;/contributors&gt;&lt;added-date format="utc"&gt;1526471655&lt;/added-date&gt;&lt;ref-type name="Journal Article"&gt;17&lt;/ref-type&gt;&lt;dates&gt;&lt;year&gt;2010&lt;/year&gt;&lt;/dates&gt;&lt;rec-number&gt;60&lt;/rec-number&gt;&lt;last-updated-date format="utc"&gt;1526471655&lt;/last-updated-date&gt;&lt;electronic-resource-num&gt;10.1016/j.atherosclerosis.2009.10.028&lt;/electronic-resource-num&gt;&lt;volume&gt;210&lt;/volume&gt;&lt;/record&gt;&lt;/Cite&gt;&lt;/EndNote&gt;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(Baetta and Corsini, 2010)</w:t>
      </w:r>
      <w:r w:rsidRPr="003C4139">
        <w:rPr>
          <w:rFonts w:ascii="Times New Roman" w:hAnsi="Times New Roman"/>
          <w:color w:val="000000"/>
        </w:rPr>
        <w:fldChar w:fldCharType="end"/>
      </w:r>
      <w:r w:rsidRPr="00577D1A">
        <w:rPr>
          <w:rFonts w:ascii="Times New Roman" w:hAnsi="Times New Roman"/>
          <w:color w:val="000000"/>
        </w:rPr>
        <w:t xml:space="preserve">. Furthermore, IL-4 induces the 15-lipooxygenase secretion, which has a role in foam cell formation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&lt;EndNote&gt;&lt;Cite&gt;&lt;Author&gt;Huo&lt;/Author&gt;&lt;Year&gt;2004&lt;/Year&gt;&lt;IDText&gt;Critical Role of Macrophage 12/15-Lipoxygenase for Atherosclerosis in Apolipoprotein E–Deficient Mice&lt;/IDText&gt;&lt;DisplayText&gt;(Huo et al., 2004)&lt;/DisplayText&gt;&lt;record&gt;&lt;titles&gt;&lt;title&gt;Critical Role of Macrophage 12/15-Lipoxygenase for Atherosclerosis in Apolipoprotein E–Deficient Mice&lt;/title&gt;&lt;secondary-title&gt;Circulation&lt;/secondary-title&gt;&lt;/titles&gt;&lt;pages&gt;2024-2031&lt;/pages&gt;&lt;urls&gt;&lt;pdf-urls&gt;&lt;url&gt;file:///Users/klaudia/Library/Application Support/Mendeley Desktop/Downloaded/Huo et al. - 2004 - Critical Role of Macrophage 1215-Lipoxygenase for Atherosclerosis in Apolipoprotein E–Deficient Mice.pdf&lt;/url&gt;&lt;/pdf-urls&gt;&lt;/urls&gt;&lt;number&gt;14&lt;/number&gt;&lt;contributors&gt;&lt;authors&gt;&lt;author&gt;Huo, Yuqing&lt;/author&gt;&lt;author&gt;Zhao, Lei&lt;/author&gt;&lt;author&gt;Hyman, Matthew Craig&lt;/author&gt;&lt;author&gt;Shashkin, Pavel&lt;/author&gt;&lt;author&gt;Harry, Brian L.&lt;/author&gt;&lt;author&gt;Burcin, Tracy&lt;/author&gt;&lt;author&gt;Forlow, S. Bradley&lt;/author&gt;&lt;author&gt;Stark, Matthew A.&lt;/author&gt;&lt;author&gt;Smith, David F.&lt;/author&gt;&lt;author&gt;Clarke, Sean&lt;/author&gt;&lt;author&gt;Srinivasan, Suseela&lt;/author&gt;&lt;author&gt;Hedrick, Catherine C.&lt;/author&gt;&lt;author&gt;Praticò, Domenico&lt;/author&gt;&lt;author&gt;Witztum, Joseph L.&lt;/author&gt;&lt;author&gt;Nadler, Jerry L.&lt;/author&gt;&lt;author&gt;Funk, Colin D.&lt;/author&gt;&lt;author&gt;Ley, Klaus&lt;/author&gt;&lt;/authors&gt;&lt;/contributors&gt;&lt;added-date format="utc"&gt;1526471655&lt;/added-date&gt;&lt;ref-type name="Journal Article"&gt;17&lt;/ref-type&gt;&lt;dates&gt;&lt;year&gt;2004&lt;/year&gt;&lt;/dates&gt;&lt;rec-number&gt;59&lt;/rec-number&gt;&lt;publisher&gt;American Heart Association, Inc.&lt;/publisher&gt;&lt;last-updated-date format="utc"&gt;1526471655&lt;/last-updated-date&gt;&lt;electronic-resource-num&gt;10.1161/01.CIR.0000143628.37680.F6&lt;/electronic-resource-num&gt;&lt;volume&gt;110&lt;/volume&gt;&lt;/record&gt;&lt;/Cite&gt;&lt;/EndNote&gt;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(Huo et al., 2004)</w:t>
      </w:r>
      <w:r w:rsidRPr="003C4139">
        <w:rPr>
          <w:rFonts w:ascii="Times New Roman" w:hAnsi="Times New Roman"/>
          <w:color w:val="000000"/>
        </w:rPr>
        <w:fldChar w:fldCharType="end"/>
      </w:r>
      <w:r w:rsidRPr="00577D1A">
        <w:rPr>
          <w:rFonts w:ascii="Times New Roman" w:hAnsi="Times New Roman"/>
          <w:color w:val="000000"/>
        </w:rPr>
        <w:t>.</w:t>
      </w:r>
    </w:p>
    <w:p w14:paraId="0480F493" w14:textId="77777777" w:rsidR="00B72BC2" w:rsidRPr="00577D1A" w:rsidRDefault="00B72BC2" w:rsidP="00B72BC2">
      <w:pPr>
        <w:ind w:firstLine="567"/>
        <w:rPr>
          <w:rFonts w:ascii="Times New Roman" w:hAnsi="Times New Roman"/>
          <w:color w:val="000000"/>
        </w:rPr>
      </w:pPr>
      <w:r w:rsidRPr="00577D1A">
        <w:rPr>
          <w:rFonts w:ascii="Times New Roman" w:hAnsi="Times New Roman"/>
          <w:color w:val="000000"/>
        </w:rPr>
        <w:t xml:space="preserve">In humans, M2 macrophage markers are MRC1, Dectin-1 and CD163. MRC1 is a type-1 membrane receptor protein, which mediates glycoprotein endocytosis and is found on the cell surface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&lt;EndNote&gt;&lt;Cite&gt;&lt;Author&gt;de Gaetano&lt;/Author&gt;&lt;Year&gt;2016&lt;/Year&gt;&lt;IDText&gt;M1- and M2-Type Macrophage Responses Are Predictive of Adverse Outcomes in Human Atherosclerosis | Immunology&lt;/IDText&gt;&lt;DisplayText&gt;(de Gaetano et al., 2016)&lt;/DisplayText&gt;&lt;record&gt;&lt;keywords&gt;&lt;keyword&gt;Atherosclerosis, human plaque, Inflammation, Macrophage polarization, disease progression&lt;/keyword&gt;&lt;/keywords&gt;&lt;urls&gt;&lt;related-urls&gt;&lt;url&gt;https://www.frontiersin.org/articles/10.3389/fimmu.2016.00275/full&lt;/url&gt;&lt;/related-urls&gt;&lt;/urls&gt;&lt;titles&gt;&lt;title&gt;M1- and M2-Type Macrophage Responses Are Predictive of Adverse Outcomes in Human Atherosclerosis | Immunology&lt;/title&gt;&lt;/titles&gt;&lt;contributors&gt;&lt;authors&gt;&lt;author&gt;de Gaetano, M&lt;/author&gt;&lt;author&gt;Crean, Daniel&lt;/author&gt;&lt;author&gt;Barry, Mary&lt;/author&gt;&lt;author&gt;Belton, Orina&lt;/author&gt;&lt;/authors&gt;&lt;/contributors&gt;&lt;added-date format="utc"&gt;1530786843&lt;/added-date&gt;&lt;ref-type name="Journal Article"&gt;17&lt;/ref-type&gt;&lt;dates&gt;&lt;year&gt;2016&lt;/year&gt;&lt;/dates&gt;&lt;rec-number&gt;219&lt;/rec-number&gt;&lt;last-updated-date format="utc"&gt;1530786918&lt;/last-updated-date&gt;&lt;electronic-resource-num&gt;doi:10.3389/fimmu.2016.00275&lt;/electronic-resource-num&gt;&lt;/record&gt;&lt;/Cite&gt;&lt;/EndNote&gt;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(de Gaetano et al., 2016)</w:t>
      </w:r>
      <w:r w:rsidRPr="003C4139">
        <w:rPr>
          <w:rFonts w:ascii="Times New Roman" w:hAnsi="Times New Roman"/>
          <w:color w:val="000000"/>
        </w:rPr>
        <w:fldChar w:fldCharType="end"/>
      </w:r>
      <w:r w:rsidRPr="00577D1A">
        <w:rPr>
          <w:rFonts w:ascii="Times New Roman" w:hAnsi="Times New Roman"/>
          <w:color w:val="000000"/>
        </w:rPr>
        <w:t xml:space="preserve">.  CD163 is a haemoglobin- haptoglobin scavenger receptor but its expression is not restricted to M2 phenotype. Dectin-1 is lectin-like immune receptor which binds </w:t>
      </w:r>
      <w:r w:rsidRPr="00577D1A">
        <w:rPr>
          <w:rFonts w:ascii="Times New Roman" w:hAnsi="Times New Roman"/>
          <w:color w:val="000000"/>
        </w:rPr>
        <w:sym w:font="Symbol" w:char="F062"/>
      </w:r>
      <w:r w:rsidRPr="00577D1A">
        <w:rPr>
          <w:rFonts w:ascii="Times New Roman" w:hAnsi="Times New Roman"/>
          <w:color w:val="000000"/>
        </w:rPr>
        <w:t xml:space="preserve">-glucan and is expressed on leukocytes. The M2b macrophage subset has a low level of dectin-1 expression, while M2a has a high expression level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&lt;EndNote&gt;&lt;Cite&gt;&lt;Author&gt;Rőszer&lt;/Author&gt;&lt;Year&gt;2015&lt;/Year&gt;&lt;IDText&gt;Understanding the Mysterious M2 Macrophage through Activation Markers and Effector Mechanisms - ProQuest&lt;/IDText&gt;&lt;DisplayText&gt;(Rőszer, 2015)&lt;/DisplayText&gt;&lt;record&gt;&lt;urls&gt;&lt;related-urls&gt;&lt;url&gt;https://search.proquest.com/openview/48f494cb1042a058b7947f912736d0f3/1?pq-origsite=gscholar&amp;amp;cbl=2037497&lt;/url&gt;&lt;/related-urls&gt;&lt;/urls&gt;&lt;titles&gt;&lt;title&gt;Understanding the Mysterious M2 Macrophage through Activation Markers and Effector Mechanisms - ProQuest&lt;/title&gt;&lt;secondary-title&gt;Hindawi Publishing Corporation- Mediators of Inflammation&lt;/secondary-title&gt;&lt;/titles&gt;&lt;contributors&gt;&lt;authors&gt;&lt;author&gt;Rőszer, Tamás&lt;/author&gt;&lt;/authors&gt;&lt;/contributors&gt;&lt;added-date format="utc"&gt;1530794487&lt;/added-date&gt;&lt;ref-type name="Journal Article"&gt;17&lt;/ref-type&gt;&lt;dates&gt;&lt;year&gt;2015&lt;/year&gt;&lt;/dates&gt;&lt;rec-number&gt;223&lt;/rec-number&gt;&lt;last-updated-date format="utc"&gt;1530794487&lt;/last-updated-date&gt;&lt;electronic-resource-num&gt;http://dx.doi.org/10.1155/2015/816460&lt;/electronic-resource-num&gt;&lt;volume&gt;2015&lt;/volume&gt;&lt;/record&gt;&lt;/Cite&gt;&lt;/EndNote&gt;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(Rőszer, 2015)</w:t>
      </w:r>
      <w:r w:rsidRPr="003C4139">
        <w:rPr>
          <w:rFonts w:ascii="Times New Roman" w:hAnsi="Times New Roman"/>
          <w:color w:val="000000"/>
        </w:rPr>
        <w:fldChar w:fldCharType="end"/>
      </w:r>
      <w:r w:rsidRPr="00577D1A">
        <w:rPr>
          <w:rFonts w:ascii="Times New Roman" w:hAnsi="Times New Roman"/>
          <w:color w:val="000000"/>
        </w:rPr>
        <w:t>.</w:t>
      </w:r>
    </w:p>
    <w:p w14:paraId="36747D5D" w14:textId="11F952E8" w:rsidR="00A80FB0" w:rsidRPr="00577D1A" w:rsidRDefault="00A80FB0" w:rsidP="00C752E7">
      <w:pPr>
        <w:ind w:firstLine="0"/>
        <w:rPr>
          <w:rFonts w:ascii="Times New Roman" w:eastAsia="Calibri" w:hAnsi="Times New Roman"/>
          <w:b/>
          <w:i/>
          <w:iCs/>
          <w:color w:val="000000"/>
        </w:rPr>
      </w:pPr>
    </w:p>
    <w:p w14:paraId="2E0D938B" w14:textId="5D3C7628" w:rsidR="00C752E7" w:rsidRPr="00577D1A" w:rsidRDefault="00C752E7" w:rsidP="00FF101F">
      <w:pPr>
        <w:pStyle w:val="Heading2"/>
        <w:numPr>
          <w:ilvl w:val="2"/>
          <w:numId w:val="21"/>
        </w:numPr>
        <w:ind w:left="567" w:hanging="567"/>
        <w:rPr>
          <w:rFonts w:ascii="Times New Roman" w:hAnsi="Times New Roman" w:cs="Times New Roman"/>
          <w:lang w:val="en-GB"/>
        </w:rPr>
      </w:pPr>
      <w:bookmarkStart w:id="133" w:name="_Toc520399348"/>
      <w:bookmarkStart w:id="134" w:name="_Toc101274218"/>
      <w:r w:rsidRPr="00577D1A">
        <w:rPr>
          <w:rFonts w:ascii="Times New Roman" w:hAnsi="Times New Roman" w:cs="Times New Roman"/>
          <w:lang w:val="en-GB"/>
        </w:rPr>
        <w:t>M4 macrophages</w:t>
      </w:r>
      <w:bookmarkEnd w:id="133"/>
      <w:bookmarkEnd w:id="134"/>
    </w:p>
    <w:p w14:paraId="59E20633" w14:textId="3B509C12" w:rsidR="00C752E7" w:rsidRPr="00577D1A" w:rsidRDefault="00C752E7" w:rsidP="0084046D">
      <w:pPr>
        <w:ind w:firstLine="567"/>
        <w:rPr>
          <w:rFonts w:ascii="Times New Roman" w:hAnsi="Times New Roman"/>
          <w:color w:val="000000"/>
        </w:rPr>
      </w:pPr>
      <w:r w:rsidRPr="00577D1A">
        <w:rPr>
          <w:rFonts w:ascii="Times New Roman" w:hAnsi="Times New Roman"/>
          <w:color w:val="000000"/>
        </w:rPr>
        <w:t>M4 macrophage differentiation is induced by the chemokine like platelet factor 4 (CXCL4)</w:t>
      </w:r>
      <w:r w:rsidR="002C65CE" w:rsidRPr="00577D1A">
        <w:rPr>
          <w:rFonts w:ascii="Times New Roman" w:hAnsi="Times New Roman"/>
          <w:color w:val="000000"/>
        </w:rPr>
        <w:t xml:space="preserve">. </w:t>
      </w:r>
      <w:r w:rsidR="0084046D" w:rsidRPr="00577D1A">
        <w:rPr>
          <w:rFonts w:ascii="Times New Roman" w:hAnsi="Times New Roman"/>
          <w:color w:val="000000"/>
        </w:rPr>
        <w:t xml:space="preserve">In M4, the expression of </w:t>
      </w:r>
      <w:r w:rsidRPr="00577D1A">
        <w:rPr>
          <w:rFonts w:ascii="Times New Roman" w:hAnsi="Times New Roman"/>
          <w:color w:val="000000"/>
        </w:rPr>
        <w:t xml:space="preserve">MMP7 and MMP12 </w:t>
      </w:r>
      <w:r w:rsidR="0084046D" w:rsidRPr="00577D1A">
        <w:rPr>
          <w:rFonts w:ascii="Times New Roman" w:hAnsi="Times New Roman"/>
          <w:color w:val="000000"/>
        </w:rPr>
        <w:t xml:space="preserve">is </w:t>
      </w:r>
      <w:r w:rsidRPr="00577D1A">
        <w:rPr>
          <w:rFonts w:ascii="Times New Roman" w:hAnsi="Times New Roman"/>
          <w:color w:val="000000"/>
        </w:rPr>
        <w:t xml:space="preserve">significantly higher while </w:t>
      </w:r>
      <w:r w:rsidR="0084046D" w:rsidRPr="00577D1A">
        <w:rPr>
          <w:rFonts w:ascii="Times New Roman" w:hAnsi="Times New Roman"/>
          <w:color w:val="000000"/>
        </w:rPr>
        <w:t xml:space="preserve">the expression of </w:t>
      </w:r>
      <w:r w:rsidRPr="00577D1A">
        <w:rPr>
          <w:rFonts w:ascii="Times New Roman" w:hAnsi="Times New Roman"/>
          <w:color w:val="000000"/>
        </w:rPr>
        <w:t xml:space="preserve">MMP8 is lower in M-CSF-induced macrophages. MMPs may degrade the extracellular matrix, these molecules can promote plaque destabilization, so they may have an atheroprotective function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&lt;EndNote&gt;&lt;Cite&gt;&lt;Author&gt;Gleissner&lt;/Author&gt;&lt;Year&gt;2012&lt;/Year&gt;&lt;IDText&gt;Macrophage Phenotype Modulation by CXCL4 in Atherosclerosis&lt;/IDText&gt;&lt;DisplayText&gt;(Gleissner et al., 2012)&lt;/DisplayText&gt;&lt;record&gt;&lt;dates&gt;&lt;pub-dates&gt;&lt;date&gt;2012&lt;/date&gt;&lt;/pub-dates&gt;&lt;year&gt;2012&lt;/year&gt;&lt;/dates&gt;&lt;keywords&gt;&lt;keyword&gt;atherogenesis&lt;/keyword&gt;&lt;keyword&gt;Atherosclerosis&lt;/keyword&gt;&lt;keyword&gt;CXCL4&lt;/keyword&gt;&lt;keyword&gt;differentiation&lt;/keyword&gt;&lt;keyword&gt;M4&lt;/keyword&gt;&lt;keyword&gt;macrophage&lt;/keyword&gt;&lt;keyword&gt;polarization&lt;/keyword&gt;&lt;/keywords&gt;&lt;urls&gt;&lt;related-urls&gt;&lt;url&gt;https://www.frontiersin.org/articles/10.3389/fphys.2012.00001/pdf&lt;/url&gt;&lt;/related-urls&gt;&lt;/urls&gt;&lt;isbn&gt;1664-042X&lt;/isbn&gt;&lt;titles&gt;&lt;title&gt;Macrophage Phenotype Modulation by CXCL4 in Atherosclerosis&lt;/title&gt;&lt;secondary-title&gt;Frontiers in Physiology&lt;/secondary-title&gt;&lt;/titles&gt;&lt;contributors&gt;&lt;authors&gt;&lt;author&gt;Gleissner, Christian Albert&lt;/author&gt;&lt;author&gt;University of Heidelberg, Cardiology, Innere Medizin III (Kardiologie), Im Neuenheimer Feld 410, Heidelberg, 69120, Germany&lt;/author&gt;&lt;author&gt;christian.gleissner@med.uni-heidelberg.de&lt;/author&gt;&lt;/authors&gt;&lt;/contributors&gt;&lt;language&gt;English&lt;/language&gt;&lt;added-date format="utc"&gt;1526552079&lt;/added-date&gt;&lt;ref-type name="Journal Article"&gt;17&lt;/ref-type&gt;&lt;rec-number&gt;186&lt;/rec-number&gt;&lt;publisher&gt;Frontiers&lt;/publisher&gt;&lt;last-updated-date format="utc"&gt;1526552079&lt;/last-updated-date&gt;&lt;electronic-resource-num&gt;10.3389/fphys.2012.00001&lt;/electronic-resource-num&gt;&lt;volume&gt;3&lt;/volume&gt;&lt;/record&gt;&lt;/Cite&gt;&lt;/EndNote&gt;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(Gleissner et al., 2012)</w:t>
      </w:r>
      <w:r w:rsidRPr="003C4139">
        <w:rPr>
          <w:rFonts w:ascii="Times New Roman" w:hAnsi="Times New Roman"/>
          <w:color w:val="000000"/>
        </w:rPr>
        <w:fldChar w:fldCharType="end"/>
      </w:r>
      <w:r w:rsidRPr="00577D1A">
        <w:rPr>
          <w:rFonts w:ascii="Times New Roman" w:hAnsi="Times New Roman"/>
          <w:color w:val="000000"/>
        </w:rPr>
        <w:t>.</w:t>
      </w:r>
    </w:p>
    <w:p w14:paraId="4F14B00A" w14:textId="38DA2915" w:rsidR="00C752E7" w:rsidRPr="00577D1A" w:rsidRDefault="006420A1" w:rsidP="00C752E7">
      <w:pPr>
        <w:ind w:firstLine="567"/>
        <w:rPr>
          <w:rFonts w:ascii="Times New Roman" w:hAnsi="Times New Roman"/>
          <w:color w:val="000000"/>
        </w:rPr>
      </w:pPr>
      <w:r w:rsidRPr="00577D1A">
        <w:rPr>
          <w:rFonts w:ascii="Times New Roman" w:hAnsi="Times New Roman"/>
          <w:color w:val="000000"/>
        </w:rPr>
        <w:t xml:space="preserve">The transcriptome of </w:t>
      </w:r>
      <w:r w:rsidR="00C752E7" w:rsidRPr="00577D1A">
        <w:rPr>
          <w:rFonts w:ascii="Times New Roman" w:hAnsi="Times New Roman"/>
          <w:color w:val="000000"/>
        </w:rPr>
        <w:t>M4 macrophages is closer to M2 than M1, but it is not clearly pro- or anti-atherogenic. CD163 protein coding gene is downregulated by</w:t>
      </w:r>
      <w:r w:rsidR="00F9601F" w:rsidRPr="00577D1A">
        <w:rPr>
          <w:rFonts w:ascii="Times New Roman" w:hAnsi="Times New Roman"/>
          <w:color w:val="000000"/>
        </w:rPr>
        <w:t xml:space="preserve"> </w:t>
      </w:r>
      <w:r w:rsidR="00C752E7" w:rsidRPr="00577D1A">
        <w:rPr>
          <w:rFonts w:ascii="Times New Roman" w:hAnsi="Times New Roman"/>
          <w:color w:val="000000"/>
        </w:rPr>
        <w:t xml:space="preserve">CXCL4, therefore the </w:t>
      </w:r>
      <w:r w:rsidR="00C752E7" w:rsidRPr="00577D1A">
        <w:rPr>
          <w:rFonts w:ascii="Times New Roman" w:hAnsi="Times New Roman"/>
          <w:color w:val="000000"/>
        </w:rPr>
        <w:lastRenderedPageBreak/>
        <w:t xml:space="preserve">haemoglobin-haptoglobin scavenger receptor is lower expressed and leads to fewer oxLDL uptake than M0 macrophages. Because of these changes the heme-oxygenase-1 is upregulated, which has an atheroprotective role </w:t>
      </w:r>
      <w:r w:rsidR="00C752E7" w:rsidRPr="003C4139">
        <w:rPr>
          <w:rFonts w:ascii="Times New Roman" w:hAnsi="Times New Roman"/>
          <w:color w:val="auto"/>
        </w:rPr>
        <w:fldChar w:fldCharType="begin"/>
      </w:r>
      <w:r w:rsidR="00C752E7" w:rsidRPr="00577D1A">
        <w:rPr>
          <w:rFonts w:ascii="Times New Roman" w:hAnsi="Times New Roman"/>
          <w:color w:val="auto"/>
        </w:rPr>
        <w:instrText xml:space="preserve"> ADDIN EN.CITE &lt;EndNote&gt;&lt;Cite&gt;&lt;Author&gt;Chinetti-Gbaguidi&lt;/Author&gt;&lt;Year&gt;2014&lt;/Year&gt;&lt;IDText&gt;Macrophage subsets in atherosclerosis&lt;/IDText&gt;&lt;DisplayText&gt;(Chinetti-Gbaguidi et al., 2014)&lt;/DisplayText&gt;&lt;record&gt;&lt;urls&gt;&lt;related-urls&gt;&lt;url&gt;http://www.nature.com/doifinder/10.1038/nrcardio.2014.173&lt;/url&gt;&lt;/related-urls&gt;&lt;/urls&gt;&lt;titles&gt;&lt;title&gt;Macrophage subsets in atherosclerosis&lt;/title&gt;&lt;secondary-title&gt;Nature Reviews Cardiology&lt;/secondary-title&gt;&lt;/titles&gt;&lt;pages&gt;10-17&lt;/pages&gt;&lt;urls&gt;&lt;pdf-urls&gt;&lt;url&gt;file:///Users/klaudia/Library/Application Support/Mendeley Desktop/Downloaded/Chinetti-Gbaguidi, Colin, Staels - 2014 - Macrophage subsets in atherosclerosis(2).pdf&lt;/url&gt;&lt;/pdf-urls&gt;&lt;/urls&gt;&lt;number&gt;1&lt;/number&gt;&lt;contributors&gt;&lt;authors&gt;&lt;author&gt;Chinetti-Gbaguidi, Giulia&lt;/author&gt;&lt;author&gt;Colin, Sophie&lt;/author&gt;&lt;author&gt;Staels, Bart&lt;/author&gt;&lt;/authors&gt;&lt;/contributors&gt;&lt;added-date format="utc"&gt;1526471656&lt;/added-date&gt;&lt;ref-type name="Journal Article"&gt;17&lt;/ref-type&gt;&lt;dates&gt;&lt;year&gt;2014&lt;/year&gt;&lt;/dates&gt;&lt;rec-number&gt;91&lt;/rec-number&gt;&lt;publisher&gt;Nature Research&lt;/publisher&gt;&lt;last-updated-date format="utc"&gt;1526471656&lt;/last-updated-date&gt;&lt;electronic-resource-num&gt;10.1038/nrcardio.2014.173&lt;/electronic-resource-num&gt;&lt;volume&gt;12&lt;/volume&gt;&lt;/record&gt;&lt;/Cite&gt;&lt;/EndNote&gt;</w:instrText>
      </w:r>
      <w:r w:rsidR="00C752E7" w:rsidRPr="003C4139">
        <w:rPr>
          <w:rFonts w:ascii="Times New Roman" w:hAnsi="Times New Roman"/>
          <w:color w:val="auto"/>
        </w:rPr>
        <w:fldChar w:fldCharType="separate"/>
      </w:r>
      <w:r w:rsidR="00C752E7" w:rsidRPr="00577D1A">
        <w:rPr>
          <w:rFonts w:ascii="Times New Roman" w:hAnsi="Times New Roman"/>
          <w:noProof/>
          <w:color w:val="auto"/>
        </w:rPr>
        <w:t>(Chinetti-Gbaguidi et al., 2014)</w:t>
      </w:r>
      <w:r w:rsidR="00C752E7" w:rsidRPr="003C4139">
        <w:rPr>
          <w:rFonts w:ascii="Times New Roman" w:hAnsi="Times New Roman"/>
          <w:color w:val="auto"/>
        </w:rPr>
        <w:fldChar w:fldCharType="end"/>
      </w:r>
      <w:r w:rsidR="00C752E7" w:rsidRPr="00577D1A">
        <w:rPr>
          <w:rFonts w:ascii="Times New Roman" w:hAnsi="Times New Roman"/>
          <w:color w:val="auto"/>
        </w:rPr>
        <w:t>.</w:t>
      </w:r>
    </w:p>
    <w:p w14:paraId="67B23D7B" w14:textId="77777777" w:rsidR="00C752E7" w:rsidRPr="00577D1A" w:rsidRDefault="00C752E7" w:rsidP="00C752E7">
      <w:pPr>
        <w:ind w:firstLine="567"/>
        <w:rPr>
          <w:rFonts w:ascii="Times New Roman" w:hAnsi="Times New Roman"/>
          <w:color w:val="000000"/>
        </w:rPr>
      </w:pPr>
    </w:p>
    <w:p w14:paraId="3BED8D52" w14:textId="0A658916" w:rsidR="00C752E7" w:rsidRPr="00577D1A" w:rsidRDefault="00C752E7" w:rsidP="00FF101F">
      <w:pPr>
        <w:pStyle w:val="Heading2"/>
        <w:numPr>
          <w:ilvl w:val="2"/>
          <w:numId w:val="21"/>
        </w:numPr>
        <w:ind w:left="567" w:hanging="567"/>
        <w:rPr>
          <w:rFonts w:ascii="Times New Roman" w:hAnsi="Times New Roman" w:cs="Times New Roman"/>
          <w:lang w:val="en-GB"/>
        </w:rPr>
      </w:pPr>
      <w:bookmarkStart w:id="135" w:name="_Toc520399349"/>
      <w:r w:rsidRPr="00577D1A">
        <w:rPr>
          <w:rFonts w:ascii="Times New Roman" w:hAnsi="Times New Roman" w:cs="Times New Roman"/>
          <w:lang w:val="en-GB"/>
        </w:rPr>
        <w:t xml:space="preserve"> </w:t>
      </w:r>
      <w:bookmarkStart w:id="136" w:name="_Toc101274219"/>
      <w:r w:rsidR="00771B57" w:rsidRPr="00577D1A">
        <w:rPr>
          <w:rFonts w:ascii="Times New Roman" w:hAnsi="Times New Roman" w:cs="Times New Roman"/>
          <w:lang w:val="en-GB"/>
        </w:rPr>
        <w:t>Oxidized</w:t>
      </w:r>
      <w:r w:rsidRPr="00577D1A">
        <w:rPr>
          <w:rFonts w:ascii="Times New Roman" w:hAnsi="Times New Roman" w:cs="Times New Roman"/>
          <w:lang w:val="en-GB"/>
        </w:rPr>
        <w:t xml:space="preserve"> phospholipid derived macrophages</w:t>
      </w:r>
      <w:bookmarkEnd w:id="135"/>
      <w:r w:rsidR="00565BDF" w:rsidRPr="00577D1A">
        <w:rPr>
          <w:rFonts w:ascii="Times New Roman" w:hAnsi="Times New Roman" w:cs="Times New Roman"/>
          <w:lang w:val="en-GB"/>
        </w:rPr>
        <w:t>- Mox</w:t>
      </w:r>
      <w:bookmarkEnd w:id="136"/>
    </w:p>
    <w:p w14:paraId="23536360" w14:textId="3A7D6B06" w:rsidR="00C752E7" w:rsidRPr="00577D1A" w:rsidRDefault="0001012F" w:rsidP="00DC3706">
      <w:pPr>
        <w:ind w:firstLine="567"/>
        <w:rPr>
          <w:rFonts w:ascii="Times New Roman" w:hAnsi="Times New Roman"/>
          <w:color w:val="000000"/>
        </w:rPr>
      </w:pPr>
      <w:r w:rsidRPr="00577D1A">
        <w:rPr>
          <w:rFonts w:ascii="Times New Roman" w:hAnsi="Times New Roman"/>
          <w:color w:val="000000"/>
        </w:rPr>
        <w:t>In atherosclerotic lesions</w:t>
      </w:r>
      <w:r w:rsidR="00DC3706" w:rsidRPr="00577D1A">
        <w:rPr>
          <w:rFonts w:ascii="Times New Roman" w:hAnsi="Times New Roman"/>
          <w:color w:val="000000"/>
        </w:rPr>
        <w:t>, oxidative tissue damage and oxidized phospholipids produce a novel macrophage subtype, the o</w:t>
      </w:r>
      <w:r w:rsidR="00C752E7" w:rsidRPr="00577D1A">
        <w:rPr>
          <w:rFonts w:ascii="Times New Roman" w:hAnsi="Times New Roman"/>
          <w:color w:val="000000"/>
        </w:rPr>
        <w:t>xidised phospholipid derived macrophages (Mox)</w:t>
      </w:r>
      <w:r w:rsidR="00DC3706" w:rsidRPr="00577D1A">
        <w:rPr>
          <w:rFonts w:ascii="Times New Roman" w:hAnsi="Times New Roman"/>
          <w:color w:val="000000"/>
        </w:rPr>
        <w:t xml:space="preserve">. </w:t>
      </w:r>
      <w:r w:rsidR="00C752E7" w:rsidRPr="00577D1A">
        <w:rPr>
          <w:rFonts w:ascii="Times New Roman" w:hAnsi="Times New Roman"/>
          <w:color w:val="000000"/>
        </w:rPr>
        <w:t xml:space="preserve"> The key regulator is nuclear factor erythroid 2-like 2 (Nrf2), which is a redox regulated transcription factor </w:t>
      </w:r>
      <w:r w:rsidR="00C752E7" w:rsidRPr="003C4139">
        <w:rPr>
          <w:rFonts w:ascii="Times New Roman" w:hAnsi="Times New Roman"/>
          <w:color w:val="000000"/>
        </w:rPr>
        <w:fldChar w:fldCharType="begin"/>
      </w:r>
      <w:r w:rsidR="00C752E7" w:rsidRPr="00577D1A">
        <w:rPr>
          <w:rFonts w:ascii="Times New Roman" w:hAnsi="Times New Roman"/>
          <w:color w:val="000000"/>
        </w:rPr>
        <w:instrText xml:space="preserve"> ADDIN EN.CITE &lt;EndNote&gt;&lt;Cite&gt;&lt;Author&gt;Kadl&lt;/Author&gt;&lt;Year&gt;2010&lt;/Year&gt;&lt;IDText&gt;Identification of a novel macrophage phenotype that develops in response to atherogenic phospholipids via Nrf2&lt;/IDText&gt;&lt;DisplayText&gt;(Kadl et al., 2010)&lt;/DisplayText&gt;&lt;record&gt;&lt;urls&gt;&lt;related-urls&gt;&lt;url&gt;http://www.ncbi.nlm.nih.gov/pubmed/20651288&lt;/url&gt;&lt;url&gt;http://www.pubmedcentral.nih.gov/articlerender.fcgi?artid=PMC2941538&lt;/url&gt;&lt;/related-urls&gt;&lt;/urls&gt;&lt;titles&gt;&lt;title&gt;Identification of a novel macrophage phenotype that develops in response to atherogenic phospholipids via Nrf2&lt;/title&gt;&lt;secondary-title&gt;Circulation research&lt;/secondary-title&gt;&lt;/titles&gt;&lt;pages&gt;737-46&lt;/pages&gt;&lt;urls&gt;&lt;pdf-urls&gt;&lt;url&gt;file:///Users/klaudia/Library/Application Support/Mendeley Desktop/Downloaded/Kadl et al. - 2010 - Identification of a novel macrophage phenotype that develops in response to atherogenic phospholipids via Nrf2.pdf&lt;/url&gt;&lt;/pdf-urls&gt;&lt;/urls&gt;&lt;number&gt;6&lt;/number&gt;&lt;contributors&gt;&lt;authors&gt;&lt;author&gt;Kadl, Alexandra&lt;/author&gt;&lt;author&gt;Meher, Akshaya K.&lt;/author&gt;&lt;author&gt;Sharma, Poonam R.&lt;/author&gt;&lt;author&gt;Lee, Monica Y.&lt;/author&gt;&lt;author&gt;Doran, Amanda C.&lt;/author&gt;&lt;author&gt;Johnstone, Scott R.&lt;/author&gt;&lt;author&gt;Elliott, Michael R.&lt;/author&gt;&lt;author&gt;Gruber, Florian&lt;/author&gt;&lt;author&gt;Han, Jenny&lt;/author&gt;&lt;author&gt;Chen, Wenshu&lt;/author&gt;&lt;author&gt;Kensler, Thomas&lt;/author&gt;&lt;author&gt;Ravichandran, Kodi S.&lt;/author&gt;&lt;author&gt;Isakson, Brant E.&lt;/author&gt;&lt;author&gt;Wamhoff, Brian R.&lt;/author&gt;&lt;author&gt;Leitinger, Norbert&lt;/author&gt;&lt;/authors&gt;&lt;/contributors&gt;&lt;added-date format="utc"&gt;1526471655&lt;/added-date&gt;&lt;ref-type name="Journal Article"&gt;17&lt;/ref-type&gt;&lt;dates&gt;&lt;year&gt;2010&lt;/year&gt;&lt;/dates&gt;&lt;rec-number&gt;58&lt;/rec-number&gt;&lt;publisher&gt;American Heart Association, Inc.&lt;/publisher&gt;&lt;last-updated-date format="utc"&gt;1526471655&lt;/last-updated-date&gt;&lt;electronic-resource-num&gt;10.1161/CIRCRESAHA.109.215715&lt;/electronic-resource-num&gt;&lt;volume&gt;107&lt;/volume&gt;&lt;/record&gt;&lt;/Cite&gt;&lt;/EndNote&gt;</w:instrText>
      </w:r>
      <w:r w:rsidR="00C752E7" w:rsidRPr="003C4139">
        <w:rPr>
          <w:rFonts w:ascii="Times New Roman" w:hAnsi="Times New Roman"/>
          <w:color w:val="000000"/>
        </w:rPr>
        <w:fldChar w:fldCharType="separate"/>
      </w:r>
      <w:r w:rsidR="00C752E7" w:rsidRPr="00577D1A">
        <w:rPr>
          <w:rFonts w:ascii="Times New Roman" w:hAnsi="Times New Roman"/>
          <w:noProof/>
          <w:color w:val="000000"/>
        </w:rPr>
        <w:t>(Kadl et al., 2010)</w:t>
      </w:r>
      <w:r w:rsidR="00C752E7" w:rsidRPr="003C4139">
        <w:rPr>
          <w:rFonts w:ascii="Times New Roman" w:hAnsi="Times New Roman"/>
          <w:color w:val="000000"/>
        </w:rPr>
        <w:fldChar w:fldCharType="end"/>
      </w:r>
      <w:r w:rsidR="00C752E7" w:rsidRPr="00577D1A">
        <w:rPr>
          <w:rFonts w:ascii="Times New Roman" w:hAnsi="Times New Roman"/>
          <w:color w:val="000000"/>
        </w:rPr>
        <w:t>. The monocyte chemotactic activity in Mox</w:t>
      </w:r>
      <w:r w:rsidR="00DC3706" w:rsidRPr="00577D1A">
        <w:rPr>
          <w:rFonts w:ascii="Times New Roman" w:hAnsi="Times New Roman"/>
          <w:color w:val="000000"/>
        </w:rPr>
        <w:t xml:space="preserve"> is increased </w:t>
      </w:r>
      <w:r w:rsidR="001F1D72" w:rsidRPr="00577D1A">
        <w:rPr>
          <w:rFonts w:ascii="Times New Roman" w:hAnsi="Times New Roman"/>
          <w:color w:val="000000"/>
        </w:rPr>
        <w:t>compared</w:t>
      </w:r>
      <w:r w:rsidR="00DC3706" w:rsidRPr="00577D1A">
        <w:rPr>
          <w:rFonts w:ascii="Times New Roman" w:hAnsi="Times New Roman"/>
          <w:color w:val="000000"/>
        </w:rPr>
        <w:t xml:space="preserve"> to M0 but</w:t>
      </w:r>
      <w:r w:rsidR="00C752E7" w:rsidRPr="00577D1A">
        <w:rPr>
          <w:rFonts w:ascii="Times New Roman" w:hAnsi="Times New Roman"/>
          <w:color w:val="000000"/>
        </w:rPr>
        <w:t xml:space="preserve"> is </w:t>
      </w:r>
      <w:r w:rsidR="00DC3706" w:rsidRPr="00577D1A">
        <w:rPr>
          <w:rFonts w:ascii="Times New Roman" w:hAnsi="Times New Roman"/>
          <w:color w:val="000000"/>
        </w:rPr>
        <w:t xml:space="preserve">still </w:t>
      </w:r>
      <w:r w:rsidR="00C752E7" w:rsidRPr="00577D1A">
        <w:rPr>
          <w:rFonts w:ascii="Times New Roman" w:hAnsi="Times New Roman"/>
          <w:color w:val="000000"/>
        </w:rPr>
        <w:t xml:space="preserve">lower than in M1 or M2 macrophages. Mox </w:t>
      </w:r>
      <w:r w:rsidR="00DC3706" w:rsidRPr="00577D1A">
        <w:rPr>
          <w:rFonts w:ascii="Times New Roman" w:hAnsi="Times New Roman"/>
          <w:color w:val="000000"/>
        </w:rPr>
        <w:t>is</w:t>
      </w:r>
      <w:r w:rsidR="00C752E7" w:rsidRPr="00577D1A">
        <w:rPr>
          <w:rFonts w:ascii="Times New Roman" w:hAnsi="Times New Roman"/>
          <w:color w:val="000000"/>
        </w:rPr>
        <w:t xml:space="preserve"> proinflammatory, since COX-2 and IL-1</w:t>
      </w:r>
      <w:r w:rsidR="00C752E7" w:rsidRPr="00577D1A">
        <w:rPr>
          <w:rFonts w:ascii="Times New Roman" w:hAnsi="Times New Roman"/>
          <w:color w:val="000000"/>
        </w:rPr>
        <w:sym w:font="Symbol" w:char="F062"/>
      </w:r>
      <w:r w:rsidR="00C752E7" w:rsidRPr="00577D1A">
        <w:rPr>
          <w:rFonts w:ascii="Times New Roman" w:hAnsi="Times New Roman"/>
          <w:color w:val="000000"/>
        </w:rPr>
        <w:t xml:space="preserve"> are upregulated, but less</w:t>
      </w:r>
      <w:r w:rsidR="00DC3706" w:rsidRPr="00577D1A">
        <w:rPr>
          <w:rFonts w:ascii="Times New Roman" w:hAnsi="Times New Roman"/>
          <w:color w:val="000000"/>
        </w:rPr>
        <w:t>er</w:t>
      </w:r>
      <w:r w:rsidR="006420A1" w:rsidRPr="00577D1A">
        <w:rPr>
          <w:rFonts w:ascii="Times New Roman" w:hAnsi="Times New Roman"/>
          <w:color w:val="000000"/>
        </w:rPr>
        <w:t xml:space="preserve"> </w:t>
      </w:r>
      <w:r w:rsidR="00C752E7" w:rsidRPr="00577D1A">
        <w:rPr>
          <w:rFonts w:ascii="Times New Roman" w:hAnsi="Times New Roman"/>
          <w:color w:val="000000"/>
        </w:rPr>
        <w:t xml:space="preserve">than </w:t>
      </w:r>
      <w:r w:rsidR="00DC3706" w:rsidRPr="00577D1A">
        <w:rPr>
          <w:rFonts w:ascii="Times New Roman" w:hAnsi="Times New Roman"/>
          <w:color w:val="000000"/>
        </w:rPr>
        <w:t xml:space="preserve">in </w:t>
      </w:r>
      <w:r w:rsidR="00C752E7" w:rsidRPr="00577D1A">
        <w:rPr>
          <w:rFonts w:ascii="Times New Roman" w:hAnsi="Times New Roman"/>
          <w:color w:val="000000"/>
        </w:rPr>
        <w:t xml:space="preserve">M1 </w:t>
      </w:r>
      <w:r w:rsidR="00DC3706" w:rsidRPr="00577D1A">
        <w:rPr>
          <w:rFonts w:ascii="Times New Roman" w:hAnsi="Times New Roman"/>
          <w:color w:val="000000"/>
        </w:rPr>
        <w:t xml:space="preserve">phenotype </w:t>
      </w:r>
      <w:r w:rsidR="00C752E7" w:rsidRPr="003C4139">
        <w:rPr>
          <w:rFonts w:ascii="Times New Roman" w:hAnsi="Times New Roman"/>
          <w:color w:val="000000"/>
        </w:rPr>
        <w:fldChar w:fldCharType="begin"/>
      </w:r>
      <w:r w:rsidR="00C752E7" w:rsidRPr="00577D1A">
        <w:rPr>
          <w:rFonts w:ascii="Times New Roman" w:hAnsi="Times New Roman"/>
          <w:color w:val="000000"/>
        </w:rPr>
        <w:instrText xml:space="preserve"> ADDIN EN.CITE &lt;EndNote&gt;&lt;Cite&gt;&lt;Author&gt;Kadl&lt;/Author&gt;&lt;Year&gt;2010&lt;/Year&gt;&lt;IDText&gt;Identification of a novel macrophage phenotype that develops in response to atherogenic phospholipids via Nrf2&lt;/IDText&gt;&lt;DisplayText&gt;(Kadl et al., 2010)&lt;/DisplayText&gt;&lt;record&gt;&lt;urls&gt;&lt;related-urls&gt;&lt;url&gt;http://www.ncbi.nlm.nih.gov/pubmed/20651288&lt;/url&gt;&lt;url&gt;http://www.pubmedcentral.nih.gov/articlerender.fcgi?artid=PMC2941538&lt;/url&gt;&lt;/related-urls&gt;&lt;/urls&gt;&lt;titles&gt;&lt;title&gt;Identification of a novel macrophage phenotype that develops in response to atherogenic phospholipids via Nrf2&lt;/title&gt;&lt;secondary-title&gt;Circulation research&lt;/secondary-title&gt;&lt;/titles&gt;&lt;pages&gt;737-46&lt;/pages&gt;&lt;urls&gt;&lt;pdf-urls&gt;&lt;url&gt;file:///Users/klaudia/Library/Application Support/Mendeley Desktop/Downloaded/Kadl et al. - 2010 - Identification of a novel macrophage phenotype that develops in response to atherogenic phospholipids via Nrf2.pdf&lt;/url&gt;&lt;/pdf-urls&gt;&lt;/urls&gt;&lt;number&gt;6&lt;/number&gt;&lt;contributors&gt;&lt;authors&gt;&lt;author&gt;Kadl, Alexandra&lt;/author&gt;&lt;author&gt;Meher, Akshaya K.&lt;/author&gt;&lt;author&gt;Sharma, Poonam R.&lt;/author&gt;&lt;author&gt;Lee, Monica Y.&lt;/author&gt;&lt;author&gt;Doran, Amanda C.&lt;/author&gt;&lt;author&gt;Johnstone, Scott R.&lt;/author&gt;&lt;author&gt;Elliott, Michael R.&lt;/author&gt;&lt;author&gt;Gruber, Florian&lt;/author&gt;&lt;author&gt;Han, Jenny&lt;/author&gt;&lt;author&gt;Chen, Wenshu&lt;/author&gt;&lt;author&gt;Kensler, Thomas&lt;/author&gt;&lt;author&gt;Ravichandran, Kodi S.&lt;/author&gt;&lt;author&gt;Isakson, Brant E.&lt;/author&gt;&lt;author&gt;Wamhoff, Brian R.&lt;/author&gt;&lt;author&gt;Leitinger, Norbert&lt;/author&gt;&lt;/authors&gt;&lt;/contributors&gt;&lt;added-date format="utc"&gt;1526471655&lt;/added-date&gt;&lt;ref-type name="Journal Article"&gt;17&lt;/ref-type&gt;&lt;dates&gt;&lt;year&gt;2010&lt;/year&gt;&lt;/dates&gt;&lt;rec-number&gt;58&lt;/rec-number&gt;&lt;publisher&gt;American Heart Association, Inc.&lt;/publisher&gt;&lt;last-updated-date format="utc"&gt;1526471655&lt;/last-updated-date&gt;&lt;electronic-resource-num&gt;10.1161/CIRCRESAHA.109.215715&lt;/electronic-resource-num&gt;&lt;volume&gt;107&lt;/volume&gt;&lt;/record&gt;&lt;/Cite&gt;&lt;/EndNote&gt;</w:instrText>
      </w:r>
      <w:r w:rsidR="00C752E7" w:rsidRPr="003C4139">
        <w:rPr>
          <w:rFonts w:ascii="Times New Roman" w:hAnsi="Times New Roman"/>
          <w:color w:val="000000"/>
        </w:rPr>
        <w:fldChar w:fldCharType="separate"/>
      </w:r>
      <w:r w:rsidR="00C752E7" w:rsidRPr="00577D1A">
        <w:rPr>
          <w:rFonts w:ascii="Times New Roman" w:hAnsi="Times New Roman"/>
          <w:noProof/>
          <w:color w:val="000000"/>
        </w:rPr>
        <w:t>(Kadl et al., 2010)</w:t>
      </w:r>
      <w:r w:rsidR="00C752E7" w:rsidRPr="003C4139">
        <w:rPr>
          <w:rFonts w:ascii="Times New Roman" w:hAnsi="Times New Roman"/>
          <w:color w:val="000000"/>
        </w:rPr>
        <w:fldChar w:fldCharType="end"/>
      </w:r>
      <w:r w:rsidR="00C752E7" w:rsidRPr="00577D1A">
        <w:rPr>
          <w:rFonts w:ascii="Times New Roman" w:hAnsi="Times New Roman"/>
          <w:color w:val="000000"/>
        </w:rPr>
        <w:t>.</w:t>
      </w:r>
    </w:p>
    <w:p w14:paraId="51181285" w14:textId="77777777" w:rsidR="00C752E7" w:rsidRPr="00577D1A" w:rsidRDefault="00C752E7" w:rsidP="00C752E7">
      <w:pPr>
        <w:ind w:firstLine="567"/>
        <w:rPr>
          <w:rFonts w:ascii="Times New Roman" w:hAnsi="Times New Roman"/>
          <w:color w:val="000000"/>
        </w:rPr>
      </w:pPr>
    </w:p>
    <w:p w14:paraId="238B5E72" w14:textId="6D8A0B8E" w:rsidR="00C752E7" w:rsidRPr="00577D1A" w:rsidRDefault="00E700FA" w:rsidP="00FF101F">
      <w:pPr>
        <w:pStyle w:val="Heading2"/>
        <w:numPr>
          <w:ilvl w:val="2"/>
          <w:numId w:val="21"/>
        </w:numPr>
        <w:ind w:left="567" w:hanging="567"/>
        <w:rPr>
          <w:rFonts w:ascii="Times New Roman" w:hAnsi="Times New Roman" w:cs="Times New Roman"/>
          <w:lang w:val="en-GB"/>
        </w:rPr>
      </w:pPr>
      <w:bookmarkStart w:id="137" w:name="_Toc520399350"/>
      <w:bookmarkStart w:id="138" w:name="_Toc101274220"/>
      <w:r w:rsidRPr="00577D1A">
        <w:rPr>
          <w:rFonts w:ascii="Times New Roman" w:hAnsi="Times New Roman" w:cs="Times New Roman"/>
          <w:lang w:val="en-GB"/>
        </w:rPr>
        <w:t>H</w:t>
      </w:r>
      <w:r w:rsidR="00C752E7" w:rsidRPr="00577D1A">
        <w:rPr>
          <w:rFonts w:ascii="Times New Roman" w:hAnsi="Times New Roman" w:cs="Times New Roman"/>
          <w:lang w:val="en-GB"/>
        </w:rPr>
        <w:t>aemorrhage-specialist macrophage</w:t>
      </w:r>
      <w:bookmarkEnd w:id="137"/>
      <w:r w:rsidR="00565BDF" w:rsidRPr="00577D1A">
        <w:rPr>
          <w:rFonts w:ascii="Times New Roman" w:hAnsi="Times New Roman" w:cs="Times New Roman"/>
          <w:lang w:val="en-GB"/>
        </w:rPr>
        <w:t>- Mhem</w:t>
      </w:r>
      <w:bookmarkEnd w:id="138"/>
    </w:p>
    <w:p w14:paraId="5204E4AE" w14:textId="021BBBDE" w:rsidR="00A90770" w:rsidRPr="00577D1A" w:rsidRDefault="00A90770" w:rsidP="001925AD">
      <w:pPr>
        <w:ind w:firstLine="567"/>
        <w:rPr>
          <w:rFonts w:ascii="Times New Roman" w:hAnsi="Times New Roman"/>
          <w:color w:val="000000"/>
        </w:rPr>
      </w:pPr>
      <w:r w:rsidRPr="00577D1A">
        <w:rPr>
          <w:rFonts w:ascii="Times New Roman" w:hAnsi="Times New Roman"/>
          <w:color w:val="000000"/>
        </w:rPr>
        <w:t xml:space="preserve">Atherosclerotic lesion destabilization is influenced by intraplaque haemorrhage </w:t>
      </w:r>
      <w:r w:rsidRPr="00577D1A">
        <w:rPr>
          <w:rFonts w:ascii="Times New Roman" w:hAnsi="Times New Roman"/>
          <w:i/>
          <w:iCs/>
          <w:color w:val="000000"/>
        </w:rPr>
        <w:t>(</w:t>
      </w:r>
      <w:r w:rsidRPr="003C4139">
        <w:rPr>
          <w:rFonts w:ascii="Times New Roman" w:hAnsi="Times New Roman"/>
          <w:i/>
          <w:iCs/>
          <w:color w:val="000000"/>
        </w:rPr>
        <w:fldChar w:fldCharType="begin"/>
      </w:r>
      <w:r w:rsidRPr="00577D1A">
        <w:rPr>
          <w:rFonts w:ascii="Times New Roman" w:hAnsi="Times New Roman"/>
          <w:i/>
          <w:iCs/>
          <w:color w:val="000000"/>
        </w:rPr>
        <w:instrText xml:space="preserve"> REF _Ref67585841 \w \h  \* MERGEFORMAT </w:instrText>
      </w:r>
      <w:r w:rsidRPr="003C4139">
        <w:rPr>
          <w:rFonts w:ascii="Times New Roman" w:hAnsi="Times New Roman"/>
          <w:i/>
          <w:iCs/>
          <w:color w:val="000000"/>
        </w:rPr>
      </w:r>
      <w:r w:rsidRPr="003C4139">
        <w:rPr>
          <w:rFonts w:ascii="Times New Roman" w:hAnsi="Times New Roman"/>
          <w:i/>
          <w:iCs/>
          <w:color w:val="000000"/>
        </w:rPr>
        <w:fldChar w:fldCharType="separate"/>
      </w:r>
      <w:r w:rsidR="00E02FEE" w:rsidRPr="00577D1A">
        <w:rPr>
          <w:rFonts w:ascii="Times New Roman" w:hAnsi="Times New Roman"/>
          <w:i/>
          <w:iCs/>
          <w:color w:val="000000"/>
        </w:rPr>
        <w:t>1.2.8</w:t>
      </w:r>
      <w:r w:rsidRPr="003C4139">
        <w:rPr>
          <w:rFonts w:ascii="Times New Roman" w:hAnsi="Times New Roman"/>
          <w:i/>
          <w:iCs/>
          <w:color w:val="000000"/>
        </w:rPr>
        <w:fldChar w:fldCharType="end"/>
      </w:r>
      <w:r w:rsidRPr="00577D1A">
        <w:rPr>
          <w:rFonts w:ascii="Times New Roman" w:hAnsi="Times New Roman"/>
          <w:i/>
          <w:iCs/>
          <w:color w:val="000000"/>
        </w:rPr>
        <w:t>)</w:t>
      </w:r>
      <w:r w:rsidRPr="00577D1A">
        <w:rPr>
          <w:rFonts w:ascii="Times New Roman" w:hAnsi="Times New Roman"/>
          <w:color w:val="000000"/>
        </w:rPr>
        <w:t xml:space="preserve">. </w:t>
      </w:r>
      <w:r w:rsidR="00B31048" w:rsidRPr="00577D1A">
        <w:rPr>
          <w:rFonts w:ascii="Times New Roman" w:hAnsi="Times New Roman"/>
          <w:color w:val="000000"/>
        </w:rPr>
        <w:t>During haemorrhage, e</w:t>
      </w:r>
      <w:r w:rsidRPr="00577D1A">
        <w:rPr>
          <w:rFonts w:ascii="Times New Roman" w:hAnsi="Times New Roman"/>
          <w:color w:val="000000"/>
        </w:rPr>
        <w:t xml:space="preserve">xtracellular hemoglobin (Hb) is tightly bound to haptoglobin (Hp) and cleared by </w:t>
      </w:r>
      <w:r w:rsidR="0084046D" w:rsidRPr="00577D1A">
        <w:rPr>
          <w:rFonts w:ascii="Times New Roman" w:hAnsi="Times New Roman"/>
          <w:color w:val="000000"/>
        </w:rPr>
        <w:t xml:space="preserve">CD163, a </w:t>
      </w:r>
      <w:r w:rsidRPr="00577D1A">
        <w:rPr>
          <w:rFonts w:ascii="Times New Roman" w:hAnsi="Times New Roman"/>
          <w:color w:val="000000"/>
        </w:rPr>
        <w:t xml:space="preserve">macrophage hemoglobin scavenger receptor </w:t>
      </w:r>
      <w:r w:rsidR="000442D6" w:rsidRPr="003C4139">
        <w:rPr>
          <w:rFonts w:ascii="Times New Roman" w:hAnsi="Times New Roman"/>
          <w:color w:val="000000"/>
        </w:rPr>
        <w:fldChar w:fldCharType="begin">
          <w:fldData xml:space="preserve">PEVuZE5vdGU+PENpdGU+PEF1dGhvcj5TY2hhZXI8L0F1dGhvcj48WWVhcj4yMDA2PC9ZZWFyPjxJ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</w:fldData>
        </w:fldChar>
      </w:r>
      <w:r w:rsidR="000442D6" w:rsidRPr="00577D1A">
        <w:rPr>
          <w:rFonts w:ascii="Times New Roman" w:hAnsi="Times New Roman"/>
          <w:color w:val="000000"/>
        </w:rPr>
        <w:instrText xml:space="preserve"> ADDIN EN.CITE </w:instrText>
      </w:r>
      <w:r w:rsidR="000442D6" w:rsidRPr="003C4139">
        <w:rPr>
          <w:rFonts w:ascii="Times New Roman" w:hAnsi="Times New Roman"/>
          <w:color w:val="000000"/>
        </w:rPr>
        <w:fldChar w:fldCharType="begin">
          <w:fldData xml:space="preserve">PEVuZE5vdGU+PENpdGU+PEF1dGhvcj5TY2hhZXI8L0F1dGhvcj48WWVhcj4yMDA2PC9ZZWFyPjxJ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</w:fldData>
        </w:fldChar>
      </w:r>
      <w:r w:rsidR="000442D6" w:rsidRPr="00577D1A">
        <w:rPr>
          <w:rFonts w:ascii="Times New Roman" w:hAnsi="Times New Roman"/>
          <w:color w:val="000000"/>
        </w:rPr>
        <w:instrText xml:space="preserve"> ADDIN EN.CITE.DATA </w:instrText>
      </w:r>
      <w:r w:rsidR="000442D6" w:rsidRPr="003C4139">
        <w:rPr>
          <w:rFonts w:ascii="Times New Roman" w:hAnsi="Times New Roman"/>
          <w:color w:val="000000"/>
        </w:rPr>
      </w:r>
      <w:r w:rsidR="000442D6" w:rsidRPr="003C4139">
        <w:rPr>
          <w:rFonts w:ascii="Times New Roman" w:hAnsi="Times New Roman"/>
          <w:color w:val="000000"/>
        </w:rPr>
        <w:fldChar w:fldCharType="end"/>
      </w:r>
      <w:r w:rsidR="000442D6" w:rsidRPr="003C4139">
        <w:rPr>
          <w:rFonts w:ascii="Times New Roman" w:hAnsi="Times New Roman"/>
          <w:color w:val="000000"/>
        </w:rPr>
      </w:r>
      <w:r w:rsidR="000442D6" w:rsidRPr="003C4139">
        <w:rPr>
          <w:rFonts w:ascii="Times New Roman" w:hAnsi="Times New Roman"/>
          <w:color w:val="000000"/>
        </w:rPr>
        <w:fldChar w:fldCharType="separate"/>
      </w:r>
      <w:r w:rsidR="000442D6" w:rsidRPr="00577D1A">
        <w:rPr>
          <w:rFonts w:ascii="Times New Roman" w:hAnsi="Times New Roman"/>
          <w:noProof/>
          <w:color w:val="000000"/>
        </w:rPr>
        <w:t>(Schaer et al., 2006)</w:t>
      </w:r>
      <w:r w:rsidR="000442D6" w:rsidRPr="003C4139">
        <w:rPr>
          <w:rFonts w:ascii="Times New Roman" w:hAnsi="Times New Roman"/>
          <w:color w:val="000000"/>
        </w:rPr>
        <w:fldChar w:fldCharType="end"/>
      </w:r>
      <w:r w:rsidRPr="00577D1A">
        <w:rPr>
          <w:rFonts w:ascii="Times New Roman" w:hAnsi="Times New Roman"/>
          <w:color w:val="000000"/>
        </w:rPr>
        <w:t xml:space="preserve">. </w:t>
      </w:r>
      <w:r w:rsidR="00A41499" w:rsidRPr="00577D1A">
        <w:rPr>
          <w:rFonts w:ascii="Times New Roman" w:hAnsi="Times New Roman"/>
          <w:color w:val="000000"/>
        </w:rPr>
        <w:t xml:space="preserve">(CD163 is a member of the scavenger receptor cysteine-rich (SRCR) superfamily and its function is the endocytosis of haemoglobin/haptoglobin complexes </w:t>
      </w:r>
      <w:r w:rsidR="00A41499" w:rsidRPr="003C4139">
        <w:rPr>
          <w:rFonts w:ascii="Times New Roman" w:hAnsi="Times New Roman"/>
          <w:color w:val="000000"/>
        </w:rPr>
        <w:fldChar w:fldCharType="begin"/>
      </w:r>
      <w:r w:rsidR="00A41499" w:rsidRPr="00577D1A">
        <w:rPr>
          <w:rFonts w:ascii="Times New Roman" w:hAnsi="Times New Roman"/>
          <w:color w:val="000000"/>
        </w:rPr>
        <w:instrText xml:space="preserve"> ADDIN EN.CITE &lt;EndNote&gt;&lt;Cite&gt;&lt;Author&gt;Virmani&lt;/Author&gt;&lt;Year&gt;2002&lt;/Year&gt;&lt;IDText&gt;Pathology of the unstable plaque&lt;/IDText&gt;&lt;DisplayText&gt;(Virmani et al., 2002b)&lt;/DisplayText&gt;&lt;record&gt;&lt;urls&gt;&lt;related-urls&gt;&lt;url&gt;http://linkinghub.elsevier.com/retrieve/pii/S0033062002700339&lt;/url&gt;&lt;/related-urls&gt;&lt;/urls&gt;&lt;titles&gt;&lt;title&gt;Pathology of the unstable plaque&lt;/title&gt;&lt;secondary-title&gt;Progress in Cardiovascular Diseases&lt;/secondary-title&gt;&lt;/titles&gt;&lt;pages&gt;349-356&lt;/pages&gt;&lt;urls&gt;&lt;pdf-urls&gt;&lt;url&gt;file:///Users/klaudia/Library/Application Support/Mendeley Desktop/Downloaded/Virmani et al. - 2002 - Pathology of the unstable plaque.pdf&lt;/url&gt;&lt;/pdf-urls&gt;&lt;/urls&gt;&lt;number&gt;5&lt;/number&gt;&lt;contributors&gt;&lt;authors&gt;&lt;author&gt;Virmani, Renu&lt;/author&gt;&lt;author&gt;Burke, Allen P.&lt;/author&gt;&lt;author&gt;Farb, Andrew&lt;/author&gt;&lt;author&gt;Kolodgie, Frank D.&lt;/author&gt;&lt;/authors&gt;&lt;/contributors&gt;&lt;added-date format="utc"&gt;1526471795&lt;/added-date&gt;&lt;ref-type name="Journal Article"&gt;17&lt;/ref-type&gt;&lt;dates&gt;&lt;year&gt;2002&lt;/year&gt;&lt;/dates&gt;&lt;rec-number&gt;170&lt;/rec-number&gt;&lt;last-updated-date format="utc"&gt;1526471795&lt;/last-updated-date&gt;&lt;electronic-resource-num&gt;10.1053/pcad.2002.122475&lt;/electronic-resource-num&gt;&lt;volume&gt;44&lt;/volume&gt;&lt;/record&gt;&lt;/Cite&gt;&lt;/EndNote&gt;</w:instrText>
      </w:r>
      <w:r w:rsidR="00A41499" w:rsidRPr="003C4139">
        <w:rPr>
          <w:rFonts w:ascii="Times New Roman" w:hAnsi="Times New Roman"/>
          <w:color w:val="000000"/>
        </w:rPr>
        <w:fldChar w:fldCharType="separate"/>
      </w:r>
      <w:r w:rsidR="00A41499" w:rsidRPr="00577D1A">
        <w:rPr>
          <w:rFonts w:ascii="Times New Roman" w:hAnsi="Times New Roman"/>
          <w:noProof/>
          <w:color w:val="000000"/>
        </w:rPr>
        <w:t>(Virmani et al., 2002b)</w:t>
      </w:r>
      <w:r w:rsidR="00A41499" w:rsidRPr="003C4139">
        <w:rPr>
          <w:rFonts w:ascii="Times New Roman" w:hAnsi="Times New Roman"/>
          <w:color w:val="000000"/>
        </w:rPr>
        <w:fldChar w:fldCharType="end"/>
      </w:r>
      <w:r w:rsidR="00A41499" w:rsidRPr="00577D1A">
        <w:rPr>
          <w:rFonts w:ascii="Times New Roman" w:hAnsi="Times New Roman"/>
          <w:color w:val="000000"/>
        </w:rPr>
        <w:t xml:space="preserve">). </w:t>
      </w:r>
      <w:r w:rsidR="00B31048" w:rsidRPr="00577D1A">
        <w:rPr>
          <w:rFonts w:ascii="Times New Roman" w:hAnsi="Times New Roman"/>
          <w:color w:val="000000"/>
        </w:rPr>
        <w:t>This macrophages response</w:t>
      </w:r>
      <w:r w:rsidR="00A41499" w:rsidRPr="00577D1A">
        <w:rPr>
          <w:rFonts w:ascii="Times New Roman" w:hAnsi="Times New Roman"/>
          <w:color w:val="000000"/>
        </w:rPr>
        <w:t xml:space="preserve"> to HbHp complex</w:t>
      </w:r>
      <w:r w:rsidR="00B31048" w:rsidRPr="00577D1A">
        <w:rPr>
          <w:rFonts w:ascii="Times New Roman" w:hAnsi="Times New Roman"/>
          <w:color w:val="000000"/>
        </w:rPr>
        <w:t xml:space="preserve"> is also linked to heme oxygenase-1 (HO-1) expression </w:t>
      </w:r>
      <w:r w:rsidR="00B31048" w:rsidRPr="003C4139">
        <w:rPr>
          <w:rFonts w:ascii="Times New Roman" w:hAnsi="Times New Roman"/>
          <w:color w:val="000000"/>
        </w:rPr>
        <w:fldChar w:fldCharType="begin">
          <w:fldData xml:space="preserve">PEVuZE5vdGU+PENpdGU+PEF1dGhvcj5TY2hhZXI8L0F1dGhvcj48WWVhcj4yMDA2PC9ZZWFyPjxJ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</w:fldData>
        </w:fldChar>
      </w:r>
      <w:r w:rsidR="00B31048" w:rsidRPr="00577D1A">
        <w:rPr>
          <w:rFonts w:ascii="Times New Roman" w:hAnsi="Times New Roman"/>
          <w:color w:val="000000"/>
        </w:rPr>
        <w:instrText xml:space="preserve"> ADDIN EN.CITE </w:instrText>
      </w:r>
      <w:r w:rsidR="00B31048" w:rsidRPr="003C4139">
        <w:rPr>
          <w:rFonts w:ascii="Times New Roman" w:hAnsi="Times New Roman"/>
          <w:color w:val="000000"/>
        </w:rPr>
        <w:fldChar w:fldCharType="begin">
          <w:fldData xml:space="preserve">PEVuZE5vdGU+PENpdGU+PEF1dGhvcj5TY2hhZXI8L0F1dGhvcj48WWVhcj4yMDA2PC9ZZWFyPjxJ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</w:fldData>
        </w:fldChar>
      </w:r>
      <w:r w:rsidR="00B31048" w:rsidRPr="00577D1A">
        <w:rPr>
          <w:rFonts w:ascii="Times New Roman" w:hAnsi="Times New Roman"/>
          <w:color w:val="000000"/>
        </w:rPr>
        <w:instrText xml:space="preserve"> ADDIN EN.CITE.DATA </w:instrText>
      </w:r>
      <w:r w:rsidR="00B31048" w:rsidRPr="003C4139">
        <w:rPr>
          <w:rFonts w:ascii="Times New Roman" w:hAnsi="Times New Roman"/>
          <w:color w:val="000000"/>
        </w:rPr>
      </w:r>
      <w:r w:rsidR="00B31048" w:rsidRPr="003C4139">
        <w:rPr>
          <w:rFonts w:ascii="Times New Roman" w:hAnsi="Times New Roman"/>
          <w:color w:val="000000"/>
        </w:rPr>
        <w:fldChar w:fldCharType="end"/>
      </w:r>
      <w:r w:rsidR="00B31048" w:rsidRPr="003C4139">
        <w:rPr>
          <w:rFonts w:ascii="Times New Roman" w:hAnsi="Times New Roman"/>
          <w:color w:val="000000"/>
        </w:rPr>
      </w:r>
      <w:r w:rsidR="00B31048" w:rsidRPr="003C4139">
        <w:rPr>
          <w:rFonts w:ascii="Times New Roman" w:hAnsi="Times New Roman"/>
          <w:color w:val="000000"/>
        </w:rPr>
        <w:fldChar w:fldCharType="separate"/>
      </w:r>
      <w:r w:rsidR="00B31048" w:rsidRPr="00577D1A">
        <w:rPr>
          <w:rFonts w:ascii="Times New Roman" w:hAnsi="Times New Roman"/>
          <w:noProof/>
          <w:color w:val="000000"/>
        </w:rPr>
        <w:t>(Schaer et al., 2006)</w:t>
      </w:r>
      <w:r w:rsidR="00B31048" w:rsidRPr="003C4139">
        <w:rPr>
          <w:rFonts w:ascii="Times New Roman" w:hAnsi="Times New Roman"/>
          <w:color w:val="000000"/>
        </w:rPr>
        <w:fldChar w:fldCharType="end"/>
      </w:r>
      <w:r w:rsidR="00B31048" w:rsidRPr="00577D1A">
        <w:rPr>
          <w:rFonts w:ascii="Times New Roman" w:hAnsi="Times New Roman"/>
          <w:color w:val="000000"/>
        </w:rPr>
        <w:t xml:space="preserve">. </w:t>
      </w:r>
    </w:p>
    <w:p w14:paraId="57F543BD" w14:textId="6CB28F91" w:rsidR="000D11C0" w:rsidRPr="00577D1A" w:rsidRDefault="00B31048" w:rsidP="000D11C0">
      <w:pPr>
        <w:ind w:firstLine="567"/>
        <w:rPr>
          <w:rFonts w:ascii="Times New Roman" w:hAnsi="Times New Roman"/>
          <w:color w:val="000000"/>
        </w:rPr>
      </w:pPr>
      <w:r w:rsidRPr="00577D1A">
        <w:rPr>
          <w:rFonts w:ascii="Times New Roman" w:hAnsi="Times New Roman"/>
          <w:color w:val="000000"/>
        </w:rPr>
        <w:t xml:space="preserve">Boyle et al.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 ExcludeAuth="1"&gt;&lt;Author&gt;Boyle&lt;/Author&gt;&lt;Year&gt;2009&lt;/Year&gt;&lt;IDText&gt;Coronary Intraplaque Hemorrhage Evokes a Novel Atheroprotective Macrophage Phenotype&lt;/IDText&gt;&lt;DisplayText&gt;(2009)&lt;/DisplayText&gt;&lt;record&gt;&lt;urls&gt;&lt;related-urls&gt;&lt;url&gt;http://www.ncbi.nlm.nih.gov/pubmed/19234137&lt;/url&gt;&lt;url&gt;http://www.pubmedcentral.nih.gov/articlerender.fcgi?artid=PMC2665768&lt;/url&gt;&lt;url&gt;http://linkinghub.elsevier.com/retrieve/pii/S0002944010609674&lt;/url&gt;&lt;/related-urls&gt;&lt;/urls&gt;&lt;titles&gt;&lt;title&gt;Coronary Intraplaque Hemorrhage Evokes a Novel Atheroprotective Macrophage Phenotype&lt;/title&gt;&lt;secondary-title&gt;The American Journal of Pathology&lt;/secondary-title&gt;&lt;/titles&gt;&lt;pages&gt;1097-1108&lt;/pages&gt;&lt;urls&gt;&lt;pdf-urls&gt;&lt;url&gt;file:///Users/klaudia/Library/Application Support/Mendeley Desktop/Downloaded/Boyle et al. - 2009 - Coronary Intraplaque Hemorrhage Evokes a Novel Atheroprotective Macrophage Phenotype.pdf&lt;/url&gt;&lt;/pdf-urls&gt;&lt;/urls&gt;&lt;number&gt;3&lt;/number&gt;&lt;contributors&gt;&lt;authors&gt;&lt;author&gt;Boyle, Joseph J.&lt;/author&gt;&lt;author&gt;Harrington, Heather A.&lt;/author&gt;&lt;author&gt;Piper, Emma&lt;/author&gt;&lt;author&gt;Elderfield, Kay&lt;/author&gt;&lt;author&gt;Stark, Jaroslav&lt;/author&gt;&lt;author&gt;Landis, Robert C.&lt;/author&gt;&lt;author&gt;Haskard, Dorian O.&lt;/author&gt;&lt;/authors&gt;&lt;/contributors&gt;&lt;added-date format="utc"&gt;1526471656&lt;/added-date&gt;&lt;ref-type name="Journal Article"&gt;17&lt;/ref-type&gt;&lt;dates&gt;&lt;year&gt;2009&lt;/year&gt;&lt;/dates&gt;&lt;rec-number&gt;94&lt;/rec-number&gt;&lt;last-updated-date format="utc"&gt;1526471656&lt;/last-updated-date&gt;&lt;electronic-resource-num&gt;10.2353/ajpath.2009.080431&lt;/electronic-resource-num&gt;&lt;volume&gt;174&lt;/volume&gt;&lt;/record&gt;&lt;/Cite&gt;&lt;/EndNote&gt;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(2009)</w:t>
      </w:r>
      <w:r w:rsidRPr="003C4139">
        <w:rPr>
          <w:rFonts w:ascii="Times New Roman" w:hAnsi="Times New Roman"/>
          <w:color w:val="000000"/>
        </w:rPr>
        <w:fldChar w:fldCharType="end"/>
      </w:r>
      <w:r w:rsidRPr="00577D1A">
        <w:rPr>
          <w:rFonts w:ascii="Times New Roman" w:hAnsi="Times New Roman"/>
          <w:color w:val="000000"/>
        </w:rPr>
        <w:t xml:space="preserve"> investigated the </w:t>
      </w:r>
      <w:r w:rsidR="00170FA7" w:rsidRPr="00577D1A">
        <w:rPr>
          <w:rFonts w:ascii="Times New Roman" w:hAnsi="Times New Roman"/>
          <w:color w:val="000000"/>
        </w:rPr>
        <w:t xml:space="preserve">expression and </w:t>
      </w:r>
      <w:r w:rsidRPr="00577D1A">
        <w:rPr>
          <w:rFonts w:ascii="Times New Roman" w:hAnsi="Times New Roman"/>
          <w:color w:val="000000"/>
        </w:rPr>
        <w:t>role of CD16</w:t>
      </w:r>
      <w:r w:rsidR="00A41499" w:rsidRPr="00577D1A">
        <w:rPr>
          <w:rFonts w:ascii="Times New Roman" w:hAnsi="Times New Roman"/>
          <w:color w:val="000000"/>
        </w:rPr>
        <w:t>3</w:t>
      </w:r>
      <w:r w:rsidRPr="00577D1A">
        <w:rPr>
          <w:rFonts w:ascii="Times New Roman" w:hAnsi="Times New Roman"/>
          <w:color w:val="000000"/>
        </w:rPr>
        <w:t xml:space="preserve"> in atherosclerosis</w:t>
      </w:r>
      <w:r w:rsidR="00170FA7" w:rsidRPr="00577D1A">
        <w:rPr>
          <w:rFonts w:ascii="Times New Roman" w:hAnsi="Times New Roman"/>
          <w:color w:val="000000"/>
        </w:rPr>
        <w:t xml:space="preserve">. </w:t>
      </w:r>
      <w:r w:rsidRPr="00577D1A">
        <w:rPr>
          <w:rFonts w:ascii="Times New Roman" w:hAnsi="Times New Roman"/>
          <w:color w:val="000000"/>
        </w:rPr>
        <w:t xml:space="preserve"> </w:t>
      </w:r>
      <w:r w:rsidR="00A41499" w:rsidRPr="00577D1A">
        <w:rPr>
          <w:rFonts w:ascii="Times New Roman" w:hAnsi="Times New Roman"/>
          <w:color w:val="000000"/>
        </w:rPr>
        <w:t xml:space="preserve">It was found that </w:t>
      </w:r>
      <w:r w:rsidR="00170FA7" w:rsidRPr="00577D1A">
        <w:rPr>
          <w:rFonts w:ascii="Times New Roman" w:hAnsi="Times New Roman"/>
          <w:color w:val="000000"/>
        </w:rPr>
        <w:t xml:space="preserve">macrophages in plaques with haemorrhage </w:t>
      </w:r>
      <w:r w:rsidR="00170FA7" w:rsidRPr="00577D1A">
        <w:rPr>
          <w:rFonts w:ascii="Calibri" w:hAnsi="Calibri" w:cs="Calibri"/>
          <w:color w:val="000000"/>
        </w:rPr>
        <w:t>﻿</w:t>
      </w:r>
      <w:r w:rsidR="00170FA7" w:rsidRPr="00577D1A">
        <w:rPr>
          <w:rFonts w:ascii="Times New Roman" w:hAnsi="Times New Roman"/>
          <w:color w:val="000000"/>
        </w:rPr>
        <w:t>are either predominantly CD163</w:t>
      </w:r>
      <w:r w:rsidR="00170FA7" w:rsidRPr="00577D1A">
        <w:rPr>
          <w:rFonts w:ascii="Times New Roman" w:hAnsi="Times New Roman"/>
          <w:color w:val="000000"/>
          <w:sz w:val="32"/>
          <w:szCs w:val="32"/>
          <w:vertAlign w:val="superscript"/>
        </w:rPr>
        <w:t>high</w:t>
      </w:r>
      <w:r w:rsidR="00170FA7" w:rsidRPr="00577D1A">
        <w:rPr>
          <w:rFonts w:ascii="Times New Roman" w:hAnsi="Times New Roman"/>
          <w:color w:val="000000"/>
        </w:rPr>
        <w:t xml:space="preserve"> HLA-DR</w:t>
      </w:r>
      <w:r w:rsidR="00170FA7" w:rsidRPr="00577D1A">
        <w:rPr>
          <w:rFonts w:ascii="Times New Roman" w:hAnsi="Times New Roman"/>
          <w:color w:val="000000"/>
          <w:sz w:val="32"/>
          <w:szCs w:val="32"/>
          <w:vertAlign w:val="superscript"/>
        </w:rPr>
        <w:t>low</w:t>
      </w:r>
      <w:r w:rsidR="00170FA7" w:rsidRPr="00577D1A">
        <w:rPr>
          <w:rFonts w:ascii="Times New Roman" w:hAnsi="Times New Roman"/>
          <w:color w:val="000000"/>
        </w:rPr>
        <w:t xml:space="preserve"> or CD163</w:t>
      </w:r>
      <w:r w:rsidR="00170FA7" w:rsidRPr="00577D1A">
        <w:rPr>
          <w:rFonts w:ascii="Times New Roman" w:hAnsi="Times New Roman"/>
          <w:color w:val="000000"/>
          <w:sz w:val="32"/>
          <w:szCs w:val="32"/>
          <w:vertAlign w:val="superscript"/>
        </w:rPr>
        <w:t>low</w:t>
      </w:r>
      <w:r w:rsidR="00170FA7" w:rsidRPr="00577D1A">
        <w:rPr>
          <w:rFonts w:ascii="Times New Roman" w:hAnsi="Times New Roman"/>
          <w:color w:val="000000"/>
        </w:rPr>
        <w:t xml:space="preserve"> HLA-DR</w:t>
      </w:r>
      <w:r w:rsidR="00170FA7" w:rsidRPr="00577D1A">
        <w:rPr>
          <w:rFonts w:ascii="Times New Roman" w:hAnsi="Times New Roman"/>
          <w:color w:val="000000"/>
          <w:sz w:val="32"/>
          <w:szCs w:val="32"/>
          <w:vertAlign w:val="superscript"/>
        </w:rPr>
        <w:t>high</w:t>
      </w:r>
      <w:r w:rsidR="00170FA7" w:rsidRPr="00577D1A">
        <w:rPr>
          <w:rFonts w:ascii="Times New Roman" w:hAnsi="Times New Roman"/>
          <w:color w:val="000000"/>
        </w:rPr>
        <w:t xml:space="preserve">. </w:t>
      </w:r>
      <w:r w:rsidR="0093642F" w:rsidRPr="00577D1A">
        <w:rPr>
          <w:rFonts w:ascii="Times New Roman" w:hAnsi="Times New Roman"/>
          <w:color w:val="000000"/>
        </w:rPr>
        <w:t>(</w:t>
      </w:r>
      <w:r w:rsidR="00170FA7" w:rsidRPr="00577D1A">
        <w:rPr>
          <w:rFonts w:ascii="Times New Roman" w:hAnsi="Times New Roman"/>
          <w:color w:val="000000"/>
        </w:rPr>
        <w:t xml:space="preserve">Human Leukocyte Antigen- </w:t>
      </w:r>
      <w:r w:rsidR="0093642F" w:rsidRPr="00577D1A">
        <w:rPr>
          <w:rFonts w:ascii="Times New Roman" w:hAnsi="Times New Roman"/>
          <w:color w:val="000000"/>
        </w:rPr>
        <w:t>DR isotype</w:t>
      </w:r>
      <w:r w:rsidR="00170FA7" w:rsidRPr="00577D1A">
        <w:rPr>
          <w:rFonts w:ascii="Times New Roman" w:hAnsi="Times New Roman"/>
          <w:color w:val="000000"/>
        </w:rPr>
        <w:t xml:space="preserve"> (HLA-DR) is an MHC class II </w:t>
      </w:r>
      <w:r w:rsidR="0093642F" w:rsidRPr="00577D1A">
        <w:rPr>
          <w:rFonts w:ascii="Times New Roman" w:hAnsi="Times New Roman"/>
          <w:color w:val="000000"/>
        </w:rPr>
        <w:t>molecule</w:t>
      </w:r>
      <w:r w:rsidR="00170FA7" w:rsidRPr="00577D1A">
        <w:rPr>
          <w:rFonts w:ascii="Times New Roman" w:hAnsi="Times New Roman"/>
          <w:color w:val="000000"/>
        </w:rPr>
        <w:t xml:space="preserve"> which presents peptide antigens for the purpose of eliciting T-helper-cell responses </w:t>
      </w:r>
      <w:r w:rsidR="00170FA7" w:rsidRPr="003C4139">
        <w:rPr>
          <w:rFonts w:ascii="Times New Roman" w:hAnsi="Times New Roman"/>
          <w:color w:val="000000"/>
        </w:rPr>
        <w:fldChar w:fldCharType="begin"/>
      </w:r>
      <w:r w:rsidR="00170FA7" w:rsidRPr="00577D1A">
        <w:rPr>
          <w:rFonts w:ascii="Times New Roman" w:hAnsi="Times New Roman"/>
          <w:color w:val="000000"/>
        </w:rPr>
        <w:instrText xml:space="preserve"> ADDIN EN.CITE &lt;EndNote&gt;&lt;Cite&gt;&lt;Author&gt;Jendro&lt;/Author&gt;&lt;Year&gt;1991&lt;/Year&gt;&lt;IDText&gt;Structural and functional characterization of HLA-DR molecules circulating in the serum&lt;/IDText&gt;&lt;DisplayText&gt;(Jendro et al., 1991)&lt;/DisplayText&gt;&lt;record&gt;&lt;keywords&gt;&lt;keyword&gt;Affinity&lt;/keyword&gt;&lt;keyword&gt;B-Lymphocytes&lt;/keyword&gt;&lt;keyword&gt;Cell Division&lt;/keyword&gt;&lt;keyword&gt;Chromatography&lt;/keyword&gt;&lt;keyword&gt;Electrophoresis&lt;/keyword&gt;&lt;keyword&gt;Flow Cytometry&lt;/keyword&gt;&lt;keyword&gt;Gene Expression Regulation&lt;/keyword&gt;&lt;keyword&gt;HLA-DR Antigens&lt;/keyword&gt;&lt;keyword&gt;Humans&lt;/keyword&gt;&lt;keyword&gt;Lymphocyte Activation&lt;/keyword&gt;&lt;keyword&gt;Macrophages&lt;/keyword&gt;&lt;keyword&gt;Phytohemagglutinins&lt;/keyword&gt;&lt;keyword&gt;Polyacrylamide Gel&lt;/keyword&gt;&lt;keyword&gt;T-Lymphocytes&lt;/keyword&gt;&lt;/keywords&gt;&lt;urls&gt;&lt;related-urls&gt;&lt;url&gt;http://www.ncbi.nlm.nih.gov/pubmed/1932513&lt;/url&gt;&lt;/related-urls&gt;&lt;/urls&gt;&lt;titles&gt;&lt;title&gt;Structural and functional characterization of HLA-DR molecules circulating in the serum&lt;/title&gt;&lt;secondary-title&gt;Autoimmunity&lt;/secondary-title&gt;&lt;/titles&gt;&lt;pages&gt;289-96&lt;/pages&gt;&lt;urls&gt;&lt;pdf-urls&gt;&lt;url&gt;file:///Users/klaudia/Library/Application Support/Mendeley Desktop/Downloaded/Jendro, Goronzy, Weyand - 1991 - Structural and functional characterization of HLA-DR molecules circulating in the serum.pdf&lt;/url&gt;&lt;/pdf-urls&gt;&lt;/urls&gt;&lt;number&gt;4&lt;/number&gt;&lt;contributors&gt;&lt;authors&gt;&lt;author&gt;Jendro, M.&lt;/author&gt;&lt;author&gt;Goronzy, J. J.&lt;/author&gt;&lt;author&gt;Weyand, C. M.&lt;/author&gt;&lt;/authors&gt;&lt;/contributors&gt;&lt;added-date format="utc"&gt;1526471795&lt;/added-date&gt;&lt;ref-type name="Journal Article"&gt;17&lt;/ref-type&gt;&lt;dates&gt;&lt;year&gt;1991&lt;/year&gt;&lt;/dates&gt;&lt;rec-number&gt;140&lt;/rec-number&gt;&lt;last-updated-date format="utc"&gt;1526471795&lt;/last-updated-date&gt;&lt;electronic-resource-num&gt;10.3109/08916939109007636&lt;/electronic-resource-num&gt;&lt;volume&gt;8&lt;/volume&gt;&lt;/record&gt;&lt;/Cite&gt;&lt;/EndNote&gt;</w:instrText>
      </w:r>
      <w:r w:rsidR="00170FA7" w:rsidRPr="003C4139">
        <w:rPr>
          <w:rFonts w:ascii="Times New Roman" w:hAnsi="Times New Roman"/>
          <w:color w:val="000000"/>
        </w:rPr>
        <w:fldChar w:fldCharType="separate"/>
      </w:r>
      <w:r w:rsidR="00170FA7" w:rsidRPr="00577D1A">
        <w:rPr>
          <w:rFonts w:ascii="Times New Roman" w:hAnsi="Times New Roman"/>
          <w:noProof/>
          <w:color w:val="000000"/>
        </w:rPr>
        <w:t>(Jendro et al., 1991)</w:t>
      </w:r>
      <w:r w:rsidR="00170FA7" w:rsidRPr="003C4139">
        <w:rPr>
          <w:rFonts w:ascii="Times New Roman" w:hAnsi="Times New Roman"/>
          <w:color w:val="000000"/>
        </w:rPr>
        <w:fldChar w:fldCharType="end"/>
      </w:r>
      <w:r w:rsidR="00170FA7" w:rsidRPr="00577D1A">
        <w:rPr>
          <w:rFonts w:ascii="Times New Roman" w:hAnsi="Times New Roman"/>
          <w:color w:val="000000"/>
        </w:rPr>
        <w:t>). CD163</w:t>
      </w:r>
      <w:r w:rsidR="00170FA7" w:rsidRPr="00577D1A">
        <w:rPr>
          <w:rFonts w:ascii="Times New Roman" w:hAnsi="Times New Roman"/>
          <w:color w:val="000000"/>
          <w:sz w:val="32"/>
          <w:szCs w:val="32"/>
          <w:vertAlign w:val="superscript"/>
        </w:rPr>
        <w:t xml:space="preserve">high </w:t>
      </w:r>
      <w:r w:rsidR="00170FA7" w:rsidRPr="00577D1A">
        <w:rPr>
          <w:rFonts w:ascii="Times New Roman" w:hAnsi="Times New Roman"/>
          <w:color w:val="000000"/>
        </w:rPr>
        <w:t>macrophages are colocalized with haemorrhage</w:t>
      </w:r>
      <w:r w:rsidR="001925AD" w:rsidRPr="00577D1A">
        <w:rPr>
          <w:rFonts w:ascii="Times New Roman" w:hAnsi="Times New Roman"/>
          <w:color w:val="000000"/>
        </w:rPr>
        <w:t xml:space="preserve"> (and CD34+ neovessels)</w:t>
      </w:r>
      <w:r w:rsidR="00170FA7" w:rsidRPr="00577D1A">
        <w:rPr>
          <w:rFonts w:ascii="Times New Roman" w:hAnsi="Times New Roman"/>
          <w:color w:val="000000"/>
        </w:rPr>
        <w:t xml:space="preserve"> and </w:t>
      </w:r>
      <w:r w:rsidR="0093642F" w:rsidRPr="00577D1A">
        <w:rPr>
          <w:rFonts w:ascii="Times New Roman" w:hAnsi="Times New Roman"/>
          <w:color w:val="000000"/>
        </w:rPr>
        <w:t xml:space="preserve">were </w:t>
      </w:r>
      <w:r w:rsidR="00170FA7" w:rsidRPr="00577D1A">
        <w:rPr>
          <w:rFonts w:ascii="Times New Roman" w:hAnsi="Times New Roman"/>
          <w:color w:val="000000"/>
        </w:rPr>
        <w:t>defined as a new macrophage subset, the haemorrhage-associated macrophage phenotype (HA-mac)</w:t>
      </w:r>
      <w:r w:rsidR="00444662" w:rsidRPr="00577D1A">
        <w:rPr>
          <w:rFonts w:ascii="Times New Roman" w:hAnsi="Times New Roman"/>
          <w:color w:val="000000"/>
        </w:rPr>
        <w:t>.</w:t>
      </w:r>
      <w:r w:rsidR="00170FA7" w:rsidRPr="00577D1A">
        <w:rPr>
          <w:rFonts w:ascii="Times New Roman" w:hAnsi="Times New Roman"/>
          <w:color w:val="000000"/>
        </w:rPr>
        <w:t xml:space="preserve"> </w:t>
      </w:r>
      <w:r w:rsidR="00444662" w:rsidRPr="00577D1A">
        <w:rPr>
          <w:rFonts w:ascii="Calibri" w:hAnsi="Calibri" w:cs="Calibri"/>
          <w:color w:val="000000"/>
        </w:rPr>
        <w:t>﻿</w:t>
      </w:r>
      <w:r w:rsidR="00444662" w:rsidRPr="00577D1A">
        <w:rPr>
          <w:rFonts w:ascii="Times New Roman" w:hAnsi="Times New Roman"/>
          <w:color w:val="000000"/>
        </w:rPr>
        <w:t xml:space="preserve">8-oxo-guanosine (8-oxo-G) and </w:t>
      </w:r>
      <w:r w:rsidR="00ED5772" w:rsidRPr="00577D1A">
        <w:rPr>
          <w:rFonts w:ascii="Times New Roman" w:hAnsi="Times New Roman"/>
          <w:color w:val="000000"/>
        </w:rPr>
        <w:t xml:space="preserve">HO-1 stain in </w:t>
      </w:r>
      <w:r w:rsidR="00444662" w:rsidRPr="00577D1A">
        <w:rPr>
          <w:rFonts w:ascii="Times New Roman" w:hAnsi="Times New Roman"/>
          <w:color w:val="000000"/>
        </w:rPr>
        <w:t xml:space="preserve">plaques </w:t>
      </w:r>
      <w:r w:rsidR="00ED5772" w:rsidRPr="00577D1A">
        <w:rPr>
          <w:rFonts w:ascii="Times New Roman" w:hAnsi="Times New Roman"/>
          <w:color w:val="000000"/>
        </w:rPr>
        <w:t>confirmed th</w:t>
      </w:r>
      <w:r w:rsidR="00444662" w:rsidRPr="00577D1A">
        <w:rPr>
          <w:rFonts w:ascii="Times New Roman" w:hAnsi="Times New Roman"/>
          <w:color w:val="000000"/>
        </w:rPr>
        <w:t>e</w:t>
      </w:r>
      <w:r w:rsidR="00ED5772" w:rsidRPr="00577D1A">
        <w:rPr>
          <w:rFonts w:ascii="Times New Roman" w:hAnsi="Times New Roman"/>
          <w:color w:val="000000"/>
        </w:rPr>
        <w:t xml:space="preserve"> fact that HO-1 </w:t>
      </w:r>
      <w:r w:rsidR="00444662" w:rsidRPr="00577D1A">
        <w:rPr>
          <w:rFonts w:ascii="Times New Roman" w:hAnsi="Times New Roman"/>
          <w:color w:val="000000"/>
        </w:rPr>
        <w:t>expression is increased, while oxidative stress is reduced in HA-mac compared to foam cells. HO-1 is a necessary enzyme in iron homeostasis,</w:t>
      </w:r>
      <w:r w:rsidR="0065645C" w:rsidRPr="00577D1A">
        <w:rPr>
          <w:rFonts w:ascii="Times New Roman" w:hAnsi="Times New Roman"/>
          <w:color w:val="000000"/>
        </w:rPr>
        <w:t xml:space="preserve"> catalyses pro-oxidant heme </w:t>
      </w:r>
      <w:r w:rsidR="00444662" w:rsidRPr="00577D1A">
        <w:rPr>
          <w:rFonts w:ascii="Times New Roman" w:hAnsi="Times New Roman"/>
          <w:color w:val="000000"/>
        </w:rPr>
        <w:t xml:space="preserve"> </w:t>
      </w:r>
      <w:r w:rsidR="0065645C" w:rsidRPr="00577D1A">
        <w:rPr>
          <w:rFonts w:ascii="Times New Roman" w:hAnsi="Times New Roman"/>
          <w:color w:val="000000"/>
        </w:rPr>
        <w:t xml:space="preserve">and has a role in </w:t>
      </w:r>
      <w:r w:rsidR="00444662" w:rsidRPr="00577D1A">
        <w:rPr>
          <w:rFonts w:ascii="Times New Roman" w:hAnsi="Times New Roman"/>
          <w:color w:val="000000"/>
        </w:rPr>
        <w:t xml:space="preserve">the production of free iron and biliverdin </w:t>
      </w:r>
      <w:r w:rsidR="00444662" w:rsidRPr="003C4139">
        <w:rPr>
          <w:rFonts w:ascii="Times New Roman" w:hAnsi="Times New Roman"/>
          <w:color w:val="000000"/>
        </w:rPr>
        <w:fldChar w:fldCharType="begin"/>
      </w:r>
      <w:r w:rsidR="00444662" w:rsidRPr="00577D1A">
        <w:rPr>
          <w:rFonts w:ascii="Times New Roman" w:hAnsi="Times New Roman"/>
          <w:color w:val="000000"/>
        </w:rPr>
        <w:instrText xml:space="preserve"> ADDIN EN.CITE &lt;EndNote&gt;&lt;Cite&gt;&lt;Author&gt;Boyle&lt;/Author&gt;&lt;Year&gt;2009&lt;/Year&gt;&lt;IDText&gt;Coronary Intraplaque Hemorrhage Evokes a Novel Atheroprotective Macrophage Phenotype&lt;/IDText&gt;&lt;DisplayText&gt;(Boyle et al., 2009)&lt;/DisplayText&gt;&lt;record&gt;&lt;urls&gt;&lt;related-urls&gt;&lt;url&gt;http://www.ncbi.nlm.nih.gov/pubmed/19234137&lt;/url&gt;&lt;url&gt;http://www.pubmedcentral.nih.gov/articlerender.fcgi?artid=PMC2665768&lt;/url&gt;&lt;url&gt;http://linkinghub.elsevier.com/retrieve/pii/S0002944010609674&lt;/url&gt;&lt;/related-urls&gt;&lt;/urls&gt;&lt;titles&gt;&lt;title&gt;Coronary Intraplaque Hemorrhage Evokes a Novel Atheroprotective Macrophage Phenotype&lt;/title&gt;&lt;secondary-title&gt;The American Journal of Pathology&lt;/secondary-title&gt;&lt;/titles&gt;&lt;pages&gt;1097-1108&lt;/pages&gt;&lt;urls&gt;&lt;pdf-urls&gt;&lt;url&gt;file:///Users/klaudia/Library/Application Support/Mendeley Desktop/Downloaded/Boyle et al. - 2009 - Coronary Intraplaque Hemorrhage Evokes a Novel Atheroprotective Macrophage Phenotype.pdf&lt;/url&gt;&lt;/pdf-urls&gt;&lt;/urls&gt;&lt;number&gt;3&lt;/number&gt;&lt;contributors&gt;&lt;authors&gt;&lt;author&gt;Boyle, Joseph J.&lt;/author&gt;&lt;author&gt;Harrington, Heather A.&lt;/author&gt;&lt;author&gt;Piper, Emma&lt;/author&gt;&lt;author&gt;Elderfield, Kay&lt;/author&gt;&lt;author&gt;Stark, Jaroslav&lt;/author&gt;&lt;author&gt;Landis, Robert C.&lt;/author&gt;&lt;author&gt;Haskard, Dorian O.&lt;/author&gt;&lt;/authors&gt;&lt;/contributors&gt;&lt;added-date format="utc"&gt;1526471656&lt;/added-date&gt;&lt;ref-type name="Journal Article"&gt;17&lt;/ref-type&gt;&lt;dates&gt;&lt;year&gt;2009&lt;/year&gt;&lt;/dates&gt;&lt;rec-number&gt;94&lt;/rec-number&gt;&lt;last-updated-date format="utc"&gt;1526471656&lt;/last-updated-date&gt;&lt;electronic-resource-num&gt;10.2353/ajpath.2009.080431&lt;/electronic-resource-num&gt;&lt;volume&gt;174&lt;/volume&gt;&lt;/record&gt;&lt;/Cite&gt;&lt;/EndNote&gt;</w:instrText>
      </w:r>
      <w:r w:rsidR="00444662" w:rsidRPr="003C4139">
        <w:rPr>
          <w:rFonts w:ascii="Times New Roman" w:hAnsi="Times New Roman"/>
          <w:color w:val="000000"/>
        </w:rPr>
        <w:fldChar w:fldCharType="separate"/>
      </w:r>
      <w:r w:rsidR="00444662" w:rsidRPr="00577D1A">
        <w:rPr>
          <w:rFonts w:ascii="Times New Roman" w:hAnsi="Times New Roman"/>
          <w:noProof/>
          <w:color w:val="000000"/>
        </w:rPr>
        <w:t>(Boyle et al., 2009)</w:t>
      </w:r>
      <w:r w:rsidR="00444662" w:rsidRPr="003C4139">
        <w:rPr>
          <w:rFonts w:ascii="Times New Roman" w:hAnsi="Times New Roman"/>
          <w:color w:val="000000"/>
        </w:rPr>
        <w:fldChar w:fldCharType="end"/>
      </w:r>
      <w:r w:rsidR="00444662" w:rsidRPr="00577D1A">
        <w:rPr>
          <w:rFonts w:ascii="Times New Roman" w:hAnsi="Times New Roman"/>
          <w:color w:val="000000"/>
        </w:rPr>
        <w:t>.</w:t>
      </w:r>
    </w:p>
    <w:p w14:paraId="6145D173" w14:textId="33DCC28C" w:rsidR="00C26B88" w:rsidRPr="00577D1A" w:rsidRDefault="000D11C0" w:rsidP="0062433C">
      <w:pPr>
        <w:ind w:firstLine="567"/>
        <w:rPr>
          <w:rFonts w:ascii="Times New Roman" w:hAnsi="Times New Roman"/>
          <w:color w:val="000000"/>
        </w:rPr>
      </w:pPr>
      <w:r w:rsidRPr="00577D1A">
        <w:rPr>
          <w:rFonts w:ascii="Times New Roman" w:hAnsi="Times New Roman"/>
          <w:color w:val="000000"/>
        </w:rPr>
        <w:t>To study the role and the pathways leading to the development of HA-mac</w:t>
      </w:r>
      <w:r w:rsidR="007C56F5" w:rsidRPr="00577D1A">
        <w:rPr>
          <w:rFonts w:ascii="Times New Roman" w:hAnsi="Times New Roman"/>
          <w:color w:val="000000"/>
        </w:rPr>
        <w:t>,</w:t>
      </w:r>
      <w:r w:rsidRPr="00577D1A">
        <w:rPr>
          <w:rFonts w:ascii="Times New Roman" w:hAnsi="Times New Roman"/>
          <w:color w:val="000000"/>
        </w:rPr>
        <w:t xml:space="preserve"> human monocytes were differentiated with HbHp complexes to reproduce HA-mac. </w:t>
      </w:r>
      <w:r w:rsidR="00C55EA8" w:rsidRPr="00577D1A">
        <w:rPr>
          <w:rFonts w:ascii="Times New Roman" w:hAnsi="Times New Roman"/>
          <w:color w:val="000000"/>
        </w:rPr>
        <w:t xml:space="preserve">These </w:t>
      </w:r>
      <w:r w:rsidR="00C55EA8" w:rsidRPr="00577D1A">
        <w:rPr>
          <w:rFonts w:ascii="Times New Roman" w:hAnsi="Times New Roman"/>
          <w:i/>
          <w:iCs/>
          <w:color w:val="000000"/>
        </w:rPr>
        <w:t>in vitro</w:t>
      </w:r>
      <w:r w:rsidR="00C55EA8" w:rsidRPr="00577D1A">
        <w:rPr>
          <w:rFonts w:ascii="Times New Roman" w:hAnsi="Times New Roman"/>
          <w:color w:val="000000"/>
        </w:rPr>
        <w:t xml:space="preserve"> </w:t>
      </w:r>
      <w:r w:rsidR="00C55EA8" w:rsidRPr="00577D1A">
        <w:rPr>
          <w:rFonts w:ascii="Times New Roman" w:hAnsi="Times New Roman"/>
          <w:color w:val="000000"/>
        </w:rPr>
        <w:lastRenderedPageBreak/>
        <w:t xml:space="preserve">studies proved </w:t>
      </w:r>
      <w:r w:rsidR="001F1D72" w:rsidRPr="00577D1A">
        <w:rPr>
          <w:rFonts w:ascii="Times New Roman" w:hAnsi="Times New Roman"/>
          <w:color w:val="000000"/>
        </w:rPr>
        <w:t>that</w:t>
      </w:r>
      <w:r w:rsidR="00C55EA8" w:rsidRPr="00577D1A">
        <w:rPr>
          <w:rFonts w:ascii="Times New Roman" w:hAnsi="Times New Roman"/>
          <w:color w:val="000000"/>
        </w:rPr>
        <w:t xml:space="preserve"> </w:t>
      </w:r>
      <w:r w:rsidR="00DD41CE" w:rsidRPr="00577D1A">
        <w:rPr>
          <w:rFonts w:ascii="Times New Roman" w:hAnsi="Times New Roman"/>
          <w:color w:val="000000"/>
        </w:rPr>
        <w:t>HA-mac has an increased hemoglobin uptake and suppressed</w:t>
      </w:r>
      <w:r w:rsidR="00093AD3" w:rsidRPr="00577D1A">
        <w:rPr>
          <w:rFonts w:ascii="Times New Roman" w:hAnsi="Times New Roman"/>
          <w:color w:val="000000"/>
        </w:rPr>
        <w:t xml:space="preserve"> hydrogen peroxide</w:t>
      </w:r>
      <w:r w:rsidR="00DD41CE" w:rsidRPr="00577D1A">
        <w:rPr>
          <w:rFonts w:ascii="Times New Roman" w:hAnsi="Times New Roman"/>
          <w:color w:val="000000"/>
        </w:rPr>
        <w:t xml:space="preserve"> </w:t>
      </w:r>
      <w:r w:rsidR="00093AD3" w:rsidRPr="00577D1A">
        <w:rPr>
          <w:rFonts w:ascii="Times New Roman" w:hAnsi="Times New Roman"/>
          <w:color w:val="000000"/>
        </w:rPr>
        <w:t>(</w:t>
      </w:r>
      <w:r w:rsidR="001925AD" w:rsidRPr="00577D1A">
        <w:rPr>
          <w:rFonts w:ascii="Times New Roman" w:hAnsi="Times New Roman"/>
          <w:color w:val="000000"/>
        </w:rPr>
        <w:t>H</w:t>
      </w:r>
      <w:r w:rsidR="001925AD" w:rsidRPr="00577D1A">
        <w:rPr>
          <w:rFonts w:ascii="Times New Roman" w:hAnsi="Times New Roman"/>
          <w:color w:val="000000"/>
          <w:sz w:val="32"/>
          <w:szCs w:val="32"/>
          <w:vertAlign w:val="subscript"/>
        </w:rPr>
        <w:t>2</w:t>
      </w:r>
      <w:r w:rsidR="001925AD" w:rsidRPr="00577D1A">
        <w:rPr>
          <w:rFonts w:ascii="Times New Roman" w:hAnsi="Times New Roman"/>
          <w:color w:val="000000"/>
        </w:rPr>
        <w:t>O</w:t>
      </w:r>
      <w:r w:rsidR="001925AD" w:rsidRPr="00577D1A">
        <w:rPr>
          <w:rFonts w:ascii="Times New Roman" w:hAnsi="Times New Roman"/>
          <w:color w:val="000000"/>
          <w:sz w:val="32"/>
          <w:szCs w:val="32"/>
          <w:vertAlign w:val="subscript"/>
        </w:rPr>
        <w:t>2</w:t>
      </w:r>
      <w:r w:rsidR="00093AD3" w:rsidRPr="00577D1A">
        <w:rPr>
          <w:rFonts w:ascii="Times New Roman" w:hAnsi="Times New Roman"/>
          <w:color w:val="000000"/>
        </w:rPr>
        <w:t xml:space="preserve">) </w:t>
      </w:r>
      <w:r w:rsidR="00DD41CE" w:rsidRPr="00577D1A">
        <w:rPr>
          <w:rFonts w:ascii="Times New Roman" w:hAnsi="Times New Roman"/>
          <w:color w:val="000000"/>
        </w:rPr>
        <w:t xml:space="preserve">production </w:t>
      </w:r>
      <w:r w:rsidR="001F1D72" w:rsidRPr="00577D1A">
        <w:rPr>
          <w:rFonts w:ascii="Times New Roman" w:hAnsi="Times New Roman"/>
          <w:color w:val="000000"/>
        </w:rPr>
        <w:t>compared</w:t>
      </w:r>
      <w:r w:rsidR="001925AD" w:rsidRPr="00577D1A">
        <w:rPr>
          <w:rFonts w:ascii="Times New Roman" w:hAnsi="Times New Roman"/>
          <w:color w:val="000000"/>
        </w:rPr>
        <w:t xml:space="preserve"> to control macrophages. </w:t>
      </w:r>
      <w:r w:rsidR="00DD41CE" w:rsidRPr="00577D1A">
        <w:rPr>
          <w:rFonts w:ascii="Times New Roman" w:hAnsi="Times New Roman"/>
          <w:color w:val="000000"/>
        </w:rPr>
        <w:t xml:space="preserve">This novel macrophage subtype also </w:t>
      </w:r>
      <w:r w:rsidR="00955811" w:rsidRPr="00577D1A">
        <w:rPr>
          <w:rFonts w:ascii="Times New Roman" w:hAnsi="Times New Roman"/>
          <w:color w:val="000000"/>
        </w:rPr>
        <w:t>releases</w:t>
      </w:r>
      <w:r w:rsidR="00DD41CE" w:rsidRPr="00577D1A">
        <w:rPr>
          <w:rFonts w:ascii="Times New Roman" w:hAnsi="Times New Roman"/>
          <w:color w:val="000000"/>
        </w:rPr>
        <w:t xml:space="preserve"> IL-10, an anti-inflammatory cytokine</w:t>
      </w:r>
      <w:r w:rsidR="00955811" w:rsidRPr="00577D1A">
        <w:rPr>
          <w:rFonts w:ascii="Times New Roman" w:hAnsi="Times New Roman"/>
          <w:color w:val="000000"/>
        </w:rPr>
        <w:t>, induced by HbHp complexes</w:t>
      </w:r>
      <w:r w:rsidR="00DD41CE" w:rsidRPr="00577D1A">
        <w:rPr>
          <w:rFonts w:ascii="Times New Roman" w:hAnsi="Times New Roman"/>
          <w:color w:val="000000"/>
        </w:rPr>
        <w:t xml:space="preserve">. Because of all these properties HA-mac </w:t>
      </w:r>
      <w:r w:rsidR="00372D39" w:rsidRPr="00577D1A">
        <w:rPr>
          <w:rFonts w:ascii="Times New Roman" w:hAnsi="Times New Roman"/>
          <w:color w:val="000000"/>
        </w:rPr>
        <w:t xml:space="preserve">were </w:t>
      </w:r>
      <w:r w:rsidR="00DD41CE" w:rsidRPr="00577D1A">
        <w:rPr>
          <w:rFonts w:ascii="Times New Roman" w:hAnsi="Times New Roman"/>
          <w:color w:val="000000"/>
        </w:rPr>
        <w:t>deemed to be an atheroprotective macrophage subset</w:t>
      </w:r>
      <w:r w:rsidR="00444662" w:rsidRPr="00577D1A">
        <w:rPr>
          <w:rFonts w:ascii="Times New Roman" w:hAnsi="Times New Roman"/>
          <w:color w:val="000000"/>
        </w:rPr>
        <w:t xml:space="preserve"> </w:t>
      </w:r>
      <w:r w:rsidR="00444662" w:rsidRPr="003C4139">
        <w:rPr>
          <w:rFonts w:ascii="Times New Roman" w:hAnsi="Times New Roman"/>
          <w:color w:val="000000"/>
        </w:rPr>
        <w:fldChar w:fldCharType="begin"/>
      </w:r>
      <w:r w:rsidR="00444662" w:rsidRPr="00577D1A">
        <w:rPr>
          <w:rFonts w:ascii="Times New Roman" w:hAnsi="Times New Roman"/>
          <w:color w:val="000000"/>
        </w:rPr>
        <w:instrText xml:space="preserve"> ADDIN EN.CITE &lt;EndNote&gt;&lt;Cite&gt;&lt;Author&gt;Boyle&lt;/Author&gt;&lt;Year&gt;2009&lt;/Year&gt;&lt;IDText&gt;Coronary Intraplaque Hemorrhage Evokes a Novel Atheroprotective Macrophage Phenotype&lt;/IDText&gt;&lt;DisplayText&gt;(Boyle et al., 2009)&lt;/DisplayText&gt;&lt;record&gt;&lt;urls&gt;&lt;related-urls&gt;&lt;url&gt;http://www.ncbi.nlm.nih.gov/pubmed/19234137&lt;/url&gt;&lt;url&gt;http://www.pubmedcentral.nih.gov/articlerender.fcgi?artid=PMC2665768&lt;/url&gt;&lt;url&gt;http://linkinghub.elsevier.com/retrieve/pii/S0002944010609674&lt;/url&gt;&lt;/related-urls&gt;&lt;/urls&gt;&lt;titles&gt;&lt;title&gt;Coronary Intraplaque Hemorrhage Evokes a Novel Atheroprotective Macrophage Phenotype&lt;/title&gt;&lt;secondary-title&gt;The American Journal of Pathology&lt;/secondary-title&gt;&lt;/titles&gt;&lt;pages&gt;1097-1108&lt;/pages&gt;&lt;urls&gt;&lt;pdf-urls&gt;&lt;url&gt;file:///Users/klaudia/Library/Application Support/Mendeley Desktop/Downloaded/Boyle et al. - 2009 - Coronary Intraplaque Hemorrhage Evokes a Novel Atheroprotective Macrophage Phenotype.pdf&lt;/url&gt;&lt;/pdf-urls&gt;&lt;/urls&gt;&lt;number&gt;3&lt;/number&gt;&lt;contributors&gt;&lt;authors&gt;&lt;author&gt;Boyle, Joseph J.&lt;/author&gt;&lt;author&gt;Harrington, Heather A.&lt;/author&gt;&lt;author&gt;Piper, Emma&lt;/author&gt;&lt;author&gt;Elderfield, Kay&lt;/author&gt;&lt;author&gt;Stark, Jaroslav&lt;/author&gt;&lt;author&gt;Landis, Robert C.&lt;/author&gt;&lt;author&gt;Haskard, Dorian O.&lt;/author&gt;&lt;/authors&gt;&lt;/contributors&gt;&lt;added-date format="utc"&gt;1526471656&lt;/added-date&gt;&lt;ref-type name="Journal Article"&gt;17&lt;/ref-type&gt;&lt;dates&gt;&lt;year&gt;2009&lt;/year&gt;&lt;/dates&gt;&lt;rec-number&gt;94&lt;/rec-number&gt;&lt;last-updated-date format="utc"&gt;1526471656&lt;/last-updated-date&gt;&lt;electronic-resource-num&gt;10.2353/ajpath.2009.080431&lt;/electronic-resource-num&gt;&lt;volume&gt;174&lt;/volume&gt;&lt;/record&gt;&lt;/Cite&gt;&lt;/EndNote&gt;</w:instrText>
      </w:r>
      <w:r w:rsidR="00444662" w:rsidRPr="003C4139">
        <w:rPr>
          <w:rFonts w:ascii="Times New Roman" w:hAnsi="Times New Roman"/>
          <w:color w:val="000000"/>
        </w:rPr>
        <w:fldChar w:fldCharType="separate"/>
      </w:r>
      <w:r w:rsidR="00444662" w:rsidRPr="00577D1A">
        <w:rPr>
          <w:rFonts w:ascii="Times New Roman" w:hAnsi="Times New Roman"/>
          <w:noProof/>
          <w:color w:val="000000"/>
        </w:rPr>
        <w:t>(Boyle et al., 2009)</w:t>
      </w:r>
      <w:r w:rsidR="00444662" w:rsidRPr="003C4139">
        <w:rPr>
          <w:rFonts w:ascii="Times New Roman" w:hAnsi="Times New Roman"/>
          <w:color w:val="000000"/>
        </w:rPr>
        <w:fldChar w:fldCharType="end"/>
      </w:r>
      <w:r w:rsidR="00444662" w:rsidRPr="00577D1A">
        <w:rPr>
          <w:rFonts w:ascii="Times New Roman" w:hAnsi="Times New Roman"/>
          <w:color w:val="000000"/>
        </w:rPr>
        <w:t>.</w:t>
      </w:r>
      <w:r w:rsidR="00362E94" w:rsidRPr="00577D1A">
        <w:rPr>
          <w:rFonts w:ascii="Times New Roman" w:hAnsi="Times New Roman"/>
          <w:color w:val="000000"/>
        </w:rPr>
        <w:t xml:space="preserve"> </w:t>
      </w:r>
      <w:r w:rsidR="00757DE8" w:rsidRPr="00577D1A">
        <w:rPr>
          <w:rFonts w:ascii="Times New Roman" w:hAnsi="Times New Roman"/>
          <w:color w:val="000000"/>
        </w:rPr>
        <w:t>It was proved that macrophages internalize HbH</w:t>
      </w:r>
      <w:r w:rsidR="0093642F" w:rsidRPr="00577D1A">
        <w:rPr>
          <w:rFonts w:ascii="Times New Roman" w:hAnsi="Times New Roman"/>
          <w:color w:val="000000"/>
        </w:rPr>
        <w:t>p</w:t>
      </w:r>
      <w:r w:rsidR="00757DE8" w:rsidRPr="00577D1A">
        <w:rPr>
          <w:rFonts w:ascii="Times New Roman" w:hAnsi="Times New Roman"/>
          <w:color w:val="000000"/>
        </w:rPr>
        <w:t xml:space="preserve"> complexes and in </w:t>
      </w:r>
      <w:r w:rsidR="0093642F" w:rsidRPr="00577D1A">
        <w:rPr>
          <w:rFonts w:ascii="Times New Roman" w:hAnsi="Times New Roman"/>
          <w:color w:val="000000"/>
        </w:rPr>
        <w:t>consequence</w:t>
      </w:r>
      <w:r w:rsidR="00F819EC" w:rsidRPr="00577D1A">
        <w:rPr>
          <w:rFonts w:ascii="Times New Roman" w:hAnsi="Times New Roman"/>
          <w:color w:val="000000"/>
        </w:rPr>
        <w:t>,</w:t>
      </w:r>
      <w:r w:rsidR="00757DE8" w:rsidRPr="00577D1A">
        <w:rPr>
          <w:rFonts w:ascii="Times New Roman" w:hAnsi="Times New Roman"/>
          <w:color w:val="000000"/>
        </w:rPr>
        <w:t xml:space="preserve"> release heme. Heme induces HO-1 expression via Nrf2 (transcription factor, activated by cellular oxidative stress)</w:t>
      </w:r>
      <w:r w:rsidR="00583146" w:rsidRPr="00577D1A">
        <w:rPr>
          <w:rFonts w:ascii="Times New Roman" w:hAnsi="Times New Roman"/>
          <w:color w:val="000000"/>
        </w:rPr>
        <w:t xml:space="preserve"> </w:t>
      </w:r>
      <w:r w:rsidR="00583146" w:rsidRPr="003C4139">
        <w:rPr>
          <w:rFonts w:ascii="Times New Roman" w:hAnsi="Times New Roman"/>
          <w:color w:val="000000"/>
        </w:rPr>
        <w:fldChar w:fldCharType="begin">
          <w:fldData xml:space="preserve">PEVuZE5vdGU+PENpdGU+PEF1dGhvcj5Cb3lsZTwvQXV0aG9yPjxZZWFyPjIwMTE8L1llYXI+PElE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</w:fldData>
        </w:fldChar>
      </w:r>
      <w:r w:rsidR="00583146" w:rsidRPr="00577D1A">
        <w:rPr>
          <w:rFonts w:ascii="Times New Roman" w:hAnsi="Times New Roman"/>
          <w:color w:val="000000"/>
        </w:rPr>
        <w:instrText xml:space="preserve"> ADDIN EN.CITE </w:instrText>
      </w:r>
      <w:r w:rsidR="00583146" w:rsidRPr="003C4139">
        <w:rPr>
          <w:rFonts w:ascii="Times New Roman" w:hAnsi="Times New Roman"/>
          <w:color w:val="000000"/>
        </w:rPr>
        <w:fldChar w:fldCharType="begin">
          <w:fldData xml:space="preserve">PEVuZE5vdGU+PENpdGU+PEF1dGhvcj5Cb3lsZTwvQXV0aG9yPjxZZWFyPjIwMTE8L1llYXI+PElE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</w:fldData>
        </w:fldChar>
      </w:r>
      <w:r w:rsidR="00583146" w:rsidRPr="00577D1A">
        <w:rPr>
          <w:rFonts w:ascii="Times New Roman" w:hAnsi="Times New Roman"/>
          <w:color w:val="000000"/>
        </w:rPr>
        <w:instrText xml:space="preserve"> ADDIN EN.CITE.DATA </w:instrText>
      </w:r>
      <w:r w:rsidR="00583146" w:rsidRPr="003C4139">
        <w:rPr>
          <w:rFonts w:ascii="Times New Roman" w:hAnsi="Times New Roman"/>
          <w:color w:val="000000"/>
        </w:rPr>
      </w:r>
      <w:r w:rsidR="00583146" w:rsidRPr="003C4139">
        <w:rPr>
          <w:rFonts w:ascii="Times New Roman" w:hAnsi="Times New Roman"/>
          <w:color w:val="000000"/>
        </w:rPr>
        <w:fldChar w:fldCharType="end"/>
      </w:r>
      <w:r w:rsidR="00583146" w:rsidRPr="003C4139">
        <w:rPr>
          <w:rFonts w:ascii="Times New Roman" w:hAnsi="Times New Roman"/>
          <w:color w:val="000000"/>
        </w:rPr>
      </w:r>
      <w:r w:rsidR="00583146" w:rsidRPr="003C4139">
        <w:rPr>
          <w:rFonts w:ascii="Times New Roman" w:hAnsi="Times New Roman"/>
          <w:color w:val="000000"/>
        </w:rPr>
        <w:fldChar w:fldCharType="separate"/>
      </w:r>
      <w:r w:rsidR="00583146" w:rsidRPr="00577D1A">
        <w:rPr>
          <w:rFonts w:ascii="Times New Roman" w:hAnsi="Times New Roman"/>
          <w:noProof/>
          <w:color w:val="000000"/>
        </w:rPr>
        <w:t>(Boyle et al., 2011)</w:t>
      </w:r>
      <w:r w:rsidR="00583146" w:rsidRPr="003C4139">
        <w:rPr>
          <w:rFonts w:ascii="Times New Roman" w:hAnsi="Times New Roman"/>
          <w:color w:val="000000"/>
        </w:rPr>
        <w:fldChar w:fldCharType="end"/>
      </w:r>
      <w:r w:rsidR="00583146" w:rsidRPr="00577D1A">
        <w:rPr>
          <w:rFonts w:ascii="Times New Roman" w:hAnsi="Times New Roman"/>
          <w:color w:val="000000"/>
        </w:rPr>
        <w:t xml:space="preserve"> in cooperation with </w:t>
      </w:r>
      <w:r w:rsidR="00583146" w:rsidRPr="00577D1A">
        <w:rPr>
          <w:rFonts w:ascii="Calibri" w:hAnsi="Calibri" w:cs="Calibri"/>
          <w:color w:val="000000"/>
        </w:rPr>
        <w:t>﻿</w:t>
      </w:r>
      <w:r w:rsidR="00583146" w:rsidRPr="00577D1A">
        <w:rPr>
          <w:rFonts w:ascii="Times New Roman" w:hAnsi="Times New Roman"/>
          <w:color w:val="000000"/>
        </w:rPr>
        <w:t xml:space="preserve">activating transcription factor 1 (ATF-1) </w:t>
      </w:r>
      <w:r w:rsidR="00583146" w:rsidRPr="003C4139">
        <w:rPr>
          <w:rFonts w:ascii="Times New Roman" w:hAnsi="Times New Roman"/>
          <w:color w:val="000000"/>
        </w:rPr>
        <w:fldChar w:fldCharType="begin"/>
      </w:r>
      <w:r w:rsidR="00583146" w:rsidRPr="00577D1A">
        <w:rPr>
          <w:rFonts w:ascii="Times New Roman" w:hAnsi="Times New Roman"/>
          <w:color w:val="000000"/>
        </w:rPr>
        <w:instrText xml:space="preserve"> ADDIN EN.CITE &lt;EndNote&gt;&lt;Cite&gt;&lt;Author&gt;Boyle&lt;/Author&gt;&lt;Year&gt;2012&lt;/Year&gt;&lt;IDText&gt;Activating transcription factor 1 directs Mhem atheroprotective macrophages through coordinated iron handling and foam cell protection.&lt;/IDText&gt;&lt;DisplayText&gt;(Boyle, 2012)&lt;/DisplayText&gt;&lt;record&gt;&lt;urls&gt;&lt;related-urls&gt;&lt;url&gt;http://www.ncbi.nlm.nih.gov/pubmed/22052915&lt;/url&gt;&lt;/related-urls&gt;&lt;/urls&gt;&lt;isbn&gt;1524-4571&lt;/isbn&gt;&lt;titles&gt;&lt;title&gt;Activating transcription factor 1 directs Mhem atheroprotective macrophages through coordinated iron handling and foam cell protection.&lt;/title&gt;&lt;secondary-title&gt;Circulation research&lt;/secondary-title&gt;&lt;/titles&gt;&lt;pages&gt;20--33&lt;/pages&gt;&lt;number&gt;1&lt;/number&gt;&lt;contributors&gt;&lt;authors&gt;&lt;author&gt;Boyle, Joseph J. and Johns Michael and Kampfer Theresa and Nguyen Aivi T. and Game Laurence and Schaer Dominik J. and Mason Justin C. and Haskard Dorian O.&lt;/author&gt;&lt;/authors&gt;&lt;/contributors&gt;&lt;added-date format="utc"&gt;1595329632&lt;/added-date&gt;&lt;ref-type name="Journal Article"&gt;17&lt;/ref-type&gt;&lt;dates&gt;&lt;year&gt;2012&lt;/year&gt;&lt;/dates&gt;&lt;rec-number&gt;532&lt;/rec-number&gt;&lt;last-updated-date format="utc"&gt;1595329632&lt;/last-updated-date&gt;&lt;accession-num&gt;Boyle2012&lt;/accession-num&gt;&lt;electronic-resource-num&gt;10.1161/CIRCRESAHA.111.247577&lt;/electronic-resource-num&gt;&lt;volume&gt;110&lt;/volume&gt;&lt;/record&gt;&lt;/Cite&gt;&lt;/EndNote&gt;</w:instrText>
      </w:r>
      <w:r w:rsidR="00583146" w:rsidRPr="003C4139">
        <w:rPr>
          <w:rFonts w:ascii="Times New Roman" w:hAnsi="Times New Roman"/>
          <w:color w:val="000000"/>
        </w:rPr>
        <w:fldChar w:fldCharType="separate"/>
      </w:r>
      <w:r w:rsidR="00583146" w:rsidRPr="00577D1A">
        <w:rPr>
          <w:rFonts w:ascii="Times New Roman" w:hAnsi="Times New Roman"/>
          <w:noProof/>
          <w:color w:val="000000"/>
        </w:rPr>
        <w:t>(Boyle, 2012)</w:t>
      </w:r>
      <w:r w:rsidR="00583146" w:rsidRPr="003C4139">
        <w:rPr>
          <w:rFonts w:ascii="Times New Roman" w:hAnsi="Times New Roman"/>
          <w:color w:val="000000"/>
        </w:rPr>
        <w:fldChar w:fldCharType="end"/>
      </w:r>
      <w:r w:rsidR="00757DE8" w:rsidRPr="00577D1A">
        <w:rPr>
          <w:rFonts w:ascii="Times New Roman" w:hAnsi="Times New Roman"/>
          <w:color w:val="000000"/>
        </w:rPr>
        <w:t>.</w:t>
      </w:r>
      <w:r w:rsidR="00BF3252" w:rsidRPr="00577D1A">
        <w:rPr>
          <w:rFonts w:ascii="Times New Roman" w:hAnsi="Times New Roman"/>
          <w:color w:val="000000"/>
        </w:rPr>
        <w:t xml:space="preserve"> </w:t>
      </w:r>
      <w:r w:rsidR="00583146" w:rsidRPr="00577D1A">
        <w:rPr>
          <w:rFonts w:ascii="Times New Roman" w:eastAsia="Calibri" w:hAnsi="Times New Roman"/>
          <w:color w:val="000000"/>
        </w:rPr>
        <w:t>ATF-1 (</w:t>
      </w:r>
      <w:r w:rsidR="00583146" w:rsidRPr="00577D1A">
        <w:rPr>
          <w:rFonts w:ascii="Calibri" w:eastAsia="Calibri" w:hAnsi="Calibri" w:cs="Calibri"/>
          <w:color w:val="000000"/>
        </w:rPr>
        <w:t>﻿</w:t>
      </w:r>
      <w:r w:rsidR="00583146" w:rsidRPr="00577D1A">
        <w:rPr>
          <w:rFonts w:ascii="Times New Roman" w:eastAsia="Calibri" w:hAnsi="Times New Roman"/>
          <w:color w:val="000000"/>
        </w:rPr>
        <w:t>closest homolog</w:t>
      </w:r>
      <w:r w:rsidR="0093642F" w:rsidRPr="00577D1A">
        <w:rPr>
          <w:rFonts w:ascii="Times New Roman" w:eastAsia="Calibri" w:hAnsi="Times New Roman"/>
          <w:color w:val="000000"/>
        </w:rPr>
        <w:t>ue</w:t>
      </w:r>
      <w:r w:rsidR="00583146" w:rsidRPr="00577D1A">
        <w:rPr>
          <w:rFonts w:ascii="Times New Roman" w:eastAsia="Calibri" w:hAnsi="Times New Roman"/>
          <w:color w:val="000000"/>
        </w:rPr>
        <w:t xml:space="preserve"> of</w:t>
      </w:r>
      <w:r w:rsidR="0093642F" w:rsidRPr="00577D1A">
        <w:rPr>
          <w:rFonts w:ascii="Times New Roman" w:eastAsia="Calibri" w:hAnsi="Times New Roman"/>
          <w:color w:val="000000"/>
        </w:rPr>
        <w:t xml:space="preserve"> CREB1 which mediates</w:t>
      </w:r>
      <w:r w:rsidR="00583146" w:rsidRPr="00577D1A">
        <w:rPr>
          <w:rFonts w:ascii="Times New Roman" w:eastAsia="Calibri" w:hAnsi="Times New Roman"/>
          <w:color w:val="000000"/>
        </w:rPr>
        <w:t xml:space="preserve"> cyclic-</w:t>
      </w:r>
      <w:r w:rsidR="00F9601F" w:rsidRPr="00577D1A">
        <w:rPr>
          <w:rFonts w:ascii="Times New Roman" w:hAnsi="Times New Roman"/>
        </w:rPr>
        <w:t xml:space="preserve"> </w:t>
      </w:r>
      <w:r w:rsidR="00F9601F" w:rsidRPr="00577D1A">
        <w:rPr>
          <w:rFonts w:ascii="Times New Roman" w:eastAsia="Calibri" w:hAnsi="Times New Roman"/>
          <w:color w:val="000000"/>
        </w:rPr>
        <w:t>adenosine monophosphate</w:t>
      </w:r>
      <w:r w:rsidR="00583146" w:rsidRPr="00577D1A">
        <w:rPr>
          <w:rFonts w:ascii="Times New Roman" w:eastAsia="Calibri" w:hAnsi="Times New Roman"/>
          <w:color w:val="000000"/>
        </w:rPr>
        <w:t xml:space="preserve"> (cAMP)</w:t>
      </w:r>
      <w:r w:rsidR="0093642F" w:rsidRPr="00577D1A">
        <w:rPr>
          <w:rFonts w:ascii="Times New Roman" w:eastAsia="Calibri" w:hAnsi="Times New Roman"/>
          <w:color w:val="000000"/>
        </w:rPr>
        <w:t xml:space="preserve"> signalling</w:t>
      </w:r>
      <w:r w:rsidR="00583146" w:rsidRPr="00577D1A">
        <w:rPr>
          <w:rFonts w:ascii="Times New Roman" w:eastAsia="Calibri" w:hAnsi="Times New Roman"/>
          <w:color w:val="000000"/>
        </w:rPr>
        <w:t xml:space="preserve">) pathway </w:t>
      </w:r>
      <w:r w:rsidR="00BF3252" w:rsidRPr="00577D1A">
        <w:rPr>
          <w:rFonts w:ascii="Times New Roman" w:eastAsia="Calibri" w:hAnsi="Times New Roman"/>
          <w:color w:val="000000"/>
        </w:rPr>
        <w:t xml:space="preserve">is </w:t>
      </w:r>
      <w:r w:rsidR="00583146" w:rsidRPr="00577D1A">
        <w:rPr>
          <w:rFonts w:ascii="Times New Roman" w:eastAsia="Calibri" w:hAnsi="Times New Roman"/>
          <w:color w:val="000000"/>
        </w:rPr>
        <w:t>mediated via 5′</w:t>
      </w:r>
      <w:r w:rsidR="00583146" w:rsidRPr="00577D1A">
        <w:rPr>
          <w:rFonts w:ascii="Times New Roman" w:hAnsi="Times New Roman"/>
          <w:color w:val="000000"/>
        </w:rPr>
        <w:t>-AMP–activated protein kinase (AMPK)</w:t>
      </w:r>
      <w:r w:rsidR="00BF3252" w:rsidRPr="00577D1A">
        <w:rPr>
          <w:rFonts w:ascii="Times New Roman" w:hAnsi="Times New Roman"/>
          <w:color w:val="000000"/>
        </w:rPr>
        <w:t>-dependent phosphorylation</w:t>
      </w:r>
      <w:r w:rsidR="00583146" w:rsidRPr="00577D1A">
        <w:rPr>
          <w:rFonts w:ascii="Times New Roman" w:hAnsi="Times New Roman"/>
          <w:color w:val="000000"/>
        </w:rPr>
        <w:t xml:space="preserve"> </w:t>
      </w:r>
      <w:r w:rsidR="00583146" w:rsidRPr="003C4139">
        <w:rPr>
          <w:rFonts w:ascii="Times New Roman" w:hAnsi="Times New Roman"/>
          <w:color w:val="000000"/>
        </w:rPr>
        <w:fldChar w:fldCharType="begin"/>
      </w:r>
      <w:r w:rsidR="00583146" w:rsidRPr="00577D1A">
        <w:rPr>
          <w:rFonts w:ascii="Times New Roman" w:hAnsi="Times New Roman"/>
          <w:color w:val="000000"/>
        </w:rPr>
        <w:instrText xml:space="preserve"> ADDIN EN.CITE &lt;EndNote&gt;&lt;Cite&gt;&lt;Author&gt;Wan&lt;/Author&gt;&lt;Year&gt;2013&lt;/Year&gt;&lt;IDText&gt;5&amp;apos;-AMP-activated protein kinase-activating transcription factor 1 cascade modulates human monocyte-derived macrophages to atheroprotective functions in response to heme or metformin&lt;/IDText&gt;&lt;DisplayText&gt;(Wan et al., 2013)&lt;/DisplayText&gt;&lt;record&gt;&lt;keywords&gt;&lt;keyword&gt;AMPK&lt;/keyword&gt;&lt;keyword&gt;HO-1&lt;/keyword&gt;&lt;keyword&gt;atherosclerosis&lt;/keyword&gt;&lt;keyword&gt;cholesterol&lt;/keyword&gt;&lt;keyword&gt;heme&lt;/keyword&gt;&lt;keyword&gt;liver X receptor&lt;/keyword&gt;&lt;keyword&gt;macrophages&lt;/keyword&gt;&lt;keyword&gt;metformin&lt;/keyword&gt;&lt;keyword&gt;redox&lt;/keyword&gt;&lt;/keywords&gt;&lt;urls&gt;&lt;related-urls&gt;&lt;url&gt;http://www.ncbi.nlm.nih.gov/pubmed/24051143&lt;/url&gt;&lt;/related-urls&gt;&lt;/urls&gt;&lt;titles&gt;&lt;title&gt;5&amp;apos;-AMP-activated protein kinase-activating transcription factor 1 cascade modulates human monocyte-derived macrophages to atheroprotective functions in response to heme or metformin&lt;/title&gt;&lt;secondary-title&gt;Arteriosclerosis, thrombosis, and vascular biology&lt;/secondary-title&gt;&lt;/titles&gt;&lt;pages&gt;2470-80&lt;/pages&gt;&lt;urls&gt;&lt;pdf-urls&gt;&lt;url&gt;file:///Users/klaudia/Library/Application Support/Mendeley Desktop/Downloaded/Wan et al. - 2013 - 5&amp;apos;-AMP-activated protein kinase-activating transcription factor 1 cascade modulates human monocyte-derived macrophag.pdf&lt;/url&gt;&lt;/pdf-urls&gt;&lt;/urls&gt;&lt;number&gt;11&lt;/number&gt;&lt;contributors&gt;&lt;authors&gt;&lt;author&gt;Wan, Xinyi&lt;/author&gt;&lt;author&gt;Huo, Yilin&lt;/author&gt;&lt;author&gt;Johns, Michael&lt;/author&gt;&lt;author&gt;Piper, Emma&lt;/author&gt;&lt;author&gt;Mason, Justin C.&lt;/author&gt;&lt;author&gt;Carling, David&lt;/author&gt;&lt;author&gt;Haskard, Dorian O.&lt;/author&gt;&lt;author&gt;Boyle, Joseph J.&lt;/author&gt;&lt;/authors&gt;&lt;/contributors&gt;&lt;added-date format="utc"&gt;1526471655&lt;/added-date&gt;&lt;ref-type name="Journal Article"&gt;17&lt;/ref-type&gt;&lt;dates&gt;&lt;year&gt;2013&lt;/year&gt;&lt;/dates&gt;&lt;rec-number&gt;57&lt;/rec-number&gt;&lt;publisher&gt;American Heart Association, Inc.&lt;/publisher&gt;&lt;last-updated-date format="utc"&gt;1526471655&lt;/last-updated-date&gt;&lt;electronic-resource-num&gt;10.1161/ATVBAHA.113.300986&lt;/electronic-resource-num&gt;&lt;volume&gt;33&lt;/volume&gt;&lt;/record&gt;&lt;/Cite&gt;&lt;/EndNote&gt;</w:instrText>
      </w:r>
      <w:r w:rsidR="00583146" w:rsidRPr="003C4139">
        <w:rPr>
          <w:rFonts w:ascii="Times New Roman" w:hAnsi="Times New Roman"/>
          <w:color w:val="000000"/>
        </w:rPr>
        <w:fldChar w:fldCharType="separate"/>
      </w:r>
      <w:r w:rsidR="00583146" w:rsidRPr="00577D1A">
        <w:rPr>
          <w:rFonts w:ascii="Times New Roman" w:hAnsi="Times New Roman"/>
          <w:noProof/>
          <w:color w:val="000000"/>
        </w:rPr>
        <w:t>(Wan et al., 2013)</w:t>
      </w:r>
      <w:r w:rsidR="00583146" w:rsidRPr="003C4139">
        <w:rPr>
          <w:rFonts w:ascii="Times New Roman" w:hAnsi="Times New Roman"/>
          <w:color w:val="000000"/>
        </w:rPr>
        <w:fldChar w:fldCharType="end"/>
      </w:r>
      <w:r w:rsidR="00583146" w:rsidRPr="00577D1A">
        <w:rPr>
          <w:rFonts w:ascii="Times New Roman" w:hAnsi="Times New Roman"/>
          <w:color w:val="000000"/>
        </w:rPr>
        <w:t xml:space="preserve">. </w:t>
      </w:r>
      <w:r w:rsidR="0062433C" w:rsidRPr="00577D1A">
        <w:rPr>
          <w:rFonts w:ascii="Times New Roman" w:hAnsi="Times New Roman"/>
          <w:color w:val="000000"/>
        </w:rPr>
        <w:t>(</w:t>
      </w:r>
      <w:r w:rsidR="00EF2502" w:rsidRPr="00577D1A">
        <w:rPr>
          <w:rFonts w:ascii="Times New Roman" w:hAnsi="Times New Roman"/>
          <w:color w:val="000000"/>
        </w:rPr>
        <w:t>Cyclic AMP is a derivative of adenosine triphosphate (ATP) and</w:t>
      </w:r>
      <w:r w:rsidR="0062433C" w:rsidRPr="00577D1A">
        <w:rPr>
          <w:rFonts w:ascii="Times New Roman" w:hAnsi="Times New Roman"/>
          <w:color w:val="000000"/>
        </w:rPr>
        <w:t xml:space="preserve"> a versatile signalling molecule. It</w:t>
      </w:r>
      <w:r w:rsidR="00EF2502" w:rsidRPr="00577D1A">
        <w:rPr>
          <w:rFonts w:ascii="Times New Roman" w:hAnsi="Times New Roman"/>
          <w:color w:val="000000"/>
        </w:rPr>
        <w:t xml:space="preserve"> has a role in glucose and lipid metabolism</w:t>
      </w:r>
      <w:r w:rsidR="0062433C" w:rsidRPr="00577D1A">
        <w:rPr>
          <w:rFonts w:ascii="Times New Roman" w:hAnsi="Times New Roman"/>
          <w:color w:val="000000"/>
        </w:rPr>
        <w:t xml:space="preserve"> and regulates cellular death and metabolism </w:t>
      </w:r>
      <w:r w:rsidR="0062433C" w:rsidRPr="003C4139">
        <w:rPr>
          <w:rFonts w:ascii="Times New Roman" w:hAnsi="Times New Roman"/>
          <w:color w:val="000000"/>
        </w:rPr>
        <w:fldChar w:fldCharType="begin">
          <w:fldData xml:space="preserve">PEVuZE5vdGU+PENpdGU+PEF1dGhvcj5MYXVkZXR0ZTwvQXV0aG9yPjxZZWFyPjIwMjE8L1llYXI+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</w:fldData>
        </w:fldChar>
      </w:r>
      <w:r w:rsidR="0062433C" w:rsidRPr="00577D1A">
        <w:rPr>
          <w:rFonts w:ascii="Times New Roman" w:hAnsi="Times New Roman"/>
          <w:color w:val="000000"/>
        </w:rPr>
        <w:instrText xml:space="preserve"> ADDIN EN.CITE </w:instrText>
      </w:r>
      <w:r w:rsidR="0062433C" w:rsidRPr="003C4139">
        <w:rPr>
          <w:rFonts w:ascii="Times New Roman" w:hAnsi="Times New Roman"/>
          <w:color w:val="000000"/>
        </w:rPr>
        <w:fldChar w:fldCharType="begin">
          <w:fldData xml:space="preserve">PEVuZE5vdGU+PENpdGU+PEF1dGhvcj5MYXVkZXR0ZTwvQXV0aG9yPjxZZWFyPjIwMjE8L1llYXI+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</w:fldData>
        </w:fldChar>
      </w:r>
      <w:r w:rsidR="0062433C" w:rsidRPr="00577D1A">
        <w:rPr>
          <w:rFonts w:ascii="Times New Roman" w:hAnsi="Times New Roman"/>
          <w:color w:val="000000"/>
        </w:rPr>
        <w:instrText xml:space="preserve"> ADDIN EN.CITE.DATA </w:instrText>
      </w:r>
      <w:r w:rsidR="0062433C" w:rsidRPr="003C4139">
        <w:rPr>
          <w:rFonts w:ascii="Times New Roman" w:hAnsi="Times New Roman"/>
          <w:color w:val="000000"/>
        </w:rPr>
      </w:r>
      <w:r w:rsidR="0062433C" w:rsidRPr="003C4139">
        <w:rPr>
          <w:rFonts w:ascii="Times New Roman" w:hAnsi="Times New Roman"/>
          <w:color w:val="000000"/>
        </w:rPr>
        <w:fldChar w:fldCharType="end"/>
      </w:r>
      <w:r w:rsidR="0062433C" w:rsidRPr="003C4139">
        <w:rPr>
          <w:rFonts w:ascii="Times New Roman" w:hAnsi="Times New Roman"/>
          <w:color w:val="000000"/>
        </w:rPr>
      </w:r>
      <w:r w:rsidR="0062433C" w:rsidRPr="003C4139">
        <w:rPr>
          <w:rFonts w:ascii="Times New Roman" w:hAnsi="Times New Roman"/>
          <w:color w:val="000000"/>
        </w:rPr>
        <w:fldChar w:fldCharType="separate"/>
      </w:r>
      <w:r w:rsidR="0062433C" w:rsidRPr="00577D1A">
        <w:rPr>
          <w:rFonts w:ascii="Times New Roman" w:hAnsi="Times New Roman"/>
          <w:noProof/>
          <w:color w:val="000000"/>
        </w:rPr>
        <w:t>(Laudette et al., 2021)</w:t>
      </w:r>
      <w:r w:rsidR="0062433C" w:rsidRPr="003C4139">
        <w:rPr>
          <w:rFonts w:ascii="Times New Roman" w:hAnsi="Times New Roman"/>
          <w:color w:val="000000"/>
        </w:rPr>
        <w:fldChar w:fldCharType="end"/>
      </w:r>
      <w:r w:rsidR="0062433C" w:rsidRPr="00577D1A">
        <w:rPr>
          <w:rFonts w:ascii="Times New Roman" w:hAnsi="Times New Roman"/>
          <w:color w:val="000000"/>
        </w:rPr>
        <w:t xml:space="preserve">.) </w:t>
      </w:r>
      <w:r w:rsidR="00BF3252" w:rsidRPr="00577D1A">
        <w:rPr>
          <w:rFonts w:ascii="Times New Roman" w:hAnsi="Times New Roman"/>
          <w:color w:val="000000"/>
        </w:rPr>
        <w:t xml:space="preserve">ATF-1 </w:t>
      </w:r>
      <w:r w:rsidR="00BF3252" w:rsidRPr="00577D1A">
        <w:rPr>
          <w:rFonts w:ascii="Calibri" w:hAnsi="Calibri" w:cs="Calibri"/>
          <w:color w:val="000000"/>
        </w:rPr>
        <w:t>﻿</w:t>
      </w:r>
      <w:r w:rsidR="00BF3252" w:rsidRPr="00577D1A">
        <w:rPr>
          <w:rFonts w:ascii="Times New Roman" w:hAnsi="Times New Roman"/>
          <w:color w:val="000000"/>
        </w:rPr>
        <w:t>also stimulate the expression of Liver X receptor beta (LXR-</w:t>
      </w:r>
      <w:r w:rsidR="00BF3252" w:rsidRPr="00577D1A">
        <w:rPr>
          <w:rFonts w:ascii="Times New Roman" w:hAnsi="Times New Roman"/>
          <w:color w:val="000000"/>
        </w:rPr>
        <w:sym w:font="Symbol" w:char="F062"/>
      </w:r>
      <w:r w:rsidR="00BF3252" w:rsidRPr="00577D1A">
        <w:rPr>
          <w:rFonts w:ascii="Times New Roman" w:hAnsi="Times New Roman"/>
          <w:color w:val="000000"/>
        </w:rPr>
        <w:t>) which is the key transcriptional factor of lipid metabolism. Because of th</w:t>
      </w:r>
      <w:r w:rsidR="00C26B88" w:rsidRPr="00577D1A">
        <w:rPr>
          <w:rFonts w:ascii="Times New Roman" w:hAnsi="Times New Roman"/>
          <w:color w:val="000000"/>
        </w:rPr>
        <w:t>e increased cholesterol export HA-mac is resistant to becom</w:t>
      </w:r>
      <w:r w:rsidR="00372D39" w:rsidRPr="00577D1A">
        <w:rPr>
          <w:rFonts w:ascii="Times New Roman" w:hAnsi="Times New Roman"/>
          <w:color w:val="000000"/>
        </w:rPr>
        <w:t>ing</w:t>
      </w:r>
      <w:r w:rsidR="00C26B88" w:rsidRPr="00577D1A">
        <w:rPr>
          <w:rFonts w:ascii="Times New Roman" w:hAnsi="Times New Roman"/>
          <w:color w:val="000000"/>
        </w:rPr>
        <w:t xml:space="preserve"> a foam cell </w:t>
      </w:r>
      <w:r w:rsidR="00C26B88" w:rsidRPr="003C4139">
        <w:rPr>
          <w:rFonts w:ascii="Times New Roman" w:hAnsi="Times New Roman"/>
          <w:color w:val="000000"/>
        </w:rPr>
        <w:fldChar w:fldCharType="begin"/>
      </w:r>
      <w:r w:rsidR="00C26B88" w:rsidRPr="00577D1A">
        <w:rPr>
          <w:rFonts w:ascii="Times New Roman" w:hAnsi="Times New Roman"/>
          <w:color w:val="000000"/>
        </w:rPr>
        <w:instrText xml:space="preserve"> ADDIN EN.CITE &lt;EndNote&gt;&lt;Cite&gt;&lt;Author&gt;Boyle&lt;/Author&gt;&lt;Year&gt;2012&lt;/Year&gt;&lt;IDText&gt;Activating transcription factor 1 directs Mhem atheroprotective macrophages through coordinated iron handling and foam cell protection&lt;/IDText&gt;&lt;DisplayText&gt;(Boyle et al., 2012)&lt;/DisplayText&gt;&lt;record&gt;&lt;urls&gt;&lt;related-urls&gt;&lt;url&gt;http://www.ncbi.nlm.nih.gov/pubmed/22052915&lt;/url&gt;&lt;/related-urls&gt;&lt;/urls&gt;&lt;titles&gt;&lt;title&gt;Activating transcription factor 1 directs Mhem atheroprotective macrophages through coordinated iron handling and foam cell protection&lt;/title&gt;&lt;secondary-title&gt;Circulation research&lt;/secondary-title&gt;&lt;/titles&gt;&lt;pages&gt;20-33&lt;/pages&gt;&lt;urls&gt;&lt;pdf-urls&gt;&lt;url&gt;file:///Users/klaudia/Library/Application Support/Mendeley Desktop/Downloaded/Boyle et al. - 2012 - Activating transcription factor 1 directs Mhem atheroprotective macrophages through coordinated iron handling and.pdf&lt;/url&gt;&lt;/pdf-urls&gt;&lt;/urls&gt;&lt;number&gt;1&lt;/number&gt;&lt;contributors&gt;&lt;authors&gt;&lt;author&gt;Boyle, Joseph J.&lt;/author&gt;&lt;author&gt;Johns, Michael&lt;/author&gt;&lt;author&gt;Kampfer, Theresa&lt;/author&gt;&lt;author&gt;Nguyen, Aivi T.&lt;/author&gt;&lt;author&gt;Game, Laurence&lt;/author&gt;&lt;author&gt;Schaer, Dominik J.&lt;/author&gt;&lt;author&gt;Mason, Justin C.&lt;/author&gt;&lt;author&gt;Haskard, Dorian O.&lt;/author&gt;&lt;/authors&gt;&lt;/contributors&gt;&lt;added-date format="utc"&gt;1526471656&lt;/added-date&gt;&lt;ref-type name="Journal Article"&gt;17&lt;/ref-type&gt;&lt;dates&gt;&lt;year&gt;2012&lt;/year&gt;&lt;/dates&gt;&lt;rec-number&gt;95&lt;/rec-number&gt;&lt;publisher&gt;American Heart Association, Inc.&lt;/publisher&gt;&lt;last-updated-date format="utc"&gt;1526471656&lt;/last-updated-date&gt;&lt;electronic-resource-num&gt;10.1161/CIRCRESAHA.111.247577&lt;/electronic-resource-num&gt;&lt;volume&gt;110&lt;/volume&gt;&lt;/record&gt;&lt;/Cite&gt;&lt;/EndNote&gt;</w:instrText>
      </w:r>
      <w:r w:rsidR="00C26B88" w:rsidRPr="003C4139">
        <w:rPr>
          <w:rFonts w:ascii="Times New Roman" w:hAnsi="Times New Roman"/>
          <w:color w:val="000000"/>
        </w:rPr>
        <w:fldChar w:fldCharType="separate"/>
      </w:r>
      <w:r w:rsidR="00C26B88" w:rsidRPr="00577D1A">
        <w:rPr>
          <w:rFonts w:ascii="Times New Roman" w:hAnsi="Times New Roman"/>
          <w:noProof/>
          <w:color w:val="000000"/>
        </w:rPr>
        <w:t>(Boyle et al., 2012)</w:t>
      </w:r>
      <w:r w:rsidR="00C26B88" w:rsidRPr="003C4139">
        <w:rPr>
          <w:rFonts w:ascii="Times New Roman" w:hAnsi="Times New Roman"/>
          <w:color w:val="000000"/>
        </w:rPr>
        <w:fldChar w:fldCharType="end"/>
      </w:r>
      <w:r w:rsidR="00C26B88" w:rsidRPr="00577D1A">
        <w:rPr>
          <w:rFonts w:ascii="Times New Roman" w:hAnsi="Times New Roman"/>
          <w:color w:val="000000"/>
        </w:rPr>
        <w:t xml:space="preserve">. </w:t>
      </w:r>
      <w:r w:rsidR="00757DE8" w:rsidRPr="00577D1A">
        <w:rPr>
          <w:rFonts w:ascii="Times New Roman" w:hAnsi="Times New Roman"/>
          <w:color w:val="000000"/>
        </w:rPr>
        <w:t>The provoked HO-1 has a role in the increase of CD163</w:t>
      </w:r>
      <w:r w:rsidR="00372D39" w:rsidRPr="00577D1A">
        <w:rPr>
          <w:rFonts w:ascii="Times New Roman" w:hAnsi="Times New Roman"/>
          <w:color w:val="000000"/>
        </w:rPr>
        <w:t xml:space="preserve"> and in decreasing </w:t>
      </w:r>
      <w:r w:rsidR="00757DE8" w:rsidRPr="00577D1A">
        <w:rPr>
          <w:rFonts w:ascii="Times New Roman" w:hAnsi="Times New Roman"/>
          <w:color w:val="000000"/>
        </w:rPr>
        <w:t xml:space="preserve">oxidative stress, therefore it is essential to </w:t>
      </w:r>
      <w:r w:rsidR="00161F02" w:rsidRPr="00577D1A">
        <w:rPr>
          <w:rFonts w:ascii="Times New Roman" w:hAnsi="Times New Roman"/>
          <w:color w:val="000000"/>
        </w:rPr>
        <w:t>trigger the features of HA-mac</w:t>
      </w:r>
      <w:r w:rsidRPr="00577D1A">
        <w:rPr>
          <w:rFonts w:ascii="Times New Roman" w:hAnsi="Times New Roman"/>
          <w:color w:val="000000"/>
        </w:rPr>
        <w:t>.</w:t>
      </w:r>
      <w:r w:rsidR="00C26B88" w:rsidRPr="00577D1A">
        <w:rPr>
          <w:rFonts w:ascii="Times New Roman" w:hAnsi="Times New Roman"/>
          <w:color w:val="000000"/>
        </w:rPr>
        <w:t xml:space="preserve"> </w:t>
      </w:r>
      <w:r w:rsidR="0019586C" w:rsidRPr="00577D1A">
        <w:rPr>
          <w:rFonts w:ascii="Times New Roman" w:hAnsi="Times New Roman"/>
          <w:color w:val="000000"/>
        </w:rPr>
        <w:t xml:space="preserve">This novel atheroprotective macrophage phenotype can reduce the harmful effect of intraplaque haemorrhage </w:t>
      </w:r>
      <w:r w:rsidR="0019586C" w:rsidRPr="003C4139">
        <w:rPr>
          <w:rFonts w:ascii="Times New Roman" w:hAnsi="Times New Roman"/>
          <w:color w:val="000000"/>
        </w:rPr>
        <w:fldChar w:fldCharType="begin">
          <w:fldData xml:space="preserve">PEVuZE5vdGU+PENpdGU+PEF1dGhvcj5Cb3lsZTwvQXV0aG9yPjxZZWFyPjIwMTE8L1llYXI+PElE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</w:fldData>
        </w:fldChar>
      </w:r>
      <w:r w:rsidR="0019586C" w:rsidRPr="00577D1A">
        <w:rPr>
          <w:rFonts w:ascii="Times New Roman" w:hAnsi="Times New Roman"/>
          <w:color w:val="000000"/>
        </w:rPr>
        <w:instrText xml:space="preserve"> ADDIN EN.CITE </w:instrText>
      </w:r>
      <w:r w:rsidR="0019586C" w:rsidRPr="003C4139">
        <w:rPr>
          <w:rFonts w:ascii="Times New Roman" w:hAnsi="Times New Roman"/>
          <w:color w:val="000000"/>
        </w:rPr>
        <w:fldChar w:fldCharType="begin">
          <w:fldData xml:space="preserve">PEVuZE5vdGU+PENpdGU+PEF1dGhvcj5Cb3lsZTwvQXV0aG9yPjxZZWFyPjIwMTE8L1llYXI+PElE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</w:fldData>
        </w:fldChar>
      </w:r>
      <w:r w:rsidR="0019586C" w:rsidRPr="00577D1A">
        <w:rPr>
          <w:rFonts w:ascii="Times New Roman" w:hAnsi="Times New Roman"/>
          <w:color w:val="000000"/>
        </w:rPr>
        <w:instrText xml:space="preserve"> ADDIN EN.CITE.DATA </w:instrText>
      </w:r>
      <w:r w:rsidR="0019586C" w:rsidRPr="003C4139">
        <w:rPr>
          <w:rFonts w:ascii="Times New Roman" w:hAnsi="Times New Roman"/>
          <w:color w:val="000000"/>
        </w:rPr>
      </w:r>
      <w:r w:rsidR="0019586C" w:rsidRPr="003C4139">
        <w:rPr>
          <w:rFonts w:ascii="Times New Roman" w:hAnsi="Times New Roman"/>
          <w:color w:val="000000"/>
        </w:rPr>
        <w:fldChar w:fldCharType="end"/>
      </w:r>
      <w:r w:rsidR="0019586C" w:rsidRPr="003C4139">
        <w:rPr>
          <w:rFonts w:ascii="Times New Roman" w:hAnsi="Times New Roman"/>
          <w:color w:val="000000"/>
        </w:rPr>
      </w:r>
      <w:r w:rsidR="0019586C" w:rsidRPr="003C4139">
        <w:rPr>
          <w:rFonts w:ascii="Times New Roman" w:hAnsi="Times New Roman"/>
          <w:color w:val="000000"/>
        </w:rPr>
        <w:fldChar w:fldCharType="separate"/>
      </w:r>
      <w:r w:rsidR="0019586C" w:rsidRPr="00577D1A">
        <w:rPr>
          <w:rFonts w:ascii="Times New Roman" w:hAnsi="Times New Roman"/>
          <w:noProof/>
          <w:color w:val="000000"/>
        </w:rPr>
        <w:t>(Boyle et al., 2011)</w:t>
      </w:r>
      <w:r w:rsidR="0019586C" w:rsidRPr="003C4139">
        <w:rPr>
          <w:rFonts w:ascii="Times New Roman" w:hAnsi="Times New Roman"/>
          <w:color w:val="000000"/>
        </w:rPr>
        <w:fldChar w:fldCharType="end"/>
      </w:r>
      <w:r w:rsidR="0019586C" w:rsidRPr="00577D1A">
        <w:rPr>
          <w:rFonts w:ascii="Times New Roman" w:hAnsi="Times New Roman"/>
          <w:color w:val="000000"/>
        </w:rPr>
        <w:t>.</w:t>
      </w:r>
    </w:p>
    <w:p w14:paraId="749724FE" w14:textId="0ED672EB" w:rsidR="00BF3252" w:rsidRPr="00577D1A" w:rsidRDefault="00C26B88" w:rsidP="00C26B88">
      <w:pPr>
        <w:ind w:firstLine="567"/>
        <w:rPr>
          <w:rFonts w:ascii="Times New Roman" w:hAnsi="Times New Roman"/>
          <w:color w:val="000000"/>
        </w:rPr>
      </w:pPr>
      <w:r w:rsidRPr="00577D1A">
        <w:rPr>
          <w:rFonts w:ascii="Times New Roman" w:hAnsi="Times New Roman"/>
          <w:color w:val="000000"/>
        </w:rPr>
        <w:t>In the meantime, HA-mac was renamed</w:t>
      </w:r>
      <w:r w:rsidR="00F819EC" w:rsidRPr="00577D1A">
        <w:rPr>
          <w:rFonts w:ascii="Times New Roman" w:hAnsi="Times New Roman"/>
          <w:color w:val="000000"/>
        </w:rPr>
        <w:t xml:space="preserve"> to</w:t>
      </w:r>
      <w:r w:rsidRPr="00577D1A">
        <w:rPr>
          <w:rFonts w:ascii="Times New Roman" w:hAnsi="Times New Roman"/>
          <w:color w:val="000000"/>
        </w:rPr>
        <w:t xml:space="preserve"> haemorrhage-specialist macrophage (Mhem)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&lt;EndNote&gt;&lt;Cite&gt;&lt;Author&gt;Boyle&lt;/Author&gt;&lt;Year&gt;2012&lt;/Year&gt;&lt;IDText&gt;Activating transcription factor 1 directs Mhem atheroprotective macrophages through coordinated iron handling and foam cell protection&lt;/IDText&gt;&lt;DisplayText&gt;(Boyle et al., 2012)&lt;/DisplayText&gt;&lt;record&gt;&lt;urls&gt;&lt;related-urls&gt;&lt;url&gt;http://www.ncbi.nlm.nih.gov/pubmed/22052915&lt;/url&gt;&lt;/related-urls&gt;&lt;/urls&gt;&lt;titles&gt;&lt;title&gt;Activating transcription factor 1 directs Mhem atheroprotective macrophages through coordinated iron handling and foam cell protection&lt;/title&gt;&lt;secondary-title&gt;Circulation research&lt;/secondary-title&gt;&lt;/titles&gt;&lt;pages&gt;20-33&lt;/pages&gt;&lt;urls&gt;&lt;pdf-urls&gt;&lt;url&gt;file:///Users/klaudia/Library/Application Support/Mendeley Desktop/Downloaded/Boyle et al. - 2012 - Activating transcription factor 1 directs Mhem atheroprotective macrophages through coordinated iron handling and.pdf&lt;/url&gt;&lt;/pdf-urls&gt;&lt;/urls&gt;&lt;number&gt;1&lt;/number&gt;&lt;contributors&gt;&lt;authors&gt;&lt;author&gt;Boyle, Joseph J.&lt;/author&gt;&lt;author&gt;Johns, Michael&lt;/author&gt;&lt;author&gt;Kampfer, Theresa&lt;/author&gt;&lt;author&gt;Nguyen, Aivi T.&lt;/author&gt;&lt;author&gt;Game, Laurence&lt;/author&gt;&lt;author&gt;Schaer, Dominik J.&lt;/author&gt;&lt;author&gt;Mason, Justin C.&lt;/author&gt;&lt;author&gt;Haskard, Dorian O.&lt;/author&gt;&lt;/authors&gt;&lt;/contributors&gt;&lt;added-date format="utc"&gt;1526471656&lt;/added-date&gt;&lt;ref-type name="Journal Article"&gt;17&lt;/ref-type&gt;&lt;dates&gt;&lt;year&gt;2012&lt;/year&gt;&lt;/dates&gt;&lt;rec-number&gt;95&lt;/rec-number&gt;&lt;publisher&gt;American Heart Association, Inc.&lt;/publisher&gt;&lt;last-updated-date format="utc"&gt;1526471656&lt;/last-updated-date&gt;&lt;electronic-resource-num&gt;10.1161/CIRCRESAHA.111.247577&lt;/electronic-resource-num&gt;&lt;volume&gt;110&lt;/volume&gt;&lt;/record&gt;&lt;/Cite&gt;&lt;/EndNote&gt;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(Boyle et al., 2012)</w:t>
      </w:r>
      <w:r w:rsidRPr="003C4139">
        <w:rPr>
          <w:rFonts w:ascii="Times New Roman" w:hAnsi="Times New Roman"/>
          <w:color w:val="000000"/>
        </w:rPr>
        <w:fldChar w:fldCharType="end"/>
      </w:r>
      <w:r w:rsidR="0019586C" w:rsidRPr="00577D1A">
        <w:rPr>
          <w:rFonts w:ascii="Times New Roman" w:hAnsi="Times New Roman"/>
          <w:color w:val="000000"/>
        </w:rPr>
        <w:t xml:space="preserve"> and </w:t>
      </w:r>
      <w:r w:rsidR="00BF3252" w:rsidRPr="00577D1A">
        <w:rPr>
          <w:rFonts w:ascii="Times New Roman" w:hAnsi="Times New Roman"/>
          <w:color w:val="000000"/>
        </w:rPr>
        <w:t xml:space="preserve">was </w:t>
      </w:r>
      <w:r w:rsidR="0019586C" w:rsidRPr="00577D1A">
        <w:rPr>
          <w:rFonts w:ascii="Times New Roman" w:hAnsi="Times New Roman"/>
          <w:color w:val="000000"/>
        </w:rPr>
        <w:t xml:space="preserve">also </w:t>
      </w:r>
      <w:r w:rsidR="00BF3252" w:rsidRPr="00577D1A">
        <w:rPr>
          <w:rFonts w:ascii="Times New Roman" w:hAnsi="Times New Roman"/>
          <w:color w:val="000000"/>
        </w:rPr>
        <w:t xml:space="preserve">confirmed by Finn and Virmani and named as </w:t>
      </w:r>
      <w:r w:rsidR="00F9601F" w:rsidRPr="00577D1A">
        <w:rPr>
          <w:rFonts w:ascii="Times New Roman" w:hAnsi="Times New Roman"/>
          <w:color w:val="000000"/>
        </w:rPr>
        <w:t>hemoglobin-stimulated macrophage (</w:t>
      </w:r>
      <w:r w:rsidR="00BF3252" w:rsidRPr="00577D1A">
        <w:rPr>
          <w:rFonts w:ascii="Times New Roman" w:hAnsi="Times New Roman"/>
          <w:color w:val="000000"/>
        </w:rPr>
        <w:t>M(Hb)</w:t>
      </w:r>
      <w:r w:rsidR="00F9601F" w:rsidRPr="00577D1A">
        <w:rPr>
          <w:rFonts w:ascii="Times New Roman" w:hAnsi="Times New Roman"/>
          <w:color w:val="000000"/>
        </w:rPr>
        <w:t>)</w:t>
      </w:r>
      <w:r w:rsidR="00BF3252" w:rsidRPr="00577D1A">
        <w:rPr>
          <w:rFonts w:ascii="Times New Roman" w:hAnsi="Times New Roman"/>
          <w:color w:val="auto"/>
        </w:rPr>
        <w:t xml:space="preserve"> </w:t>
      </w:r>
      <w:r w:rsidR="00BF3252" w:rsidRPr="003C4139">
        <w:rPr>
          <w:rFonts w:ascii="Times New Roman" w:hAnsi="Times New Roman"/>
          <w:color w:val="auto"/>
        </w:rPr>
        <w:fldChar w:fldCharType="begin"/>
      </w:r>
      <w:r w:rsidR="00BF3252" w:rsidRPr="00577D1A">
        <w:rPr>
          <w:rFonts w:ascii="Times New Roman" w:hAnsi="Times New Roman"/>
          <w:color w:val="auto"/>
        </w:rPr>
        <w:instrText xml:space="preserve"> ADDIN EN.CITE &lt;EndNote&gt;&lt;Cite&gt;&lt;Author&gt;Aloke&lt;/Author&gt;&lt;Year&gt;2012&lt;/Year&gt;&lt;IDText&gt;Hemoglobin Directs Macrophage Differentiation and Prevents Foam Cell Formation in Human Atherosclerotic Plaques&lt;/IDText&gt;&lt;DisplayText&gt;(Finn et al., 2012)&lt;/DisplayText&gt;&lt;record&gt;&lt;dates&gt;&lt;pub-dates&gt;&lt;date&gt;2012-01-10&lt;/date&gt;&lt;/pub-dates&gt;&lt;year&gt;2012&lt;/year&gt;&lt;/dates&gt;&lt;urls&gt;&lt;related-urls&gt;&lt;url&gt;http://www.onlinejacc.org/content/59/2/166&lt;/url&gt;&lt;/related-urls&gt;&lt;/urls&gt;&lt;titles&gt;&lt;title&gt;Hemoglobin Directs Macrophage Differentiation and Prevents Foam Cell Formation in Human Atherosclerotic Plaques&lt;/title&gt;&lt;/titles&gt;&lt;contributors&gt;&lt;authors&gt;&lt;author&gt;Aloke V. Finn&lt;/author&gt;&lt;author&gt;Masataka Nakano&lt;/author&gt;&lt;author&gt;Rohini Polavarapu&lt;/author&gt;&lt;author&gt;Vinit Karmali&lt;/author&gt;&lt;author&gt;Omar Saeed&lt;/author&gt;&lt;author&gt;XiaoQing Zhao&lt;/author&gt;&lt;author&gt;Saami Yazdani&lt;/author&gt;&lt;author&gt;Fumiyuki Otsuka&lt;/author&gt;&lt;author&gt;Talina Davis&lt;/author&gt;&lt;author&gt;Anwer Habib&lt;/author&gt;&lt;author&gt;Jagat Narula&lt;/author&gt;&lt;author&gt;Frank D. Kolodgie&lt;/author&gt;&lt;author&gt;Renu Virmani&lt;/author&gt;&lt;/authors&gt;&lt;/contributors&gt;&lt;language&gt;en&lt;/language&gt;&lt;added-date format="utc"&gt;1530789820&lt;/added-date&gt;&lt;ref-type name="Journal Article"&gt;17&lt;/ref-type&gt;&lt;rec-number&gt;221&lt;/rec-number&gt;&lt;publisher&gt;Journal of the American College of Cardiology&lt;/publisher&gt;&lt;last-updated-date format="utc"&gt;1530789820&lt;/last-updated-date&gt;&lt;electronic-resource-num&gt;10.1016/j.jacc.2011.10.852&lt;/electronic-resource-num&gt;&lt;/record&gt;&lt;/Cite&gt;&lt;/EndNote&gt;</w:instrText>
      </w:r>
      <w:r w:rsidR="00BF3252" w:rsidRPr="003C4139">
        <w:rPr>
          <w:rFonts w:ascii="Times New Roman" w:hAnsi="Times New Roman"/>
          <w:color w:val="auto"/>
        </w:rPr>
        <w:fldChar w:fldCharType="separate"/>
      </w:r>
      <w:r w:rsidR="00BF3252" w:rsidRPr="00577D1A">
        <w:rPr>
          <w:rFonts w:ascii="Times New Roman" w:hAnsi="Times New Roman"/>
          <w:noProof/>
          <w:color w:val="auto"/>
        </w:rPr>
        <w:t>(Finn et al., 2012)</w:t>
      </w:r>
      <w:r w:rsidR="00BF3252" w:rsidRPr="003C4139">
        <w:rPr>
          <w:rFonts w:ascii="Times New Roman" w:hAnsi="Times New Roman"/>
          <w:color w:val="auto"/>
        </w:rPr>
        <w:fldChar w:fldCharType="end"/>
      </w:r>
      <w:r w:rsidR="00BF3252" w:rsidRPr="00577D1A">
        <w:rPr>
          <w:rFonts w:ascii="Times New Roman" w:hAnsi="Times New Roman"/>
          <w:color w:val="auto"/>
        </w:rPr>
        <w:t>.</w:t>
      </w:r>
    </w:p>
    <w:p w14:paraId="5A014277" w14:textId="0D83DED1" w:rsidR="004C4F46" w:rsidRPr="00577D1A" w:rsidRDefault="004C4F46" w:rsidP="0019586C">
      <w:pPr>
        <w:ind w:firstLine="0"/>
        <w:rPr>
          <w:rFonts w:ascii="Times New Roman" w:hAnsi="Times New Roman"/>
          <w:color w:val="000000"/>
        </w:rPr>
      </w:pPr>
    </w:p>
    <w:p w14:paraId="01633DE3" w14:textId="5F31EC76" w:rsidR="00192A75" w:rsidRPr="00577D1A" w:rsidRDefault="00192A75" w:rsidP="00192A75">
      <w:pPr>
        <w:pStyle w:val="Heading2"/>
        <w:numPr>
          <w:ilvl w:val="2"/>
          <w:numId w:val="21"/>
        </w:numPr>
        <w:ind w:left="567" w:hanging="567"/>
        <w:rPr>
          <w:rFonts w:ascii="Times New Roman" w:hAnsi="Times New Roman" w:cs="Times New Roman"/>
          <w:lang w:val="en-GB"/>
        </w:rPr>
      </w:pPr>
      <w:bookmarkStart w:id="139" w:name="_Toc101274221"/>
      <w:r w:rsidRPr="00577D1A">
        <w:rPr>
          <w:rFonts w:ascii="Times New Roman" w:hAnsi="Times New Roman" w:cs="Times New Roman"/>
          <w:lang w:val="en-GB"/>
        </w:rPr>
        <w:t>Pan macrophage markers</w:t>
      </w:r>
      <w:bookmarkEnd w:id="139"/>
    </w:p>
    <w:p w14:paraId="19494CA7" w14:textId="3A699237" w:rsidR="004953ED" w:rsidRPr="00577D1A" w:rsidRDefault="00740F57" w:rsidP="004953ED">
      <w:r w:rsidRPr="00577D1A">
        <w:t>In humans, t</w:t>
      </w:r>
      <w:r w:rsidR="004953ED" w:rsidRPr="00577D1A">
        <w:t xml:space="preserve">here </w:t>
      </w:r>
      <w:r w:rsidRPr="00577D1A">
        <w:t xml:space="preserve">are </w:t>
      </w:r>
      <w:r w:rsidR="004953ED" w:rsidRPr="00577D1A">
        <w:t xml:space="preserve">commonly used markers </w:t>
      </w:r>
      <w:r w:rsidRPr="00577D1A">
        <w:t>to detect tissue</w:t>
      </w:r>
      <w:r w:rsidR="00E160F5" w:rsidRPr="00577D1A">
        <w:t>-</w:t>
      </w:r>
      <w:r w:rsidRPr="00577D1A">
        <w:t>specific monocytes and macrophages such as CD68, CD14</w:t>
      </w:r>
      <w:r w:rsidR="0066278A" w:rsidRPr="00577D1A">
        <w:t>, CD16</w:t>
      </w:r>
      <w:r w:rsidRPr="00577D1A">
        <w:t xml:space="preserve"> or HLA-DR. CD68 is the most used pan macrophage marker and it is detailed in: </w:t>
      </w:r>
      <w:r w:rsidRPr="003C4139">
        <w:rPr>
          <w:i/>
          <w:iCs/>
        </w:rPr>
        <w:fldChar w:fldCharType="begin"/>
      </w:r>
      <w:r w:rsidRPr="003C4139">
        <w:rPr>
          <w:i/>
          <w:iCs/>
        </w:rPr>
        <w:instrText xml:space="preserve"> REF _Ref98344193 \r \h </w:instrText>
      </w:r>
      <w:r w:rsidRPr="00577D1A">
        <w:rPr>
          <w:i/>
          <w:iCs/>
        </w:rPr>
        <w:instrText xml:space="preserve"> \* MERGEFORMAT </w:instrText>
      </w:r>
      <w:r w:rsidRPr="003C4139">
        <w:rPr>
          <w:i/>
          <w:iCs/>
        </w:rPr>
      </w:r>
      <w:r w:rsidRPr="003C4139">
        <w:rPr>
          <w:i/>
          <w:iCs/>
        </w:rPr>
        <w:fldChar w:fldCharType="separate"/>
      </w:r>
      <w:r w:rsidRPr="003C4139">
        <w:rPr>
          <w:i/>
          <w:iCs/>
        </w:rPr>
        <w:t>1.3.12</w:t>
      </w:r>
      <w:r w:rsidRPr="003C4139">
        <w:rPr>
          <w:i/>
          <w:iCs/>
        </w:rPr>
        <w:fldChar w:fldCharType="end"/>
      </w:r>
      <w:r w:rsidRPr="00577D1A">
        <w:t xml:space="preserve">. </w:t>
      </w:r>
    </w:p>
    <w:p w14:paraId="4FBFFA02" w14:textId="05571D5F" w:rsidR="00617CE2" w:rsidRPr="00577D1A" w:rsidRDefault="00617CE2" w:rsidP="004953ED">
      <w:r w:rsidRPr="00577D1A">
        <w:t xml:space="preserve">CD14 is </w:t>
      </w:r>
      <w:r w:rsidR="00E160F5" w:rsidRPr="00577D1A">
        <w:t xml:space="preserve">a </w:t>
      </w:r>
      <w:r w:rsidRPr="00577D1A">
        <w:t xml:space="preserve">lipopolysaccharide-binding protein and </w:t>
      </w:r>
      <w:r w:rsidR="00E160F5" w:rsidRPr="00577D1A">
        <w:t xml:space="preserve">is </w:t>
      </w:r>
      <w:r w:rsidRPr="00577D1A">
        <w:t xml:space="preserve">strongly positive in monocytes, most tissue macrophages and some granulocytes </w:t>
      </w:r>
      <w:r w:rsidRPr="003C4139">
        <w:fldChar w:fldCharType="begin"/>
      </w:r>
      <w:r w:rsidRPr="00577D1A">
        <w:instrText xml:space="preserve"> ADDIN EN.CITE &lt;EndNote&gt;&lt;Cite&gt;&lt;Author&gt;Heusinkveld&lt;/Author&gt;&lt;Year&gt;2011&lt;/Year&gt;&lt;IDText&gt;Identification and manipulation of tumor associated macrophages in human cancers&lt;/IDText&gt;&lt;DisplayText&gt;(Heusinkveld and van der Burg, 2011)&lt;/DisplayText&gt;&lt;record&gt;&lt;dates&gt;&lt;pub-dates&gt;&lt;date&gt;12/16/2011&lt;/date&gt;&lt;/pub-dates&gt;&lt;year&gt;2011&lt;/year&gt;&lt;/dates&gt;&lt;keywords&gt;&lt;keyword&gt;pmid:22176642, PMC3286485, doi:10.1186/1479-5876-9-216, Research Support, Non-U.S. Gov&amp;apos;t, Review, Moniek Heusinkveld, Sjoerd H van der Burg, Adaptive Immunity / immunology, Animals, Humans, Macrophages / immunology, Macrophages / pathology*, Models, Immunological, Neoplasms / immunology, Neoplasms / pathology*, Neoplasms / therapy, Tumor Microenvironment / immunology, PubMed Abstract, NIH, NLM, NCBI, National Institutes of Health, National Center for Biotechnology Information, National Library of Medicine, MEDLINE&lt;/keyword&gt;&lt;/keywords&gt;&lt;urls&gt;&lt;related-urls&gt;&lt;url&gt;https://www.ncbi.nlm.nih.gov/pubmed/22176642&lt;/url&gt;&lt;/related-urls&gt;&lt;/urls&gt;&lt;isbn&gt;1479-5876&lt;/isbn&gt;&lt;titles&gt;&lt;title&gt;Identification and manipulation of tumor associated macrophages in human cancers&lt;/title&gt;&lt;secondary-title&gt;Journal of translational medicine&lt;/secondary-title&gt;&lt;/titles&gt;&lt;contributors&gt;&lt;authors&gt;&lt;author&gt;Heusinkveld, M&lt;/author&gt;&lt;author&gt;van der Burg, SH&lt;/author&gt;&lt;/authors&gt;&lt;/contributors&gt;&lt;added-date format="utc"&gt;1647452393&lt;/added-date&gt;&lt;ref-type name="Journal Article"&gt;17&lt;/ref-type&gt;&lt;rec-number&gt;919&lt;/rec-number&gt;&lt;publisher&gt;J Transl Med&lt;/publisher&gt;&lt;last-updated-date format="utc"&gt;1647452393&lt;/last-updated-date&gt;&lt;accession-num&gt;22176642&lt;/accession-num&gt;&lt;electronic-resource-num&gt;10.1186/1479-5876-9-216&lt;/electronic-resource-num&gt;&lt;volume&gt;9&lt;/volume&gt;&lt;/record&gt;&lt;/Cite&gt;&lt;/EndNote&gt;</w:instrText>
      </w:r>
      <w:r w:rsidRPr="003C4139">
        <w:fldChar w:fldCharType="separate"/>
      </w:r>
      <w:r w:rsidRPr="00577D1A">
        <w:rPr>
          <w:noProof/>
        </w:rPr>
        <w:t>(Heusinkveld and van der Burg, 2011)</w:t>
      </w:r>
      <w:r w:rsidRPr="003C4139">
        <w:fldChar w:fldCharType="end"/>
      </w:r>
      <w:r w:rsidRPr="00577D1A">
        <w:t xml:space="preserve">. </w:t>
      </w:r>
      <w:r w:rsidR="00C46D70" w:rsidRPr="00577D1A">
        <w:t>CD16 is found on the surface of monocytes, macrophages, neutrophils an</w:t>
      </w:r>
      <w:r w:rsidR="00E160F5" w:rsidRPr="00577D1A">
        <w:t>d</w:t>
      </w:r>
      <w:r w:rsidR="00C46D70" w:rsidRPr="00577D1A">
        <w:t xml:space="preserve"> NK cells </w:t>
      </w:r>
      <w:r w:rsidR="00C46D70" w:rsidRPr="003C4139">
        <w:fldChar w:fldCharType="begin">
          <w:fldData xml:space="preserve">PEVuZE5vdGU+PENpdGU+PEF1dGhvcj5QYW5kZXI8L0F1dGhvcj48WWVhcj4yMDExPC9ZZWFyPjxJ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</w:fldData>
        </w:fldChar>
      </w:r>
      <w:r w:rsidR="00C46D70" w:rsidRPr="00577D1A">
        <w:instrText xml:space="preserve"> ADDIN EN.CITE </w:instrText>
      </w:r>
      <w:r w:rsidR="00C46D70" w:rsidRPr="003C4139">
        <w:fldChar w:fldCharType="begin">
          <w:fldData xml:space="preserve">PEVuZE5vdGU+PENpdGU+PEF1dGhvcj5QYW5kZXI8L0F1dGhvcj48WWVhcj4yMDExPC9ZZWFyPjxJ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</w:fldData>
        </w:fldChar>
      </w:r>
      <w:r w:rsidR="00C46D70" w:rsidRPr="00577D1A">
        <w:instrText xml:space="preserve"> ADDIN EN.CITE.DATA </w:instrText>
      </w:r>
      <w:r w:rsidR="00C46D70" w:rsidRPr="003C4139">
        <w:fldChar w:fldCharType="end"/>
      </w:r>
      <w:r w:rsidR="00C46D70" w:rsidRPr="003C4139">
        <w:fldChar w:fldCharType="separate"/>
      </w:r>
      <w:r w:rsidR="00C46D70" w:rsidRPr="00577D1A">
        <w:rPr>
          <w:noProof/>
        </w:rPr>
        <w:t>(Pander et al., 2011)</w:t>
      </w:r>
      <w:r w:rsidR="00C46D70" w:rsidRPr="003C4139">
        <w:fldChar w:fldCharType="end"/>
      </w:r>
      <w:r w:rsidR="00C46D70" w:rsidRPr="00577D1A">
        <w:t xml:space="preserve">. Macrophages are also express class I and class II HLA-molecules </w:t>
      </w:r>
      <w:r w:rsidR="00C46D70" w:rsidRPr="003C4139">
        <w:fldChar w:fldCharType="begin"/>
      </w:r>
      <w:r w:rsidR="00C46D70" w:rsidRPr="00577D1A">
        <w:instrText xml:space="preserve"> ADDIN EN.CITE &lt;EndNote&gt;&lt;Cite&gt;&lt;Author&gt;Heusinkveld&lt;/Author&gt;&lt;Year&gt;2011&lt;/Year&gt;&lt;IDText&gt;Identification and manipulation of tumor associated macrophages in human cancers&lt;/IDText&gt;&lt;DisplayText&gt;(Heusinkveld and van der Burg, 2011)&lt;/DisplayText&gt;&lt;record&gt;&lt;dates&gt;&lt;pub-dates&gt;&lt;date&gt;12/16/2011&lt;/date&gt;&lt;/pub-dates&gt;&lt;year&gt;2011&lt;/year&gt;&lt;/dates&gt;&lt;keywords&gt;&lt;keyword&gt;pmid:22176642, PMC3286485, doi:10.1186/1479-5876-9-216, Research Support, Non-U.S. Gov&amp;apos;t, Review, Moniek Heusinkveld, Sjoerd H van der Burg, Adaptive Immunity / immunology, Animals, Humans, Macrophages / immunology, Macrophages / pathology*, Models, Immunological, Neoplasms / immunology, Neoplasms / pathology*, Neoplasms / therapy, Tumor Microenvironment / immunology, PubMed Abstract, NIH, NLM, NCBI, National Institutes of Health, National Center for Biotechnology Information, National Library of Medicine, MEDLINE&lt;/keyword&gt;&lt;/keywords&gt;&lt;urls&gt;&lt;related-urls&gt;&lt;url&gt;https://www.ncbi.nlm.nih.gov/pubmed/22176642&lt;/url&gt;&lt;/related-urls&gt;&lt;/urls&gt;&lt;isbn&gt;1479-5876&lt;/isbn&gt;&lt;titles&gt;&lt;title&gt;Identification and manipulation of tumor associated macrophages in human cancers&lt;/title&gt;&lt;secondary-title&gt;Journal of translational medicine&lt;/secondary-title&gt;&lt;/titles&gt;&lt;contributors&gt;&lt;authors&gt;&lt;author&gt;Heusinkveld, M&lt;/author&gt;&lt;author&gt;van der Burg, SH&lt;/author&gt;&lt;/authors&gt;&lt;/contributors&gt;&lt;added-date format="utc"&gt;1647452393&lt;/added-date&gt;&lt;ref-type name="Journal Article"&gt;17&lt;/ref-type&gt;&lt;rec-number&gt;919&lt;/rec-number&gt;&lt;publisher&gt;J Transl Med&lt;/publisher&gt;&lt;last-updated-date format="utc"&gt;1647452393&lt;/last-updated-date&gt;&lt;accession-num&gt;22176642&lt;/accession-num&gt;&lt;electronic-resource-num&gt;10.1186/1479-5876-9-216&lt;/electronic-resource-num&gt;&lt;volume&gt;9&lt;/volume&gt;&lt;/record&gt;&lt;/Cite&gt;&lt;/EndNote&gt;</w:instrText>
      </w:r>
      <w:r w:rsidR="00C46D70" w:rsidRPr="003C4139">
        <w:fldChar w:fldCharType="separate"/>
      </w:r>
      <w:r w:rsidR="00C46D70" w:rsidRPr="00577D1A">
        <w:rPr>
          <w:noProof/>
        </w:rPr>
        <w:t>(Heusinkveld and van der Burg, 2011)</w:t>
      </w:r>
      <w:r w:rsidR="00C46D70" w:rsidRPr="003C4139">
        <w:fldChar w:fldCharType="end"/>
      </w:r>
      <w:r w:rsidR="00C46D70" w:rsidRPr="00577D1A">
        <w:t>.</w:t>
      </w:r>
    </w:p>
    <w:p w14:paraId="1D89745C" w14:textId="3D41BBDF" w:rsidR="004953ED" w:rsidRPr="00577D1A" w:rsidRDefault="004953ED" w:rsidP="004953ED"/>
    <w:p w14:paraId="622FBD5D" w14:textId="5C8087E7" w:rsidR="00192A75" w:rsidRPr="00577D1A" w:rsidRDefault="00192A75" w:rsidP="003C4139">
      <w:pPr>
        <w:ind w:firstLine="0"/>
      </w:pPr>
    </w:p>
    <w:p w14:paraId="46CC2572" w14:textId="00BC3F65" w:rsidR="00192A75" w:rsidRPr="00577D1A" w:rsidRDefault="00192A75" w:rsidP="00192A75">
      <w:pPr>
        <w:pStyle w:val="Heading2"/>
        <w:numPr>
          <w:ilvl w:val="2"/>
          <w:numId w:val="21"/>
        </w:numPr>
        <w:ind w:left="567" w:hanging="567"/>
        <w:rPr>
          <w:rFonts w:ascii="Times New Roman" w:hAnsi="Times New Roman" w:cs="Times New Roman"/>
          <w:lang w:val="en-GB"/>
        </w:rPr>
      </w:pPr>
      <w:bookmarkStart w:id="140" w:name="_Ref88831751"/>
      <w:bookmarkStart w:id="141" w:name="_Ref98344193"/>
      <w:bookmarkStart w:id="142" w:name="_Toc101274222"/>
      <w:r w:rsidRPr="00577D1A">
        <w:rPr>
          <w:rFonts w:ascii="Times New Roman" w:hAnsi="Times New Roman" w:cs="Times New Roman"/>
          <w:lang w:val="en-GB"/>
        </w:rPr>
        <w:lastRenderedPageBreak/>
        <w:t>CD68</w:t>
      </w:r>
      <w:bookmarkEnd w:id="140"/>
      <w:r w:rsidR="00BB3D4F" w:rsidRPr="00577D1A">
        <w:rPr>
          <w:rFonts w:ascii="Times New Roman" w:hAnsi="Times New Roman" w:cs="Times New Roman"/>
          <w:lang w:val="en-GB"/>
        </w:rPr>
        <w:t>, a pan macrophage marker</w:t>
      </w:r>
      <w:bookmarkEnd w:id="141"/>
      <w:bookmarkEnd w:id="142"/>
    </w:p>
    <w:p w14:paraId="72770D48" w14:textId="3720566B" w:rsidR="00BB3D4F" w:rsidRPr="00577D1A" w:rsidRDefault="00BB3D4F" w:rsidP="00AF7232">
      <w:r w:rsidRPr="00577D1A">
        <w:t xml:space="preserve">The 2.6 kb human </w:t>
      </w:r>
      <w:r w:rsidRPr="003C4139">
        <w:rPr>
          <w:i/>
          <w:iCs/>
        </w:rPr>
        <w:t>CD68</w:t>
      </w:r>
      <w:r w:rsidRPr="00577D1A">
        <w:t xml:space="preserve"> gene encodes the </w:t>
      </w:r>
      <w:r w:rsidR="002772F8" w:rsidRPr="00577D1A">
        <w:t xml:space="preserve">CD68 </w:t>
      </w:r>
      <w:r w:rsidRPr="00577D1A">
        <w:t>protein</w:t>
      </w:r>
      <w:r w:rsidR="00AF7232" w:rsidRPr="00577D1A">
        <w:t xml:space="preserve">. The first intron acts as a macrophage-specific transcriptional enhancer in human </w:t>
      </w:r>
      <w:r w:rsidR="00AF7232" w:rsidRPr="003C4139">
        <w:fldChar w:fldCharType="begin">
          <w:fldData xml:space="preserve">PEVuZE5vdGU+PENpdGU+PEF1dGhvcj5DaGlzdGlha292PC9BdXRob3I+PFllYXI+MjAxNzwvWWVh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</w:fldData>
        </w:fldChar>
      </w:r>
      <w:r w:rsidR="00AF7232" w:rsidRPr="00577D1A">
        <w:instrText xml:space="preserve"> ADDIN EN.CITE </w:instrText>
      </w:r>
      <w:r w:rsidR="00AF7232" w:rsidRPr="003C4139">
        <w:fldChar w:fldCharType="begin">
          <w:fldData xml:space="preserve">PEVuZE5vdGU+PENpdGU+PEF1dGhvcj5DaGlzdGlha292PC9BdXRob3I+PFllYXI+MjAxNzwvWWVh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</w:fldData>
        </w:fldChar>
      </w:r>
      <w:r w:rsidR="00AF7232" w:rsidRPr="00577D1A">
        <w:instrText xml:space="preserve"> ADDIN EN.CITE.DATA </w:instrText>
      </w:r>
      <w:r w:rsidR="00AF7232" w:rsidRPr="003C4139">
        <w:fldChar w:fldCharType="end"/>
      </w:r>
      <w:r w:rsidR="00AF7232" w:rsidRPr="003C4139">
        <w:fldChar w:fldCharType="separate"/>
      </w:r>
      <w:r w:rsidR="00AF7232" w:rsidRPr="00577D1A">
        <w:rPr>
          <w:noProof/>
        </w:rPr>
        <w:t>(Chistiakov et al., 2017)</w:t>
      </w:r>
      <w:r w:rsidR="00AF7232" w:rsidRPr="003C4139">
        <w:fldChar w:fldCharType="end"/>
      </w:r>
      <w:r w:rsidR="00AF7232" w:rsidRPr="00577D1A">
        <w:t>. CD68</w:t>
      </w:r>
      <w:r w:rsidRPr="00577D1A">
        <w:t xml:space="preserve"> </w:t>
      </w:r>
      <w:r w:rsidR="002772F8" w:rsidRPr="00577D1A">
        <w:t xml:space="preserve">is a glycosylated type I membrane protein </w:t>
      </w:r>
      <w:r w:rsidR="00103F61" w:rsidRPr="00577D1A">
        <w:t>and</w:t>
      </w:r>
      <w:r w:rsidR="002772F8" w:rsidRPr="00577D1A">
        <w:t xml:space="preserve"> is</w:t>
      </w:r>
      <w:r w:rsidR="00103F61" w:rsidRPr="00577D1A">
        <w:t xml:space="preserve"> </w:t>
      </w:r>
      <w:r w:rsidR="00E160F5" w:rsidRPr="00577D1A">
        <w:t xml:space="preserve">a </w:t>
      </w:r>
      <w:r w:rsidR="002772F8" w:rsidRPr="00577D1A">
        <w:t>member of the class D Scavenger receptors</w:t>
      </w:r>
      <w:r w:rsidR="00103F61" w:rsidRPr="00577D1A">
        <w:t xml:space="preserve"> </w:t>
      </w:r>
      <w:r w:rsidR="00103F61" w:rsidRPr="003C4139">
        <w:fldChar w:fldCharType="begin">
          <w:fldData xml:space="preserve">PEVuZE5vdGU+PENpdGU+PEF1dGhvcj5Tb25nPC9BdXRob3I+PFllYXI+MjAxMTwvWWVhcj48SURU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==
</w:fldData>
        </w:fldChar>
      </w:r>
      <w:r w:rsidR="00103F61" w:rsidRPr="00577D1A">
        <w:instrText xml:space="preserve"> ADDIN EN.CITE </w:instrText>
      </w:r>
      <w:r w:rsidR="00103F61" w:rsidRPr="003C4139">
        <w:fldChar w:fldCharType="begin">
          <w:fldData xml:space="preserve">PEVuZE5vdGU+PENpdGU+PEF1dGhvcj5Tb25nPC9BdXRob3I+PFllYXI+MjAxMTwvWWVhcj48SURU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==
</w:fldData>
        </w:fldChar>
      </w:r>
      <w:r w:rsidR="00103F61" w:rsidRPr="00577D1A">
        <w:instrText xml:space="preserve"> ADDIN EN.CITE.DATA </w:instrText>
      </w:r>
      <w:r w:rsidR="00103F61" w:rsidRPr="003C4139">
        <w:fldChar w:fldCharType="end"/>
      </w:r>
      <w:r w:rsidR="00103F61" w:rsidRPr="003C4139">
        <w:fldChar w:fldCharType="separate"/>
      </w:r>
      <w:r w:rsidR="00103F61" w:rsidRPr="00577D1A">
        <w:rPr>
          <w:noProof/>
        </w:rPr>
        <w:t>(Song et al., 2011)</w:t>
      </w:r>
      <w:r w:rsidR="00103F61" w:rsidRPr="003C4139">
        <w:fldChar w:fldCharType="end"/>
      </w:r>
      <w:r w:rsidR="00103F61" w:rsidRPr="00577D1A">
        <w:t>.</w:t>
      </w:r>
      <w:r w:rsidR="00AF7232" w:rsidRPr="00577D1A">
        <w:t xml:space="preserve"> </w:t>
      </w:r>
      <w:r w:rsidR="00103F61" w:rsidRPr="00577D1A">
        <w:t xml:space="preserve">It is </w:t>
      </w:r>
      <w:r w:rsidR="00D87F54" w:rsidRPr="00577D1A">
        <w:t>predominately localize</w:t>
      </w:r>
      <w:r w:rsidR="00103F61" w:rsidRPr="00577D1A">
        <w:t xml:space="preserve">d </w:t>
      </w:r>
      <w:r w:rsidR="00D87F54" w:rsidRPr="00577D1A">
        <w:t>to late endosomal and lysosomal compartments</w:t>
      </w:r>
      <w:r w:rsidR="00103F61" w:rsidRPr="00577D1A">
        <w:t xml:space="preserve"> but can rapidly shuttle to </w:t>
      </w:r>
      <w:r w:rsidR="00E160F5" w:rsidRPr="00577D1A">
        <w:t xml:space="preserve">the </w:t>
      </w:r>
      <w:r w:rsidR="00103F61" w:rsidRPr="00577D1A">
        <w:t xml:space="preserve">cell surface </w:t>
      </w:r>
      <w:r w:rsidR="00103F61" w:rsidRPr="003C4139">
        <w:fldChar w:fldCharType="begin">
          <w:fldData xml:space="preserve">PEVuZE5vdGU+PENpdGU+PEF1dGhvcj5DaGlzdGlha292PC9BdXRob3I+PFllYXI+MjAxNzwvWWVh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</w:fldData>
        </w:fldChar>
      </w:r>
      <w:r w:rsidR="00103F61" w:rsidRPr="00577D1A">
        <w:instrText xml:space="preserve"> ADDIN EN.CITE </w:instrText>
      </w:r>
      <w:r w:rsidR="00103F61" w:rsidRPr="003C4139">
        <w:fldChar w:fldCharType="begin">
          <w:fldData xml:space="preserve">PEVuZE5vdGU+PENpdGU+PEF1dGhvcj5DaGlzdGlha292PC9BdXRob3I+PFllYXI+MjAxNzwvWWVh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</w:fldData>
        </w:fldChar>
      </w:r>
      <w:r w:rsidR="00103F61" w:rsidRPr="00577D1A">
        <w:instrText xml:space="preserve"> ADDIN EN.CITE.DATA </w:instrText>
      </w:r>
      <w:r w:rsidR="00103F61" w:rsidRPr="003C4139">
        <w:fldChar w:fldCharType="end"/>
      </w:r>
      <w:r w:rsidR="00103F61" w:rsidRPr="003C4139">
        <w:fldChar w:fldCharType="separate"/>
      </w:r>
      <w:r w:rsidR="00103F61" w:rsidRPr="00577D1A">
        <w:rPr>
          <w:noProof/>
        </w:rPr>
        <w:t>(Chistiakov et al., 2017)</w:t>
      </w:r>
      <w:r w:rsidR="00103F61" w:rsidRPr="003C4139">
        <w:fldChar w:fldCharType="end"/>
      </w:r>
      <w:r w:rsidR="00D87F54" w:rsidRPr="00577D1A">
        <w:t xml:space="preserve">. </w:t>
      </w:r>
      <w:r w:rsidRPr="00577D1A">
        <w:t xml:space="preserve">CD68 is structurally similar to lysosomal-associated membrane proteins (LAMPs) and belongs to the LAMP family of glycoproteins </w:t>
      </w:r>
      <w:r w:rsidRPr="003C4139">
        <w:fldChar w:fldCharType="begin">
          <w:fldData xml:space="preserve">PEVuZE5vdGU+PENpdGU+PEF1dGhvcj5DaGlzdGlha292PC9BdXRob3I+PFllYXI+MjAxNzwvWWVh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</w:fldData>
        </w:fldChar>
      </w:r>
      <w:r w:rsidRPr="00577D1A">
        <w:instrText xml:space="preserve"> ADDIN EN.CITE </w:instrText>
      </w:r>
      <w:r w:rsidRPr="003C4139">
        <w:fldChar w:fldCharType="begin">
          <w:fldData xml:space="preserve">PEVuZE5vdGU+PENpdGU+PEF1dGhvcj5DaGlzdGlha292PC9BdXRob3I+PFllYXI+MjAxNzwvWWVh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</w:fldData>
        </w:fldChar>
      </w:r>
      <w:r w:rsidRPr="00577D1A">
        <w:instrText xml:space="preserve"> ADDIN EN.CITE.DATA </w:instrText>
      </w:r>
      <w:r w:rsidRPr="003C4139">
        <w:fldChar w:fldCharType="end"/>
      </w:r>
      <w:r w:rsidRPr="003C4139">
        <w:fldChar w:fldCharType="separate"/>
      </w:r>
      <w:r w:rsidRPr="00577D1A">
        <w:rPr>
          <w:noProof/>
        </w:rPr>
        <w:t>(Chistiakov et al., 2017)</w:t>
      </w:r>
      <w:r w:rsidRPr="003C4139">
        <w:fldChar w:fldCharType="end"/>
      </w:r>
      <w:r w:rsidRPr="00577D1A">
        <w:t xml:space="preserve">. </w:t>
      </w:r>
      <w:r w:rsidR="00D87F54" w:rsidRPr="00577D1A">
        <w:t xml:space="preserve">It has </w:t>
      </w:r>
      <w:r w:rsidR="00E160F5" w:rsidRPr="00577D1A">
        <w:t xml:space="preserve">a </w:t>
      </w:r>
      <w:r w:rsidR="00D87F54" w:rsidRPr="00577D1A">
        <w:t>short cytoplasmic tail</w:t>
      </w:r>
      <w:r w:rsidR="00877D8E" w:rsidRPr="00577D1A">
        <w:t xml:space="preserve"> and </w:t>
      </w:r>
      <w:r w:rsidR="00D1273D" w:rsidRPr="00577D1A">
        <w:t xml:space="preserve">is </w:t>
      </w:r>
      <w:r w:rsidR="00D87F54" w:rsidRPr="00577D1A">
        <w:t xml:space="preserve">able to bind oxLDL </w:t>
      </w:r>
      <w:r w:rsidR="00877D8E" w:rsidRPr="00577D1A">
        <w:t xml:space="preserve">and phosphatidylserine </w:t>
      </w:r>
      <w:r w:rsidR="00877D8E" w:rsidRPr="003C4139">
        <w:fldChar w:fldCharType="begin">
          <w:fldData xml:space="preserve">PEVuZE5vdGU+PENpdGU+PEF1dGhvcj5Tb25nPC9BdXRob3I+PFllYXI+MjAxMTwvWWVhcj48SURU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==
</w:fldData>
        </w:fldChar>
      </w:r>
      <w:r w:rsidR="00877D8E" w:rsidRPr="00577D1A">
        <w:instrText xml:space="preserve"> ADDIN EN.CITE </w:instrText>
      </w:r>
      <w:r w:rsidR="00877D8E" w:rsidRPr="003C4139">
        <w:fldChar w:fldCharType="begin">
          <w:fldData xml:space="preserve">PEVuZE5vdGU+PENpdGU+PEF1dGhvcj5Tb25nPC9BdXRob3I+PFllYXI+MjAxMTwvWWVhcj48SURU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==
</w:fldData>
        </w:fldChar>
      </w:r>
      <w:r w:rsidR="00877D8E" w:rsidRPr="00577D1A">
        <w:instrText xml:space="preserve"> ADDIN EN.CITE.DATA </w:instrText>
      </w:r>
      <w:r w:rsidR="00877D8E" w:rsidRPr="003C4139">
        <w:fldChar w:fldCharType="end"/>
      </w:r>
      <w:r w:rsidR="00877D8E" w:rsidRPr="003C4139">
        <w:fldChar w:fldCharType="separate"/>
      </w:r>
      <w:r w:rsidR="00877D8E" w:rsidRPr="00577D1A">
        <w:rPr>
          <w:noProof/>
        </w:rPr>
        <w:t>(Song et al., 2011)</w:t>
      </w:r>
      <w:r w:rsidR="00877D8E" w:rsidRPr="003C4139">
        <w:fldChar w:fldCharType="end"/>
      </w:r>
      <w:r w:rsidR="00877D8E" w:rsidRPr="00577D1A">
        <w:t>.</w:t>
      </w:r>
      <w:r w:rsidR="00625766" w:rsidRPr="00577D1A">
        <w:t xml:space="preserve"> </w:t>
      </w:r>
    </w:p>
    <w:p w14:paraId="4C2DD6A5" w14:textId="0483B4F9" w:rsidR="00CF0C69" w:rsidRPr="003C4139" w:rsidRDefault="00AF7232" w:rsidP="003C4139">
      <w:r w:rsidRPr="00577D1A">
        <w:t>CD68 is</w:t>
      </w:r>
      <w:r w:rsidR="00877D8E" w:rsidRPr="00577D1A">
        <w:t xml:space="preserve"> highly </w:t>
      </w:r>
      <w:r w:rsidR="002772F8" w:rsidRPr="00577D1A">
        <w:t>express</w:t>
      </w:r>
      <w:r w:rsidR="00877D8E" w:rsidRPr="00577D1A">
        <w:t xml:space="preserve">ed in </w:t>
      </w:r>
      <w:r w:rsidRPr="00577D1A">
        <w:t xml:space="preserve">cells of the mononuclear phagocyte lineage including monocytes and tissue-specific macrophages. As estimated, 5000 CD68 molecules can be expressed on the surface of macrophages </w:t>
      </w:r>
      <w:r w:rsidRPr="003C4139">
        <w:fldChar w:fldCharType="begin">
          <w:fldData xml:space="preserve">PEVuZE5vdGU+PENpdGU+PEF1dGhvcj5DaGlzdGlha292PC9BdXRob3I+PFllYXI+MjAxNzwvWWVh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</w:fldData>
        </w:fldChar>
      </w:r>
      <w:r w:rsidRPr="00577D1A">
        <w:instrText xml:space="preserve"> ADDIN EN.CITE </w:instrText>
      </w:r>
      <w:r w:rsidRPr="003C4139">
        <w:fldChar w:fldCharType="begin">
          <w:fldData xml:space="preserve">PEVuZE5vdGU+PENpdGU+PEF1dGhvcj5DaGlzdGlha292PC9BdXRob3I+PFllYXI+MjAxNzwvWWVh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</w:fldData>
        </w:fldChar>
      </w:r>
      <w:r w:rsidRPr="00577D1A">
        <w:instrText xml:space="preserve"> ADDIN EN.CITE.DATA </w:instrText>
      </w:r>
      <w:r w:rsidRPr="003C4139">
        <w:fldChar w:fldCharType="end"/>
      </w:r>
      <w:r w:rsidRPr="003C4139">
        <w:fldChar w:fldCharType="separate"/>
      </w:r>
      <w:r w:rsidRPr="00577D1A">
        <w:rPr>
          <w:noProof/>
        </w:rPr>
        <w:t>(Chistiakov et al., 2017)</w:t>
      </w:r>
      <w:r w:rsidRPr="003C4139">
        <w:fldChar w:fldCharType="end"/>
      </w:r>
      <w:r w:rsidRPr="00577D1A">
        <w:t xml:space="preserve">. CD68 is </w:t>
      </w:r>
      <w:r w:rsidR="000C0DB0" w:rsidRPr="00577D1A">
        <w:t>a good</w:t>
      </w:r>
      <w:r w:rsidRPr="00577D1A">
        <w:t xml:space="preserve"> pan macrophage marker</w:t>
      </w:r>
      <w:r w:rsidR="000C0DB0" w:rsidRPr="00577D1A">
        <w:t xml:space="preserve"> </w:t>
      </w:r>
      <w:r w:rsidR="00095A10" w:rsidRPr="00577D1A">
        <w:t>for</w:t>
      </w:r>
      <w:r w:rsidR="000C0DB0" w:rsidRPr="00577D1A">
        <w:t xml:space="preserve"> macrophages </w:t>
      </w:r>
      <w:r w:rsidRPr="00577D1A">
        <w:t xml:space="preserve">because its expression is </w:t>
      </w:r>
      <w:r w:rsidR="000C0DB0" w:rsidRPr="00577D1A">
        <w:t xml:space="preserve">increased </w:t>
      </w:r>
      <w:r w:rsidR="000A4F50" w:rsidRPr="00577D1A">
        <w:t xml:space="preserve">compared to </w:t>
      </w:r>
      <w:r w:rsidR="00BB3D4F" w:rsidRPr="00577D1A">
        <w:t>non-myeloid cells</w:t>
      </w:r>
      <w:r w:rsidR="00625766" w:rsidRPr="00577D1A">
        <w:t xml:space="preserve"> </w:t>
      </w:r>
      <w:r w:rsidR="00625766" w:rsidRPr="003C4139">
        <w:fldChar w:fldCharType="begin"/>
      </w:r>
      <w:r w:rsidR="00625766" w:rsidRPr="00577D1A">
        <w:instrText xml:space="preserve"> ADDIN EN.CITE &lt;EndNote&gt;&lt;Cite&gt;&lt;Author&gt;Holness&lt;/Author&gt;&lt;Year&gt;1993&lt;/Year&gt;&lt;IDText&gt;Molecular cloning of CD68, a human macrophage marker related to lysosomal glycoproteins&lt;/IDText&gt;&lt;DisplayText&gt;(Holness and Simmons, 1993)&lt;/DisplayText&gt;&lt;record&gt;&lt;dates&gt;&lt;pub-dates&gt;&lt;date&gt;03/15/1993&lt;/date&gt;&lt;/pub-dates&gt;&lt;year&gt;1993&lt;/year&gt;&lt;/dates&gt;&lt;keywords&gt;&lt;keyword&gt;pmid:7680921, Research Support, Non-U.S. Gov&amp;apos;t, C L Holness, D L Simmons, Amino Acid Sequence, Antigens, CD / chemistry, Antigens, CD / genetics*, Antigens, Differentiation, Myelomonocytic / chemistry, Antigens, Differentiation, Myelomonocytic / genetics*, Base Sequence, Cloning, Molecular*, Glycosylation, Humans, Lysosome-Associated Membrane Glycoproteins, Membrane Glycoproteins / chemistry, Membrane Glycoproteins / genetics, Molecular Sequence Data, P-Selectin, Platelet Membrane Glycoproteins / metabolism, Sequence Alignment, PubMed Abstract, NIH, NLM, NCBI, National Institutes of Health, National Center for Biotechnology Information, National Library of Medicine, MEDLINE&lt;/keyword&gt;&lt;/keywords&gt;&lt;urls&gt;&lt;related-urls&gt;&lt;url&gt;https://www.ncbi.nlm.nih.gov/pubmed/7680921&lt;/url&gt;&lt;/related-urls&gt;&lt;/urls&gt;&lt;isbn&gt;0006-4971&lt;/isbn&gt;&lt;titles&gt;&lt;title&gt;Molecular cloning of CD68, a human macrophage marker related to lysosomal glycoproteins&lt;/title&gt;&lt;secondary-title&gt;Blood&lt;/secondary-title&gt;&lt;/titles&gt;&lt;number&gt;6&lt;/number&gt;&lt;contributors&gt;&lt;authors&gt;&lt;author&gt;Holness, CL&lt;/author&gt;&lt;author&gt;Simmons, DL&lt;/author&gt;&lt;/authors&gt;&lt;/contributors&gt;&lt;added-date format="utc"&gt;1647448344&lt;/added-date&gt;&lt;ref-type name="Journal Article"&gt;17&lt;/ref-type&gt;&lt;rec-number&gt;917&lt;/rec-number&gt;&lt;publisher&gt;Blood&lt;/publisher&gt;&lt;last-updated-date format="utc"&gt;1647448344&lt;/last-updated-date&gt;&lt;accession-num&gt;7680921&lt;/accession-num&gt;&lt;volume&gt;81&lt;/volume&gt;&lt;/record&gt;&lt;/Cite&gt;&lt;/EndNote&gt;</w:instrText>
      </w:r>
      <w:r w:rsidR="00625766" w:rsidRPr="003C4139">
        <w:fldChar w:fldCharType="separate"/>
      </w:r>
      <w:r w:rsidR="00625766" w:rsidRPr="00577D1A">
        <w:rPr>
          <w:noProof/>
        </w:rPr>
        <w:t>(Holness and Simmons, 1993)</w:t>
      </w:r>
      <w:r w:rsidR="00625766" w:rsidRPr="003C4139">
        <w:fldChar w:fldCharType="end"/>
      </w:r>
      <w:r w:rsidR="00625766" w:rsidRPr="00577D1A">
        <w:t>.</w:t>
      </w:r>
      <w:r w:rsidR="00BB3D4F" w:rsidRPr="00577D1A">
        <w:t xml:space="preserve"> </w:t>
      </w:r>
    </w:p>
    <w:p w14:paraId="61153ACD" w14:textId="77777777" w:rsidR="00192A75" w:rsidRPr="00577D1A" w:rsidRDefault="00192A75" w:rsidP="0019586C">
      <w:pPr>
        <w:ind w:firstLine="0"/>
        <w:rPr>
          <w:rFonts w:ascii="Times New Roman" w:hAnsi="Times New Roman"/>
          <w:color w:val="000000"/>
        </w:rPr>
      </w:pPr>
    </w:p>
    <w:p w14:paraId="36BA9A11" w14:textId="6A11D589" w:rsidR="00C752E7" w:rsidRPr="00577D1A" w:rsidRDefault="00E700FA" w:rsidP="00FF101F">
      <w:pPr>
        <w:pStyle w:val="Heading2"/>
        <w:numPr>
          <w:ilvl w:val="2"/>
          <w:numId w:val="21"/>
        </w:numPr>
        <w:ind w:left="567" w:hanging="567"/>
        <w:rPr>
          <w:rFonts w:ascii="Times New Roman" w:hAnsi="Times New Roman" w:cs="Times New Roman"/>
          <w:lang w:val="en-GB"/>
        </w:rPr>
      </w:pPr>
      <w:bookmarkStart w:id="143" w:name="_Toc520399352"/>
      <w:r w:rsidRPr="00577D1A">
        <w:rPr>
          <w:rFonts w:ascii="Times New Roman" w:hAnsi="Times New Roman" w:cs="Times New Roman"/>
          <w:lang w:val="en-GB"/>
        </w:rPr>
        <w:t xml:space="preserve"> </w:t>
      </w:r>
      <w:bookmarkStart w:id="144" w:name="_Toc101274223"/>
      <w:r w:rsidR="00C752E7" w:rsidRPr="00577D1A">
        <w:rPr>
          <w:rFonts w:ascii="Times New Roman" w:hAnsi="Times New Roman" w:cs="Times New Roman"/>
          <w:lang w:val="en-GB"/>
        </w:rPr>
        <w:t>Macrophage distribution in lesions and role in plaque stability</w:t>
      </w:r>
      <w:bookmarkEnd w:id="143"/>
      <w:bookmarkEnd w:id="144"/>
    </w:p>
    <w:p w14:paraId="6027ADB8" w14:textId="3C87E1FB" w:rsidR="00C1041A" w:rsidRPr="00577D1A" w:rsidRDefault="00C752E7" w:rsidP="002A1964">
      <w:pPr>
        <w:ind w:firstLine="567"/>
        <w:rPr>
          <w:rFonts w:ascii="Times New Roman" w:hAnsi="Times New Roman"/>
          <w:color w:val="auto"/>
        </w:rPr>
      </w:pPr>
      <w:r w:rsidRPr="00577D1A">
        <w:rPr>
          <w:rFonts w:ascii="Times New Roman" w:hAnsi="Times New Roman"/>
          <w:color w:val="auto"/>
        </w:rPr>
        <w:t>In atherosclerotic plaques</w:t>
      </w:r>
      <w:r w:rsidR="005C6A21" w:rsidRPr="00577D1A">
        <w:rPr>
          <w:rFonts w:ascii="Times New Roman" w:hAnsi="Times New Roman"/>
          <w:color w:val="auto"/>
        </w:rPr>
        <w:t>,</w:t>
      </w:r>
      <w:r w:rsidRPr="00577D1A">
        <w:rPr>
          <w:rFonts w:ascii="Times New Roman" w:hAnsi="Times New Roman"/>
          <w:color w:val="auto"/>
        </w:rPr>
        <w:t xml:space="preserve"> macrophages have a </w:t>
      </w:r>
      <w:r w:rsidR="005C6A21" w:rsidRPr="00577D1A">
        <w:rPr>
          <w:rFonts w:ascii="Times New Roman" w:hAnsi="Times New Roman"/>
          <w:color w:val="auto"/>
        </w:rPr>
        <w:t xml:space="preserve">specific </w:t>
      </w:r>
      <w:r w:rsidRPr="00577D1A">
        <w:rPr>
          <w:rFonts w:ascii="Times New Roman" w:hAnsi="Times New Roman"/>
          <w:color w:val="auto"/>
        </w:rPr>
        <w:t>spatial distribution</w:t>
      </w:r>
      <w:r w:rsidR="005C6A21" w:rsidRPr="00577D1A">
        <w:rPr>
          <w:rFonts w:ascii="Times New Roman" w:hAnsi="Times New Roman"/>
          <w:color w:val="auto"/>
        </w:rPr>
        <w:t xml:space="preserve"> which</w:t>
      </w:r>
      <w:r w:rsidRPr="00577D1A">
        <w:rPr>
          <w:rFonts w:ascii="Times New Roman" w:hAnsi="Times New Roman"/>
          <w:color w:val="auto"/>
        </w:rPr>
        <w:t xml:space="preserve"> has a great importance on plaque stability. M1 macrophages have a higher ratio in the shoulder region of the plaque, where cap disruption most often occurs, while M2 macrophage</w:t>
      </w:r>
      <w:r w:rsidR="005C6A21" w:rsidRPr="00577D1A">
        <w:rPr>
          <w:rFonts w:ascii="Times New Roman" w:hAnsi="Times New Roman"/>
          <w:color w:val="auto"/>
        </w:rPr>
        <w:t>s</w:t>
      </w:r>
      <w:r w:rsidRPr="00577D1A">
        <w:rPr>
          <w:rFonts w:ascii="Times New Roman" w:hAnsi="Times New Roman"/>
          <w:color w:val="auto"/>
        </w:rPr>
        <w:t xml:space="preserve"> </w:t>
      </w:r>
      <w:r w:rsidR="005C6A21" w:rsidRPr="00577D1A">
        <w:rPr>
          <w:rFonts w:ascii="Times New Roman" w:hAnsi="Times New Roman"/>
          <w:color w:val="auto"/>
        </w:rPr>
        <w:t>are</w:t>
      </w:r>
      <w:r w:rsidRPr="00577D1A">
        <w:rPr>
          <w:rFonts w:ascii="Times New Roman" w:hAnsi="Times New Roman"/>
          <w:color w:val="auto"/>
        </w:rPr>
        <w:t xml:space="preserve"> mostly found in the adventitia layer. Both M1 and M2 macrophage subsets are found in the fibrous cap </w:t>
      </w:r>
      <w:r w:rsidRPr="003C4139">
        <w:rPr>
          <w:rFonts w:ascii="Times New Roman" w:hAnsi="Times New Roman"/>
          <w:color w:val="auto"/>
        </w:rPr>
        <w:fldChar w:fldCharType="begin"/>
      </w:r>
      <w:r w:rsidRPr="00577D1A">
        <w:rPr>
          <w:rFonts w:ascii="Times New Roman" w:hAnsi="Times New Roman"/>
          <w:color w:val="auto"/>
        </w:rPr>
        <w:instrText xml:space="preserve"> ADDIN EN.CITE &lt;EndNote&gt;&lt;Cite&gt;&lt;Author&gt;Stöger&lt;/Author&gt;&lt;Year&gt;2012&lt;/Year&gt;&lt;IDText&gt;Distribution of macrophage polarization markers in human atherosclerosis&lt;/IDText&gt;&lt;DisplayText&gt;(Stöger et al., 2012)&lt;/DisplayText&gt;&lt;record&gt;&lt;dates&gt;&lt;pub-dates&gt;&lt;date&gt;2012/12/01/&lt;/date&gt;&lt;/pub-dates&gt;&lt;year&gt;2012&lt;/year&gt;&lt;/dates&gt;&lt;keywords&gt;&lt;keyword&gt;Human pathology&lt;/keyword&gt;&lt;keyword&gt;Coronary artery disease&lt;/keyword&gt;&lt;keyword&gt;Innate immunity&lt;/keyword&gt;&lt;keyword&gt;Macrophages&lt;/keyword&gt;&lt;keyword&gt;Foam cell&lt;/keyword&gt;&lt;/keywords&gt;&lt;urls&gt;&lt;related-urls&gt;&lt;url&gt;http://www.sciencedirect.com/science/article/pii/S0021915012006314&lt;/url&gt;&lt;/related-urls&gt;&lt;/urls&gt;&lt;isbn&gt;0021-9150&lt;/isbn&gt;&lt;titles&gt;&lt;title&gt;Distribution of macrophage polarization markers in human atherosclerosis&lt;/title&gt;&lt;secondary-title&gt;Atherosclerosis&lt;/secondary-title&gt;&lt;/titles&gt;&lt;pages&gt;461-468&lt;/pages&gt;&lt;number&gt;2&lt;/number&gt;&lt;contributors&gt;&lt;authors&gt;&lt;author&gt;Stöger, J. Lauran&lt;/author&gt;&lt;author&gt;Gijbels, Marion J. J.&lt;/author&gt;&lt;author&gt;van der Velden, Saskia&lt;/author&gt;&lt;author&gt;Manca, Marco&lt;/author&gt;&lt;author&gt;van der Loos, Chris M.&lt;/author&gt;&lt;author&gt;Biessen, Erik A. L.&lt;/author&gt;&lt;author&gt;Daemen, Mat J. A. P.&lt;/author&gt;&lt;author&gt;Lutgens, Esther&lt;/author&gt;&lt;author&gt;de Winther, Menno P. J.&lt;/author&gt;&lt;/authors&gt;&lt;/contributors&gt;&lt;added-date format="utc"&gt;1530883237&lt;/added-date&gt;&lt;ref-type name="Journal Article"&gt;17&lt;/ref-type&gt;&lt;rec-number&gt;225&lt;/rec-number&gt;&lt;last-updated-date format="utc"&gt;1530883237&lt;/last-updated-date&gt;&lt;electronic-resource-num&gt;https://doi.org/10.1016/j.atherosclerosis.2012.09.013&lt;/electronic-resource-num&gt;&lt;volume&gt;225&lt;/volume&gt;&lt;/record&gt;&lt;/Cite&gt;&lt;/EndNote&gt;</w:instrText>
      </w:r>
      <w:r w:rsidRPr="003C4139">
        <w:rPr>
          <w:rFonts w:ascii="Times New Roman" w:hAnsi="Times New Roman"/>
          <w:color w:val="auto"/>
        </w:rPr>
        <w:fldChar w:fldCharType="separate"/>
      </w:r>
      <w:r w:rsidRPr="00577D1A">
        <w:rPr>
          <w:rFonts w:ascii="Times New Roman" w:hAnsi="Times New Roman"/>
          <w:noProof/>
          <w:color w:val="auto"/>
        </w:rPr>
        <w:t>(Stöger et al., 2012)</w:t>
      </w:r>
      <w:r w:rsidRPr="003C4139">
        <w:rPr>
          <w:rFonts w:ascii="Times New Roman" w:hAnsi="Times New Roman"/>
          <w:color w:val="auto"/>
        </w:rPr>
        <w:fldChar w:fldCharType="end"/>
      </w:r>
      <w:r w:rsidRPr="00577D1A">
        <w:rPr>
          <w:rFonts w:ascii="Times New Roman" w:hAnsi="Times New Roman"/>
          <w:color w:val="auto"/>
        </w:rPr>
        <w:t xml:space="preserve">. Because of these findings it was suggested that, M1 and M2 cells may </w:t>
      </w:r>
      <w:r w:rsidR="00B67DC0" w:rsidRPr="00577D1A">
        <w:rPr>
          <w:rFonts w:ascii="Times New Roman" w:hAnsi="Times New Roman"/>
          <w:color w:val="auto"/>
        </w:rPr>
        <w:t>arise</w:t>
      </w:r>
      <w:r w:rsidRPr="00577D1A">
        <w:rPr>
          <w:rFonts w:ascii="Times New Roman" w:hAnsi="Times New Roman"/>
          <w:color w:val="auto"/>
        </w:rPr>
        <w:t xml:space="preserve"> from distinct monocyte precursors or </w:t>
      </w:r>
      <w:r w:rsidR="00E37B85" w:rsidRPr="00577D1A">
        <w:rPr>
          <w:rFonts w:ascii="Times New Roman" w:hAnsi="Times New Roman"/>
          <w:color w:val="auto"/>
        </w:rPr>
        <w:t xml:space="preserve">that </w:t>
      </w:r>
      <w:r w:rsidRPr="00577D1A">
        <w:rPr>
          <w:rFonts w:ascii="Times New Roman" w:hAnsi="Times New Roman"/>
          <w:color w:val="auto"/>
        </w:rPr>
        <w:t xml:space="preserve">macrophages switch phenotype because of different microenvironmental effects </w:t>
      </w:r>
      <w:r w:rsidRPr="003C4139">
        <w:rPr>
          <w:rFonts w:ascii="Times New Roman" w:hAnsi="Times New Roman"/>
          <w:color w:val="auto"/>
        </w:rPr>
        <w:fldChar w:fldCharType="begin">
          <w:fldData xml:space="preserve">PEVuZE5vdGU+PENpdGU+PEF1dGhvcj5DaGluZXR0aS1HYmFndWlkaTwvQXV0aG9yPjxZZWFyPjIw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</w:fldData>
        </w:fldChar>
      </w:r>
      <w:r w:rsidR="004514D0" w:rsidRPr="00577D1A">
        <w:rPr>
          <w:rFonts w:ascii="Times New Roman" w:hAnsi="Times New Roman"/>
          <w:color w:val="auto"/>
        </w:rPr>
        <w:instrText xml:space="preserve"> ADDIN EN.CITE </w:instrText>
      </w:r>
      <w:r w:rsidR="004514D0" w:rsidRPr="003C4139">
        <w:rPr>
          <w:rFonts w:ascii="Times New Roman" w:hAnsi="Times New Roman"/>
          <w:color w:val="auto"/>
        </w:rPr>
        <w:fldChar w:fldCharType="begin">
          <w:fldData xml:space="preserve">PEVuZE5vdGU+PENpdGU+PEF1dGhvcj5DaGluZXR0aS1HYmFndWlkaTwvQXV0aG9yPjxZZWFyPjIw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</w:fldData>
        </w:fldChar>
      </w:r>
      <w:r w:rsidR="004514D0" w:rsidRPr="00577D1A">
        <w:rPr>
          <w:rFonts w:ascii="Times New Roman" w:hAnsi="Times New Roman"/>
          <w:color w:val="auto"/>
        </w:rPr>
        <w:instrText xml:space="preserve"> ADDIN EN.CITE.DATA </w:instrText>
      </w:r>
      <w:r w:rsidR="004514D0" w:rsidRPr="003C4139">
        <w:rPr>
          <w:rFonts w:ascii="Times New Roman" w:hAnsi="Times New Roman"/>
          <w:color w:val="auto"/>
        </w:rPr>
      </w:r>
      <w:r w:rsidR="004514D0" w:rsidRPr="003C4139">
        <w:rPr>
          <w:rFonts w:ascii="Times New Roman" w:hAnsi="Times New Roman"/>
          <w:color w:val="auto"/>
        </w:rPr>
        <w:fldChar w:fldCharType="end"/>
      </w:r>
      <w:r w:rsidRPr="003C4139">
        <w:rPr>
          <w:rFonts w:ascii="Times New Roman" w:hAnsi="Times New Roman"/>
          <w:color w:val="auto"/>
        </w:rPr>
      </w:r>
      <w:r w:rsidRPr="003C4139">
        <w:rPr>
          <w:rFonts w:ascii="Times New Roman" w:hAnsi="Times New Roman"/>
          <w:color w:val="auto"/>
        </w:rPr>
        <w:fldChar w:fldCharType="separate"/>
      </w:r>
      <w:r w:rsidR="004514D0" w:rsidRPr="00577D1A">
        <w:rPr>
          <w:rFonts w:ascii="Times New Roman" w:hAnsi="Times New Roman"/>
          <w:noProof/>
          <w:color w:val="auto"/>
        </w:rPr>
        <w:t>(Chinetti-Gbaguidi et al., 2014, Khallou-Laschet, 2010)</w:t>
      </w:r>
      <w:r w:rsidRPr="003C4139">
        <w:rPr>
          <w:rFonts w:ascii="Times New Roman" w:hAnsi="Times New Roman"/>
          <w:color w:val="auto"/>
        </w:rPr>
        <w:fldChar w:fldCharType="end"/>
      </w:r>
      <w:r w:rsidRPr="00577D1A">
        <w:rPr>
          <w:rFonts w:ascii="Times New Roman" w:hAnsi="Times New Roman"/>
          <w:color w:val="auto"/>
        </w:rPr>
        <w:t xml:space="preserve">. </w:t>
      </w:r>
      <w:r w:rsidR="002A1964" w:rsidRPr="00577D1A">
        <w:rPr>
          <w:rFonts w:ascii="Times New Roman" w:hAnsi="Times New Roman"/>
          <w:color w:val="auto"/>
        </w:rPr>
        <w:t xml:space="preserve">Phenotype switching was reported in </w:t>
      </w:r>
      <w:r w:rsidR="001F1D72" w:rsidRPr="00577D1A">
        <w:rPr>
          <w:rFonts w:ascii="Times New Roman" w:hAnsi="Times New Roman"/>
          <w:color w:val="auto"/>
        </w:rPr>
        <w:t>ApoE KO mouse model</w:t>
      </w:r>
      <w:r w:rsidR="002A1964" w:rsidRPr="00577D1A">
        <w:rPr>
          <w:rFonts w:ascii="Times New Roman" w:hAnsi="Times New Roman"/>
          <w:color w:val="auto"/>
        </w:rPr>
        <w:t xml:space="preserve"> with the use of</w:t>
      </w:r>
      <w:r w:rsidR="001F1D72" w:rsidRPr="00577D1A">
        <w:rPr>
          <w:rFonts w:ascii="Times New Roman" w:hAnsi="Times New Roman"/>
          <w:color w:val="auto"/>
        </w:rPr>
        <w:t xml:space="preserve"> </w:t>
      </w:r>
      <w:r w:rsidR="00424B4C" w:rsidRPr="00577D1A">
        <w:rPr>
          <w:rFonts w:ascii="Times New Roman" w:hAnsi="Times New Roman"/>
          <w:color w:val="auto"/>
        </w:rPr>
        <w:t xml:space="preserve">arginase expression to define M1 (Arg II) and M2 (Arg I) macrophages in atherosclerotic plaques </w:t>
      </w:r>
      <w:r w:rsidR="00424B4C" w:rsidRPr="003C4139">
        <w:rPr>
          <w:rFonts w:ascii="Times New Roman" w:hAnsi="Times New Roman"/>
          <w:color w:val="auto"/>
        </w:rPr>
        <w:fldChar w:fldCharType="begin"/>
      </w:r>
      <w:r w:rsidR="00424B4C" w:rsidRPr="00577D1A">
        <w:rPr>
          <w:rFonts w:ascii="Times New Roman" w:hAnsi="Times New Roman"/>
          <w:color w:val="auto"/>
        </w:rPr>
        <w:instrText xml:space="preserve"> ADDIN EN.CITE &lt;EndNote&gt;&lt;Cite&gt;&lt;Author&gt;Khallou-Laschet&lt;/Author&gt;&lt;Year&gt;2010&lt;/Year&gt;&lt;IDText&gt;Macrophage Plasticity in Experimental Atherosclerosis&lt;/IDText&gt;&lt;DisplayText&gt;(Khallou-Laschet, 2010)&lt;/DisplayText&gt;&lt;record&gt;&lt;urls&gt;&lt;related-urls&gt;&lt;url&gt;http://dx.plos.org/10.1371/journal.pone.0008852&lt;/url&gt;&lt;/related-urls&gt;&lt;/urls&gt;&lt;isbn&gt;1932-6203&lt;/isbn&gt;&lt;titles&gt;&lt;title&gt;Macrophage Plasticity in Experimental Atherosclerosis&lt;/title&gt;&lt;secondary-title&gt;PLoS ONE&lt;/secondary-title&gt;&lt;/titles&gt;&lt;pages&gt;e8852&lt;/pages&gt;&lt;number&gt;1&lt;/number&gt;&lt;contributors&gt;&lt;authors&gt;&lt;author&gt;Khallou-Laschet, Jamila and Varthaman Aditi and Fornasa Giulia and Compain Caroline and Gaston Anh-Thu and Clement Marc and Dussiot Michal and Levillain Olivier and Graff-Dubois Stphanie and Nicoletti Antonino and Caligiuri Giuseppina&lt;/author&gt;&lt;/authors&gt;&lt;/contributors&gt;&lt;added-date format="utc"&gt;1595329632&lt;/added-date&gt;&lt;ref-type name="Journal Article"&gt;17&lt;/ref-type&gt;&lt;dates&gt;&lt;year&gt;2010&lt;/year&gt;&lt;/dates&gt;&lt;rec-number&gt;502&lt;/rec-number&gt;&lt;last-updated-date format="utc"&gt;1595329632&lt;/last-updated-date&gt;&lt;accession-num&gt;Khallou-Laschet2010&lt;/accession-num&gt;&lt;electronic-resource-num&gt;10.1371/journal.pone.0008852&lt;/electronic-resource-num&gt;&lt;volume&gt;5&lt;/volume&gt;&lt;/record&gt;&lt;/Cite&gt;&lt;/EndNote&gt;</w:instrText>
      </w:r>
      <w:r w:rsidR="00424B4C" w:rsidRPr="003C4139">
        <w:rPr>
          <w:rFonts w:ascii="Times New Roman" w:hAnsi="Times New Roman"/>
          <w:color w:val="auto"/>
        </w:rPr>
        <w:fldChar w:fldCharType="separate"/>
      </w:r>
      <w:r w:rsidR="00424B4C" w:rsidRPr="00577D1A">
        <w:rPr>
          <w:rFonts w:ascii="Times New Roman" w:hAnsi="Times New Roman"/>
          <w:noProof/>
          <w:color w:val="auto"/>
        </w:rPr>
        <w:t>(Khallou-Laschet, 2010)</w:t>
      </w:r>
      <w:r w:rsidR="00424B4C" w:rsidRPr="003C4139">
        <w:rPr>
          <w:rFonts w:ascii="Times New Roman" w:hAnsi="Times New Roman"/>
          <w:color w:val="auto"/>
        </w:rPr>
        <w:fldChar w:fldCharType="end"/>
      </w:r>
      <w:r w:rsidR="00424B4C" w:rsidRPr="00577D1A">
        <w:rPr>
          <w:rFonts w:ascii="Times New Roman" w:hAnsi="Times New Roman"/>
          <w:color w:val="auto"/>
        </w:rPr>
        <w:t xml:space="preserve">. Another macrophage study used iNOS as an M1 marker and Arg I as </w:t>
      </w:r>
      <w:r w:rsidR="00095A10" w:rsidRPr="00577D1A">
        <w:rPr>
          <w:rFonts w:ascii="Times New Roman" w:hAnsi="Times New Roman"/>
          <w:color w:val="auto"/>
        </w:rPr>
        <w:t xml:space="preserve">an </w:t>
      </w:r>
      <w:r w:rsidR="00424B4C" w:rsidRPr="00577D1A">
        <w:rPr>
          <w:rFonts w:ascii="Times New Roman" w:hAnsi="Times New Roman"/>
          <w:color w:val="auto"/>
        </w:rPr>
        <w:t xml:space="preserve">M2 marker </w:t>
      </w:r>
      <w:r w:rsidR="00424B4C" w:rsidRPr="003C4139">
        <w:rPr>
          <w:rFonts w:ascii="Times New Roman" w:hAnsi="Times New Roman"/>
          <w:color w:val="auto"/>
        </w:rPr>
        <w:fldChar w:fldCharType="begin"/>
      </w:r>
      <w:r w:rsidR="00424B4C" w:rsidRPr="00577D1A">
        <w:rPr>
          <w:rFonts w:ascii="Times New Roman" w:hAnsi="Times New Roman"/>
          <w:color w:val="auto"/>
        </w:rPr>
        <w:instrText xml:space="preserve"> ADDIN EN.CITE &lt;EndNote&gt;&lt;Cite&gt;&lt;Author&gt;Kadl&lt;/Author&gt;&lt;Year&gt;2010&lt;/Year&gt;&lt;IDText&gt;Identification of a novel macrophage phenotype that develops in response to atherogenic phospholipids via Nrf2.&lt;/IDText&gt;&lt;DisplayText&gt;(Kadl, 2010)&lt;/DisplayText&gt;&lt;record&gt;&lt;urls&gt;&lt;related-urls&gt;&lt;url&gt;http://www.ncbi.nlm.nih.gov/pubmed/20651288 http://www.pubmedcentral.nih.gov/articlerender.fcgi?artid=PMC2941538&lt;/url&gt;&lt;/related-urls&gt;&lt;/urls&gt;&lt;isbn&gt;1524-4571&lt;/isbn&gt;&lt;titles&gt;&lt;title&gt;Identification of a novel macrophage phenotype that develops in response to atherogenic phospholipids via Nrf2.&lt;/title&gt;&lt;secondary-title&gt;Circulation research&lt;/secondary-title&gt;&lt;/titles&gt;&lt;pages&gt;737--46&lt;/pages&gt;&lt;number&gt;6&lt;/number&gt;&lt;contributors&gt;&lt;authors&gt;&lt;author&gt;Kadl, Alexandra and Meher Akshaya K. and Sharma Poonam R. and Lee Monica Y. and Doran Amanda C. and Johnstone Scott R. and Elliott Michael R. and Gruber Florian and Han Jenny and Chen Wenshu and Kensler Thomas and Ravichandran Kodi S. and Isakson Brant E. and Wamhoff Brian R. and Leitinger Norbert&lt;/author&gt;&lt;/authors&gt;&lt;/contributors&gt;&lt;added-date format="utc"&gt;1595329631&lt;/added-date&gt;&lt;ref-type name="Journal Article"&gt;17&lt;/ref-type&gt;&lt;dates&gt;&lt;year&gt;2010&lt;/year&gt;&lt;/dates&gt;&lt;rec-number&gt;496&lt;/rec-number&gt;&lt;last-updated-date format="utc"&gt;1595329631&lt;/last-updated-date&gt;&lt;accession-num&gt;Kadl2010&lt;/accession-num&gt;&lt;electronic-resource-num&gt;10.1161/CIRCRESAHA.109.215715&lt;/electronic-resource-num&gt;&lt;volume&gt;107&lt;/volume&gt;&lt;/record&gt;&lt;/Cite&gt;&lt;/EndNote&gt;</w:instrText>
      </w:r>
      <w:r w:rsidR="00424B4C" w:rsidRPr="003C4139">
        <w:rPr>
          <w:rFonts w:ascii="Times New Roman" w:hAnsi="Times New Roman"/>
          <w:color w:val="auto"/>
        </w:rPr>
        <w:fldChar w:fldCharType="separate"/>
      </w:r>
      <w:r w:rsidR="00424B4C" w:rsidRPr="00577D1A">
        <w:rPr>
          <w:rFonts w:ascii="Times New Roman" w:hAnsi="Times New Roman"/>
          <w:noProof/>
          <w:color w:val="auto"/>
        </w:rPr>
        <w:t>(Kadl, 2010)</w:t>
      </w:r>
      <w:r w:rsidR="00424B4C" w:rsidRPr="003C4139">
        <w:rPr>
          <w:rFonts w:ascii="Times New Roman" w:hAnsi="Times New Roman"/>
          <w:color w:val="auto"/>
        </w:rPr>
        <w:fldChar w:fldCharType="end"/>
      </w:r>
      <w:r w:rsidR="00424B4C" w:rsidRPr="00577D1A">
        <w:rPr>
          <w:rFonts w:ascii="Times New Roman" w:hAnsi="Times New Roman"/>
          <w:color w:val="auto"/>
        </w:rPr>
        <w:t>.</w:t>
      </w:r>
      <w:r w:rsidR="002A1964" w:rsidRPr="00577D1A">
        <w:rPr>
          <w:rFonts w:ascii="Times New Roman" w:hAnsi="Times New Roman"/>
          <w:color w:val="auto"/>
        </w:rPr>
        <w:t xml:space="preserve"> </w:t>
      </w:r>
      <w:r w:rsidR="005B0C8E" w:rsidRPr="00577D1A">
        <w:rPr>
          <w:rFonts w:ascii="Times New Roman" w:hAnsi="Times New Roman"/>
          <w:color w:val="auto"/>
        </w:rPr>
        <w:t>Interestingly,</w:t>
      </w:r>
      <w:r w:rsidRPr="00577D1A">
        <w:rPr>
          <w:rFonts w:ascii="Times New Roman" w:hAnsi="Times New Roman"/>
          <w:color w:val="auto"/>
        </w:rPr>
        <w:t xml:space="preserve"> there </w:t>
      </w:r>
      <w:r w:rsidR="00E51F48" w:rsidRPr="00577D1A">
        <w:rPr>
          <w:rFonts w:ascii="Times New Roman" w:hAnsi="Times New Roman"/>
          <w:color w:val="auto"/>
        </w:rPr>
        <w:t xml:space="preserve">is </w:t>
      </w:r>
      <w:r w:rsidR="007E308F" w:rsidRPr="00577D1A">
        <w:rPr>
          <w:rFonts w:ascii="Times New Roman" w:hAnsi="Times New Roman"/>
          <w:color w:val="auto"/>
        </w:rPr>
        <w:t>a</w:t>
      </w:r>
      <w:r w:rsidRPr="00577D1A">
        <w:rPr>
          <w:rFonts w:ascii="Times New Roman" w:hAnsi="Times New Roman"/>
          <w:color w:val="auto"/>
        </w:rPr>
        <w:t xml:space="preserve"> difference in macrophage distribution in the plaques from symptomatic or asymptomatic patients. In symptomatic plaques</w:t>
      </w:r>
      <w:r w:rsidR="007E308F" w:rsidRPr="00577D1A">
        <w:rPr>
          <w:rFonts w:ascii="Times New Roman" w:hAnsi="Times New Roman"/>
          <w:color w:val="auto"/>
        </w:rPr>
        <w:t>,</w:t>
      </w:r>
      <w:r w:rsidRPr="00577D1A">
        <w:rPr>
          <w:rFonts w:ascii="Times New Roman" w:hAnsi="Times New Roman"/>
          <w:color w:val="auto"/>
        </w:rPr>
        <w:t xml:space="preserve"> M1 expression markers are dominant, while in </w:t>
      </w:r>
      <w:r w:rsidR="0019586C" w:rsidRPr="00577D1A">
        <w:rPr>
          <w:rFonts w:ascii="Times New Roman" w:hAnsi="Times New Roman"/>
          <w:color w:val="auto"/>
        </w:rPr>
        <w:t>asymptomatic plaques</w:t>
      </w:r>
      <w:r w:rsidRPr="00577D1A">
        <w:rPr>
          <w:rFonts w:ascii="Times New Roman" w:hAnsi="Times New Roman"/>
          <w:color w:val="auto"/>
        </w:rPr>
        <w:t xml:space="preserve"> M2 cells </w:t>
      </w:r>
      <w:r w:rsidR="007E308F" w:rsidRPr="00577D1A">
        <w:rPr>
          <w:rFonts w:ascii="Times New Roman" w:hAnsi="Times New Roman"/>
          <w:color w:val="auto"/>
        </w:rPr>
        <w:t>arise</w:t>
      </w:r>
      <w:r w:rsidRPr="00577D1A">
        <w:rPr>
          <w:rFonts w:ascii="Times New Roman" w:hAnsi="Times New Roman"/>
          <w:color w:val="auto"/>
        </w:rPr>
        <w:t xml:space="preserve"> more frequently </w:t>
      </w:r>
      <w:r w:rsidRPr="003C4139">
        <w:rPr>
          <w:rFonts w:ascii="Times New Roman" w:hAnsi="Times New Roman"/>
          <w:color w:val="auto"/>
        </w:rPr>
        <w:fldChar w:fldCharType="begin"/>
      </w:r>
      <w:r w:rsidR="00EC75E8" w:rsidRPr="00577D1A">
        <w:rPr>
          <w:rFonts w:ascii="Times New Roman" w:hAnsi="Times New Roman"/>
          <w:color w:val="auto"/>
        </w:rPr>
        <w:instrText xml:space="preserve"> ADDIN EN.CITE &lt;EndNote&gt;&lt;Cite&gt;&lt;Author&gt;Cho&lt;/Author&gt;&lt;Year&gt;2013&lt;/Year&gt;&lt;IDText&gt;The Phenotype of Infiltrating Macrophages Influences Arteriosclerotic Plaque Vulnerability in the Carotid Artery&lt;/IDText&gt;&lt;DisplayText&gt;(Cho et al., 2013b)&lt;/DisplayText&gt;&lt;record&gt;&lt;dates&gt;&lt;pub-dates&gt;&lt;date&gt;2013/10/01/&lt;/date&gt;&lt;/pub-dates&gt;&lt;year&gt;2013&lt;/year&gt;&lt;/dates&gt;&lt;keywords&gt;&lt;keyword&gt;Atherosclerosis&lt;/keyword&gt;&lt;keyword&gt;carotid artery disease&lt;/keyword&gt;&lt;keyword&gt;inflammation&lt;/keyword&gt;&lt;keyword&gt;macrophage&lt;/keyword&gt;&lt;keyword&gt;stroke&lt;/keyword&gt;&lt;/keywords&gt;&lt;urls&gt;&lt;related-urls&gt;&lt;url&gt;http://www.sciencedirect.com/science/article/pii/S105230571200403X&lt;/url&gt;&lt;/related-urls&gt;&lt;/urls&gt;&lt;isbn&gt;1052-3057&lt;/isbn&gt;&lt;titles&gt;&lt;title&gt;The Phenotype of Infiltrating Macrophages Influences Arteriosclerotic Plaque Vulnerability in the Carotid Artery&lt;/title&gt;&lt;secondary-title&gt;Journal of Stroke and Cerebrovascular Diseases&lt;/secondary-title&gt;&lt;/titles&gt;&lt;pages&gt;910-918&lt;/pages&gt;&lt;number&gt;7&lt;/number&gt;&lt;contributors&gt;&lt;authors&gt;&lt;author&gt;Cho, Kyu Yong&lt;/author&gt;&lt;author&gt;Miyoshi, Hideaki&lt;/author&gt;&lt;author&gt;Kuroda, Satoshi&lt;/author&gt;&lt;author&gt;Yasuda, Hiroshi&lt;/author&gt;&lt;author&gt;Kamiyama, Kenji&lt;/author&gt;&lt;author&gt;Nakagawara, Joji&lt;/author&gt;&lt;author&gt;Takigami, Masayoshi&lt;/author&gt;&lt;author&gt;Kondo, Takuma&lt;/author&gt;&lt;author&gt;Atsumi, Tatsuya&lt;/author&gt;&lt;/authors&gt;&lt;/contributors&gt;&lt;added-date format="utc"&gt;1530883298&lt;/added-date&gt;&lt;ref-type name="Journal Article"&gt;17&lt;/ref-type&gt;&lt;rec-number&gt;226&lt;/rec-number&gt;&lt;last-updated-date format="utc"&gt;1530883298&lt;/last-updated-date&gt;&lt;electronic-resource-num&gt;https://doi.org/10.1016/j.jstrokecerebrovasdis.2012.11.020&lt;/electronic-resource-num&gt;&lt;volume&gt;22&lt;/volume&gt;&lt;/record&gt;&lt;/Cite&gt;&lt;/EndNote&gt;</w:instrText>
      </w:r>
      <w:r w:rsidRPr="003C4139">
        <w:rPr>
          <w:rFonts w:ascii="Times New Roman" w:hAnsi="Times New Roman"/>
          <w:color w:val="auto"/>
        </w:rPr>
        <w:fldChar w:fldCharType="separate"/>
      </w:r>
      <w:r w:rsidR="00EC75E8" w:rsidRPr="00577D1A">
        <w:rPr>
          <w:rFonts w:ascii="Times New Roman" w:hAnsi="Times New Roman"/>
          <w:noProof/>
          <w:color w:val="auto"/>
        </w:rPr>
        <w:t>(Cho et al., 2013b)</w:t>
      </w:r>
      <w:r w:rsidRPr="003C4139">
        <w:rPr>
          <w:rFonts w:ascii="Times New Roman" w:hAnsi="Times New Roman"/>
          <w:color w:val="auto"/>
        </w:rPr>
        <w:fldChar w:fldCharType="end"/>
      </w:r>
      <w:r w:rsidRPr="00577D1A">
        <w:rPr>
          <w:rFonts w:ascii="Times New Roman" w:hAnsi="Times New Roman"/>
          <w:color w:val="auto"/>
        </w:rPr>
        <w:t xml:space="preserve">. </w:t>
      </w:r>
    </w:p>
    <w:p w14:paraId="28D2E682" w14:textId="3DE1E46A" w:rsidR="000D563A" w:rsidRPr="00577D1A" w:rsidRDefault="00C752E7" w:rsidP="00252B24">
      <w:pPr>
        <w:ind w:firstLine="567"/>
        <w:rPr>
          <w:rFonts w:ascii="Times New Roman" w:hAnsi="Times New Roman"/>
          <w:color w:val="auto"/>
        </w:rPr>
      </w:pPr>
      <w:r w:rsidRPr="00577D1A">
        <w:rPr>
          <w:rFonts w:ascii="Times New Roman" w:hAnsi="Times New Roman"/>
          <w:color w:val="auto"/>
        </w:rPr>
        <w:t>Overall</w:t>
      </w:r>
      <w:r w:rsidR="007C56F5" w:rsidRPr="00577D1A">
        <w:rPr>
          <w:rFonts w:ascii="Times New Roman" w:hAnsi="Times New Roman"/>
          <w:color w:val="auto"/>
        </w:rPr>
        <w:t>,</w:t>
      </w:r>
      <w:r w:rsidRPr="00577D1A">
        <w:rPr>
          <w:rFonts w:ascii="Times New Roman" w:hAnsi="Times New Roman"/>
          <w:color w:val="auto"/>
        </w:rPr>
        <w:t xml:space="preserve"> macrophages are influenced by microenvironment, which has an effect on their functional phenotype and modulate plaque progression. </w:t>
      </w:r>
    </w:p>
    <w:p w14:paraId="25526796" w14:textId="5CD8A5E4" w:rsidR="00A97BBE" w:rsidRPr="00577D1A" w:rsidRDefault="00A97BBE" w:rsidP="00A97BBE">
      <w:pPr>
        <w:ind w:firstLine="567"/>
        <w:rPr>
          <w:rFonts w:ascii="Times New Roman" w:hAnsi="Times New Roman"/>
          <w:color w:val="000000"/>
        </w:rPr>
      </w:pPr>
    </w:p>
    <w:p w14:paraId="7E60F092" w14:textId="77777777" w:rsidR="00777EC0" w:rsidRPr="00577D1A" w:rsidRDefault="00777EC0" w:rsidP="00A97BBE">
      <w:pPr>
        <w:ind w:firstLine="567"/>
        <w:rPr>
          <w:rFonts w:ascii="Times New Roman" w:hAnsi="Times New Roman"/>
          <w:color w:val="000000"/>
        </w:rPr>
      </w:pPr>
    </w:p>
    <w:p w14:paraId="655CA0E9" w14:textId="1FD5FE2A" w:rsidR="00A97BBE" w:rsidRPr="00577D1A" w:rsidRDefault="00A97BBE" w:rsidP="00A97BBE">
      <w:pPr>
        <w:pStyle w:val="Heading2"/>
        <w:numPr>
          <w:ilvl w:val="2"/>
          <w:numId w:val="21"/>
        </w:numPr>
        <w:ind w:left="567" w:hanging="567"/>
        <w:rPr>
          <w:rFonts w:ascii="Times New Roman" w:hAnsi="Times New Roman" w:cs="Times New Roman"/>
          <w:lang w:val="en-GB"/>
        </w:rPr>
      </w:pPr>
      <w:bookmarkStart w:id="145" w:name="_Toc101274224"/>
      <w:r w:rsidRPr="00577D1A">
        <w:rPr>
          <w:rFonts w:ascii="Times New Roman" w:hAnsi="Times New Roman" w:cs="Times New Roman"/>
          <w:lang w:val="en-GB"/>
        </w:rPr>
        <w:lastRenderedPageBreak/>
        <w:t>Other inflammatory cells in atherosclerotic lesions</w:t>
      </w:r>
      <w:bookmarkEnd w:id="145"/>
    </w:p>
    <w:p w14:paraId="4008B513" w14:textId="43F53AD7" w:rsidR="00A97BBE" w:rsidRPr="00577D1A" w:rsidRDefault="00A97BBE" w:rsidP="00A85B84">
      <w:r w:rsidRPr="00577D1A">
        <w:t>Other inflammatory cells</w:t>
      </w:r>
      <w:r w:rsidR="00A85B84" w:rsidRPr="00577D1A">
        <w:t xml:space="preserve"> e.g.,</w:t>
      </w:r>
      <w:r w:rsidRPr="00577D1A">
        <w:t xml:space="preserve"> </w:t>
      </w:r>
      <w:r w:rsidR="00A85B84" w:rsidRPr="00577D1A">
        <w:t>neutrophils, dendritic cells</w:t>
      </w:r>
      <w:r w:rsidR="00E21FAC" w:rsidRPr="00577D1A">
        <w:t xml:space="preserve"> (DCs)</w:t>
      </w:r>
      <w:r w:rsidR="00A85B84" w:rsidRPr="00577D1A">
        <w:t xml:space="preserve">, </w:t>
      </w:r>
      <w:r w:rsidRPr="00577D1A">
        <w:t>T cells (T lymphocytes)</w:t>
      </w:r>
      <w:r w:rsidR="00A85B84" w:rsidRPr="00577D1A">
        <w:t xml:space="preserve"> and natural killer (NK) cells also take part in the progression of atherosclerotic lesions by responding</w:t>
      </w:r>
      <w:r w:rsidR="00095A10" w:rsidRPr="00577D1A">
        <w:t xml:space="preserve"> to</w:t>
      </w:r>
      <w:r w:rsidR="00A85B84" w:rsidRPr="00577D1A">
        <w:t xml:space="preserve"> infections or tissue injuries</w:t>
      </w:r>
      <w:r w:rsidR="000A08D7" w:rsidRPr="00577D1A">
        <w:t xml:space="preserve"> </w:t>
      </w:r>
      <w:r w:rsidR="000A08D7" w:rsidRPr="003C4139">
        <w:fldChar w:fldCharType="begin"/>
      </w:r>
      <w:r w:rsidR="000A08D7" w:rsidRPr="00577D1A">
        <w:instrText xml:space="preserve"> ADDIN EN.CITE &lt;EndNote&gt;&lt;Cite&gt;&lt;Author&gt;Chávez-Sánchez&lt;/Author&gt;&lt;Year&gt;2014&lt;/Year&gt;&lt;IDText&gt;Innate Immune System Cells in Atherosclerosis Luis&lt;/IDText&gt;&lt;DisplayText&gt;(Chávez-Sánchez, 2014)&lt;/DisplayText&gt;&lt;record&gt;&lt;urls&gt;&lt;related-urls&gt;&lt;url&gt;http://dx.doi.org/&lt;/url&gt;&lt;/related-urls&gt;&lt;/urls&gt;&lt;titles&gt;&lt;title&gt;Innate Immune System Cells in Atherosclerosis Luis&lt;/title&gt;&lt;/titles&gt;&lt;contributors&gt;&lt;authors&gt;&lt;author&gt;Chávez-Sánchez, Luis Espinosa-Luna, Jose E. Chávez-Rueda, Karina Legorreta-Haquet, María V. Montoya-Díaz, Eduardo Blanco-Favela, Francisco&lt;/author&gt;&lt;/authors&gt;&lt;/contributors&gt;&lt;added-date format="utc"&gt;1530623958&lt;/added-date&gt;&lt;ref-type name="Journal Article"&gt;17&lt;/ref-type&gt;&lt;dates&gt;&lt;year&gt;2014&lt;/year&gt;&lt;/dates&gt;&lt;rec-number&gt;197&lt;/rec-number&gt;&lt;last-updated-date format="utc"&gt;1637339299&lt;/last-updated-date&gt;&lt;/record&gt;&lt;/Cite&gt;&lt;/EndNote&gt;</w:instrText>
      </w:r>
      <w:r w:rsidR="000A08D7" w:rsidRPr="003C4139">
        <w:fldChar w:fldCharType="separate"/>
      </w:r>
      <w:r w:rsidR="000A08D7" w:rsidRPr="00577D1A">
        <w:rPr>
          <w:noProof/>
        </w:rPr>
        <w:t>(Chávez-Sánchez, 2014)</w:t>
      </w:r>
      <w:r w:rsidR="000A08D7" w:rsidRPr="003C4139">
        <w:fldChar w:fldCharType="end"/>
      </w:r>
      <w:r w:rsidR="00B31F12" w:rsidRPr="00577D1A">
        <w:t xml:space="preserve">. </w:t>
      </w:r>
    </w:p>
    <w:p w14:paraId="3E387A39" w14:textId="6A44136A" w:rsidR="00AD334C" w:rsidRPr="00577D1A" w:rsidRDefault="00B31F12" w:rsidP="006B11E4">
      <w:r w:rsidRPr="00577D1A">
        <w:t xml:space="preserve">Neutrophils are produced and released from the bone marrow and </w:t>
      </w:r>
      <w:r w:rsidR="00E51F48" w:rsidRPr="00577D1A">
        <w:t xml:space="preserve">they are </w:t>
      </w:r>
      <w:r w:rsidRPr="00577D1A">
        <w:t>part of the innate immune system</w:t>
      </w:r>
      <w:r w:rsidR="00EA1A40" w:rsidRPr="00577D1A">
        <w:t xml:space="preserve"> </w:t>
      </w:r>
      <w:r w:rsidR="00EA1A40" w:rsidRPr="003C4139">
        <w:fldChar w:fldCharType="begin"/>
      </w:r>
      <w:r w:rsidR="00EA1A40" w:rsidRPr="00577D1A">
        <w:instrText xml:space="preserve"> ADDIN EN.CITE &lt;EndNote&gt;&lt;Cite&gt;&lt;Author&gt;Soehnlein&lt;/Author&gt;&lt;Year&gt;2012&lt;/Year&gt;&lt;IDText&gt;Multiple roles for neutrophils in atherosclerosis&lt;/IDText&gt;&lt;DisplayText&gt;(Soehnlein, 2012)&lt;/DisplayText&gt;&lt;record&gt;&lt;dates&gt;&lt;pub-dates&gt;&lt;date&gt;03/16/2012&lt;/date&gt;&lt;/pub-dates&gt;&lt;year&gt;2012&lt;/year&gt;&lt;/dates&gt;&lt;keywords&gt;&lt;keyword&gt;pmid:22427325, doi:10.1161/CIRCRESAHA.111.257535, Research Support, Non-U.S. Gov&amp;apos;t, Review, Oliver Soehnlein, Animals, Atherosclerosis / immunology*, Atherosclerosis / pathology*, Humans, Neutrophils / immunology*, Neutrophils / pathology*, Vasculitis / immunology*, Vasculitis / pathology*, PubMed Abstract, NIH, NLM, NCBI, National Institutes of Health, National Center for Biotechnology Information, National Library of Medicine, MEDLINE&lt;/keyword&gt;&lt;/keywords&gt;&lt;urls&gt;&lt;related-urls&gt;&lt;url&gt;https://www.ncbi.nlm.nih.gov/pubmed/22427325&lt;/url&gt;&lt;/related-urls&gt;&lt;/urls&gt;&lt;isbn&gt;1524-4571&lt;/isbn&gt;&lt;titles&gt;&lt;title&gt;Multiple roles for neutrophils in atherosclerosis&lt;/title&gt;&lt;secondary-title&gt;Circulation research&lt;/secondary-title&gt;&lt;/titles&gt;&lt;number&gt;6&lt;/number&gt;&lt;contributors&gt;&lt;authors&gt;&lt;author&gt;Soehnlein, O&lt;/author&gt;&lt;/authors&gt;&lt;/contributors&gt;&lt;added-date format="utc"&gt;1637334254&lt;/added-date&gt;&lt;ref-type name="Journal Article"&gt;17&lt;/ref-type&gt;&lt;rec-number&gt;851&lt;/rec-number&gt;&lt;publisher&gt;Circ Res&lt;/publisher&gt;&lt;last-updated-date format="utc"&gt;1637334254&lt;/last-updated-date&gt;&lt;accession-num&gt;22427325&lt;/accession-num&gt;&lt;electronic-resource-num&gt;10.1161/CIRCRESAHA.111.257535&lt;/electronic-resource-num&gt;&lt;volume&gt;110&lt;/volume&gt;&lt;/record&gt;&lt;/Cite&gt;&lt;/EndNote&gt;</w:instrText>
      </w:r>
      <w:r w:rsidR="00EA1A40" w:rsidRPr="003C4139">
        <w:fldChar w:fldCharType="separate"/>
      </w:r>
      <w:r w:rsidR="00EA1A40" w:rsidRPr="00577D1A">
        <w:rPr>
          <w:noProof/>
        </w:rPr>
        <w:t>(Soehnlein, 2012)</w:t>
      </w:r>
      <w:r w:rsidR="00EA1A40" w:rsidRPr="003C4139">
        <w:fldChar w:fldCharType="end"/>
      </w:r>
      <w:r w:rsidR="00EA1A40" w:rsidRPr="00577D1A">
        <w:t>.</w:t>
      </w:r>
      <w:r w:rsidRPr="00577D1A">
        <w:t xml:space="preserve"> They respond to tissue damage or </w:t>
      </w:r>
      <w:r w:rsidR="00EA1A40" w:rsidRPr="00577D1A">
        <w:t>microbial pathogens</w:t>
      </w:r>
      <w:r w:rsidRPr="00577D1A">
        <w:t xml:space="preserve"> and migrate to the site of inflammation</w:t>
      </w:r>
      <w:r w:rsidR="00EA1A40" w:rsidRPr="00577D1A">
        <w:t xml:space="preserve"> </w:t>
      </w:r>
      <w:r w:rsidR="000A08D7" w:rsidRPr="003C4139">
        <w:fldChar w:fldCharType="begin"/>
      </w:r>
      <w:r w:rsidR="000A08D7" w:rsidRPr="00577D1A">
        <w:instrText xml:space="preserve"> ADDIN EN.CITE &lt;EndNote&gt;&lt;Cite&gt;&lt;Author&gt;Chávez-Sánchez&lt;/Author&gt;&lt;Year&gt;2014&lt;/Year&gt;&lt;IDText&gt;Innate Immune System Cells in Atherosclerosis Luis&lt;/IDText&gt;&lt;DisplayText&gt;(Chávez-Sánchez, 2014)&lt;/DisplayText&gt;&lt;record&gt;&lt;urls&gt;&lt;related-urls&gt;&lt;url&gt;http://dx.doi.org/&lt;/url&gt;&lt;/related-urls&gt;&lt;/urls&gt;&lt;titles&gt;&lt;title&gt;Innate Immune System Cells in Atherosclerosis Luis&lt;/title&gt;&lt;/titles&gt;&lt;contributors&gt;&lt;authors&gt;&lt;author&gt;Chávez-Sánchez, Luis Espinosa-Luna, Jose E. Chávez-Rueda, Karina Legorreta-Haquet, María V. Montoya-Díaz, Eduardo Blanco-Favela, Francisco&lt;/author&gt;&lt;/authors&gt;&lt;/contributors&gt;&lt;added-date format="utc"&gt;1530623958&lt;/added-date&gt;&lt;ref-type name="Journal Article"&gt;17&lt;/ref-type&gt;&lt;dates&gt;&lt;year&gt;2014&lt;/year&gt;&lt;/dates&gt;&lt;rec-number&gt;197&lt;/rec-number&gt;&lt;last-updated-date format="utc"&gt;1637339299&lt;/last-updated-date&gt;&lt;/record&gt;&lt;/Cite&gt;&lt;/EndNote&gt;</w:instrText>
      </w:r>
      <w:r w:rsidR="000A08D7" w:rsidRPr="003C4139">
        <w:fldChar w:fldCharType="separate"/>
      </w:r>
      <w:r w:rsidR="000A08D7" w:rsidRPr="00577D1A">
        <w:rPr>
          <w:noProof/>
        </w:rPr>
        <w:t>(Chávez-Sánchez, 2014)</w:t>
      </w:r>
      <w:r w:rsidR="000A08D7" w:rsidRPr="003C4139">
        <w:fldChar w:fldCharType="end"/>
      </w:r>
      <w:r w:rsidR="000A08D7" w:rsidRPr="00577D1A">
        <w:t xml:space="preserve">. </w:t>
      </w:r>
      <w:r w:rsidR="00EA1A40" w:rsidRPr="00577D1A">
        <w:t>During lesion</w:t>
      </w:r>
      <w:r w:rsidR="00E51F48" w:rsidRPr="00577D1A">
        <w:t xml:space="preserve"> </w:t>
      </w:r>
      <w:r w:rsidR="00EA1A40" w:rsidRPr="00577D1A">
        <w:t>progression</w:t>
      </w:r>
      <w:r w:rsidR="00095A10" w:rsidRPr="00577D1A">
        <w:t>,</w:t>
      </w:r>
      <w:r w:rsidR="00EA1A40" w:rsidRPr="00577D1A">
        <w:t xml:space="preserve"> the upregulation of adhesion molecules, caused by endothelial dysfunction, attracts all leukocytes including neutrophils. </w:t>
      </w:r>
      <w:r w:rsidR="007A5D87" w:rsidRPr="00577D1A">
        <w:t xml:space="preserve">The rolling neutrophils on the endothelial wall sense chemokines (e.g., CCL5, which binds to CCR5) and promote arterial adhesion </w:t>
      </w:r>
      <w:r w:rsidR="007A5D87" w:rsidRPr="003C4139">
        <w:fldChar w:fldCharType="begin"/>
      </w:r>
      <w:r w:rsidR="007A5D87" w:rsidRPr="00577D1A">
        <w:instrText xml:space="preserve"> ADDIN EN.CITE &lt;EndNote&gt;&lt;Cite&gt;&lt;Author&gt;Döring&lt;/Author&gt;&lt;Year&gt;2015&lt;/Year&gt;&lt;IDText&gt;Neutrophils in atherosclerosis: from mice to man&lt;/IDText&gt;&lt;DisplayText&gt;(Döring et al., 2015)&lt;/DisplayText&gt;&lt;record&gt;&lt;dates&gt;&lt;pub-dates&gt;&lt;date&gt;2015 Feb&lt;/date&gt;&lt;/pub-dates&gt;&lt;year&gt;2015&lt;/year&gt;&lt;/dates&gt;&lt;keywords&gt;&lt;keyword&gt;pmid:25147339, doi:10.1161/ATVBAHA.114.303564, Research Support, Non-U.S. Gov&amp;apos;t, Review, Yvonne Döring, Maik Drechsler, Christian Weber, Animals, Atherosclerosis / immunology*, Atherosclerosis / metabolism, Atherosclerosis / pathology, Disease Models, Animal, Humans, Inflammation / immunology*, Inflammation / metabolism, Inflammation / pathology, Inflammation Mediators / metabolism, Mice, Neutrophils / immunology*, Neutrophils / metabolism, Phenotype, Signal Transduction, Translational Medical Research, PubMed Abstract, NIH, NLM, NCBI, National Institutes of Health, National Center for Biotechnology Information, National Library of Medicine, MEDLINE&lt;/keyword&gt;&lt;/keywords&gt;&lt;urls&gt;&lt;related-urls&gt;&lt;url&gt;https://www.ncbi.nlm.nih.gov/pubmed/25147339&lt;/url&gt;&lt;/related-urls&gt;&lt;/urls&gt;&lt;isbn&gt;1524-4636&lt;/isbn&gt;&lt;titles&gt;&lt;title&gt;Neutrophils in atherosclerosis: from mice to man&lt;/title&gt;&lt;secondary-title&gt;Arteriosclerosis, thrombosis, and vascular biology&lt;/secondary-title&gt;&lt;/titles&gt;&lt;number&gt;2&lt;/number&gt;&lt;contributors&gt;&lt;authors&gt;&lt;author&gt;Döring, Y&lt;/author&gt;&lt;author&gt;Drechsler, M&lt;/author&gt;&lt;author&gt;Soehnlein, O&lt;/author&gt;&lt;author&gt;Weber, C&lt;/author&gt;&lt;/authors&gt;&lt;/contributors&gt;&lt;added-date format="utc"&gt;1637334997&lt;/added-date&gt;&lt;ref-type name="Journal Article"&gt;17&lt;/ref-type&gt;&lt;rec-number&gt;852&lt;/rec-number&gt;&lt;publisher&gt;Arterioscler Thromb Vasc Biol&lt;/publisher&gt;&lt;last-updated-date format="utc"&gt;1637334997&lt;/last-updated-date&gt;&lt;accession-num&gt;25147339&lt;/accession-num&gt;&lt;electronic-resource-num&gt;10.1161/ATVBAHA.114.303564&lt;/electronic-resource-num&gt;&lt;volume&gt;35&lt;/volume&gt;&lt;/record&gt;&lt;/Cite&gt;&lt;/EndNote&gt;</w:instrText>
      </w:r>
      <w:r w:rsidR="007A5D87" w:rsidRPr="003C4139">
        <w:fldChar w:fldCharType="separate"/>
      </w:r>
      <w:r w:rsidR="007A5D87" w:rsidRPr="00577D1A">
        <w:rPr>
          <w:noProof/>
        </w:rPr>
        <w:t>(Döring et al., 2015)</w:t>
      </w:r>
      <w:r w:rsidR="007A5D87" w:rsidRPr="003C4139">
        <w:fldChar w:fldCharType="end"/>
      </w:r>
      <w:r w:rsidR="00F92076" w:rsidRPr="00577D1A">
        <w:t>.</w:t>
      </w:r>
      <w:r w:rsidR="00E354A1" w:rsidRPr="00577D1A">
        <w:t xml:space="preserve"> </w:t>
      </w:r>
      <w:r w:rsidR="00EA788A" w:rsidRPr="00577D1A">
        <w:t>N</w:t>
      </w:r>
      <w:r w:rsidR="00AD334C" w:rsidRPr="00577D1A">
        <w:t>e</w:t>
      </w:r>
      <w:r w:rsidR="00EA788A" w:rsidRPr="00577D1A">
        <w:t>utrophils</w:t>
      </w:r>
      <w:r w:rsidR="00E354A1" w:rsidRPr="00577D1A">
        <w:t xml:space="preserve"> </w:t>
      </w:r>
      <w:r w:rsidR="00AD334C" w:rsidRPr="00577D1A">
        <w:t>release matrix metallopeptidase (MMP-2, MMP-9), neutrophil elastase,</w:t>
      </w:r>
      <w:r w:rsidR="00E354A1" w:rsidRPr="00577D1A">
        <w:t xml:space="preserve"> </w:t>
      </w:r>
      <w:r w:rsidR="00EA788A" w:rsidRPr="00577D1A">
        <w:t>stimulate</w:t>
      </w:r>
      <w:r w:rsidR="00E354A1" w:rsidRPr="00577D1A">
        <w:t xml:space="preserve"> the </w:t>
      </w:r>
      <w:r w:rsidR="00EA788A" w:rsidRPr="00577D1A">
        <w:t>production</w:t>
      </w:r>
      <w:r w:rsidR="00E354A1" w:rsidRPr="00577D1A">
        <w:t xml:space="preserve"> of reactive oxygen species</w:t>
      </w:r>
      <w:r w:rsidR="00AD334C" w:rsidRPr="00577D1A">
        <w:t xml:space="preserve"> and promote a shift toward M1 macrophage phenotype </w:t>
      </w:r>
      <w:r w:rsidR="00AD334C" w:rsidRPr="003C4139">
        <w:fldChar w:fldCharType="begin"/>
      </w:r>
      <w:r w:rsidR="00E21FAC" w:rsidRPr="00577D1A">
        <w:instrText xml:space="preserve"> ADDIN EN.CITE &lt;EndNote&gt;&lt;Cite&gt;&lt;Author&gt;Leclercq&lt;/Author&gt;&lt;Year&gt;2007&lt;/Year&gt;&lt;IDText&gt;Involvement of intraplaque hemorrhage in atherothrombosis evolution via neutrophil protease enrichment&lt;/IDText&gt;&lt;DisplayText&gt;(Leclercq et al., 2007)&lt;/DisplayText&gt;&lt;record&gt;&lt;dates&gt;&lt;pub-dates&gt;&lt;date&gt;2007 Dec&lt;/date&gt;&lt;/pub-dates&gt;&lt;year&gt;2007&lt;/year&gt;&lt;/dates&gt;&lt;keywords&gt;&lt;keyword&gt;pmid:17827339, doi:10.1189/jlb.1106671, Research Support, Non-U.S. Gov&amp;apos;t, Anne Leclercq, Xavier Houard, Jean-Baptiste Michel, Atherosclerosis / enzymology*, Biomarkers / metabolism, Chemotactic Factors / metabolism, Culture Media, Conditioned, Endopeptidases / metabolism*, Enzyme Activation, Hemorrhage / enzymology*, Humans, Leukocytes / enzymology, Leukocytes / pathology, Matrix Metalloproteinase 9 / metabolism, Neutrophils / enzymology*, Pancreatic Elastase / metabolism, Thrombosis / enzymology*, PubMed Abstract, NIH, NLM, NCBI, National Institutes of Health, National Center for Biotechnology Information, National Library of Medicine, MEDLINE&lt;/keyword&gt;&lt;/keywords&gt;&lt;urls&gt;&lt;related-urls&gt;&lt;url&gt;https://www.ncbi.nlm.nih.gov/pubmed/17827339&lt;/url&gt;&lt;/related-urls&gt;&lt;/urls&gt;&lt;isbn&gt;0741-5400&lt;/isbn&gt;&lt;titles&gt;&lt;title&gt;Involvement of intraplaque hemorrhage in atherothrombosis evolution via neutrophil protease enrichment&lt;/title&gt;&lt;secondary-title&gt;Journal of leukocyte biology&lt;/secondary-title&gt;&lt;/titles&gt;&lt;number&gt;6&lt;/number&gt;&lt;contributors&gt;&lt;authors&gt;&lt;author&gt;Leclercq, A&lt;/author&gt;&lt;author&gt;Houard, X&lt;/author&gt;&lt;author&gt;Philippe, M&lt;/author&gt;&lt;author&gt;Ollivier, V&lt;/author&gt;&lt;author&gt;Sebbag, U&lt;/author&gt;&lt;author&gt;Meilhac, O&lt;/author&gt;&lt;author&gt;Michel, JB&lt;/author&gt;&lt;/authors&gt;&lt;/contributors&gt;&lt;added-date format="utc"&gt;1637337273&lt;/added-date&gt;&lt;ref-type name="Journal Article"&gt;17&lt;/ref-type&gt;&lt;rec-number&gt;854&lt;/rec-number&gt;&lt;publisher&gt;J Leukoc Biol&lt;/publisher&gt;&lt;last-updated-date format="utc"&gt;1637337273&lt;/last-updated-date&gt;&lt;accession-num&gt;17827339&lt;/accession-num&gt;&lt;electronic-resource-num&gt;10.1189/jlb.1106671&lt;/electronic-resource-num&gt;&lt;volume&gt;82&lt;/volume&gt;&lt;/record&gt;&lt;/Cite&gt;&lt;/EndNote&gt;</w:instrText>
      </w:r>
      <w:r w:rsidR="00AD334C" w:rsidRPr="003C4139">
        <w:fldChar w:fldCharType="separate"/>
      </w:r>
      <w:r w:rsidR="00E21FAC" w:rsidRPr="00577D1A">
        <w:rPr>
          <w:noProof/>
        </w:rPr>
        <w:t>(Leclercq et al., 2007)</w:t>
      </w:r>
      <w:r w:rsidR="00AD334C" w:rsidRPr="003C4139">
        <w:fldChar w:fldCharType="end"/>
      </w:r>
      <w:r w:rsidR="00EA788A" w:rsidRPr="00577D1A">
        <w:t xml:space="preserve"> </w:t>
      </w:r>
      <w:r w:rsidR="00EA788A" w:rsidRPr="003C4139">
        <w:fldChar w:fldCharType="begin">
          <w:fldData xml:space="preserve">PEVuZE5vdGU+PENpdGU+PEF1dGhvcj5Tb2VobmxlaW48L0F1dGhvcj48WWVhcj4yMDA4PC9ZZWFy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</w:fldData>
        </w:fldChar>
      </w:r>
      <w:r w:rsidR="00E21FAC" w:rsidRPr="00577D1A">
        <w:instrText xml:space="preserve"> ADDIN EN.CITE </w:instrText>
      </w:r>
      <w:r w:rsidR="00E21FAC" w:rsidRPr="003C4139">
        <w:fldChar w:fldCharType="begin">
          <w:fldData xml:space="preserve">PEVuZE5vdGU+PENpdGU+PEF1dGhvcj5Tb2VobmxlaW48L0F1dGhvcj48WWVhcj4yMDA4PC9ZZWFy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</w:fldData>
        </w:fldChar>
      </w:r>
      <w:r w:rsidR="00E21FAC" w:rsidRPr="00577D1A">
        <w:instrText xml:space="preserve"> ADDIN EN.CITE.DATA </w:instrText>
      </w:r>
      <w:r w:rsidR="00E21FAC" w:rsidRPr="003C4139">
        <w:fldChar w:fldCharType="end"/>
      </w:r>
      <w:r w:rsidR="00EA788A" w:rsidRPr="003C4139">
        <w:fldChar w:fldCharType="separate"/>
      </w:r>
      <w:r w:rsidR="00E21FAC" w:rsidRPr="00577D1A">
        <w:rPr>
          <w:noProof/>
        </w:rPr>
        <w:t>(Soehnlein et al., 2008, Soehnlein, 2012)</w:t>
      </w:r>
      <w:r w:rsidR="00EA788A" w:rsidRPr="003C4139">
        <w:fldChar w:fldCharType="end"/>
      </w:r>
      <w:r w:rsidR="00EA788A" w:rsidRPr="00577D1A">
        <w:t xml:space="preserve">. </w:t>
      </w:r>
      <w:r w:rsidR="00AD334C" w:rsidRPr="00577D1A">
        <w:t>Because of these features</w:t>
      </w:r>
      <w:r w:rsidR="00095A10" w:rsidRPr="00577D1A">
        <w:t>,</w:t>
      </w:r>
      <w:r w:rsidR="00AD334C" w:rsidRPr="00577D1A">
        <w:t xml:space="preserve"> </w:t>
      </w:r>
      <w:r w:rsidR="00EA788A" w:rsidRPr="00577D1A">
        <w:t xml:space="preserve">neutrophils </w:t>
      </w:r>
      <w:r w:rsidR="00095A10" w:rsidRPr="00577D1A">
        <w:t xml:space="preserve">may </w:t>
      </w:r>
      <w:r w:rsidR="00AD334C" w:rsidRPr="00577D1A">
        <w:t>contribute to</w:t>
      </w:r>
      <w:r w:rsidR="00EA788A" w:rsidRPr="00577D1A">
        <w:t xml:space="preserve"> plaque</w:t>
      </w:r>
      <w:r w:rsidR="00AD334C" w:rsidRPr="00577D1A">
        <w:t xml:space="preserve"> destabilization,</w:t>
      </w:r>
      <w:r w:rsidR="00EA788A" w:rsidRPr="00577D1A">
        <w:t xml:space="preserve"> rupture and erosion</w:t>
      </w:r>
      <w:r w:rsidR="00AD334C" w:rsidRPr="00577D1A">
        <w:t xml:space="preserve">  </w:t>
      </w:r>
      <w:r w:rsidR="00AD334C" w:rsidRPr="003C4139">
        <w:fldChar w:fldCharType="begin">
          <w:fldData xml:space="preserve">PEVuZE5vdGU+PENpdGU+PEF1dGhvcj5Tb2VobmxlaW48L0F1dGhvcj48WWVhcj4yMDA4PC9ZZWFy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</w:fldData>
        </w:fldChar>
      </w:r>
      <w:r w:rsidR="00E21FAC" w:rsidRPr="00577D1A">
        <w:instrText xml:space="preserve"> ADDIN EN.CITE </w:instrText>
      </w:r>
      <w:r w:rsidR="00E21FAC" w:rsidRPr="003C4139">
        <w:fldChar w:fldCharType="begin">
          <w:fldData xml:space="preserve">PEVuZE5vdGU+PENpdGU+PEF1dGhvcj5Tb2VobmxlaW48L0F1dGhvcj48WWVhcj4yMDA4PC9ZZWFy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</w:fldData>
        </w:fldChar>
      </w:r>
      <w:r w:rsidR="00E21FAC" w:rsidRPr="00577D1A">
        <w:instrText xml:space="preserve"> ADDIN EN.CITE.DATA </w:instrText>
      </w:r>
      <w:r w:rsidR="00E21FAC" w:rsidRPr="003C4139">
        <w:fldChar w:fldCharType="end"/>
      </w:r>
      <w:r w:rsidR="00AD334C" w:rsidRPr="003C4139">
        <w:fldChar w:fldCharType="separate"/>
      </w:r>
      <w:r w:rsidR="00E21FAC" w:rsidRPr="00577D1A">
        <w:rPr>
          <w:noProof/>
        </w:rPr>
        <w:t>(Soehnlein et al., 2008, Soehnlein, 2012)</w:t>
      </w:r>
      <w:r w:rsidR="00AD334C" w:rsidRPr="003C4139">
        <w:fldChar w:fldCharType="end"/>
      </w:r>
      <w:r w:rsidR="00AD334C" w:rsidRPr="00577D1A">
        <w:t xml:space="preserve">. </w:t>
      </w:r>
    </w:p>
    <w:p w14:paraId="76B6D6A2" w14:textId="54DFE0C6" w:rsidR="008B5D6F" w:rsidRPr="00577D1A" w:rsidRDefault="00AD334C" w:rsidP="00EB5BD6">
      <w:r w:rsidRPr="00577D1A">
        <w:t>Dendritic cells</w:t>
      </w:r>
      <w:r w:rsidR="00E21FAC" w:rsidRPr="00577D1A">
        <w:t xml:space="preserve"> are antigen-presenting cells and part both </w:t>
      </w:r>
      <w:r w:rsidR="00E51F48" w:rsidRPr="00577D1A">
        <w:t xml:space="preserve">of </w:t>
      </w:r>
      <w:r w:rsidR="00E21FAC" w:rsidRPr="00577D1A">
        <w:t xml:space="preserve">the innate and adaptive immune systems </w:t>
      </w:r>
      <w:r w:rsidR="00E21FAC" w:rsidRPr="003C4139">
        <w:fldChar w:fldCharType="begin"/>
      </w:r>
      <w:r w:rsidR="00E21FAC" w:rsidRPr="00577D1A">
        <w:instrText xml:space="preserve"> ADDIN EN.CITE &lt;EndNote&gt;&lt;Cite&gt;&lt;Author&gt;Shortman&lt;/Author&gt;&lt;Year&gt;2007&lt;/Year&gt;&lt;IDText&gt;Steady-state and inflammatory dendritic-cell development&lt;/IDText&gt;&lt;DisplayText&gt;(Shortman and Naik, 2007)&lt;/DisplayText&gt;&lt;record&gt;&lt;dates&gt;&lt;pub-dates&gt;&lt;date&gt;2007 Jan&lt;/date&gt;&lt;/pub-dates&gt;&lt;year&gt;2007&lt;/year&gt;&lt;/dates&gt;&lt;keywords&gt;&lt;keyword&gt;pmid:17170756, doi:10.1038/nri1996, Research Support, Non-U.S. Gov&amp;apos;t, Review, Ken Shortman, Shalin H Naik, Animals, Cell Differentiation / immunology, Cell Lineage / immunology, Dendritic Cells / cytology*, Dendritic Cells / immunology*, Hematopoietic Stem Cells / cytology, Hematopoietic Stem Cells / immunology, Humans, Inflammation / immunology*, PubMed Abstract, NIH, NLM, NCBI, National Institutes of Health, National Center for Biotechnology Information, National Library of Medicine, MEDLINE&lt;/keyword&gt;&lt;/keywords&gt;&lt;urls&gt;&lt;related-urls&gt;&lt;url&gt;https://www.ncbi.nlm.nih.gov/pubmed/17170756&lt;/url&gt;&lt;/related-urls&gt;&lt;/urls&gt;&lt;isbn&gt;1474-1733&lt;/isbn&gt;&lt;titles&gt;&lt;title&gt;Steady-state and inflammatory dendritic-cell development&lt;/title&gt;&lt;secondary-title&gt;Nature reviews. Immunology&lt;/secondary-title&gt;&lt;/titles&gt;&lt;number&gt;1&lt;/number&gt;&lt;contributors&gt;&lt;authors&gt;&lt;author&gt;Shortman, K&lt;/author&gt;&lt;author&gt;Naik, SH&lt;/author&gt;&lt;/authors&gt;&lt;/contributors&gt;&lt;added-date format="utc"&gt;1637337809&lt;/added-date&gt;&lt;ref-type name="Journal Article"&gt;17&lt;/ref-type&gt;&lt;rec-number&gt;855&lt;/rec-number&gt;&lt;publisher&gt;Nat Rev Immunol&lt;/publisher&gt;&lt;last-updated-date format="utc"&gt;1637337809&lt;/last-updated-date&gt;&lt;accession-num&gt;17170756&lt;/accession-num&gt;&lt;electronic-resource-num&gt;10.1038/nri1996&lt;/electronic-resource-num&gt;&lt;volume&gt;7&lt;/volume&gt;&lt;/record&gt;&lt;/Cite&gt;&lt;/EndNote&gt;</w:instrText>
      </w:r>
      <w:r w:rsidR="00E21FAC" w:rsidRPr="003C4139">
        <w:fldChar w:fldCharType="separate"/>
      </w:r>
      <w:r w:rsidR="00E21FAC" w:rsidRPr="00577D1A">
        <w:rPr>
          <w:noProof/>
        </w:rPr>
        <w:t>(Shortman and Naik, 2007)</w:t>
      </w:r>
      <w:r w:rsidR="00E21FAC" w:rsidRPr="003C4139">
        <w:fldChar w:fldCharType="end"/>
      </w:r>
      <w:r w:rsidR="00E21FAC" w:rsidRPr="00577D1A">
        <w:t xml:space="preserve">. Dendritic cells have increased cytokine (TNF, IL-12) expression </w:t>
      </w:r>
      <w:r w:rsidR="00007600" w:rsidRPr="00577D1A">
        <w:t>which stimulate</w:t>
      </w:r>
      <w:r w:rsidR="00095A10" w:rsidRPr="00577D1A">
        <w:t>s</w:t>
      </w:r>
      <w:r w:rsidR="00007600" w:rsidRPr="00577D1A">
        <w:t xml:space="preserve"> T helper (Th1) and NK cells, moreover</w:t>
      </w:r>
      <w:r w:rsidR="00095A10" w:rsidRPr="00577D1A">
        <w:t>,</w:t>
      </w:r>
      <w:r w:rsidR="00007600" w:rsidRPr="00577D1A">
        <w:t xml:space="preserve"> the o</w:t>
      </w:r>
      <w:r w:rsidR="00E21FAC" w:rsidRPr="00577D1A">
        <w:t xml:space="preserve">x-LDL activated DCs, together with NK cells </w:t>
      </w:r>
      <w:r w:rsidR="00007600" w:rsidRPr="00577D1A">
        <w:t>induce</w:t>
      </w:r>
      <w:r w:rsidR="00E21FAC" w:rsidRPr="00577D1A">
        <w:t xml:space="preserve"> </w:t>
      </w:r>
      <w:r w:rsidR="00E21FAC" w:rsidRPr="00577D1A">
        <w:rPr>
          <w:rFonts w:ascii="Times New Roman" w:hAnsi="Times New Roman"/>
          <w:color w:val="000000"/>
        </w:rPr>
        <w:t>IFN-</w:t>
      </w:r>
      <w:r w:rsidR="00E21FAC" w:rsidRPr="00577D1A">
        <w:rPr>
          <w:rFonts w:ascii="Times New Roman" w:hAnsi="Times New Roman"/>
          <w:color w:val="000000"/>
        </w:rPr>
        <w:sym w:font="Symbol" w:char="F067"/>
      </w:r>
      <w:r w:rsidR="00E21FAC" w:rsidRPr="00577D1A">
        <w:rPr>
          <w:rFonts w:ascii="Times New Roman" w:hAnsi="Times New Roman"/>
          <w:color w:val="000000"/>
        </w:rPr>
        <w:t xml:space="preserve"> and</w:t>
      </w:r>
      <w:r w:rsidR="00E21FAC" w:rsidRPr="00577D1A">
        <w:t xml:space="preserve"> IL-12 production</w:t>
      </w:r>
      <w:r w:rsidR="00007600" w:rsidRPr="00577D1A">
        <w:t xml:space="preserve"> </w:t>
      </w:r>
      <w:r w:rsidR="00007600" w:rsidRPr="003C4139">
        <w:fldChar w:fldCharType="begin">
          <w:fldData xml:space="preserve">PEVuZE5vdGU+PENpdGU+PEF1dGhvcj5TaG9ydG1hbjwvQXV0aG9yPjxZZWFyPjIwMDc8L1llYXI+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</w:fldData>
        </w:fldChar>
      </w:r>
      <w:r w:rsidR="00007600" w:rsidRPr="00577D1A">
        <w:instrText xml:space="preserve"> ADDIN EN.CITE </w:instrText>
      </w:r>
      <w:r w:rsidR="00007600" w:rsidRPr="003C4139">
        <w:fldChar w:fldCharType="begin">
          <w:fldData xml:space="preserve">PEVuZE5vdGU+PENpdGU+PEF1dGhvcj5TaG9ydG1hbjwvQXV0aG9yPjxZZWFyPjIwMDc8L1llYXI+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</w:fldData>
        </w:fldChar>
      </w:r>
      <w:r w:rsidR="00007600" w:rsidRPr="00577D1A">
        <w:instrText xml:space="preserve"> ADDIN EN.CITE.DATA </w:instrText>
      </w:r>
      <w:r w:rsidR="00007600" w:rsidRPr="003C4139">
        <w:fldChar w:fldCharType="end"/>
      </w:r>
      <w:r w:rsidR="00007600" w:rsidRPr="003C4139">
        <w:fldChar w:fldCharType="separate"/>
      </w:r>
      <w:r w:rsidR="00007600" w:rsidRPr="00577D1A">
        <w:rPr>
          <w:noProof/>
        </w:rPr>
        <w:t>(Shortman and Naik, 2007, Dong et al., 2011, Merad et al., 2013)</w:t>
      </w:r>
      <w:r w:rsidR="00007600" w:rsidRPr="003C4139">
        <w:fldChar w:fldCharType="end"/>
      </w:r>
      <w:r w:rsidR="00007600" w:rsidRPr="00577D1A">
        <w:t>. Due to their contribution to stimulat</w:t>
      </w:r>
      <w:r w:rsidR="00095A10" w:rsidRPr="00577D1A">
        <w:t>ing</w:t>
      </w:r>
      <w:r w:rsidR="00007600" w:rsidRPr="00577D1A">
        <w:t xml:space="preserve"> T cells and NK cells</w:t>
      </w:r>
      <w:r w:rsidR="008B5D6F" w:rsidRPr="00577D1A">
        <w:t>,</w:t>
      </w:r>
      <w:r w:rsidR="00007600" w:rsidRPr="00577D1A">
        <w:t xml:space="preserve"> DCs have a role in plaque progression</w:t>
      </w:r>
      <w:r w:rsidR="000A08D7" w:rsidRPr="00577D1A">
        <w:t xml:space="preserve"> </w:t>
      </w:r>
      <w:r w:rsidR="000A08D7" w:rsidRPr="003C4139">
        <w:fldChar w:fldCharType="begin"/>
      </w:r>
      <w:r w:rsidR="000A08D7" w:rsidRPr="00577D1A">
        <w:instrText xml:space="preserve"> ADDIN EN.CITE &lt;EndNote&gt;&lt;Cite&gt;&lt;Author&gt;Chávez-Sánchez&lt;/Author&gt;&lt;Year&gt;2014&lt;/Year&gt;&lt;IDText&gt;Innate Immune System Cells in Atherosclerosis Luis&lt;/IDText&gt;&lt;DisplayText&gt;(Chávez-Sánchez, 2014)&lt;/DisplayText&gt;&lt;record&gt;&lt;urls&gt;&lt;related-urls&gt;&lt;url&gt;http://dx.doi.org/&lt;/url&gt;&lt;/related-urls&gt;&lt;/urls&gt;&lt;titles&gt;&lt;title&gt;Innate Immune System Cells in Atherosclerosis Luis&lt;/title&gt;&lt;/titles&gt;&lt;contributors&gt;&lt;authors&gt;&lt;author&gt;Chávez-Sánchez, Luis Espinosa-Luna, Jose E. Chávez-Rueda, Karina Legorreta-Haquet, María V. Montoya-Díaz, Eduardo Blanco-Favela, Francisco&lt;/author&gt;&lt;/authors&gt;&lt;/contributors&gt;&lt;added-date format="utc"&gt;1530623958&lt;/added-date&gt;&lt;ref-type name="Journal Article"&gt;17&lt;/ref-type&gt;&lt;dates&gt;&lt;year&gt;2014&lt;/year&gt;&lt;/dates&gt;&lt;rec-number&gt;197&lt;/rec-number&gt;&lt;last-updated-date format="utc"&gt;1637339299&lt;/last-updated-date&gt;&lt;/record&gt;&lt;/Cite&gt;&lt;/EndNote&gt;</w:instrText>
      </w:r>
      <w:r w:rsidR="000A08D7" w:rsidRPr="003C4139">
        <w:fldChar w:fldCharType="separate"/>
      </w:r>
      <w:r w:rsidR="000A08D7" w:rsidRPr="00577D1A">
        <w:rPr>
          <w:noProof/>
        </w:rPr>
        <w:t>(Chávez-Sánchez, 2014)</w:t>
      </w:r>
      <w:r w:rsidR="000A08D7" w:rsidRPr="003C4139">
        <w:fldChar w:fldCharType="end"/>
      </w:r>
      <w:r w:rsidR="000A08D7" w:rsidRPr="00577D1A">
        <w:t>.</w:t>
      </w:r>
    </w:p>
    <w:p w14:paraId="526B9815" w14:textId="55E8496A" w:rsidR="008B5D6F" w:rsidRPr="00577D1A" w:rsidRDefault="008B5D6F">
      <w:r w:rsidRPr="00577D1A">
        <w:t>CD4</w:t>
      </w:r>
      <w:r w:rsidRPr="00577D1A">
        <w:rPr>
          <w:sz w:val="28"/>
          <w:szCs w:val="28"/>
          <w:vertAlign w:val="superscript"/>
        </w:rPr>
        <w:t xml:space="preserve">+ </w:t>
      </w:r>
      <w:r w:rsidR="00A97BBE" w:rsidRPr="00577D1A">
        <w:t>T cells are part of the adaptive immune system</w:t>
      </w:r>
      <w:r w:rsidRPr="00577D1A">
        <w:t xml:space="preserve">, they can differentiate into two subtypes T helper or regulatory T cells and both of them can trigger or reduce the response of other immune cells, therefore their role </w:t>
      </w:r>
      <w:r w:rsidR="006B11E4" w:rsidRPr="00577D1A">
        <w:t xml:space="preserve">is versatile </w:t>
      </w:r>
      <w:r w:rsidRPr="00577D1A">
        <w:t xml:space="preserve">during the pathogenesis of atherosclerosis </w:t>
      </w:r>
      <w:r w:rsidRPr="003C4139">
        <w:fldChar w:fldCharType="begin"/>
      </w:r>
      <w:r w:rsidRPr="00577D1A">
        <w:instrText xml:space="preserve"> ADDIN EN.CITE &lt;EndNote&gt;&lt;Cite&gt;&lt;Author&gt;Saigusa&lt;/Author&gt;&lt;Year&gt;2020&lt;/Year&gt;&lt;IDText&gt;T cell subsets and functions in atherosclerosis&lt;/IDText&gt;&lt;DisplayText&gt;(Saigusa et al., 2020)&lt;/DisplayText&gt;&lt;record&gt;&lt;dates&gt;&lt;pub-dates&gt;&lt;date&gt;2020-03-16&lt;/date&gt;&lt;/pub-dates&gt;&lt;year&gt;2020&lt;/year&gt;&lt;/dates&gt;&lt;keywords&gt;&lt;keyword&gt;Adaptive immunity&lt;/keyword&gt;&lt;keyword&gt;Atherosclerosis&lt;/keyword&gt;&lt;keyword&gt;Inflammation&lt;/keyword&gt;&lt;keyword&gt;T cells&lt;/keyword&gt;&lt;/keywords&gt;&lt;urls&gt;&lt;related-urls&gt;&lt;url&gt;https://www.nature.com/articles/s41569-020-0352-5&lt;/url&gt;&lt;/related-urls&gt;&lt;/urls&gt;&lt;isbn&gt;1759-50101759-5010&lt;/isbn&gt;&lt;work-type&gt;ReviewPaper&lt;/work-type&gt;&lt;titles&gt;&lt;title&gt;T cell subsets and functions in atherosclerosis&lt;/title&gt;&lt;secondary-title&gt;Nature Reviews Cardiology&lt;/secondary-title&gt;&lt;/titles&gt;&lt;pages&gt;387-401&lt;/pages&gt;&lt;number&gt;7&lt;/number&gt;&lt;contributors&gt;&lt;authors&gt;&lt;author&gt;Saigusa, Ryosuke&lt;/author&gt;&lt;author&gt;Winkels, Holger&lt;/author&gt;&lt;author&gt;Ley, Klaus&lt;/author&gt;&lt;/authors&gt;&lt;/contributors&gt;&lt;language&gt;En&lt;/language&gt;&lt;added-date format="utc"&gt;1636544655&lt;/added-date&gt;&lt;ref-type name="Journal Article"&gt;17&lt;/ref-type&gt;&lt;rec-number&gt;849&lt;/rec-number&gt;&lt;publisher&gt;Nature Publishing Group&lt;/publisher&gt;&lt;last-updated-date format="utc"&gt;1636544655&lt;/last-updated-date&gt;&lt;electronic-resource-num&gt;doi:10.1038/s41569-020-0352-5&lt;/electronic-resource-num&gt;&lt;volume&gt;17&lt;/volume&gt;&lt;/record&gt;&lt;/Cite&gt;&lt;/EndNote&gt;</w:instrText>
      </w:r>
      <w:r w:rsidRPr="003C4139">
        <w:fldChar w:fldCharType="separate"/>
      </w:r>
      <w:r w:rsidRPr="00577D1A">
        <w:rPr>
          <w:noProof/>
        </w:rPr>
        <w:t>(Saigusa et al., 2020)</w:t>
      </w:r>
      <w:r w:rsidRPr="003C4139">
        <w:fldChar w:fldCharType="end"/>
      </w:r>
      <w:r w:rsidRPr="00577D1A">
        <w:t xml:space="preserve">. </w:t>
      </w:r>
      <w:r w:rsidR="006B11E4" w:rsidRPr="00577D1A">
        <w:t xml:space="preserve">T helper 1 cells </w:t>
      </w:r>
      <w:r w:rsidR="006B11E4" w:rsidRPr="00577D1A">
        <w:rPr>
          <w:rFonts w:ascii="Times New Roman" w:hAnsi="Times New Roman"/>
          <w:color w:val="000000"/>
        </w:rPr>
        <w:t xml:space="preserve">promote atherosclerosis by </w:t>
      </w:r>
      <w:r w:rsidR="006B11E4" w:rsidRPr="00577D1A">
        <w:t xml:space="preserve">secreting </w:t>
      </w:r>
      <w:r w:rsidR="006B11E4" w:rsidRPr="00577D1A">
        <w:rPr>
          <w:rFonts w:ascii="Times New Roman" w:hAnsi="Times New Roman"/>
          <w:color w:val="000000"/>
        </w:rPr>
        <w:t>IFN-</w:t>
      </w:r>
      <w:r w:rsidR="006B11E4" w:rsidRPr="00577D1A">
        <w:rPr>
          <w:rFonts w:ascii="Times New Roman" w:hAnsi="Times New Roman"/>
          <w:color w:val="000000"/>
        </w:rPr>
        <w:sym w:font="Symbol" w:char="F067"/>
      </w:r>
      <w:r w:rsidR="006B11E4" w:rsidRPr="00577D1A">
        <w:rPr>
          <w:rFonts w:ascii="Times New Roman" w:hAnsi="Times New Roman"/>
          <w:color w:val="000000"/>
        </w:rPr>
        <w:t xml:space="preserve"> (reduce plaque stability by influencing macrophage polarisation</w:t>
      </w:r>
      <w:r w:rsidR="000D563A" w:rsidRPr="00577D1A">
        <w:rPr>
          <w:rFonts w:ascii="Times New Roman" w:hAnsi="Times New Roman"/>
          <w:color w:val="000000"/>
        </w:rPr>
        <w:t>, modulating foam cell formation</w:t>
      </w:r>
      <w:r w:rsidR="006B11E4" w:rsidRPr="00577D1A">
        <w:rPr>
          <w:rFonts w:ascii="Times New Roman" w:hAnsi="Times New Roman"/>
          <w:color w:val="000000"/>
        </w:rPr>
        <w:t xml:space="preserve"> and inhibiting VSMC proliferation) </w:t>
      </w:r>
      <w:r w:rsidR="006B11E4" w:rsidRPr="003C4139">
        <w:rPr>
          <w:rFonts w:ascii="Times New Roman" w:hAnsi="Times New Roman"/>
          <w:color w:val="000000"/>
        </w:rPr>
        <w:fldChar w:fldCharType="begin">
          <w:fldData xml:space="preserve">PEVuZE5vdGU+PENpdGU+PEF1dGhvcj5CdW9ubzwvQXV0aG9yPjxZZWFyPjIwMDU8L1llYXI+PElE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</w:fldData>
        </w:fldChar>
      </w:r>
      <w:r w:rsidR="006B11E4" w:rsidRPr="00577D1A">
        <w:rPr>
          <w:rFonts w:ascii="Times New Roman" w:hAnsi="Times New Roman"/>
          <w:color w:val="000000"/>
        </w:rPr>
        <w:instrText xml:space="preserve"> ADDIN EN.CITE </w:instrText>
      </w:r>
      <w:r w:rsidR="006B11E4" w:rsidRPr="003C4139">
        <w:rPr>
          <w:rFonts w:ascii="Times New Roman" w:hAnsi="Times New Roman"/>
          <w:color w:val="000000"/>
        </w:rPr>
        <w:fldChar w:fldCharType="begin">
          <w:fldData xml:space="preserve">PEVuZE5vdGU+PENpdGU+PEF1dGhvcj5CdW9ubzwvQXV0aG9yPjxZZWFyPjIwMDU8L1llYXI+PElE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</w:fldData>
        </w:fldChar>
      </w:r>
      <w:r w:rsidR="006B11E4" w:rsidRPr="00577D1A">
        <w:rPr>
          <w:rFonts w:ascii="Times New Roman" w:hAnsi="Times New Roman"/>
          <w:color w:val="000000"/>
        </w:rPr>
        <w:instrText xml:space="preserve"> ADDIN EN.CITE.DATA </w:instrText>
      </w:r>
      <w:r w:rsidR="006B11E4" w:rsidRPr="003C4139">
        <w:rPr>
          <w:rFonts w:ascii="Times New Roman" w:hAnsi="Times New Roman"/>
          <w:color w:val="000000"/>
        </w:rPr>
      </w:r>
      <w:r w:rsidR="006B11E4" w:rsidRPr="003C4139">
        <w:rPr>
          <w:rFonts w:ascii="Times New Roman" w:hAnsi="Times New Roman"/>
          <w:color w:val="000000"/>
        </w:rPr>
        <w:fldChar w:fldCharType="end"/>
      </w:r>
      <w:r w:rsidR="006B11E4" w:rsidRPr="003C4139">
        <w:rPr>
          <w:rFonts w:ascii="Times New Roman" w:hAnsi="Times New Roman"/>
          <w:color w:val="000000"/>
        </w:rPr>
      </w:r>
      <w:r w:rsidR="006B11E4" w:rsidRPr="003C4139">
        <w:rPr>
          <w:rFonts w:ascii="Times New Roman" w:hAnsi="Times New Roman"/>
          <w:color w:val="000000"/>
        </w:rPr>
        <w:fldChar w:fldCharType="separate"/>
      </w:r>
      <w:r w:rsidR="006B11E4" w:rsidRPr="00577D1A">
        <w:rPr>
          <w:rFonts w:ascii="Times New Roman" w:hAnsi="Times New Roman"/>
          <w:noProof/>
          <w:color w:val="000000"/>
        </w:rPr>
        <w:t>(Buono et al., 2005, Saigusa et al., 2020)</w:t>
      </w:r>
      <w:r w:rsidR="006B11E4" w:rsidRPr="003C4139">
        <w:rPr>
          <w:rFonts w:ascii="Times New Roman" w:hAnsi="Times New Roman"/>
          <w:color w:val="000000"/>
        </w:rPr>
        <w:fldChar w:fldCharType="end"/>
      </w:r>
      <w:r w:rsidR="006B11E4" w:rsidRPr="00577D1A">
        <w:rPr>
          <w:rFonts w:ascii="Times New Roman" w:hAnsi="Times New Roman"/>
          <w:color w:val="000000"/>
        </w:rPr>
        <w:t xml:space="preserve">. Th1 is the most frequent Th subtype in the plaque and </w:t>
      </w:r>
      <w:r w:rsidR="00095A10" w:rsidRPr="00577D1A">
        <w:rPr>
          <w:rFonts w:ascii="Times New Roman" w:hAnsi="Times New Roman"/>
          <w:color w:val="000000"/>
        </w:rPr>
        <w:t xml:space="preserve">is </w:t>
      </w:r>
      <w:r w:rsidR="006B11E4" w:rsidRPr="00577D1A">
        <w:rPr>
          <w:rFonts w:ascii="Times New Roman" w:hAnsi="Times New Roman"/>
          <w:color w:val="000000"/>
        </w:rPr>
        <w:t xml:space="preserve">mostly found in plaques of symptomatic patients </w:t>
      </w:r>
      <w:r w:rsidR="006B11E4" w:rsidRPr="003C4139">
        <w:rPr>
          <w:rFonts w:ascii="Times New Roman" w:hAnsi="Times New Roman"/>
          <w:color w:val="000000"/>
        </w:rPr>
        <w:fldChar w:fldCharType="begin">
          <w:fldData xml:space="preserve">PEVuZE5vdGU+PENpdGU+PEF1dGhvcj5CdW9ubzwvQXV0aG9yPjxZZWFyPjIwMDU8L1llYXI+PElE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=
</w:fldData>
        </w:fldChar>
      </w:r>
      <w:r w:rsidR="006B11E4" w:rsidRPr="00577D1A">
        <w:rPr>
          <w:rFonts w:ascii="Times New Roman" w:hAnsi="Times New Roman"/>
          <w:color w:val="000000"/>
        </w:rPr>
        <w:instrText xml:space="preserve"> ADDIN EN.CITE </w:instrText>
      </w:r>
      <w:r w:rsidR="006B11E4" w:rsidRPr="003C4139">
        <w:rPr>
          <w:rFonts w:ascii="Times New Roman" w:hAnsi="Times New Roman"/>
          <w:color w:val="000000"/>
        </w:rPr>
        <w:fldChar w:fldCharType="begin">
          <w:fldData xml:space="preserve">PEVuZE5vdGU+PENpdGU+PEF1dGhvcj5CdW9ubzwvQXV0aG9yPjxZZWFyPjIwMDU8L1llYXI+PElE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=
</w:fldData>
        </w:fldChar>
      </w:r>
      <w:r w:rsidR="006B11E4" w:rsidRPr="00577D1A">
        <w:rPr>
          <w:rFonts w:ascii="Times New Roman" w:hAnsi="Times New Roman"/>
          <w:color w:val="000000"/>
        </w:rPr>
        <w:instrText xml:space="preserve"> ADDIN EN.CITE.DATA </w:instrText>
      </w:r>
      <w:r w:rsidR="006B11E4" w:rsidRPr="003C4139">
        <w:rPr>
          <w:rFonts w:ascii="Times New Roman" w:hAnsi="Times New Roman"/>
          <w:color w:val="000000"/>
        </w:rPr>
      </w:r>
      <w:r w:rsidR="006B11E4" w:rsidRPr="003C4139">
        <w:rPr>
          <w:rFonts w:ascii="Times New Roman" w:hAnsi="Times New Roman"/>
          <w:color w:val="000000"/>
        </w:rPr>
        <w:fldChar w:fldCharType="end"/>
      </w:r>
      <w:r w:rsidR="006B11E4" w:rsidRPr="003C4139">
        <w:rPr>
          <w:rFonts w:ascii="Times New Roman" w:hAnsi="Times New Roman"/>
          <w:color w:val="000000"/>
        </w:rPr>
      </w:r>
      <w:r w:rsidR="006B11E4" w:rsidRPr="003C4139">
        <w:rPr>
          <w:rFonts w:ascii="Times New Roman" w:hAnsi="Times New Roman"/>
          <w:color w:val="000000"/>
        </w:rPr>
        <w:fldChar w:fldCharType="separate"/>
      </w:r>
      <w:r w:rsidR="006B11E4" w:rsidRPr="00577D1A">
        <w:rPr>
          <w:rFonts w:ascii="Times New Roman" w:hAnsi="Times New Roman"/>
          <w:noProof/>
          <w:color w:val="000000"/>
        </w:rPr>
        <w:t>(Buono et al., 2005, Fernandez et al., 2019)</w:t>
      </w:r>
      <w:r w:rsidR="006B11E4" w:rsidRPr="003C4139">
        <w:rPr>
          <w:rFonts w:ascii="Times New Roman" w:hAnsi="Times New Roman"/>
          <w:color w:val="000000"/>
        </w:rPr>
        <w:fldChar w:fldCharType="end"/>
      </w:r>
      <w:r w:rsidR="006B11E4" w:rsidRPr="00577D1A">
        <w:rPr>
          <w:rFonts w:ascii="Times New Roman" w:hAnsi="Times New Roman"/>
          <w:color w:val="000000"/>
        </w:rPr>
        <w:t xml:space="preserve">. </w:t>
      </w:r>
      <w:r w:rsidR="000D563A" w:rsidRPr="00577D1A">
        <w:t>Regulatory T (</w:t>
      </w:r>
      <w:r w:rsidR="00252B24" w:rsidRPr="00577D1A">
        <w:t>Treg</w:t>
      </w:r>
      <w:r w:rsidR="000D563A" w:rsidRPr="00577D1A">
        <w:t xml:space="preserve">) cells </w:t>
      </w:r>
      <w:r w:rsidR="00252B24" w:rsidRPr="00577D1A">
        <w:t xml:space="preserve">secrete IL-10 and </w:t>
      </w:r>
      <w:r w:rsidR="00252B24" w:rsidRPr="00577D1A">
        <w:rPr>
          <w:rFonts w:ascii="Times New Roman" w:hAnsi="Times New Roman"/>
          <w:color w:val="000000"/>
        </w:rPr>
        <w:t>TGF-</w:t>
      </w:r>
      <w:r w:rsidR="00252B24" w:rsidRPr="00577D1A">
        <w:rPr>
          <w:rFonts w:ascii="Times New Roman" w:hAnsi="Times New Roman"/>
          <w:color w:val="000000"/>
        </w:rPr>
        <w:sym w:font="Symbol" w:char="F062"/>
      </w:r>
      <w:r w:rsidR="00252B24" w:rsidRPr="00577D1A">
        <w:rPr>
          <w:rFonts w:ascii="Times New Roman" w:hAnsi="Times New Roman"/>
          <w:color w:val="000000"/>
        </w:rPr>
        <w:t>. IL-10 is an anti-inflammatory cytokine while TGF-</w:t>
      </w:r>
      <w:r w:rsidR="00252B24" w:rsidRPr="00577D1A">
        <w:rPr>
          <w:rFonts w:ascii="Times New Roman" w:hAnsi="Times New Roman"/>
          <w:color w:val="000000"/>
        </w:rPr>
        <w:sym w:font="Symbol" w:char="F062"/>
      </w:r>
      <w:r w:rsidR="00252B24" w:rsidRPr="00577D1A">
        <w:rPr>
          <w:rFonts w:ascii="Times New Roman" w:hAnsi="Times New Roman"/>
          <w:color w:val="000000"/>
        </w:rPr>
        <w:t xml:space="preserve"> has plaque-stabilizing effects in </w:t>
      </w:r>
      <w:r w:rsidR="00252B24" w:rsidRPr="00577D1A">
        <w:rPr>
          <w:rFonts w:ascii="Times New Roman" w:hAnsi="Times New Roman"/>
          <w:i/>
          <w:iCs/>
        </w:rPr>
        <w:t xml:space="preserve">Apoe−/− </w:t>
      </w:r>
      <w:r w:rsidR="00252B24" w:rsidRPr="00577D1A">
        <w:rPr>
          <w:rFonts w:ascii="Times New Roman" w:hAnsi="Times New Roman"/>
        </w:rPr>
        <w:t xml:space="preserve">mice </w:t>
      </w:r>
      <w:r w:rsidR="00252B24" w:rsidRPr="003C4139">
        <w:rPr>
          <w:rFonts w:ascii="Times New Roman" w:hAnsi="Times New Roman"/>
        </w:rPr>
        <w:fldChar w:fldCharType="begin"/>
      </w:r>
      <w:r w:rsidR="00252B24" w:rsidRPr="00577D1A">
        <w:rPr>
          <w:rFonts w:ascii="Times New Roman" w:hAnsi="Times New Roman"/>
        </w:rPr>
        <w:instrText xml:space="preserve"> ADDIN EN.CITE &lt;EndNote&gt;&lt;Cite&gt;&lt;Author&gt;Robertson&lt;/Author&gt;&lt;Year&gt;2003&lt;/Year&gt;&lt;IDText&gt;Disruption of TGF-beta signaling in T cells accelerates atherosclerosis&lt;/IDText&gt;&lt;DisplayText&gt;(Robertson et al., 2003)&lt;/DisplayText&gt;&lt;record&gt;&lt;dates&gt;&lt;pub-dates&gt;&lt;date&gt;2003 Nov&lt;/date&gt;&lt;/pub-dates&gt;&lt;year&gt;2003&lt;/year&gt;&lt;/dates&gt;&lt;keywords&gt;&lt;keyword&gt;pmid:14568988, PMC228445, doi:10.1172/JCI18607, Research Support, Non-U.S. Gov&amp;apos;t, Anna-Karin L Robertson, Mats Rudling, Göran K Hansson, Animals, Apolipoproteins E / genetics, Arteriosclerosis / etiology*, Cytokines / biosynthesis, Female, Interferon-gamma / biosynthesis, Lipoproteins / metabolism, Lipoproteins, LDL / immunology, Lymphocyte Activation, Mice, Mice, Inbred C57BL, Signal Transduction / physiology*, T-Lymphocytes / physiology*, Transforming Growth Factor beta / physiology*, PubMed Abstract, NIH, NLM, NCBI, National Institutes of Health, National Center for Biotechnology Information, National Library of Medicine, MEDLINE&lt;/keyword&gt;&lt;/keywords&gt;&lt;urls&gt;&lt;related-urls&gt;&lt;url&gt;https://www.ncbi.nlm.nih.gov/pubmed/14568988&lt;/url&gt;&lt;/related-urls&gt;&lt;/urls&gt;&lt;isbn&gt;0021-9738&lt;/isbn&gt;&lt;titles&gt;&lt;title&gt;Disruption of TGF-beta signaling in T cells accelerates atherosclerosis&lt;/title&gt;&lt;secondary-title&gt;The Journal of clinical investigation&lt;/secondary-title&gt;&lt;/titles&gt;&lt;number&gt;9&lt;/number&gt;&lt;contributors&gt;&lt;authors&gt;&lt;author&gt;Robertson, AK&lt;/author&gt;&lt;author&gt;Rudling, M&lt;/author&gt;&lt;author&gt;Zhou, X&lt;/author&gt;&lt;author&gt;Gorelik, L&lt;/author&gt;&lt;author&gt;Flavell, RA&lt;/author&gt;&lt;author&gt;Hansson, GK&lt;/author&gt;&lt;/authors&gt;&lt;/contributors&gt;&lt;added-date format="utc"&gt;1637342215&lt;/added-date&gt;&lt;ref-type name="Journal Article"&gt;17&lt;/ref-type&gt;&lt;rec-number&gt;858&lt;/rec-number&gt;&lt;publisher&gt;J Clin Invest&lt;/publisher&gt;&lt;last-updated-date format="utc"&gt;1637342215&lt;/last-updated-date&gt;&lt;accession-num&gt;14568988&lt;/accession-num&gt;&lt;electronic-resource-num&gt;10.1172/JCI18607&lt;/electronic-resource-num&gt;&lt;volume&gt;112&lt;/volume&gt;&lt;/record&gt;&lt;/Cite&gt;&lt;/EndNote&gt;</w:instrText>
      </w:r>
      <w:r w:rsidR="00252B24" w:rsidRPr="003C4139">
        <w:rPr>
          <w:rFonts w:ascii="Times New Roman" w:hAnsi="Times New Roman"/>
        </w:rPr>
        <w:fldChar w:fldCharType="separate"/>
      </w:r>
      <w:r w:rsidR="00252B24" w:rsidRPr="00577D1A">
        <w:rPr>
          <w:rFonts w:ascii="Times New Roman" w:hAnsi="Times New Roman"/>
          <w:noProof/>
        </w:rPr>
        <w:t>(Robertson et al., 2003)</w:t>
      </w:r>
      <w:r w:rsidR="00252B24" w:rsidRPr="003C4139">
        <w:rPr>
          <w:rFonts w:ascii="Times New Roman" w:hAnsi="Times New Roman"/>
        </w:rPr>
        <w:fldChar w:fldCharType="end"/>
      </w:r>
      <w:r w:rsidR="00252B24" w:rsidRPr="00577D1A">
        <w:rPr>
          <w:rFonts w:ascii="Times New Roman" w:hAnsi="Times New Roman"/>
        </w:rPr>
        <w:t>, therefore Treg cells</w:t>
      </w:r>
      <w:r w:rsidR="00252B24" w:rsidRPr="00577D1A">
        <w:t xml:space="preserve"> </w:t>
      </w:r>
      <w:r w:rsidR="000D563A" w:rsidRPr="00577D1A">
        <w:t>have anti-atherogenic functions</w:t>
      </w:r>
      <w:r w:rsidR="00252B24" w:rsidRPr="00577D1A">
        <w:t>. Interestingly, during lesion progression</w:t>
      </w:r>
      <w:r w:rsidR="00095A10" w:rsidRPr="00577D1A">
        <w:t>,</w:t>
      </w:r>
      <w:r w:rsidR="00252B24" w:rsidRPr="00577D1A">
        <w:t xml:space="preserve"> Treg cells can switch to pro-inflammatory T cell phenotypes, like Th1</w:t>
      </w:r>
      <w:r w:rsidR="00807AC6" w:rsidRPr="00577D1A">
        <w:t xml:space="preserve"> </w:t>
      </w:r>
      <w:r w:rsidR="00807AC6" w:rsidRPr="003C4139">
        <w:fldChar w:fldCharType="begin"/>
      </w:r>
      <w:r w:rsidR="00807AC6" w:rsidRPr="00577D1A">
        <w:instrText xml:space="preserve"> ADDIN EN.CITE &lt;EndNote&gt;&lt;Cite&gt;&lt;Author&gt;Saigusa&lt;/Author&gt;&lt;Year&gt;2020&lt;/Year&gt;&lt;IDText&gt;T cell subsets and functions in atherosclerosis&lt;/IDText&gt;&lt;DisplayText&gt;(Saigusa et al., 2020)&lt;/DisplayText&gt;&lt;record&gt;&lt;dates&gt;&lt;pub-dates&gt;&lt;date&gt;2020-03-16&lt;/date&gt;&lt;/pub-dates&gt;&lt;year&gt;2020&lt;/year&gt;&lt;/dates&gt;&lt;keywords&gt;&lt;keyword&gt;Adaptive immunity&lt;/keyword&gt;&lt;keyword&gt;Atherosclerosis&lt;/keyword&gt;&lt;keyword&gt;Inflammation&lt;/keyword&gt;&lt;keyword&gt;T cells&lt;/keyword&gt;&lt;/keywords&gt;&lt;urls&gt;&lt;related-urls&gt;&lt;url&gt;https://www.nature.com/articles/s41569-020-0352-5&lt;/url&gt;&lt;/related-urls&gt;&lt;/urls&gt;&lt;isbn&gt;1759-50101759-5010&lt;/isbn&gt;&lt;work-type&gt;ReviewPaper&lt;/work-type&gt;&lt;titles&gt;&lt;title&gt;T cell subsets and functions in atherosclerosis&lt;/title&gt;&lt;secondary-title&gt;Nature Reviews Cardiology&lt;/secondary-title&gt;&lt;/titles&gt;&lt;pages&gt;387-401&lt;/pages&gt;&lt;number&gt;7&lt;/number&gt;&lt;contributors&gt;&lt;authors&gt;&lt;author&gt;Saigusa, Ryosuke&lt;/author&gt;&lt;author&gt;Winkels, Holger&lt;/author&gt;&lt;author&gt;Ley, Klaus&lt;/author&gt;&lt;/authors&gt;&lt;/contributors&gt;&lt;language&gt;En&lt;/language&gt;&lt;added-date format="utc"&gt;1636544655&lt;/added-date&gt;&lt;ref-type name="Journal Article"&gt;17&lt;/ref-type&gt;&lt;rec-number&gt;849&lt;/rec-number&gt;&lt;publisher&gt;Nature Publishing Group&lt;/publisher&gt;&lt;last-updated-date format="utc"&gt;1636544655&lt;/last-updated-date&gt;&lt;electronic-resource-num&gt;doi:10.1038/s41569-020-0352-5&lt;/electronic-resource-num&gt;&lt;volume&gt;17&lt;/volume&gt;&lt;/record&gt;&lt;/Cite&gt;&lt;/EndNote&gt;</w:instrText>
      </w:r>
      <w:r w:rsidR="00807AC6" w:rsidRPr="003C4139">
        <w:fldChar w:fldCharType="separate"/>
      </w:r>
      <w:r w:rsidR="00807AC6" w:rsidRPr="00577D1A">
        <w:rPr>
          <w:noProof/>
        </w:rPr>
        <w:t>(Saigusa et al., 2020)</w:t>
      </w:r>
      <w:r w:rsidR="00807AC6" w:rsidRPr="003C4139">
        <w:fldChar w:fldCharType="end"/>
      </w:r>
      <w:r w:rsidR="00807AC6" w:rsidRPr="00577D1A">
        <w:t xml:space="preserve">. The role of other T helper cell subtypes, like Th2, </w:t>
      </w:r>
      <w:r w:rsidR="00807AC6" w:rsidRPr="00577D1A">
        <w:lastRenderedPageBreak/>
        <w:t xml:space="preserve">Th17 and follicular T helper cells during lesion progression is controversial </w:t>
      </w:r>
      <w:r w:rsidR="00807AC6" w:rsidRPr="003C4139">
        <w:fldChar w:fldCharType="begin"/>
      </w:r>
      <w:r w:rsidR="00807AC6" w:rsidRPr="00577D1A">
        <w:instrText xml:space="preserve"> ADDIN EN.CITE &lt;EndNote&gt;&lt;Cite&gt;&lt;Author&gt;Saigusa&lt;/Author&gt;&lt;Year&gt;2020&lt;/Year&gt;&lt;IDText&gt;T cell subsets and functions in atherosclerosis&lt;/IDText&gt;&lt;DisplayText&gt;(Saigusa et al., 2020)&lt;/DisplayText&gt;&lt;record&gt;&lt;dates&gt;&lt;pub-dates&gt;&lt;date&gt;2020-03-16&lt;/date&gt;&lt;/pub-dates&gt;&lt;year&gt;2020&lt;/year&gt;&lt;/dates&gt;&lt;keywords&gt;&lt;keyword&gt;Adaptive immunity&lt;/keyword&gt;&lt;keyword&gt;Atherosclerosis&lt;/keyword&gt;&lt;keyword&gt;Inflammation&lt;/keyword&gt;&lt;keyword&gt;T cells&lt;/keyword&gt;&lt;/keywords&gt;&lt;urls&gt;&lt;related-urls&gt;&lt;url&gt;https://www.nature.com/articles/s41569-020-0352-5&lt;/url&gt;&lt;/related-urls&gt;&lt;/urls&gt;&lt;isbn&gt;1759-50101759-5010&lt;/isbn&gt;&lt;work-type&gt;ReviewPaper&lt;/work-type&gt;&lt;titles&gt;&lt;title&gt;T cell subsets and functions in atherosclerosis&lt;/title&gt;&lt;secondary-title&gt;Nature Reviews Cardiology&lt;/secondary-title&gt;&lt;/titles&gt;&lt;pages&gt;387-401&lt;/pages&gt;&lt;number&gt;7&lt;/number&gt;&lt;contributors&gt;&lt;authors&gt;&lt;author&gt;Saigusa, Ryosuke&lt;/author&gt;&lt;author&gt;Winkels, Holger&lt;/author&gt;&lt;author&gt;Ley, Klaus&lt;/author&gt;&lt;/authors&gt;&lt;/contributors&gt;&lt;language&gt;En&lt;/language&gt;&lt;added-date format="utc"&gt;1636544655&lt;/added-date&gt;&lt;ref-type name="Journal Article"&gt;17&lt;/ref-type&gt;&lt;rec-number&gt;849&lt;/rec-number&gt;&lt;publisher&gt;Nature Publishing Group&lt;/publisher&gt;&lt;last-updated-date format="utc"&gt;1636544655&lt;/last-updated-date&gt;&lt;electronic-resource-num&gt;doi:10.1038/s41569-020-0352-5&lt;/electronic-resource-num&gt;&lt;volume&gt;17&lt;/volume&gt;&lt;/record&gt;&lt;/Cite&gt;&lt;/EndNote&gt;</w:instrText>
      </w:r>
      <w:r w:rsidR="00807AC6" w:rsidRPr="003C4139">
        <w:fldChar w:fldCharType="separate"/>
      </w:r>
      <w:r w:rsidR="00807AC6" w:rsidRPr="00577D1A">
        <w:rPr>
          <w:noProof/>
        </w:rPr>
        <w:t>(Saigusa et al., 2020)</w:t>
      </w:r>
      <w:r w:rsidR="00807AC6" w:rsidRPr="003C4139">
        <w:fldChar w:fldCharType="end"/>
      </w:r>
      <w:r w:rsidR="00807AC6" w:rsidRPr="00577D1A">
        <w:t>.</w:t>
      </w:r>
    </w:p>
    <w:p w14:paraId="6FB75E27" w14:textId="427CC65C" w:rsidR="00EB5BD6" w:rsidRPr="00577D1A" w:rsidRDefault="00EB5BD6" w:rsidP="008B5D6F">
      <w:pPr>
        <w:rPr>
          <w:rFonts w:ascii="Times New Roman" w:hAnsi="Times New Roman"/>
          <w:color w:val="000000"/>
        </w:rPr>
      </w:pPr>
      <w:r w:rsidRPr="00577D1A">
        <w:t xml:space="preserve">Natural killer cells are innate immune cells and </w:t>
      </w:r>
      <w:r w:rsidR="00095A10" w:rsidRPr="00577D1A">
        <w:t xml:space="preserve">are </w:t>
      </w:r>
      <w:r w:rsidRPr="00577D1A">
        <w:t xml:space="preserve">found near the luminal endothelium in atherosclerotic lesions in both human and mice </w:t>
      </w:r>
      <w:r w:rsidRPr="003C4139">
        <w:fldChar w:fldCharType="begin"/>
      </w:r>
      <w:r w:rsidRPr="00577D1A">
        <w:instrText xml:space="preserve"> ADDIN EN.CITE &lt;EndNote&gt;&lt;Cite&gt;&lt;Author&gt;Jeziorska&lt;/Author&gt;&lt;Year&gt;1997&lt;/Year&gt;&lt;IDText&gt;Mast cell distribution, activation, and phenotype in atherosclerotic lesions of human carotid arteries&lt;/IDText&gt;&lt;DisplayText&gt;(Jeziorska et al., 1997)&lt;/DisplayText&gt;&lt;record&gt;&lt;dates&gt;&lt;pub-dates&gt;&lt;date&gt;1997 May&lt;/date&gt;&lt;/pub-dates&gt;&lt;year&gt;1997&lt;/year&gt;&lt;/dates&gt;&lt;keywords&gt;&lt;keyword&gt;pmid:9227350, doi:10.1002/(SICI)1096-9896(199705)182:1&amp;lt;115::AID-PATH806&amp;gt;3.0.CO&lt;/keyword&gt;&lt;keyword&gt;2-9, Research Support, Non-U.S. Gov&amp;apos;t, M Jeziorska, C McCollum, D E Woolley, Aged, Aged, 80 and over, Arteriosclerosis / enzymology, Arteriosclerosis / pathology*, Carotid Stenosis / enzymology, Carotid Stenosis / pathology*, Chymases, Disease Progression, Female, Humans, Immunoenzyme Techniques, Inflammation Mediators / metabolism, Male, Mast Cells / enzymology, Mast Cells / pathology*, Middle Aged, Serine Endopeptidases / metabolism, Tryptases, PubMed Abstract, NIH, NLM, NCBI, National Institutes of Health, National Center for Biotechnology Information, National Library of Medicine, MEDLINE&lt;/keyword&gt;&lt;/keywords&gt;&lt;urls&gt;&lt;related-urls&gt;&lt;url&gt;https://www.ncbi.nlm.nih.gov/pubmed/9227350&lt;/url&gt;&lt;/related-urls&gt;&lt;/urls&gt;&lt;isbn&gt;0022-3417&lt;/isbn&gt;&lt;titles&gt;&lt;title&gt;Mast cell distribution, activation, and phenotype in atherosclerotic lesions of human carotid arteries&lt;/title&gt;&lt;secondary-title&gt;The Journal of pathology&lt;/secondary-title&gt;&lt;/titles&gt;&lt;number&gt;1&lt;/number&gt;&lt;contributors&gt;&lt;authors&gt;&lt;author&gt;Jeziorska, M&lt;/author&gt;&lt;author&gt;McCollum, C&lt;/author&gt;&lt;author&gt;Woolley, DE&lt;/author&gt;&lt;/authors&gt;&lt;/contributors&gt;&lt;added-date format="utc"&gt;1637343384&lt;/added-date&gt;&lt;ref-type name="Journal Article"&gt;17&lt;/ref-type&gt;&lt;rec-number&gt;859&lt;/rec-number&gt;&lt;publisher&gt;J Pathol&lt;/publisher&gt;&lt;last-updated-date format="utc"&gt;1637343384&lt;/last-updated-date&gt;&lt;accession-num&gt;9227350&lt;/accession-num&gt;&lt;electronic-resource-num&gt;10.1002/(SICI)1096-9896(199705)182:1&amp;lt;115::AID-PATH806&amp;gt;3.0.CO;2-9&lt;/electronic-resource-num&gt;&lt;volume&gt;182&lt;/volume&gt;&lt;/record&gt;&lt;/Cite&gt;&lt;/EndNote&gt;</w:instrText>
      </w:r>
      <w:r w:rsidRPr="003C4139">
        <w:fldChar w:fldCharType="separate"/>
      </w:r>
      <w:r w:rsidRPr="00577D1A">
        <w:rPr>
          <w:noProof/>
        </w:rPr>
        <w:t>(Jeziorska et al., 1997)</w:t>
      </w:r>
      <w:r w:rsidRPr="003C4139">
        <w:fldChar w:fldCharType="end"/>
      </w:r>
      <w:r w:rsidRPr="00577D1A">
        <w:t xml:space="preserve">. In response to LPS, NK cells are one of the main </w:t>
      </w:r>
      <w:r w:rsidR="00E0685A" w:rsidRPr="00577D1A">
        <w:t>sources</w:t>
      </w:r>
      <w:r w:rsidRPr="00577D1A">
        <w:t xml:space="preserve"> of </w:t>
      </w:r>
      <w:r w:rsidRPr="00577D1A">
        <w:rPr>
          <w:rFonts w:ascii="Times New Roman" w:hAnsi="Times New Roman"/>
          <w:color w:val="000000"/>
        </w:rPr>
        <w:t>IFN-</w:t>
      </w:r>
      <w:r w:rsidRPr="00577D1A">
        <w:rPr>
          <w:rFonts w:ascii="Times New Roman" w:hAnsi="Times New Roman"/>
          <w:color w:val="000000"/>
        </w:rPr>
        <w:sym w:font="Symbol" w:char="F067"/>
      </w:r>
      <w:r w:rsidRPr="00577D1A">
        <w:rPr>
          <w:rFonts w:ascii="Times New Roman" w:hAnsi="Times New Roman"/>
          <w:color w:val="000000"/>
        </w:rPr>
        <w:t xml:space="preserve"> secretion </w:t>
      </w:r>
      <w:r w:rsidRPr="003C4139">
        <w:rPr>
          <w:rFonts w:ascii="Times New Roman" w:hAnsi="Times New Roman"/>
          <w:color w:val="000000"/>
        </w:rPr>
        <w:fldChar w:fldCharType="begin">
          <w:fldData xml:space="preserve">PEVuZE5vdGU+PENpdGU+PEF1dGhvcj5Eb25nPC9BdXRob3I+PFllYXI+MjAxMTwvWWVhcj48SURU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</w:fldData>
        </w:fldChar>
      </w:r>
      <w:r w:rsidRPr="00577D1A">
        <w:rPr>
          <w:rFonts w:ascii="Times New Roman" w:hAnsi="Times New Roman"/>
          <w:color w:val="000000"/>
        </w:rPr>
        <w:instrText xml:space="preserve"> ADDIN EN.CITE </w:instrText>
      </w:r>
      <w:r w:rsidRPr="003C4139">
        <w:rPr>
          <w:rFonts w:ascii="Times New Roman" w:hAnsi="Times New Roman"/>
          <w:color w:val="000000"/>
        </w:rPr>
        <w:fldChar w:fldCharType="begin">
          <w:fldData xml:space="preserve">PEVuZE5vdGU+PENpdGU+PEF1dGhvcj5Eb25nPC9BdXRob3I+PFllYXI+MjAxMTwvWWVhcj48SURU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</w:fldData>
        </w:fldChar>
      </w:r>
      <w:r w:rsidRPr="00577D1A">
        <w:rPr>
          <w:rFonts w:ascii="Times New Roman" w:hAnsi="Times New Roman"/>
          <w:color w:val="000000"/>
        </w:rPr>
        <w:instrText xml:space="preserve"> ADDIN EN.CITE.DATA </w:instrText>
      </w:r>
      <w:r w:rsidRPr="003C4139">
        <w:rPr>
          <w:rFonts w:ascii="Times New Roman" w:hAnsi="Times New Roman"/>
          <w:color w:val="000000"/>
        </w:rPr>
      </w:r>
      <w:r w:rsidRPr="003C4139">
        <w:rPr>
          <w:rFonts w:ascii="Times New Roman" w:hAnsi="Times New Roman"/>
          <w:color w:val="000000"/>
        </w:rPr>
        <w:fldChar w:fldCharType="end"/>
      </w:r>
      <w:r w:rsidRPr="003C4139">
        <w:rPr>
          <w:rFonts w:ascii="Times New Roman" w:hAnsi="Times New Roman"/>
          <w:color w:val="000000"/>
        </w:rPr>
      </w:r>
      <w:r w:rsidRPr="003C4139">
        <w:rPr>
          <w:rFonts w:ascii="Times New Roman" w:hAnsi="Times New Roman"/>
          <w:color w:val="000000"/>
        </w:rPr>
        <w:fldChar w:fldCharType="separate"/>
      </w:r>
      <w:r w:rsidRPr="00577D1A">
        <w:rPr>
          <w:rFonts w:ascii="Times New Roman" w:hAnsi="Times New Roman"/>
          <w:noProof/>
          <w:color w:val="000000"/>
        </w:rPr>
        <w:t>(Dong et al., 2011)</w:t>
      </w:r>
      <w:r w:rsidRPr="003C4139">
        <w:rPr>
          <w:rFonts w:ascii="Times New Roman" w:hAnsi="Times New Roman"/>
          <w:color w:val="000000"/>
        </w:rPr>
        <w:fldChar w:fldCharType="end"/>
      </w:r>
      <w:r w:rsidR="00E0685A" w:rsidRPr="00577D1A">
        <w:rPr>
          <w:rFonts w:ascii="Times New Roman" w:hAnsi="Times New Roman"/>
          <w:color w:val="000000"/>
        </w:rPr>
        <w:t>. I</w:t>
      </w:r>
      <w:r w:rsidRPr="00577D1A">
        <w:rPr>
          <w:rFonts w:ascii="Times New Roman" w:hAnsi="Times New Roman"/>
          <w:color w:val="000000"/>
        </w:rPr>
        <w:t xml:space="preserve">n </w:t>
      </w:r>
      <w:r w:rsidRPr="00577D1A">
        <w:rPr>
          <w:rFonts w:ascii="Times New Roman" w:hAnsi="Times New Roman"/>
          <w:i/>
          <w:iCs/>
        </w:rPr>
        <w:t xml:space="preserve">Apoe−/− </w:t>
      </w:r>
      <w:r w:rsidRPr="00577D1A">
        <w:rPr>
          <w:rFonts w:ascii="Times New Roman" w:hAnsi="Times New Roman"/>
        </w:rPr>
        <w:t xml:space="preserve">mice, it was found that </w:t>
      </w:r>
      <w:r w:rsidRPr="00577D1A">
        <w:rPr>
          <w:rFonts w:ascii="Times New Roman" w:hAnsi="Times New Roman"/>
          <w:color w:val="000000"/>
        </w:rPr>
        <w:t>IFN-</w:t>
      </w:r>
      <w:r w:rsidRPr="00577D1A">
        <w:rPr>
          <w:rFonts w:ascii="Times New Roman" w:hAnsi="Times New Roman"/>
          <w:color w:val="000000"/>
        </w:rPr>
        <w:sym w:font="Symbol" w:char="F067"/>
      </w:r>
      <w:r w:rsidRPr="00577D1A">
        <w:rPr>
          <w:rFonts w:ascii="Times New Roman" w:hAnsi="Times New Roman"/>
          <w:color w:val="000000"/>
        </w:rPr>
        <w:t xml:space="preserve"> deficiency reduced plaque formation </w:t>
      </w:r>
      <w:r w:rsidRPr="003C4139">
        <w:rPr>
          <w:rFonts w:ascii="Times New Roman" w:hAnsi="Times New Roman"/>
          <w:color w:val="000000"/>
        </w:rPr>
        <w:fldChar w:fldCharType="begin">
          <w:fldData xml:space="preserve">PEVuZE5vdGU+PENpdGU+PEF1dGhvcj5Gb2dnPC9BdXRob3I+PFllYXI+MjAwNjwvWWVhcj48SURU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</w:fldData>
        </w:fldChar>
      </w:r>
      <w:r w:rsidRPr="00577D1A">
        <w:rPr>
          <w:rFonts w:ascii="Times New Roman" w:hAnsi="Times New Roman"/>
          <w:color w:val="000000"/>
        </w:rPr>
        <w:instrText xml:space="preserve"> ADDIN EN.CITE </w:instrText>
      </w:r>
      <w:r w:rsidRPr="003C4139">
        <w:rPr>
          <w:rFonts w:ascii="Times New Roman" w:hAnsi="Times New Roman"/>
          <w:color w:val="000000"/>
        </w:rPr>
        <w:fldChar w:fldCharType="begin">
          <w:fldData xml:space="preserve">PEVuZE5vdGU+PENpdGU+PEF1dGhvcj5Gb2dnPC9BdXRob3I+PFllYXI+MjAwNjwvWWVhcj48SURU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</w:fldData>
        </w:fldChar>
      </w:r>
      <w:r w:rsidRPr="00577D1A">
        <w:rPr>
          <w:rFonts w:ascii="Times New Roman" w:hAnsi="Times New Roman"/>
          <w:color w:val="000000"/>
        </w:rPr>
        <w:instrText xml:space="preserve"> ADDIN EN.CITE.DATA </w:instrText>
      </w:r>
      <w:r w:rsidRPr="003C4139">
        <w:rPr>
          <w:rFonts w:ascii="Times New Roman" w:hAnsi="Times New Roman"/>
          <w:color w:val="000000"/>
        </w:rPr>
      </w:r>
      <w:r w:rsidRPr="003C4139">
        <w:rPr>
          <w:rFonts w:ascii="Times New Roman" w:hAnsi="Times New Roman"/>
          <w:color w:val="000000"/>
        </w:rPr>
        <w:fldChar w:fldCharType="end"/>
      </w:r>
      <w:r w:rsidRPr="003C4139">
        <w:rPr>
          <w:rFonts w:ascii="Times New Roman" w:hAnsi="Times New Roman"/>
          <w:color w:val="000000"/>
        </w:rPr>
      </w:r>
      <w:r w:rsidRPr="003C4139">
        <w:rPr>
          <w:rFonts w:ascii="Times New Roman" w:hAnsi="Times New Roman"/>
          <w:color w:val="000000"/>
        </w:rPr>
        <w:fldChar w:fldCharType="separate"/>
      </w:r>
      <w:r w:rsidRPr="00577D1A">
        <w:rPr>
          <w:rFonts w:ascii="Times New Roman" w:hAnsi="Times New Roman"/>
          <w:noProof/>
          <w:color w:val="000000"/>
        </w:rPr>
        <w:t>(Fogg et al., 2006)</w:t>
      </w:r>
      <w:r w:rsidRPr="003C4139">
        <w:rPr>
          <w:rFonts w:ascii="Times New Roman" w:hAnsi="Times New Roman"/>
          <w:color w:val="000000"/>
        </w:rPr>
        <w:fldChar w:fldCharType="end"/>
      </w:r>
      <w:r w:rsidRPr="00577D1A">
        <w:rPr>
          <w:rFonts w:ascii="Times New Roman" w:hAnsi="Times New Roman"/>
          <w:color w:val="000000"/>
        </w:rPr>
        <w:t xml:space="preserve">. </w:t>
      </w:r>
    </w:p>
    <w:p w14:paraId="416107F8" w14:textId="655011B7" w:rsidR="00B72BC2" w:rsidRPr="00577D1A" w:rsidRDefault="00B72BC2" w:rsidP="003C4139">
      <w:pPr>
        <w:ind w:firstLine="0"/>
        <w:rPr>
          <w:rFonts w:ascii="Times New Roman" w:hAnsi="Times New Roman"/>
          <w:color w:val="auto"/>
        </w:rPr>
      </w:pPr>
    </w:p>
    <w:p w14:paraId="2B652C60" w14:textId="3C62A49D" w:rsidR="00EF7F75" w:rsidRPr="00577D1A" w:rsidRDefault="00EF7F75" w:rsidP="00EF7F75">
      <w:pPr>
        <w:pStyle w:val="Heading2"/>
        <w:numPr>
          <w:ilvl w:val="2"/>
          <w:numId w:val="21"/>
        </w:numPr>
        <w:ind w:left="567" w:hanging="567"/>
        <w:rPr>
          <w:rFonts w:ascii="Times New Roman" w:hAnsi="Times New Roman" w:cs="Times New Roman"/>
          <w:lang w:val="en-GB"/>
        </w:rPr>
      </w:pPr>
      <w:bookmarkStart w:id="146" w:name="_Toc101274225"/>
      <w:r w:rsidRPr="00577D1A">
        <w:rPr>
          <w:rFonts w:ascii="Times New Roman" w:hAnsi="Times New Roman" w:cs="Times New Roman"/>
          <w:lang w:val="en-GB"/>
        </w:rPr>
        <w:t>Inflammatory signalling</w:t>
      </w:r>
      <w:bookmarkEnd w:id="146"/>
    </w:p>
    <w:p w14:paraId="2F51EF2E" w14:textId="68BDF53C" w:rsidR="00F56995" w:rsidRPr="00577D1A" w:rsidRDefault="00F56995" w:rsidP="00F56995">
      <w:r w:rsidRPr="00577D1A">
        <w:t xml:space="preserve">Macrophages along with other inflammatory cells respond to their microenvironment, develop polarized functions and initiate inflammatory signalling pathways, e.g., cytokine signalling, </w:t>
      </w:r>
      <w:r w:rsidR="00E0685A" w:rsidRPr="00577D1A">
        <w:t>glucocorticoid receptor (</w:t>
      </w:r>
      <w:r w:rsidRPr="00577D1A">
        <w:t>GR</w:t>
      </w:r>
      <w:r w:rsidR="00E0685A" w:rsidRPr="00577D1A">
        <w:t>)</w:t>
      </w:r>
      <w:r w:rsidRPr="00577D1A">
        <w:t xml:space="preserve"> signalling or LPS signalling. </w:t>
      </w:r>
    </w:p>
    <w:p w14:paraId="1D67437A" w14:textId="5BEB2723" w:rsidR="00CC428F" w:rsidRPr="00577D1A" w:rsidRDefault="00666CC7" w:rsidP="00CC428F">
      <w:r w:rsidRPr="00577D1A">
        <w:t>The term cytokine (previously known as lymphokine) was first introduce</w:t>
      </w:r>
      <w:r w:rsidR="00CC428F" w:rsidRPr="00577D1A">
        <w:t>d</w:t>
      </w:r>
      <w:r w:rsidRPr="00577D1A">
        <w:t xml:space="preserve"> by Stanley Cohen in 1974 </w:t>
      </w:r>
      <w:r w:rsidRPr="003C4139">
        <w:fldChar w:fldCharType="begin"/>
      </w:r>
      <w:r w:rsidRPr="00577D1A">
        <w:instrText xml:space="preserve"> ADDIN EN.CITE &lt;EndNote&gt;&lt;Cite&gt;&lt;Author&gt;Cohen&lt;/Author&gt;&lt;Year&gt;2004&lt;/Year&gt;&lt;IDText&gt;Cytokine: more than a new word, a new concept proposed by Stanley Cohen thirty years ago&lt;/IDText&gt;&lt;DisplayText&gt;(Cohen, 2004)&lt;/DisplayText&gt;&lt;record&gt;&lt;dates&gt;&lt;pub-dates&gt;&lt;date&gt;12/21/2004&lt;/date&gt;&lt;/pub-dates&gt;&lt;year&gt;2004&lt;/year&gt;&lt;/dates&gt;&lt;keywords&gt;&lt;keyword&gt;pmid:15624251, doi:10.1016/j.cyto.2004.10.006, Interview, Stanley Cohen, Animals, Cytokines / physiology*, Humans, Immune System / physiology*, Interleukins / physiology, Macrophage Migration-Inhibitory Factors / physiology, PubMed Abstract, NIH, NLM, NCBI, National Institutes of Health, National Center for Biotechnology Information, National Library of Medicine, MEDLINE&lt;/keyword&gt;&lt;/keywords&gt;&lt;urls&gt;&lt;related-urls&gt;&lt;url&gt;https://www.ncbi.nlm.nih.gov/pubmed/15624251&lt;/url&gt;&lt;/related-urls&gt;&lt;/urls&gt;&lt;isbn&gt;1043-4666&lt;/isbn&gt;&lt;titles&gt;&lt;title&gt;Cytokine: more than a new word, a new concept proposed by Stanley Cohen thirty years ago&lt;/title&gt;&lt;secondary-title&gt;Cytokine&lt;/secondary-title&gt;&lt;/titles&gt;&lt;number&gt;6&lt;/number&gt;&lt;contributors&gt;&lt;authors&gt;&lt;author&gt;Cohen, S&lt;/author&gt;&lt;/authors&gt;&lt;/contributors&gt;&lt;added-date format="utc"&gt;1637670719&lt;/added-date&gt;&lt;ref-type name="Journal Article"&gt;17&lt;/ref-type&gt;&lt;rec-number&gt;861&lt;/rec-number&gt;&lt;publisher&gt;Cytokine&lt;/publisher&gt;&lt;last-updated-date format="utc"&gt;1637670719&lt;/last-updated-date&gt;&lt;accession-num&gt;15624251&lt;/accession-num&gt;&lt;electronic-resource-num&gt;10.1016/j.cyto.2004.10.006&lt;/electronic-resource-num&gt;&lt;volume&gt;28&lt;/volume&gt;&lt;/record&gt;&lt;/Cite&gt;&lt;/EndNote&gt;</w:instrText>
      </w:r>
      <w:r w:rsidRPr="003C4139">
        <w:fldChar w:fldCharType="separate"/>
      </w:r>
      <w:r w:rsidRPr="00577D1A">
        <w:rPr>
          <w:noProof/>
        </w:rPr>
        <w:t>(Cohen, 2004)</w:t>
      </w:r>
      <w:r w:rsidRPr="003C4139">
        <w:fldChar w:fldCharType="end"/>
      </w:r>
      <w:r w:rsidR="00CC428F" w:rsidRPr="00577D1A">
        <w:t>.</w:t>
      </w:r>
      <w:r w:rsidR="00E0685A" w:rsidRPr="00577D1A">
        <w:t xml:space="preserve"> </w:t>
      </w:r>
      <w:r w:rsidR="00CC428F" w:rsidRPr="00577D1A">
        <w:t xml:space="preserve">Cytokines </w:t>
      </w:r>
      <w:r w:rsidR="0063279E" w:rsidRPr="00577D1A">
        <w:t xml:space="preserve">are </w:t>
      </w:r>
      <w:r w:rsidR="00CC428F" w:rsidRPr="00577D1A">
        <w:t xml:space="preserve">responsible for intercellular communication, by regulating inflammatory and immune </w:t>
      </w:r>
      <w:r w:rsidR="0063279E" w:rsidRPr="00577D1A">
        <w:t>responses,</w:t>
      </w:r>
      <w:r w:rsidR="00CC428F" w:rsidRPr="00577D1A">
        <w:t xml:space="preserve"> </w:t>
      </w:r>
      <w:r w:rsidR="00A242A6" w:rsidRPr="00577D1A">
        <w:t>moreover,</w:t>
      </w:r>
      <w:r w:rsidR="00CC428F" w:rsidRPr="00577D1A">
        <w:t xml:space="preserve"> controlling innate and adaptive immunity. Currently, there are more than 50 known cytokines and</w:t>
      </w:r>
      <w:r w:rsidRPr="00577D1A">
        <w:t xml:space="preserve"> </w:t>
      </w:r>
      <w:r w:rsidR="00CC428F" w:rsidRPr="00577D1A">
        <w:t xml:space="preserve">these are </w:t>
      </w:r>
      <w:r w:rsidRPr="00577D1A">
        <w:t>characterized</w:t>
      </w:r>
      <w:r w:rsidR="00CC428F" w:rsidRPr="00577D1A">
        <w:t xml:space="preserve"> according to the structural homology of their receptors including </w:t>
      </w:r>
      <w:r w:rsidR="00CC428F" w:rsidRPr="00577D1A">
        <w:rPr>
          <w:rFonts w:ascii="Calibri" w:hAnsi="Calibri" w:cs="Calibri"/>
        </w:rPr>
        <w:t>﻿</w:t>
      </w:r>
      <w:r w:rsidR="00CC428F" w:rsidRPr="00577D1A">
        <w:t>interleukin</w:t>
      </w:r>
      <w:r w:rsidR="00130BF4" w:rsidRPr="00577D1A">
        <w:t xml:space="preserve"> (IL)</w:t>
      </w:r>
      <w:r w:rsidR="00CC428F" w:rsidRPr="00577D1A">
        <w:t xml:space="preserve">, tumor necrosis factors (TNF), interferons (IFN), colony stimulating factors (CSF), transforming growth factors (TGF), and chemokines </w:t>
      </w:r>
      <w:r w:rsidR="00CC428F" w:rsidRPr="003C4139">
        <w:fldChar w:fldCharType="begin"/>
      </w:r>
      <w:r w:rsidR="00CC428F" w:rsidRPr="00577D1A">
        <w:instrText xml:space="preserve"> ADDIN EN.CITE &lt;EndNote&gt;&lt;Cite&gt;&lt;Author&gt;Tedgui&lt;/Author&gt;&lt;Year&gt;2006&lt;/Year&gt;&lt;IDText&gt;Cytokines in atherosclerosis: pathogenic and regulatory pathways&lt;/IDText&gt;&lt;DisplayText&gt;(Tedgui and Mallat, 2006)&lt;/DisplayText&gt;&lt;record&gt;&lt;dates&gt;&lt;pub-dates&gt;&lt;date&gt;2006 Apr&lt;/date&gt;&lt;/pub-dates&gt;&lt;year&gt;2006&lt;/year&gt;&lt;/dates&gt;&lt;keywords&gt;&lt;keyword&gt;pmid:16601268, doi:10.1152/physrev.00024.2005, Research Support, Non-U.S. Gov&amp;apos;t, Review, Alain Tedgui, Ziad Mallat, Animals, Atherosclerosis / etiology*, Atherosclerosis / pathology, Atherosclerosis / physiopathology*, Atherosclerosis / therapy, Cardiovascular Diseases / etiology, Cytokines / metabolism*, Humans, Immunity, Receptors, Cytokine / metabolism, Risk Factors, PubMed Abstract, NIH, NLM, NCBI, National Institutes of Health, National Center for Biotechnology Information, National Library of Medicine, MEDLINE&lt;/keyword&gt;&lt;/keywords&gt;&lt;urls&gt;&lt;related-urls&gt;&lt;url&gt;https://www.ncbi.nlm.nih.gov/pubmed/16601268&lt;/url&gt;&lt;/related-urls&gt;&lt;/urls&gt;&lt;isbn&gt;0031-9333&lt;/isbn&gt;&lt;titles&gt;&lt;title&gt;Cytokines in atherosclerosis: pathogenic and regulatory pathways&lt;/title&gt;&lt;secondary-title&gt;Physiological reviews&lt;/secondary-title&gt;&lt;/titles&gt;&lt;number&gt;2&lt;/number&gt;&lt;contributors&gt;&lt;authors&gt;&lt;author&gt;Tedgui, A&lt;/author&gt;&lt;author&gt;Mallat, Z&lt;/author&gt;&lt;/authors&gt;&lt;/contributors&gt;&lt;added-date format="utc"&gt;1637670748&lt;/added-date&gt;&lt;ref-type name="Journal Article"&gt;17&lt;/ref-type&gt;&lt;rec-number&gt;862&lt;/rec-number&gt;&lt;publisher&gt;Physiol Rev&lt;/publisher&gt;&lt;last-updated-date format="utc"&gt;1637670748&lt;/last-updated-date&gt;&lt;accession-num&gt;16601268&lt;/accession-num&gt;&lt;electronic-resource-num&gt;10.1152/physrev.00024.2005&lt;/electronic-resource-num&gt;&lt;volume&gt;86&lt;/volume&gt;&lt;/record&gt;&lt;/Cite&gt;&lt;/EndNote&gt;</w:instrText>
      </w:r>
      <w:r w:rsidR="00CC428F" w:rsidRPr="003C4139">
        <w:fldChar w:fldCharType="separate"/>
      </w:r>
      <w:r w:rsidR="00CC428F" w:rsidRPr="00577D1A">
        <w:rPr>
          <w:noProof/>
        </w:rPr>
        <w:t>(Tedgui and Mallat, 2006)</w:t>
      </w:r>
      <w:r w:rsidR="00CC428F" w:rsidRPr="003C4139">
        <w:fldChar w:fldCharType="end"/>
      </w:r>
      <w:r w:rsidR="00CC428F" w:rsidRPr="00577D1A">
        <w:t xml:space="preserve">. </w:t>
      </w:r>
    </w:p>
    <w:p w14:paraId="0C228F6C" w14:textId="3C008B0F" w:rsidR="00A242A6" w:rsidRPr="00577D1A" w:rsidRDefault="0063279E" w:rsidP="00A242A6">
      <w:r w:rsidRPr="00577D1A">
        <w:rPr>
          <w:rFonts w:ascii="Times New Roman" w:hAnsi="Times New Roman"/>
        </w:rPr>
        <w:t>The n</w:t>
      </w:r>
      <w:r w:rsidR="00130BF4" w:rsidRPr="00577D1A">
        <w:rPr>
          <w:rFonts w:ascii="Times New Roman" w:hAnsi="Times New Roman"/>
        </w:rPr>
        <w:t>uclear factor- κB (NF-κB)</w:t>
      </w:r>
      <w:r w:rsidR="002B5785" w:rsidRPr="00577D1A">
        <w:rPr>
          <w:rFonts w:ascii="Times New Roman" w:hAnsi="Times New Roman"/>
        </w:rPr>
        <w:t xml:space="preserve"> pathway is </w:t>
      </w:r>
      <w:r w:rsidR="00F3189A" w:rsidRPr="00577D1A">
        <w:rPr>
          <w:rFonts w:ascii="Times New Roman" w:hAnsi="Times New Roman"/>
        </w:rPr>
        <w:t>one of the most important</w:t>
      </w:r>
      <w:r w:rsidR="002F117C" w:rsidRPr="00577D1A">
        <w:rPr>
          <w:rFonts w:ascii="Times New Roman" w:hAnsi="Times New Roman"/>
        </w:rPr>
        <w:t xml:space="preserve"> cytokine</w:t>
      </w:r>
      <w:r w:rsidR="00F3189A" w:rsidRPr="00577D1A">
        <w:rPr>
          <w:rFonts w:ascii="Times New Roman" w:hAnsi="Times New Roman"/>
        </w:rPr>
        <w:t xml:space="preserve"> signalling pathways and its activation </w:t>
      </w:r>
      <w:r w:rsidR="002B5785" w:rsidRPr="00577D1A">
        <w:rPr>
          <w:rFonts w:ascii="Times New Roman" w:hAnsi="Times New Roman"/>
        </w:rPr>
        <w:t>has a crucial role in inflammation</w:t>
      </w:r>
      <w:r w:rsidR="00F3189A" w:rsidRPr="00577D1A">
        <w:rPr>
          <w:rFonts w:ascii="Times New Roman" w:hAnsi="Times New Roman"/>
        </w:rPr>
        <w:t>,</w:t>
      </w:r>
      <w:r w:rsidR="002B5785" w:rsidRPr="00577D1A">
        <w:rPr>
          <w:rFonts w:ascii="Times New Roman" w:hAnsi="Times New Roman"/>
        </w:rPr>
        <w:t xml:space="preserve"> through controlling genes encoding chemokines, growth factors, adhesion molecules and pro-inflammatory cytokines</w:t>
      </w:r>
      <w:r w:rsidR="0031489A" w:rsidRPr="00577D1A">
        <w:rPr>
          <w:rFonts w:ascii="Times New Roman" w:hAnsi="Times New Roman"/>
        </w:rPr>
        <w:t xml:space="preserve"> </w:t>
      </w:r>
      <w:r w:rsidR="0031489A" w:rsidRPr="003C4139">
        <w:fldChar w:fldCharType="begin"/>
      </w:r>
      <w:r w:rsidR="0031489A" w:rsidRPr="00577D1A">
        <w:instrText xml:space="preserve"> ADDIN EN.CITE &lt;EndNote&gt;&lt;Cite&gt;&lt;Author&gt;Tedgui&lt;/Author&gt;&lt;Year&gt;2006&lt;/Year&gt;&lt;IDText&gt;Cytokines in atherosclerosis: pathogenic and regulatory pathways&lt;/IDText&gt;&lt;DisplayText&gt;(Tedgui and Mallat, 2006)&lt;/DisplayText&gt;&lt;record&gt;&lt;dates&gt;&lt;pub-dates&gt;&lt;date&gt;2006 Apr&lt;/date&gt;&lt;/pub-dates&gt;&lt;year&gt;2006&lt;/year&gt;&lt;/dates&gt;&lt;keywords&gt;&lt;keyword&gt;pmid:16601268, doi:10.1152/physrev.00024.2005, Research Support, Non-U.S. Gov&amp;apos;t, Review, Alain Tedgui, Ziad Mallat, Animals, Atherosclerosis / etiology*, Atherosclerosis / pathology, Atherosclerosis / physiopathology*, Atherosclerosis / therapy, Cardiovascular Diseases / etiology, Cytokines / metabolism*, Humans, Immunity, Receptors, Cytokine / metabolism, Risk Factors, PubMed Abstract, NIH, NLM, NCBI, National Institutes of Health, National Center for Biotechnology Information, National Library of Medicine, MEDLINE&lt;/keyword&gt;&lt;/keywords&gt;&lt;urls&gt;&lt;related-urls&gt;&lt;url&gt;https://www.ncbi.nlm.nih.gov/pubmed/16601268&lt;/url&gt;&lt;/related-urls&gt;&lt;/urls&gt;&lt;isbn&gt;0031-9333&lt;/isbn&gt;&lt;titles&gt;&lt;title&gt;Cytokines in atherosclerosis: pathogenic and regulatory pathways&lt;/title&gt;&lt;secondary-title&gt;Physiological reviews&lt;/secondary-title&gt;&lt;/titles&gt;&lt;number&gt;2&lt;/number&gt;&lt;contributors&gt;&lt;authors&gt;&lt;author&gt;Tedgui, A&lt;/author&gt;&lt;author&gt;Mallat, Z&lt;/author&gt;&lt;/authors&gt;&lt;/contributors&gt;&lt;added-date format="utc"&gt;1637670748&lt;/added-date&gt;&lt;ref-type name="Journal Article"&gt;17&lt;/ref-type&gt;&lt;rec-number&gt;862&lt;/rec-number&gt;&lt;publisher&gt;Physiol Rev&lt;/publisher&gt;&lt;last-updated-date format="utc"&gt;1637670748&lt;/last-updated-date&gt;&lt;accession-num&gt;16601268&lt;/accession-num&gt;&lt;electronic-resource-num&gt;10.1152/physrev.00024.2005&lt;/electronic-resource-num&gt;&lt;volume&gt;86&lt;/volume&gt;&lt;/record&gt;&lt;/Cite&gt;&lt;/EndNote&gt;</w:instrText>
      </w:r>
      <w:r w:rsidR="0031489A" w:rsidRPr="003C4139">
        <w:fldChar w:fldCharType="separate"/>
      </w:r>
      <w:r w:rsidR="0031489A" w:rsidRPr="00577D1A">
        <w:rPr>
          <w:noProof/>
        </w:rPr>
        <w:t>(Tedgui and Mallat, 2006)</w:t>
      </w:r>
      <w:r w:rsidR="0031489A" w:rsidRPr="003C4139">
        <w:fldChar w:fldCharType="end"/>
      </w:r>
      <w:r w:rsidR="002B5785" w:rsidRPr="00577D1A">
        <w:rPr>
          <w:rFonts w:ascii="Times New Roman" w:hAnsi="Times New Roman"/>
        </w:rPr>
        <w:t xml:space="preserve">. </w:t>
      </w:r>
      <w:r w:rsidR="00F3189A" w:rsidRPr="00577D1A">
        <w:rPr>
          <w:rFonts w:ascii="Times New Roman" w:hAnsi="Times New Roman"/>
        </w:rPr>
        <w:t>The inactive NF-κB is bound to an inhibitor (I-κB</w:t>
      </w:r>
      <w:r w:rsidR="00F3189A" w:rsidRPr="00577D1A">
        <w:rPr>
          <w:rFonts w:ascii="Times New Roman" w:hAnsi="Times New Roman"/>
          <w:color w:val="000000"/>
        </w:rPr>
        <w:t>α/</w:t>
      </w:r>
      <w:r w:rsidR="00F3189A" w:rsidRPr="00577D1A">
        <w:rPr>
          <w:rFonts w:ascii="Times New Roman" w:hAnsi="Times New Roman"/>
          <w:color w:val="000000"/>
          <w:lang w:eastAsia="en-GB"/>
        </w:rPr>
        <w:t xml:space="preserve">β) and located in the cytoplasm. </w:t>
      </w:r>
      <w:r w:rsidR="00F3189A" w:rsidRPr="00577D1A">
        <w:rPr>
          <w:rFonts w:ascii="Times New Roman" w:hAnsi="Times New Roman"/>
        </w:rPr>
        <w:t>Proinflammatory cytokines (</w:t>
      </w:r>
      <w:r w:rsidR="00F3189A" w:rsidRPr="00577D1A">
        <w:rPr>
          <w:rFonts w:ascii="Times New Roman" w:hAnsi="Times New Roman"/>
          <w:color w:val="000000"/>
        </w:rPr>
        <w:t>TNFα</w:t>
      </w:r>
      <w:r w:rsidR="00F3189A" w:rsidRPr="00577D1A">
        <w:rPr>
          <w:rFonts w:ascii="Times New Roman" w:hAnsi="Times New Roman"/>
        </w:rPr>
        <w:t xml:space="preserve"> and IL-1) activate the IκB</w:t>
      </w:r>
      <w:r w:rsidR="00F3189A" w:rsidRPr="00577D1A">
        <w:rPr>
          <w:rFonts w:ascii="Times New Roman" w:hAnsi="Times New Roman"/>
          <w:color w:val="000000"/>
        </w:rPr>
        <w:t xml:space="preserve"> kinase</w:t>
      </w:r>
      <w:r w:rsidR="00A173DC" w:rsidRPr="00577D1A">
        <w:rPr>
          <w:rFonts w:ascii="Times New Roman" w:hAnsi="Times New Roman"/>
          <w:color w:val="000000"/>
        </w:rPr>
        <w:t xml:space="preserve"> (IKK)</w:t>
      </w:r>
      <w:r w:rsidR="00F3189A" w:rsidRPr="00577D1A">
        <w:rPr>
          <w:rFonts w:ascii="Times New Roman" w:hAnsi="Times New Roman"/>
          <w:color w:val="000000"/>
        </w:rPr>
        <w:t xml:space="preserve"> complex and initiate </w:t>
      </w:r>
      <w:r w:rsidR="00F3189A" w:rsidRPr="00577D1A">
        <w:rPr>
          <w:rFonts w:ascii="Times New Roman" w:hAnsi="Times New Roman"/>
        </w:rPr>
        <w:t>I-κB</w:t>
      </w:r>
      <w:r w:rsidR="00F3189A" w:rsidRPr="00577D1A">
        <w:rPr>
          <w:rFonts w:ascii="Times New Roman" w:hAnsi="Times New Roman"/>
          <w:color w:val="000000"/>
        </w:rPr>
        <w:t>α/</w:t>
      </w:r>
      <w:r w:rsidR="00F3189A" w:rsidRPr="00577D1A">
        <w:rPr>
          <w:rFonts w:ascii="Times New Roman" w:hAnsi="Times New Roman"/>
          <w:color w:val="000000"/>
          <w:lang w:eastAsia="en-GB"/>
        </w:rPr>
        <w:t xml:space="preserve">β phosphorylation. The phosphorylated </w:t>
      </w:r>
      <w:r w:rsidR="00F3189A" w:rsidRPr="00577D1A">
        <w:rPr>
          <w:rFonts w:ascii="Times New Roman" w:hAnsi="Times New Roman"/>
        </w:rPr>
        <w:t xml:space="preserve">IκB complex </w:t>
      </w:r>
      <w:r w:rsidRPr="00577D1A">
        <w:rPr>
          <w:rFonts w:ascii="Times New Roman" w:hAnsi="Times New Roman"/>
        </w:rPr>
        <w:t xml:space="preserve">is </w:t>
      </w:r>
      <w:r w:rsidR="00F3189A" w:rsidRPr="00577D1A">
        <w:rPr>
          <w:rFonts w:ascii="Times New Roman" w:hAnsi="Times New Roman"/>
        </w:rPr>
        <w:t>then ubiquitinated and degraded which releases NF-κB. The formed complex (NF-κB-IκB) translocate</w:t>
      </w:r>
      <w:r w:rsidRPr="00577D1A">
        <w:rPr>
          <w:rFonts w:ascii="Times New Roman" w:hAnsi="Times New Roman"/>
        </w:rPr>
        <w:t>s</w:t>
      </w:r>
      <w:r w:rsidR="00F3189A" w:rsidRPr="00577D1A">
        <w:rPr>
          <w:rFonts w:ascii="Times New Roman" w:hAnsi="Times New Roman"/>
        </w:rPr>
        <w:t xml:space="preserve"> to the nucleus, where NF-κB binds to κB enhancer elements</w:t>
      </w:r>
      <w:r w:rsidR="00A173DC" w:rsidRPr="00577D1A">
        <w:rPr>
          <w:rFonts w:ascii="Times New Roman" w:hAnsi="Times New Roman"/>
        </w:rPr>
        <w:t xml:space="preserve"> and promot</w:t>
      </w:r>
      <w:r w:rsidRPr="00577D1A">
        <w:rPr>
          <w:rFonts w:ascii="Times New Roman" w:hAnsi="Times New Roman"/>
        </w:rPr>
        <w:t>es</w:t>
      </w:r>
      <w:r w:rsidR="00A173DC" w:rsidRPr="00577D1A">
        <w:rPr>
          <w:rFonts w:ascii="Times New Roman" w:hAnsi="Times New Roman"/>
        </w:rPr>
        <w:t xml:space="preserve"> transcription </w:t>
      </w:r>
      <w:r w:rsidR="00A173DC" w:rsidRPr="003C4139">
        <w:fldChar w:fldCharType="begin"/>
      </w:r>
      <w:r w:rsidR="00A173DC" w:rsidRPr="00577D1A">
        <w:instrText xml:space="preserve"> ADDIN EN.CITE &lt;EndNote&gt;&lt;Cite&gt;&lt;Author&gt;Tedgui&lt;/Author&gt;&lt;Year&gt;2006&lt;/Year&gt;&lt;IDText&gt;Cytokines in atherosclerosis: pathogenic and regulatory pathways&lt;/IDText&gt;&lt;DisplayText&gt;(Tedgui and Mallat, 2006)&lt;/DisplayText&gt;&lt;record&gt;&lt;dates&gt;&lt;pub-dates&gt;&lt;date&gt;2006 Apr&lt;/date&gt;&lt;/pub-dates&gt;&lt;year&gt;2006&lt;/year&gt;&lt;/dates&gt;&lt;keywords&gt;&lt;keyword&gt;pmid:16601268, doi:10.1152/physrev.00024.2005, Research Support, Non-U.S. Gov&amp;apos;t, Review, Alain Tedgui, Ziad Mallat, Animals, Atherosclerosis / etiology*, Atherosclerosis / pathology, Atherosclerosis / physiopathology*, Atherosclerosis / therapy, Cardiovascular Diseases / etiology, Cytokines / metabolism*, Humans, Immunity, Receptors, Cytokine / metabolism, Risk Factors, PubMed Abstract, NIH, NLM, NCBI, National Institutes of Health, National Center for Biotechnology Information, National Library of Medicine, MEDLINE&lt;/keyword&gt;&lt;/keywords&gt;&lt;urls&gt;&lt;related-urls&gt;&lt;url&gt;https://www.ncbi.nlm.nih.gov/pubmed/16601268&lt;/url&gt;&lt;/related-urls&gt;&lt;/urls&gt;&lt;isbn&gt;0031-9333&lt;/isbn&gt;&lt;titles&gt;&lt;title&gt;Cytokines in atherosclerosis: pathogenic and regulatory pathways&lt;/title&gt;&lt;secondary-title&gt;Physiological reviews&lt;/secondary-title&gt;&lt;/titles&gt;&lt;number&gt;2&lt;/number&gt;&lt;contributors&gt;&lt;authors&gt;&lt;author&gt;Tedgui, A&lt;/author&gt;&lt;author&gt;Mallat, Z&lt;/author&gt;&lt;/authors&gt;&lt;/contributors&gt;&lt;added-date format="utc"&gt;1637670748&lt;/added-date&gt;&lt;ref-type name="Journal Article"&gt;17&lt;/ref-type&gt;&lt;rec-number&gt;862&lt;/rec-number&gt;&lt;publisher&gt;Physiol Rev&lt;/publisher&gt;&lt;last-updated-date format="utc"&gt;1637670748&lt;/last-updated-date&gt;&lt;accession-num&gt;16601268&lt;/accession-num&gt;&lt;electronic-resource-num&gt;10.1152/physrev.00024.2005&lt;/electronic-resource-num&gt;&lt;volume&gt;86&lt;/volume&gt;&lt;/record&gt;&lt;/Cite&gt;&lt;/EndNote&gt;</w:instrText>
      </w:r>
      <w:r w:rsidR="00A173DC" w:rsidRPr="003C4139">
        <w:fldChar w:fldCharType="separate"/>
      </w:r>
      <w:r w:rsidR="00A173DC" w:rsidRPr="00577D1A">
        <w:rPr>
          <w:noProof/>
        </w:rPr>
        <w:t>(Tedgui and Mallat, 2006)</w:t>
      </w:r>
      <w:r w:rsidR="00A173DC" w:rsidRPr="003C4139">
        <w:fldChar w:fldCharType="end"/>
      </w:r>
      <w:r w:rsidR="00A173DC" w:rsidRPr="00577D1A">
        <w:rPr>
          <w:rFonts w:ascii="Times New Roman" w:hAnsi="Times New Roman"/>
        </w:rPr>
        <w:t xml:space="preserve">. The </w:t>
      </w:r>
      <w:r w:rsidR="00A173DC" w:rsidRPr="003C4139">
        <w:rPr>
          <w:rFonts w:ascii="Times New Roman" w:hAnsi="Times New Roman"/>
          <w:i/>
          <w:iCs/>
        </w:rPr>
        <w:t>in vivo</w:t>
      </w:r>
      <w:r w:rsidR="00A173DC" w:rsidRPr="00577D1A">
        <w:rPr>
          <w:rFonts w:ascii="Times New Roman" w:hAnsi="Times New Roman"/>
        </w:rPr>
        <w:t xml:space="preserve"> role of </w:t>
      </w:r>
      <w:r w:rsidRPr="00577D1A">
        <w:rPr>
          <w:rFonts w:ascii="Times New Roman" w:hAnsi="Times New Roman"/>
        </w:rPr>
        <w:t xml:space="preserve">the </w:t>
      </w:r>
      <w:r w:rsidR="00A173DC" w:rsidRPr="00577D1A">
        <w:rPr>
          <w:rFonts w:ascii="Times New Roman" w:hAnsi="Times New Roman"/>
        </w:rPr>
        <w:t xml:space="preserve">NF-κB pathway was studied in </w:t>
      </w:r>
      <w:r w:rsidR="00BF7DDA" w:rsidRPr="00577D1A">
        <w:rPr>
          <w:rFonts w:ascii="Times New Roman" w:hAnsi="Times New Roman"/>
        </w:rPr>
        <w:t xml:space="preserve">an </w:t>
      </w:r>
      <w:r w:rsidR="00A173DC" w:rsidRPr="00577D1A">
        <w:rPr>
          <w:rFonts w:ascii="Times New Roman" w:hAnsi="Times New Roman"/>
        </w:rPr>
        <w:t>experimental atherosclerosis model (LDLr-deficient mice with cell specific deletion of IKK2, preventing NF-κB activation in macrophages)</w:t>
      </w:r>
      <w:r w:rsidR="000B16A9" w:rsidRPr="00577D1A">
        <w:rPr>
          <w:rFonts w:ascii="Times New Roman" w:hAnsi="Times New Roman"/>
        </w:rPr>
        <w:t xml:space="preserve"> </w:t>
      </w:r>
      <w:r w:rsidR="000B16A9" w:rsidRPr="003C4139">
        <w:rPr>
          <w:rFonts w:ascii="Times New Roman" w:hAnsi="Times New Roman"/>
        </w:rPr>
        <w:fldChar w:fldCharType="begin">
          <w:fldData xml:space="preserve">PEVuZE5vdGU+PENpdGU+PEF1dGhvcj5LYW50ZXJzPC9BdXRob3I+PFllYXI+MjAwMzwvWWVhcj48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</w:fldData>
        </w:fldChar>
      </w:r>
      <w:r w:rsidR="000B16A9" w:rsidRPr="00577D1A">
        <w:rPr>
          <w:rFonts w:ascii="Times New Roman" w:hAnsi="Times New Roman"/>
        </w:rPr>
        <w:instrText xml:space="preserve"> ADDIN EN.CITE </w:instrText>
      </w:r>
      <w:r w:rsidR="000B16A9" w:rsidRPr="003C4139">
        <w:rPr>
          <w:rFonts w:ascii="Times New Roman" w:hAnsi="Times New Roman"/>
        </w:rPr>
        <w:fldChar w:fldCharType="begin">
          <w:fldData xml:space="preserve">PEVuZE5vdGU+PENpdGU+PEF1dGhvcj5LYW50ZXJzPC9BdXRob3I+PFllYXI+MjAwMzwvWWVhcj48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</w:fldData>
        </w:fldChar>
      </w:r>
      <w:r w:rsidR="000B16A9" w:rsidRPr="00577D1A">
        <w:rPr>
          <w:rFonts w:ascii="Times New Roman" w:hAnsi="Times New Roman"/>
        </w:rPr>
        <w:instrText xml:space="preserve"> ADDIN EN.CITE.DATA </w:instrText>
      </w:r>
      <w:r w:rsidR="000B16A9" w:rsidRPr="003C4139">
        <w:rPr>
          <w:rFonts w:ascii="Times New Roman" w:hAnsi="Times New Roman"/>
        </w:rPr>
      </w:r>
      <w:r w:rsidR="000B16A9" w:rsidRPr="003C4139">
        <w:rPr>
          <w:rFonts w:ascii="Times New Roman" w:hAnsi="Times New Roman"/>
        </w:rPr>
        <w:fldChar w:fldCharType="end"/>
      </w:r>
      <w:r w:rsidR="000B16A9" w:rsidRPr="003C4139">
        <w:rPr>
          <w:rFonts w:ascii="Times New Roman" w:hAnsi="Times New Roman"/>
        </w:rPr>
      </w:r>
      <w:r w:rsidR="000B16A9" w:rsidRPr="003C4139">
        <w:rPr>
          <w:rFonts w:ascii="Times New Roman" w:hAnsi="Times New Roman"/>
        </w:rPr>
        <w:fldChar w:fldCharType="separate"/>
      </w:r>
      <w:r w:rsidR="000B16A9" w:rsidRPr="00577D1A">
        <w:rPr>
          <w:rFonts w:ascii="Times New Roman" w:hAnsi="Times New Roman"/>
          <w:noProof/>
        </w:rPr>
        <w:t>(Kanters et al., 2003)</w:t>
      </w:r>
      <w:r w:rsidR="000B16A9" w:rsidRPr="003C4139">
        <w:rPr>
          <w:rFonts w:ascii="Times New Roman" w:hAnsi="Times New Roman"/>
        </w:rPr>
        <w:fldChar w:fldCharType="end"/>
      </w:r>
      <w:r w:rsidR="00A173DC" w:rsidRPr="00577D1A">
        <w:rPr>
          <w:rFonts w:ascii="Times New Roman" w:hAnsi="Times New Roman"/>
        </w:rPr>
        <w:t xml:space="preserve">. In these mice, increased atherosclerotic lesion and inflammation were found, together with the reduction </w:t>
      </w:r>
      <w:r w:rsidR="000B16A9" w:rsidRPr="00577D1A">
        <w:rPr>
          <w:rFonts w:ascii="Times New Roman" w:hAnsi="Times New Roman"/>
        </w:rPr>
        <w:t xml:space="preserve">of anti-atherogenic </w:t>
      </w:r>
      <w:r w:rsidR="00A173DC" w:rsidRPr="00577D1A">
        <w:rPr>
          <w:rFonts w:ascii="Times New Roman" w:hAnsi="Times New Roman"/>
        </w:rPr>
        <w:t xml:space="preserve">IL-10 level. It </w:t>
      </w:r>
      <w:r w:rsidR="000B16A9" w:rsidRPr="00577D1A">
        <w:rPr>
          <w:rFonts w:ascii="Times New Roman" w:hAnsi="Times New Roman"/>
        </w:rPr>
        <w:t>suggests</w:t>
      </w:r>
      <w:r w:rsidR="00A173DC" w:rsidRPr="00577D1A">
        <w:rPr>
          <w:rFonts w:ascii="Times New Roman" w:hAnsi="Times New Roman"/>
        </w:rPr>
        <w:t xml:space="preserve"> that</w:t>
      </w:r>
      <w:r w:rsidR="00BF7DDA" w:rsidRPr="00577D1A">
        <w:rPr>
          <w:rFonts w:ascii="Times New Roman" w:hAnsi="Times New Roman"/>
        </w:rPr>
        <w:t xml:space="preserve"> the</w:t>
      </w:r>
      <w:r w:rsidR="00A173DC" w:rsidRPr="00577D1A">
        <w:rPr>
          <w:rFonts w:ascii="Times New Roman" w:hAnsi="Times New Roman"/>
        </w:rPr>
        <w:t xml:space="preserve"> NF-κB pathway has a role in the induction</w:t>
      </w:r>
      <w:r w:rsidR="000B16A9" w:rsidRPr="00577D1A">
        <w:rPr>
          <w:rFonts w:ascii="Times New Roman" w:hAnsi="Times New Roman"/>
        </w:rPr>
        <w:t xml:space="preserve"> of anti-inflammatory</w:t>
      </w:r>
      <w:r w:rsidR="00BF7DDA" w:rsidRPr="00577D1A">
        <w:rPr>
          <w:rFonts w:ascii="Times New Roman" w:hAnsi="Times New Roman"/>
        </w:rPr>
        <w:t xml:space="preserve"> </w:t>
      </w:r>
      <w:r w:rsidR="00A173DC" w:rsidRPr="00577D1A">
        <w:rPr>
          <w:rFonts w:ascii="Times New Roman" w:hAnsi="Times New Roman"/>
        </w:rPr>
        <w:t>genes</w:t>
      </w:r>
      <w:r w:rsidR="000B16A9" w:rsidRPr="00577D1A">
        <w:rPr>
          <w:rFonts w:ascii="Times New Roman" w:hAnsi="Times New Roman"/>
        </w:rPr>
        <w:t xml:space="preserve"> </w:t>
      </w:r>
      <w:r w:rsidR="000B16A9" w:rsidRPr="003C4139">
        <w:rPr>
          <w:rFonts w:ascii="Times New Roman" w:hAnsi="Times New Roman"/>
        </w:rPr>
        <w:fldChar w:fldCharType="begin">
          <w:fldData xml:space="preserve">PEVuZE5vdGU+PENpdGU+PEF1dGhvcj5MYXdyZW5jZTwvQXV0aG9yPjxZZWFyPjIwMDE8L1llYXI+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</w:fldData>
        </w:fldChar>
      </w:r>
      <w:r w:rsidR="000B16A9" w:rsidRPr="00577D1A">
        <w:rPr>
          <w:rFonts w:ascii="Times New Roman" w:hAnsi="Times New Roman"/>
        </w:rPr>
        <w:instrText xml:space="preserve"> ADDIN EN.CITE </w:instrText>
      </w:r>
      <w:r w:rsidR="000B16A9" w:rsidRPr="003C4139">
        <w:rPr>
          <w:rFonts w:ascii="Times New Roman" w:hAnsi="Times New Roman"/>
        </w:rPr>
        <w:fldChar w:fldCharType="begin">
          <w:fldData xml:space="preserve">PEVuZE5vdGU+PENpdGU+PEF1dGhvcj5MYXdyZW5jZTwvQXV0aG9yPjxZZWFyPjIwMDE8L1llYXI+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</w:fldData>
        </w:fldChar>
      </w:r>
      <w:r w:rsidR="000B16A9" w:rsidRPr="00577D1A">
        <w:rPr>
          <w:rFonts w:ascii="Times New Roman" w:hAnsi="Times New Roman"/>
        </w:rPr>
        <w:instrText xml:space="preserve"> ADDIN EN.CITE.DATA </w:instrText>
      </w:r>
      <w:r w:rsidR="000B16A9" w:rsidRPr="003C4139">
        <w:rPr>
          <w:rFonts w:ascii="Times New Roman" w:hAnsi="Times New Roman"/>
        </w:rPr>
      </w:r>
      <w:r w:rsidR="000B16A9" w:rsidRPr="003C4139">
        <w:rPr>
          <w:rFonts w:ascii="Times New Roman" w:hAnsi="Times New Roman"/>
        </w:rPr>
        <w:fldChar w:fldCharType="end"/>
      </w:r>
      <w:r w:rsidR="000B16A9" w:rsidRPr="003C4139">
        <w:rPr>
          <w:rFonts w:ascii="Times New Roman" w:hAnsi="Times New Roman"/>
        </w:rPr>
      </w:r>
      <w:r w:rsidR="000B16A9" w:rsidRPr="003C4139">
        <w:rPr>
          <w:rFonts w:ascii="Times New Roman" w:hAnsi="Times New Roman"/>
        </w:rPr>
        <w:fldChar w:fldCharType="separate"/>
      </w:r>
      <w:r w:rsidR="000B16A9" w:rsidRPr="00577D1A">
        <w:rPr>
          <w:rFonts w:ascii="Times New Roman" w:hAnsi="Times New Roman"/>
          <w:noProof/>
        </w:rPr>
        <w:t>(Lawrence et al., 2001)</w:t>
      </w:r>
      <w:r w:rsidR="000B16A9" w:rsidRPr="003C4139">
        <w:rPr>
          <w:rFonts w:ascii="Times New Roman" w:hAnsi="Times New Roman"/>
        </w:rPr>
        <w:fldChar w:fldCharType="end"/>
      </w:r>
      <w:r w:rsidR="000B16A9" w:rsidRPr="00577D1A">
        <w:rPr>
          <w:rFonts w:ascii="Times New Roman" w:hAnsi="Times New Roman"/>
        </w:rPr>
        <w:t xml:space="preserve">. </w:t>
      </w:r>
      <w:r w:rsidR="0031489A" w:rsidRPr="00577D1A">
        <w:rPr>
          <w:rFonts w:ascii="Times New Roman" w:hAnsi="Times New Roman"/>
        </w:rPr>
        <w:t xml:space="preserve">The effect of hematopoietic NF-κB1deficiency was </w:t>
      </w:r>
      <w:r w:rsidR="00BA50CC" w:rsidRPr="00577D1A">
        <w:rPr>
          <w:rFonts w:ascii="Times New Roman" w:hAnsi="Times New Roman"/>
        </w:rPr>
        <w:t xml:space="preserve">also </w:t>
      </w:r>
      <w:r w:rsidR="0031489A" w:rsidRPr="00577D1A">
        <w:rPr>
          <w:rFonts w:ascii="Times New Roman" w:hAnsi="Times New Roman"/>
        </w:rPr>
        <w:t xml:space="preserve">studied in </w:t>
      </w:r>
      <w:r w:rsidR="00BF7DDA" w:rsidRPr="00577D1A">
        <w:rPr>
          <w:rFonts w:ascii="Times New Roman" w:hAnsi="Times New Roman"/>
        </w:rPr>
        <w:t xml:space="preserve">a </w:t>
      </w:r>
      <w:r w:rsidR="0031489A" w:rsidRPr="00577D1A">
        <w:rPr>
          <w:rFonts w:ascii="Times New Roman" w:hAnsi="Times New Roman"/>
        </w:rPr>
        <w:t>mice model (</w:t>
      </w:r>
      <w:r w:rsidR="0031489A" w:rsidRPr="00577D1A">
        <w:rPr>
          <w:rFonts w:ascii="Calibri" w:hAnsi="Calibri" w:cs="Calibri"/>
        </w:rPr>
        <w:t>﻿</w:t>
      </w:r>
      <w:r w:rsidR="0031489A" w:rsidRPr="00577D1A">
        <w:rPr>
          <w:rFonts w:ascii="Times New Roman" w:hAnsi="Times New Roman"/>
        </w:rPr>
        <w:t xml:space="preserve">transplanting bone marrow from mice </w:t>
      </w:r>
      <w:r w:rsidR="0031489A" w:rsidRPr="00577D1A">
        <w:rPr>
          <w:rFonts w:ascii="Times New Roman" w:hAnsi="Times New Roman"/>
        </w:rPr>
        <w:lastRenderedPageBreak/>
        <w:t xml:space="preserve">deficient in NF-κB1 into irradiated </w:t>
      </w:r>
      <w:r w:rsidR="0031489A" w:rsidRPr="003C4139">
        <w:rPr>
          <w:rFonts w:ascii="Times New Roman" w:hAnsi="Times New Roman"/>
          <w:i/>
          <w:iCs/>
        </w:rPr>
        <w:t>LDLr</w:t>
      </w:r>
      <w:r w:rsidR="0031489A" w:rsidRPr="00577D1A">
        <w:rPr>
          <w:rFonts w:ascii="Times New Roman" w:hAnsi="Times New Roman"/>
          <w:i/>
          <w:iCs/>
        </w:rPr>
        <w:t>−/−</w:t>
      </w:r>
      <w:r w:rsidR="0031489A" w:rsidRPr="00577D1A">
        <w:rPr>
          <w:rFonts w:ascii="Times New Roman" w:hAnsi="Times New Roman"/>
        </w:rPr>
        <w:t xml:space="preserve"> mice) during atherosclerotic lesion formation </w:t>
      </w:r>
      <w:r w:rsidR="0031489A" w:rsidRPr="003C4139">
        <w:rPr>
          <w:rFonts w:ascii="Times New Roman" w:hAnsi="Times New Roman"/>
        </w:rPr>
        <w:fldChar w:fldCharType="begin">
          <w:fldData xml:space="preserve">PEVuZE5vdGU+PENpdGU+PEF1dGhvcj5LYW50ZXJzPC9BdXRob3I+PFllYXI+MjAwNDwvWWVhcj48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</w:fldData>
        </w:fldChar>
      </w:r>
      <w:r w:rsidR="0031489A" w:rsidRPr="00577D1A">
        <w:rPr>
          <w:rFonts w:ascii="Times New Roman" w:hAnsi="Times New Roman"/>
        </w:rPr>
        <w:instrText xml:space="preserve"> ADDIN EN.CITE </w:instrText>
      </w:r>
      <w:r w:rsidR="0031489A" w:rsidRPr="003C4139">
        <w:rPr>
          <w:rFonts w:ascii="Times New Roman" w:hAnsi="Times New Roman"/>
        </w:rPr>
        <w:fldChar w:fldCharType="begin">
          <w:fldData xml:space="preserve">PEVuZE5vdGU+PENpdGU+PEF1dGhvcj5LYW50ZXJzPC9BdXRob3I+PFllYXI+MjAwNDwvWWVhcj48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</w:fldData>
        </w:fldChar>
      </w:r>
      <w:r w:rsidR="0031489A" w:rsidRPr="00577D1A">
        <w:rPr>
          <w:rFonts w:ascii="Times New Roman" w:hAnsi="Times New Roman"/>
        </w:rPr>
        <w:instrText xml:space="preserve"> ADDIN EN.CITE.DATA </w:instrText>
      </w:r>
      <w:r w:rsidR="0031489A" w:rsidRPr="003C4139">
        <w:rPr>
          <w:rFonts w:ascii="Times New Roman" w:hAnsi="Times New Roman"/>
        </w:rPr>
      </w:r>
      <w:r w:rsidR="0031489A" w:rsidRPr="003C4139">
        <w:rPr>
          <w:rFonts w:ascii="Times New Roman" w:hAnsi="Times New Roman"/>
        </w:rPr>
        <w:fldChar w:fldCharType="end"/>
      </w:r>
      <w:r w:rsidR="0031489A" w:rsidRPr="003C4139">
        <w:rPr>
          <w:rFonts w:ascii="Times New Roman" w:hAnsi="Times New Roman"/>
        </w:rPr>
      </w:r>
      <w:r w:rsidR="0031489A" w:rsidRPr="003C4139">
        <w:rPr>
          <w:rFonts w:ascii="Times New Roman" w:hAnsi="Times New Roman"/>
        </w:rPr>
        <w:fldChar w:fldCharType="separate"/>
      </w:r>
      <w:r w:rsidR="0031489A" w:rsidRPr="00577D1A">
        <w:rPr>
          <w:rFonts w:ascii="Times New Roman" w:hAnsi="Times New Roman"/>
          <w:noProof/>
        </w:rPr>
        <w:t>(Kanters et al., 2004)</w:t>
      </w:r>
      <w:r w:rsidR="0031489A" w:rsidRPr="003C4139">
        <w:rPr>
          <w:rFonts w:ascii="Times New Roman" w:hAnsi="Times New Roman"/>
        </w:rPr>
        <w:fldChar w:fldCharType="end"/>
      </w:r>
      <w:r w:rsidR="0031489A" w:rsidRPr="00577D1A">
        <w:rPr>
          <w:rFonts w:ascii="Times New Roman" w:hAnsi="Times New Roman"/>
        </w:rPr>
        <w:t xml:space="preserve">. Interestingly, NF-κB1 deficiency led to decreased lesion size and increased accumulation of T and B lymphocytes </w:t>
      </w:r>
      <w:r w:rsidR="0031489A" w:rsidRPr="003C4139">
        <w:rPr>
          <w:rFonts w:ascii="Times New Roman" w:hAnsi="Times New Roman"/>
        </w:rPr>
        <w:fldChar w:fldCharType="begin">
          <w:fldData xml:space="preserve">PEVuZE5vdGU+PENpdGU+PEF1dGhvcj5LYW50ZXJzPC9BdXRob3I+PFllYXI+MjAwNDwvWWVhcj48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</w:fldData>
        </w:fldChar>
      </w:r>
      <w:r w:rsidR="0031489A" w:rsidRPr="00577D1A">
        <w:rPr>
          <w:rFonts w:ascii="Times New Roman" w:hAnsi="Times New Roman"/>
        </w:rPr>
        <w:instrText xml:space="preserve"> ADDIN EN.CITE </w:instrText>
      </w:r>
      <w:r w:rsidR="0031489A" w:rsidRPr="003C4139">
        <w:rPr>
          <w:rFonts w:ascii="Times New Roman" w:hAnsi="Times New Roman"/>
        </w:rPr>
        <w:fldChar w:fldCharType="begin">
          <w:fldData xml:space="preserve">PEVuZE5vdGU+PENpdGU+PEF1dGhvcj5LYW50ZXJzPC9BdXRob3I+PFllYXI+MjAwNDwvWWVhcj48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</w:fldData>
        </w:fldChar>
      </w:r>
      <w:r w:rsidR="0031489A" w:rsidRPr="00577D1A">
        <w:rPr>
          <w:rFonts w:ascii="Times New Roman" w:hAnsi="Times New Roman"/>
        </w:rPr>
        <w:instrText xml:space="preserve"> ADDIN EN.CITE.DATA </w:instrText>
      </w:r>
      <w:r w:rsidR="0031489A" w:rsidRPr="003C4139">
        <w:rPr>
          <w:rFonts w:ascii="Times New Roman" w:hAnsi="Times New Roman"/>
        </w:rPr>
      </w:r>
      <w:r w:rsidR="0031489A" w:rsidRPr="003C4139">
        <w:rPr>
          <w:rFonts w:ascii="Times New Roman" w:hAnsi="Times New Roman"/>
        </w:rPr>
        <w:fldChar w:fldCharType="end"/>
      </w:r>
      <w:r w:rsidR="0031489A" w:rsidRPr="003C4139">
        <w:rPr>
          <w:rFonts w:ascii="Times New Roman" w:hAnsi="Times New Roman"/>
        </w:rPr>
      </w:r>
      <w:r w:rsidR="0031489A" w:rsidRPr="003C4139">
        <w:rPr>
          <w:rFonts w:ascii="Times New Roman" w:hAnsi="Times New Roman"/>
        </w:rPr>
        <w:fldChar w:fldCharType="separate"/>
      </w:r>
      <w:r w:rsidR="0031489A" w:rsidRPr="00577D1A">
        <w:rPr>
          <w:rFonts w:ascii="Times New Roman" w:hAnsi="Times New Roman"/>
          <w:noProof/>
        </w:rPr>
        <w:t>(Kanters et al., 2004)</w:t>
      </w:r>
      <w:r w:rsidR="0031489A" w:rsidRPr="003C4139">
        <w:rPr>
          <w:rFonts w:ascii="Times New Roman" w:hAnsi="Times New Roman"/>
        </w:rPr>
        <w:fldChar w:fldCharType="end"/>
      </w:r>
      <w:r w:rsidR="0031489A" w:rsidRPr="00577D1A">
        <w:rPr>
          <w:rFonts w:ascii="Times New Roman" w:hAnsi="Times New Roman"/>
        </w:rPr>
        <w:t>.</w:t>
      </w:r>
      <w:r w:rsidR="002F117C" w:rsidRPr="00577D1A">
        <w:rPr>
          <w:rFonts w:ascii="Times New Roman" w:hAnsi="Times New Roman"/>
        </w:rPr>
        <w:t xml:space="preserve"> </w:t>
      </w:r>
      <w:r w:rsidR="00BF7DDA" w:rsidRPr="00577D1A">
        <w:rPr>
          <w:rFonts w:ascii="Times New Roman" w:hAnsi="Times New Roman"/>
        </w:rPr>
        <w:t>The e</w:t>
      </w:r>
      <w:r w:rsidR="002F117C" w:rsidRPr="00577D1A">
        <w:rPr>
          <w:rFonts w:ascii="Times New Roman" w:hAnsi="Times New Roman"/>
        </w:rPr>
        <w:t xml:space="preserve">xpression of MCP-1 was downregulated, while IL-10 was upregulated in NF-κB1 deficient macrophages which could contribute to the smaller lesion size. Reduced plaque size also could be resulted </w:t>
      </w:r>
      <w:r w:rsidR="00BF7DDA" w:rsidRPr="00577D1A">
        <w:rPr>
          <w:rFonts w:ascii="Times New Roman" w:hAnsi="Times New Roman"/>
        </w:rPr>
        <w:t>from</w:t>
      </w:r>
      <w:r w:rsidR="002F117C" w:rsidRPr="00577D1A">
        <w:rPr>
          <w:rFonts w:ascii="Times New Roman" w:hAnsi="Times New Roman"/>
        </w:rPr>
        <w:t xml:space="preserve"> a defect in oxLDL uptake by macrophages, because foam cells were lacking in NF-κB1 deficient lesions </w:t>
      </w:r>
      <w:r w:rsidR="002F117C" w:rsidRPr="003C4139">
        <w:fldChar w:fldCharType="begin"/>
      </w:r>
      <w:r w:rsidR="002F117C" w:rsidRPr="00577D1A">
        <w:instrText xml:space="preserve"> ADDIN EN.CITE &lt;EndNote&gt;&lt;Cite&gt;&lt;Author&gt;Tedgui&lt;/Author&gt;&lt;Year&gt;2006&lt;/Year&gt;&lt;IDText&gt;Cytokines in atherosclerosis: pathogenic and regulatory pathways&lt;/IDText&gt;&lt;DisplayText&gt;(Tedgui and Mallat, 2006)&lt;/DisplayText&gt;&lt;record&gt;&lt;dates&gt;&lt;pub-dates&gt;&lt;date&gt;2006 Apr&lt;/date&gt;&lt;/pub-dates&gt;&lt;year&gt;2006&lt;/year&gt;&lt;/dates&gt;&lt;keywords&gt;&lt;keyword&gt;pmid:16601268, doi:10.1152/physrev.00024.2005, Research Support, Non-U.S. Gov&amp;apos;t, Review, Alain Tedgui, Ziad Mallat, Animals, Atherosclerosis / etiology*, Atherosclerosis / pathology, Atherosclerosis / physiopathology*, Atherosclerosis / therapy, Cardiovascular Diseases / etiology, Cytokines / metabolism*, Humans, Immunity, Receptors, Cytokine / metabolism, Risk Factors, PubMed Abstract, NIH, NLM, NCBI, National Institutes of Health, National Center for Biotechnology Information, National Library of Medicine, MEDLINE&lt;/keyword&gt;&lt;/keywords&gt;&lt;urls&gt;&lt;related-urls&gt;&lt;url&gt;https://www.ncbi.nlm.nih.gov/pubmed/16601268&lt;/url&gt;&lt;/related-urls&gt;&lt;/urls&gt;&lt;isbn&gt;0031-9333&lt;/isbn&gt;&lt;titles&gt;&lt;title&gt;Cytokines in atherosclerosis: pathogenic and regulatory pathways&lt;/title&gt;&lt;secondary-title&gt;Physiological reviews&lt;/secondary-title&gt;&lt;/titles&gt;&lt;number&gt;2&lt;/number&gt;&lt;contributors&gt;&lt;authors&gt;&lt;author&gt;Tedgui, A&lt;/author&gt;&lt;author&gt;Mallat, Z&lt;/author&gt;&lt;/authors&gt;&lt;/contributors&gt;&lt;added-date format="utc"&gt;1637670748&lt;/added-date&gt;&lt;ref-type name="Journal Article"&gt;17&lt;/ref-type&gt;&lt;rec-number&gt;862&lt;/rec-number&gt;&lt;publisher&gt;Physiol Rev&lt;/publisher&gt;&lt;last-updated-date format="utc"&gt;1637670748&lt;/last-updated-date&gt;&lt;accession-num&gt;16601268&lt;/accession-num&gt;&lt;electronic-resource-num&gt;10.1152/physrev.00024.2005&lt;/electronic-resource-num&gt;&lt;volume&gt;86&lt;/volume&gt;&lt;/record&gt;&lt;/Cite&gt;&lt;/EndNote&gt;</w:instrText>
      </w:r>
      <w:r w:rsidR="002F117C" w:rsidRPr="003C4139">
        <w:fldChar w:fldCharType="separate"/>
      </w:r>
      <w:r w:rsidR="002F117C" w:rsidRPr="00577D1A">
        <w:rPr>
          <w:noProof/>
        </w:rPr>
        <w:t>(Tedgui and Mallat, 2006)</w:t>
      </w:r>
      <w:r w:rsidR="002F117C" w:rsidRPr="003C4139">
        <w:fldChar w:fldCharType="end"/>
      </w:r>
      <w:r w:rsidR="002F117C" w:rsidRPr="00577D1A">
        <w:t xml:space="preserve">. </w:t>
      </w:r>
    </w:p>
    <w:p w14:paraId="219754AE" w14:textId="307FAD99" w:rsidR="00A242A6" w:rsidRPr="003C4139" w:rsidRDefault="002F117C" w:rsidP="00FE435B">
      <w:r w:rsidRPr="00577D1A">
        <w:t xml:space="preserve">The c-Jun N-terminal kinase </w:t>
      </w:r>
      <w:r w:rsidR="00503295" w:rsidRPr="00577D1A">
        <w:t>(</w:t>
      </w:r>
      <w:r w:rsidRPr="00577D1A">
        <w:t>JNK</w:t>
      </w:r>
      <w:r w:rsidR="00503295" w:rsidRPr="00577D1A">
        <w:t>)</w:t>
      </w:r>
      <w:r w:rsidRPr="00577D1A">
        <w:t xml:space="preserve"> pathway</w:t>
      </w:r>
      <w:r w:rsidR="00681BB9" w:rsidRPr="00577D1A">
        <w:t xml:space="preserve"> regulates many pro-inflammatory genes, e.g., </w:t>
      </w:r>
      <w:r w:rsidR="00681BB9" w:rsidRPr="00577D1A">
        <w:rPr>
          <w:rFonts w:ascii="Times New Roman" w:hAnsi="Times New Roman"/>
          <w:color w:val="000000"/>
        </w:rPr>
        <w:t>TNFα, IL-2, E-selectin, ICAM-1, VCAM-1, MCP-1, MMPs through interaction with the activator protein-1 (AP-1).</w:t>
      </w:r>
      <w:r w:rsidR="00A242A6" w:rsidRPr="00577D1A">
        <w:rPr>
          <w:rFonts w:ascii="Times New Roman" w:hAnsi="Times New Roman"/>
          <w:color w:val="000000"/>
        </w:rPr>
        <w:t xml:space="preserve"> </w:t>
      </w:r>
      <w:r w:rsidR="00A242A6" w:rsidRPr="003C4139">
        <w:rPr>
          <w:rFonts w:ascii="Times New Roman" w:hAnsi="Times New Roman"/>
          <w:i/>
          <w:iCs/>
          <w:color w:val="000000"/>
        </w:rPr>
        <w:t>In vivo</w:t>
      </w:r>
      <w:r w:rsidR="00A242A6" w:rsidRPr="00577D1A">
        <w:rPr>
          <w:rFonts w:ascii="Times New Roman" w:hAnsi="Times New Roman"/>
          <w:color w:val="000000"/>
        </w:rPr>
        <w:t>, atherosclerotic plaques were reduced in JNK2-deficient apoE</w:t>
      </w:r>
      <w:r w:rsidR="00A242A6" w:rsidRPr="00577D1A">
        <w:rPr>
          <w:rFonts w:ascii="Times New Roman" w:hAnsi="Times New Roman"/>
          <w:i/>
          <w:iCs/>
        </w:rPr>
        <w:t>−/−</w:t>
      </w:r>
      <w:r w:rsidR="00A242A6" w:rsidRPr="00577D1A">
        <w:rPr>
          <w:rFonts w:ascii="Times New Roman" w:hAnsi="Times New Roman"/>
        </w:rPr>
        <w:t xml:space="preserve"> mice, compared to </w:t>
      </w:r>
      <w:r w:rsidR="00A242A6" w:rsidRPr="00577D1A">
        <w:rPr>
          <w:rFonts w:ascii="Times New Roman" w:hAnsi="Times New Roman"/>
          <w:color w:val="000000"/>
        </w:rPr>
        <w:t>apoE</w:t>
      </w:r>
      <w:r w:rsidR="00A242A6" w:rsidRPr="00577D1A">
        <w:rPr>
          <w:rFonts w:ascii="Times New Roman" w:hAnsi="Times New Roman"/>
          <w:i/>
          <w:iCs/>
        </w:rPr>
        <w:t>−/−</w:t>
      </w:r>
      <w:r w:rsidR="00A242A6" w:rsidRPr="00577D1A">
        <w:rPr>
          <w:rFonts w:ascii="Times New Roman" w:hAnsi="Times New Roman"/>
        </w:rPr>
        <w:t xml:space="preserve"> mice </w:t>
      </w:r>
      <w:r w:rsidR="00A242A6" w:rsidRPr="003C4139">
        <w:rPr>
          <w:rFonts w:ascii="Times New Roman" w:hAnsi="Times New Roman"/>
        </w:rPr>
        <w:fldChar w:fldCharType="begin">
          <w:fldData xml:space="preserve">PEVuZE5vdGU+PENpdGU+PEF1dGhvcj5SaWNjaTwvQXV0aG9yPjxZZWFyPjIwMDQ8L1llYXI+PElE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</w:fldData>
        </w:fldChar>
      </w:r>
      <w:r w:rsidR="00A242A6" w:rsidRPr="00577D1A">
        <w:rPr>
          <w:rFonts w:ascii="Times New Roman" w:hAnsi="Times New Roman"/>
        </w:rPr>
        <w:instrText xml:space="preserve"> ADDIN EN.CITE </w:instrText>
      </w:r>
      <w:r w:rsidR="00A242A6" w:rsidRPr="003C4139">
        <w:rPr>
          <w:rFonts w:ascii="Times New Roman" w:hAnsi="Times New Roman"/>
        </w:rPr>
        <w:fldChar w:fldCharType="begin">
          <w:fldData xml:space="preserve">PEVuZE5vdGU+PENpdGU+PEF1dGhvcj5SaWNjaTwvQXV0aG9yPjxZZWFyPjIwMDQ8L1llYXI+PElE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</w:fldData>
        </w:fldChar>
      </w:r>
      <w:r w:rsidR="00A242A6" w:rsidRPr="00577D1A">
        <w:rPr>
          <w:rFonts w:ascii="Times New Roman" w:hAnsi="Times New Roman"/>
        </w:rPr>
        <w:instrText xml:space="preserve"> ADDIN EN.CITE.DATA </w:instrText>
      </w:r>
      <w:r w:rsidR="00A242A6" w:rsidRPr="003C4139">
        <w:rPr>
          <w:rFonts w:ascii="Times New Roman" w:hAnsi="Times New Roman"/>
        </w:rPr>
      </w:r>
      <w:r w:rsidR="00A242A6" w:rsidRPr="003C4139">
        <w:rPr>
          <w:rFonts w:ascii="Times New Roman" w:hAnsi="Times New Roman"/>
        </w:rPr>
        <w:fldChar w:fldCharType="end"/>
      </w:r>
      <w:r w:rsidR="00A242A6" w:rsidRPr="003C4139">
        <w:rPr>
          <w:rFonts w:ascii="Times New Roman" w:hAnsi="Times New Roman"/>
        </w:rPr>
      </w:r>
      <w:r w:rsidR="00A242A6" w:rsidRPr="003C4139">
        <w:rPr>
          <w:rFonts w:ascii="Times New Roman" w:hAnsi="Times New Roman"/>
        </w:rPr>
        <w:fldChar w:fldCharType="separate"/>
      </w:r>
      <w:r w:rsidR="00A242A6" w:rsidRPr="00577D1A">
        <w:rPr>
          <w:rFonts w:ascii="Times New Roman" w:hAnsi="Times New Roman"/>
          <w:noProof/>
        </w:rPr>
        <w:t>(Ricci et al., 2004)</w:t>
      </w:r>
      <w:r w:rsidR="00A242A6" w:rsidRPr="003C4139">
        <w:rPr>
          <w:rFonts w:ascii="Times New Roman" w:hAnsi="Times New Roman"/>
        </w:rPr>
        <w:fldChar w:fldCharType="end"/>
      </w:r>
      <w:r w:rsidR="00A242A6" w:rsidRPr="00577D1A">
        <w:rPr>
          <w:rFonts w:ascii="Times New Roman" w:hAnsi="Times New Roman"/>
        </w:rPr>
        <w:t>.</w:t>
      </w:r>
    </w:p>
    <w:p w14:paraId="16F89D79" w14:textId="57B2F971" w:rsidR="00B917DC" w:rsidRPr="00577D1A" w:rsidRDefault="00170B50" w:rsidP="004756DC">
      <w:pPr>
        <w:rPr>
          <w:rFonts w:ascii="Times New Roman" w:hAnsi="Times New Roman"/>
        </w:rPr>
      </w:pPr>
      <w:r w:rsidRPr="00577D1A">
        <w:rPr>
          <w:rFonts w:ascii="Times New Roman" w:hAnsi="Times New Roman"/>
          <w:color w:val="000000"/>
        </w:rPr>
        <w:t xml:space="preserve">The </w:t>
      </w:r>
      <w:r w:rsidR="00A242A6" w:rsidRPr="00577D1A">
        <w:rPr>
          <w:rFonts w:ascii="Times New Roman" w:hAnsi="Times New Roman"/>
          <w:color w:val="000000"/>
        </w:rPr>
        <w:t>Janus kinase (JAK)</w:t>
      </w:r>
      <w:r w:rsidRPr="00577D1A">
        <w:rPr>
          <w:rFonts w:ascii="Times New Roman" w:hAnsi="Times New Roman"/>
          <w:color w:val="000000"/>
        </w:rPr>
        <w:t xml:space="preserve">- </w:t>
      </w:r>
      <w:r w:rsidRPr="00577D1A">
        <w:rPr>
          <w:rFonts w:ascii="Times New Roman" w:hAnsi="Times New Roman"/>
        </w:rPr>
        <w:t xml:space="preserve">signal transducer and activator of transcription (STAT) pathway plays an important role in transferring signals from cell-membrane receptor to </w:t>
      </w:r>
      <w:r w:rsidR="00BF7DDA" w:rsidRPr="00577D1A">
        <w:rPr>
          <w:rFonts w:ascii="Times New Roman" w:hAnsi="Times New Roman"/>
        </w:rPr>
        <w:t xml:space="preserve">the </w:t>
      </w:r>
      <w:r w:rsidRPr="00577D1A">
        <w:rPr>
          <w:rFonts w:ascii="Times New Roman" w:hAnsi="Times New Roman"/>
        </w:rPr>
        <w:t>nucleus</w:t>
      </w:r>
      <w:r w:rsidR="00B249D2" w:rsidRPr="00577D1A">
        <w:rPr>
          <w:rFonts w:ascii="Times New Roman" w:hAnsi="Times New Roman"/>
        </w:rPr>
        <w:t xml:space="preserve"> </w:t>
      </w:r>
      <w:r w:rsidR="00B249D2" w:rsidRPr="003C4139">
        <w:rPr>
          <w:rFonts w:ascii="Times New Roman" w:hAnsi="Times New Roman"/>
        </w:rPr>
        <w:fldChar w:fldCharType="begin"/>
      </w:r>
      <w:r w:rsidR="00B249D2" w:rsidRPr="00577D1A">
        <w:rPr>
          <w:rFonts w:ascii="Times New Roman" w:hAnsi="Times New Roman"/>
        </w:rPr>
        <w:instrText xml:space="preserve"> ADDIN EN.CITE &lt;EndNote&gt;&lt;Cite&gt;&lt;Author&gt;Seif&lt;/Author&gt;&lt;Year&gt;2017&lt;/Year&gt;&lt;IDText&gt;The role of JAK-STAT signaling pathway and its regulators in the fate of T helper cells&lt;/IDText&gt;&lt;DisplayText&gt;(Seif et al., 2017)&lt;/DisplayText&gt;&lt;record&gt;&lt;dates&gt;&lt;pub-dates&gt;&lt;date&gt;06/21/2017&lt;/date&gt;&lt;/pub-dates&gt;&lt;year&gt;2017&lt;/year&gt;&lt;/dates&gt;&lt;keywords&gt;&lt;keyword&gt;pmid:28637459, PMC5480189, doi:10.1186/s12964-017-0177-y, Review, Farhad Seif, Majid Khoshmirsafa, Mohammadali Bahar, Animals, Humans, Immune System Diseases / immunology, Immune System Diseases / pathology, Immune System Diseases / therapy, Janus Kinases / metabolism*, STAT Transcription Factors / metabolism*, T-Lymphocytes, Helper-Inducer / cytology*, PubMed Abstract, NIH, NLM, NCBI, National Institutes of Health, National Center for Biotechnology Information, National Library of Medicine, MEDLINE&lt;/keyword&gt;&lt;/keywords&gt;&lt;urls&gt;&lt;related-urls&gt;&lt;url&gt;https://www.ncbi.nlm.nih.gov/pubmed/28637459&lt;/url&gt;&lt;/related-urls&gt;&lt;/urls&gt;&lt;isbn&gt;1478-811X&lt;/isbn&gt;&lt;titles&gt;&lt;title&gt;The role of JAK-STAT signaling pathway and its regulators in the fate of T helper cells&lt;/title&gt;&lt;secondary-title&gt;Cell communication and signaling : CCS&lt;/secondary-title&gt;&lt;/titles&gt;&lt;number&gt;1&lt;/number&gt;&lt;contributors&gt;&lt;authors&gt;&lt;author&gt;Seif, F&lt;/author&gt;&lt;author&gt;Khoshmirsafa, M&lt;/author&gt;&lt;author&gt;Aazami, H&lt;/author&gt;&lt;author&gt;Mohsenzadegan, M&lt;/author&gt;&lt;author&gt;Sedighi, G&lt;/author&gt;&lt;author&gt;Bahar, M&lt;/author&gt;&lt;/authors&gt;&lt;/contributors&gt;&lt;added-date format="utc"&gt;1637853387&lt;/added-date&gt;&lt;ref-type name="Journal Article"&gt;17&lt;/ref-type&gt;&lt;rec-number&gt;867&lt;/rec-number&gt;&lt;publisher&gt;Cell Commun Signal&lt;/publisher&gt;&lt;last-updated-date format="utc"&gt;1637853387&lt;/last-updated-date&gt;&lt;accession-num&gt;28637459&lt;/accession-num&gt;&lt;electronic-resource-num&gt;10.1186/s12964-017-0177-y&lt;/electronic-resource-num&gt;&lt;volume&gt;15&lt;/volume&gt;&lt;/record&gt;&lt;/Cite&gt;&lt;/EndNote&gt;</w:instrText>
      </w:r>
      <w:r w:rsidR="00B249D2" w:rsidRPr="003C4139">
        <w:rPr>
          <w:rFonts w:ascii="Times New Roman" w:hAnsi="Times New Roman"/>
        </w:rPr>
        <w:fldChar w:fldCharType="separate"/>
      </w:r>
      <w:r w:rsidR="00B249D2" w:rsidRPr="00577D1A">
        <w:rPr>
          <w:rFonts w:ascii="Times New Roman" w:hAnsi="Times New Roman"/>
          <w:noProof/>
        </w:rPr>
        <w:t>(Seif et al., 2017)</w:t>
      </w:r>
      <w:r w:rsidR="00B249D2" w:rsidRPr="003C4139">
        <w:rPr>
          <w:rFonts w:ascii="Times New Roman" w:hAnsi="Times New Roman"/>
        </w:rPr>
        <w:fldChar w:fldCharType="end"/>
      </w:r>
      <w:r w:rsidRPr="00577D1A">
        <w:rPr>
          <w:rFonts w:ascii="Times New Roman" w:hAnsi="Times New Roman"/>
        </w:rPr>
        <w:t xml:space="preserve">. </w:t>
      </w:r>
      <w:r w:rsidR="003A2294" w:rsidRPr="00577D1A">
        <w:rPr>
          <w:rFonts w:ascii="Times New Roman" w:hAnsi="Times New Roman"/>
        </w:rPr>
        <w:t xml:space="preserve">JAK tyrosine kinases are bound to the cytoplasmic region of cytokine receptors. The activation of these receptors is associated with the transphosphorylation of JAKs and then the recruitment and phosphorylation of STATs. The dimerized STATs are translocated to the nuclei and regulate the transcription of target genes </w:t>
      </w:r>
      <w:r w:rsidR="003A2294" w:rsidRPr="003C4139">
        <w:rPr>
          <w:rFonts w:ascii="Times New Roman" w:hAnsi="Times New Roman"/>
        </w:rPr>
        <w:fldChar w:fldCharType="begin"/>
      </w:r>
      <w:r w:rsidR="003A2294" w:rsidRPr="00577D1A">
        <w:rPr>
          <w:rFonts w:ascii="Times New Roman" w:hAnsi="Times New Roman"/>
        </w:rPr>
        <w:instrText xml:space="preserve"> ADDIN EN.CITE &lt;EndNote&gt;&lt;Cite&gt;&lt;Author&gt;Seif&lt;/Author&gt;&lt;Year&gt;2017&lt;/Year&gt;&lt;IDText&gt;The role of JAK-STAT signaling pathway and its regulators in the fate of T helper cells&lt;/IDText&gt;&lt;DisplayText&gt;(Seif et al., 2017)&lt;/DisplayText&gt;&lt;record&gt;&lt;dates&gt;&lt;pub-dates&gt;&lt;date&gt;06/21/2017&lt;/date&gt;&lt;/pub-dates&gt;&lt;year&gt;2017&lt;/year&gt;&lt;/dates&gt;&lt;keywords&gt;&lt;keyword&gt;pmid:28637459, PMC5480189, doi:10.1186/s12964-017-0177-y, Review, Farhad Seif, Majid Khoshmirsafa, Mohammadali Bahar, Animals, Humans, Immune System Diseases / immunology, Immune System Diseases / pathology, Immune System Diseases / therapy, Janus Kinases / metabolism*, STAT Transcription Factors / metabolism*, T-Lymphocytes, Helper-Inducer / cytology*, PubMed Abstract, NIH, NLM, NCBI, National Institutes of Health, National Center for Biotechnology Information, National Library of Medicine, MEDLINE&lt;/keyword&gt;&lt;/keywords&gt;&lt;urls&gt;&lt;related-urls&gt;&lt;url&gt;https://www.ncbi.nlm.nih.gov/pubmed/28637459&lt;/url&gt;&lt;/related-urls&gt;&lt;/urls&gt;&lt;isbn&gt;1478-811X&lt;/isbn&gt;&lt;titles&gt;&lt;title&gt;The role of JAK-STAT signaling pathway and its regulators in the fate of T helper cells&lt;/title&gt;&lt;secondary-title&gt;Cell communication and signaling : CCS&lt;/secondary-title&gt;&lt;/titles&gt;&lt;number&gt;1&lt;/number&gt;&lt;contributors&gt;&lt;authors&gt;&lt;author&gt;Seif, F&lt;/author&gt;&lt;author&gt;Khoshmirsafa, M&lt;/author&gt;&lt;author&gt;Aazami, H&lt;/author&gt;&lt;author&gt;Mohsenzadegan, M&lt;/author&gt;&lt;author&gt;Sedighi, G&lt;/author&gt;&lt;author&gt;Bahar, M&lt;/author&gt;&lt;/authors&gt;&lt;/contributors&gt;&lt;added-date format="utc"&gt;1637853387&lt;/added-date&gt;&lt;ref-type name="Journal Article"&gt;17&lt;/ref-type&gt;&lt;rec-number&gt;867&lt;/rec-number&gt;&lt;publisher&gt;Cell Commun Signal&lt;/publisher&gt;&lt;last-updated-date format="utc"&gt;1637853387&lt;/last-updated-date&gt;&lt;accession-num&gt;28637459&lt;/accession-num&gt;&lt;electronic-resource-num&gt;10.1186/s12964-017-0177-y&lt;/electronic-resource-num&gt;&lt;volume&gt;15&lt;/volume&gt;&lt;/record&gt;&lt;/Cite&gt;&lt;/EndNote&gt;</w:instrText>
      </w:r>
      <w:r w:rsidR="003A2294" w:rsidRPr="003C4139">
        <w:rPr>
          <w:rFonts w:ascii="Times New Roman" w:hAnsi="Times New Roman"/>
        </w:rPr>
        <w:fldChar w:fldCharType="separate"/>
      </w:r>
      <w:r w:rsidR="003A2294" w:rsidRPr="00577D1A">
        <w:rPr>
          <w:rFonts w:ascii="Times New Roman" w:hAnsi="Times New Roman"/>
          <w:noProof/>
        </w:rPr>
        <w:t>(Seif et al., 2017)</w:t>
      </w:r>
      <w:r w:rsidR="003A2294" w:rsidRPr="003C4139">
        <w:rPr>
          <w:rFonts w:ascii="Times New Roman" w:hAnsi="Times New Roman"/>
        </w:rPr>
        <w:fldChar w:fldCharType="end"/>
      </w:r>
      <w:r w:rsidR="003A2294" w:rsidRPr="00577D1A">
        <w:rPr>
          <w:rFonts w:ascii="Times New Roman" w:hAnsi="Times New Roman"/>
        </w:rPr>
        <w:t xml:space="preserve">. </w:t>
      </w:r>
      <w:r w:rsidR="00B249D2" w:rsidRPr="00577D1A">
        <w:rPr>
          <w:rFonts w:ascii="Times New Roman" w:hAnsi="Times New Roman"/>
        </w:rPr>
        <w:t xml:space="preserve">The JAK-STAT pathway is </w:t>
      </w:r>
      <w:r w:rsidR="00BF7DDA" w:rsidRPr="00577D1A">
        <w:rPr>
          <w:rFonts w:ascii="Times New Roman" w:hAnsi="Times New Roman"/>
        </w:rPr>
        <w:t xml:space="preserve">a </w:t>
      </w:r>
      <w:r w:rsidR="00B249D2" w:rsidRPr="00577D1A">
        <w:rPr>
          <w:rFonts w:ascii="Times New Roman" w:hAnsi="Times New Roman"/>
        </w:rPr>
        <w:t xml:space="preserve">major part of the immune system by modulating the polarization of T helper cells </w:t>
      </w:r>
      <w:r w:rsidR="00B249D2" w:rsidRPr="003C4139">
        <w:rPr>
          <w:rFonts w:ascii="Times New Roman" w:hAnsi="Times New Roman"/>
        </w:rPr>
        <w:fldChar w:fldCharType="begin">
          <w:fldData xml:space="preserve">PEVuZE5vdGU+PENpdGU+PEF1dGhvcj5PJmFwb3M7U2hlYTwvQXV0aG9yPjxZZWFyPjIwMDg8L1ll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</w:fldData>
        </w:fldChar>
      </w:r>
      <w:r w:rsidR="00B249D2" w:rsidRPr="00577D1A">
        <w:rPr>
          <w:rFonts w:ascii="Times New Roman" w:hAnsi="Times New Roman"/>
        </w:rPr>
        <w:instrText xml:space="preserve"> ADDIN EN.CITE </w:instrText>
      </w:r>
      <w:r w:rsidR="00B249D2" w:rsidRPr="003C4139">
        <w:rPr>
          <w:rFonts w:ascii="Times New Roman" w:hAnsi="Times New Roman"/>
        </w:rPr>
        <w:fldChar w:fldCharType="begin">
          <w:fldData xml:space="preserve">PEVuZE5vdGU+PENpdGU+PEF1dGhvcj5PJmFwb3M7U2hlYTwvQXV0aG9yPjxZZWFyPjIwMDg8L1ll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</w:fldData>
        </w:fldChar>
      </w:r>
      <w:r w:rsidR="00B249D2" w:rsidRPr="00577D1A">
        <w:rPr>
          <w:rFonts w:ascii="Times New Roman" w:hAnsi="Times New Roman"/>
        </w:rPr>
        <w:instrText xml:space="preserve"> ADDIN EN.CITE.DATA </w:instrText>
      </w:r>
      <w:r w:rsidR="00B249D2" w:rsidRPr="003C4139">
        <w:rPr>
          <w:rFonts w:ascii="Times New Roman" w:hAnsi="Times New Roman"/>
        </w:rPr>
      </w:r>
      <w:r w:rsidR="00B249D2" w:rsidRPr="003C4139">
        <w:rPr>
          <w:rFonts w:ascii="Times New Roman" w:hAnsi="Times New Roman"/>
        </w:rPr>
        <w:fldChar w:fldCharType="end"/>
      </w:r>
      <w:r w:rsidR="00B249D2" w:rsidRPr="003C4139">
        <w:rPr>
          <w:rFonts w:ascii="Times New Roman" w:hAnsi="Times New Roman"/>
        </w:rPr>
      </w:r>
      <w:r w:rsidR="00B249D2" w:rsidRPr="003C4139">
        <w:rPr>
          <w:rFonts w:ascii="Times New Roman" w:hAnsi="Times New Roman"/>
        </w:rPr>
        <w:fldChar w:fldCharType="separate"/>
      </w:r>
      <w:r w:rsidR="00B249D2" w:rsidRPr="00577D1A">
        <w:rPr>
          <w:rFonts w:ascii="Times New Roman" w:hAnsi="Times New Roman"/>
          <w:noProof/>
        </w:rPr>
        <w:t>(O'Shea and Murray, 2008)</w:t>
      </w:r>
      <w:r w:rsidR="00B249D2" w:rsidRPr="003C4139">
        <w:rPr>
          <w:rFonts w:ascii="Times New Roman" w:hAnsi="Times New Roman"/>
        </w:rPr>
        <w:fldChar w:fldCharType="end"/>
      </w:r>
      <w:r w:rsidR="00B249D2" w:rsidRPr="00577D1A">
        <w:rPr>
          <w:rFonts w:ascii="Times New Roman" w:hAnsi="Times New Roman"/>
        </w:rPr>
        <w:t xml:space="preserve">. </w:t>
      </w:r>
      <w:r w:rsidR="00B917DC" w:rsidRPr="00577D1A">
        <w:rPr>
          <w:rFonts w:ascii="Times New Roman" w:hAnsi="Times New Roman"/>
        </w:rPr>
        <w:t>It was found that IL-12 activates STAT4 and promotes cell polarisation towards Th1 which cells secrete</w:t>
      </w:r>
      <w:r w:rsidR="00B917DC" w:rsidRPr="00577D1A">
        <w:t xml:space="preserve"> </w:t>
      </w:r>
      <w:r w:rsidR="00B917DC" w:rsidRPr="00577D1A">
        <w:rPr>
          <w:rFonts w:ascii="Times New Roman" w:hAnsi="Times New Roman"/>
          <w:color w:val="000000"/>
        </w:rPr>
        <w:t>IFN-</w:t>
      </w:r>
      <w:r w:rsidR="00B917DC" w:rsidRPr="00577D1A">
        <w:rPr>
          <w:rFonts w:ascii="Times New Roman" w:hAnsi="Times New Roman"/>
          <w:color w:val="000000"/>
        </w:rPr>
        <w:sym w:font="Symbol" w:char="F067"/>
      </w:r>
      <w:r w:rsidR="00B917DC" w:rsidRPr="00577D1A">
        <w:rPr>
          <w:rFonts w:ascii="Times New Roman" w:hAnsi="Times New Roman"/>
          <w:color w:val="000000"/>
        </w:rPr>
        <w:t xml:space="preserve"> and </w:t>
      </w:r>
      <w:r w:rsidR="00131137" w:rsidRPr="00577D1A">
        <w:rPr>
          <w:rFonts w:ascii="Times New Roman" w:hAnsi="Times New Roman"/>
          <w:color w:val="000000"/>
        </w:rPr>
        <w:t xml:space="preserve">therefore </w:t>
      </w:r>
      <w:r w:rsidR="00B917DC" w:rsidRPr="00577D1A">
        <w:rPr>
          <w:rFonts w:ascii="Times New Roman" w:hAnsi="Times New Roman"/>
          <w:color w:val="000000"/>
        </w:rPr>
        <w:t xml:space="preserve">promote atherosclerosis </w:t>
      </w:r>
      <w:r w:rsidR="00B917DC" w:rsidRPr="003C4139">
        <w:rPr>
          <w:rFonts w:ascii="Times New Roman" w:hAnsi="Times New Roman"/>
        </w:rPr>
        <w:fldChar w:fldCharType="begin">
          <w:fldData xml:space="preserve">PEVuZE5vdGU+PENpdGU+PEF1dGhvcj5PJmFwb3M7U2hlYTwvQXV0aG9yPjxZZWFyPjIwMDg8L1ll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</w:fldData>
        </w:fldChar>
      </w:r>
      <w:r w:rsidR="00B917DC" w:rsidRPr="00577D1A">
        <w:rPr>
          <w:rFonts w:ascii="Times New Roman" w:hAnsi="Times New Roman"/>
        </w:rPr>
        <w:instrText xml:space="preserve"> ADDIN EN.CITE </w:instrText>
      </w:r>
      <w:r w:rsidR="00B917DC" w:rsidRPr="003C4139">
        <w:rPr>
          <w:rFonts w:ascii="Times New Roman" w:hAnsi="Times New Roman"/>
        </w:rPr>
        <w:fldChar w:fldCharType="begin">
          <w:fldData xml:space="preserve">PEVuZE5vdGU+PENpdGU+PEF1dGhvcj5PJmFwb3M7U2hlYTwvQXV0aG9yPjxZZWFyPjIwMDg8L1ll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</w:fldData>
        </w:fldChar>
      </w:r>
      <w:r w:rsidR="00B917DC" w:rsidRPr="00577D1A">
        <w:rPr>
          <w:rFonts w:ascii="Times New Roman" w:hAnsi="Times New Roman"/>
        </w:rPr>
        <w:instrText xml:space="preserve"> ADDIN EN.CITE.DATA </w:instrText>
      </w:r>
      <w:r w:rsidR="00B917DC" w:rsidRPr="003C4139">
        <w:rPr>
          <w:rFonts w:ascii="Times New Roman" w:hAnsi="Times New Roman"/>
        </w:rPr>
      </w:r>
      <w:r w:rsidR="00B917DC" w:rsidRPr="003C4139">
        <w:rPr>
          <w:rFonts w:ascii="Times New Roman" w:hAnsi="Times New Roman"/>
        </w:rPr>
        <w:fldChar w:fldCharType="end"/>
      </w:r>
      <w:r w:rsidR="00B917DC" w:rsidRPr="003C4139">
        <w:rPr>
          <w:rFonts w:ascii="Times New Roman" w:hAnsi="Times New Roman"/>
        </w:rPr>
      </w:r>
      <w:r w:rsidR="00B917DC" w:rsidRPr="003C4139">
        <w:rPr>
          <w:rFonts w:ascii="Times New Roman" w:hAnsi="Times New Roman"/>
        </w:rPr>
        <w:fldChar w:fldCharType="separate"/>
      </w:r>
      <w:r w:rsidR="00B917DC" w:rsidRPr="00577D1A">
        <w:rPr>
          <w:rFonts w:ascii="Times New Roman" w:hAnsi="Times New Roman"/>
          <w:noProof/>
        </w:rPr>
        <w:t>(O'Shea and Murray, 2008)</w:t>
      </w:r>
      <w:r w:rsidR="00B917DC" w:rsidRPr="003C4139">
        <w:rPr>
          <w:rFonts w:ascii="Times New Roman" w:hAnsi="Times New Roman"/>
        </w:rPr>
        <w:fldChar w:fldCharType="end"/>
      </w:r>
      <w:r w:rsidR="00B917DC" w:rsidRPr="00577D1A">
        <w:rPr>
          <w:rFonts w:ascii="Times New Roman" w:hAnsi="Times New Roman"/>
          <w:color w:val="000000"/>
        </w:rPr>
        <w:t xml:space="preserve">.  </w:t>
      </w:r>
    </w:p>
    <w:p w14:paraId="6D11CCC7" w14:textId="068AEAD6" w:rsidR="003A2294" w:rsidRPr="00577D1A" w:rsidRDefault="0002322F" w:rsidP="003A2294">
      <w:pPr>
        <w:rPr>
          <w:rFonts w:ascii="Times New Roman" w:hAnsi="Times New Roman"/>
        </w:rPr>
      </w:pPr>
      <w:r w:rsidRPr="00577D1A">
        <w:rPr>
          <w:rFonts w:ascii="Times New Roman" w:hAnsi="Times New Roman"/>
        </w:rPr>
        <w:t xml:space="preserve">Many signalling pathways are regulated by the glucocorticoid receptor (GR) transcription factor. GR is found almost everywhere in the body and it can regulate various biological processes depending on the cell, tissue or physiological status. The detailed mechanism of action is described in </w:t>
      </w:r>
      <w:r w:rsidRPr="003C4139">
        <w:rPr>
          <w:rFonts w:ascii="Times New Roman" w:hAnsi="Times New Roman"/>
          <w:i/>
          <w:iCs/>
        </w:rPr>
        <w:fldChar w:fldCharType="begin"/>
      </w:r>
      <w:r w:rsidRPr="003C4139">
        <w:rPr>
          <w:rFonts w:ascii="Times New Roman" w:hAnsi="Times New Roman"/>
          <w:i/>
          <w:iCs/>
        </w:rPr>
        <w:instrText xml:space="preserve"> REF _Ref88750421 \r \h </w:instrText>
      </w:r>
      <w:r w:rsidRPr="00577D1A">
        <w:rPr>
          <w:rFonts w:ascii="Times New Roman" w:hAnsi="Times New Roman"/>
          <w:i/>
          <w:iCs/>
        </w:rPr>
        <w:instrText xml:space="preserve"> \* MERGEFORMAT </w:instrText>
      </w:r>
      <w:r w:rsidRPr="003C4139">
        <w:rPr>
          <w:rFonts w:ascii="Times New Roman" w:hAnsi="Times New Roman"/>
          <w:i/>
          <w:iCs/>
        </w:rPr>
      </w:r>
      <w:r w:rsidRPr="003C4139">
        <w:rPr>
          <w:rFonts w:ascii="Times New Roman" w:hAnsi="Times New Roman"/>
          <w:i/>
          <w:iCs/>
        </w:rPr>
        <w:fldChar w:fldCharType="separate"/>
      </w:r>
      <w:r w:rsidR="00E02FEE" w:rsidRPr="00577D1A">
        <w:rPr>
          <w:rFonts w:ascii="Times New Roman" w:hAnsi="Times New Roman"/>
          <w:i/>
          <w:iCs/>
        </w:rPr>
        <w:t>1.5.1</w:t>
      </w:r>
      <w:r w:rsidRPr="003C4139">
        <w:rPr>
          <w:rFonts w:ascii="Times New Roman" w:hAnsi="Times New Roman"/>
          <w:i/>
          <w:iCs/>
        </w:rPr>
        <w:fldChar w:fldCharType="end"/>
      </w:r>
      <w:r w:rsidRPr="00577D1A">
        <w:rPr>
          <w:rFonts w:ascii="Times New Roman" w:hAnsi="Times New Roman"/>
          <w:i/>
          <w:iCs/>
        </w:rPr>
        <w:t xml:space="preserve"> </w:t>
      </w:r>
      <w:r w:rsidR="00924E82" w:rsidRPr="003C4139">
        <w:rPr>
          <w:rFonts w:ascii="Times New Roman" w:hAnsi="Times New Roman"/>
          <w:i/>
          <w:iCs/>
        </w:rPr>
        <w:fldChar w:fldCharType="begin"/>
      </w:r>
      <w:r w:rsidR="00924E82" w:rsidRPr="00577D1A">
        <w:rPr>
          <w:rFonts w:ascii="Times New Roman" w:hAnsi="Times New Roman"/>
          <w:i/>
          <w:iCs/>
        </w:rPr>
        <w:instrText xml:space="preserve"> REF _Ref88753223 \h </w:instrText>
      </w:r>
      <w:r w:rsidR="00924E82" w:rsidRPr="003C4139">
        <w:rPr>
          <w:rFonts w:ascii="Times New Roman" w:hAnsi="Times New Roman"/>
          <w:i/>
          <w:iCs/>
        </w:rPr>
        <w:instrText xml:space="preserve"> \* MERGEFORMAT </w:instrText>
      </w:r>
      <w:r w:rsidR="00924E82" w:rsidRPr="003C4139">
        <w:rPr>
          <w:rFonts w:ascii="Times New Roman" w:hAnsi="Times New Roman"/>
          <w:i/>
          <w:iCs/>
        </w:rPr>
      </w:r>
      <w:r w:rsidR="00924E82" w:rsidRPr="003C4139">
        <w:rPr>
          <w:rFonts w:ascii="Times New Roman" w:hAnsi="Times New Roman"/>
          <w:i/>
          <w:iCs/>
        </w:rPr>
        <w:fldChar w:fldCharType="separate"/>
      </w:r>
      <w:r w:rsidR="00E02FEE" w:rsidRPr="003C4139">
        <w:rPr>
          <w:rFonts w:ascii="Times New Roman" w:hAnsi="Times New Roman"/>
          <w:i/>
          <w:iCs/>
        </w:rPr>
        <w:t>Dexamethasone and glucocorticoid signalling</w:t>
      </w:r>
      <w:r w:rsidR="00924E82" w:rsidRPr="003C4139">
        <w:rPr>
          <w:rFonts w:ascii="Times New Roman" w:hAnsi="Times New Roman"/>
          <w:i/>
          <w:iCs/>
        </w:rPr>
        <w:fldChar w:fldCharType="end"/>
      </w:r>
      <w:r w:rsidR="00924E82" w:rsidRPr="00577D1A">
        <w:rPr>
          <w:rFonts w:ascii="Times New Roman" w:hAnsi="Times New Roman"/>
          <w:i/>
          <w:iCs/>
        </w:rPr>
        <w:t>.</w:t>
      </w:r>
    </w:p>
    <w:p w14:paraId="448FF4D4" w14:textId="31DF3016" w:rsidR="003A2294" w:rsidRPr="00577D1A" w:rsidRDefault="004756DC" w:rsidP="00644458">
      <w:pPr>
        <w:rPr>
          <w:rFonts w:ascii="Times New Roman" w:hAnsi="Times New Roman"/>
          <w:color w:val="000000"/>
        </w:rPr>
      </w:pPr>
      <w:r w:rsidRPr="00577D1A">
        <w:rPr>
          <w:rFonts w:ascii="Times New Roman" w:hAnsi="Times New Roman"/>
        </w:rPr>
        <w:t xml:space="preserve">During atherosclerosis, pathogenic bacteria can trigger vascular inflammation. The source of these inflammatory responses </w:t>
      </w:r>
      <w:r w:rsidR="00BF7DDA" w:rsidRPr="00577D1A">
        <w:rPr>
          <w:rFonts w:ascii="Times New Roman" w:hAnsi="Times New Roman"/>
        </w:rPr>
        <w:t>is</w:t>
      </w:r>
      <w:r w:rsidRPr="00577D1A">
        <w:rPr>
          <w:rFonts w:ascii="Times New Roman" w:hAnsi="Times New Roman"/>
        </w:rPr>
        <w:t xml:space="preserve"> lipopolysaccharides (LPS) which are found in the outer membrane of Gram-negative bacteria. Bacterial LPS is recognized by Toll-like receptor 4 (TLR4) which is expressed on different inflammatory cells, such as macrophages or monocytes </w:t>
      </w:r>
      <w:r w:rsidRPr="003C4139">
        <w:rPr>
          <w:rFonts w:ascii="Times New Roman" w:hAnsi="Times New Roman"/>
        </w:rPr>
        <w:fldChar w:fldCharType="begin"/>
      </w:r>
      <w:r w:rsidRPr="00577D1A">
        <w:rPr>
          <w:rFonts w:ascii="Times New Roman" w:hAnsi="Times New Roman"/>
        </w:rPr>
        <w:instrText xml:space="preserve"> ADDIN EN.CITE &lt;EndNote&gt;&lt;Cite&gt;&lt;Author&gt;Gorabi&lt;/Author&gt;&lt;Year&gt;2021&lt;/Year&gt;&lt;IDText&gt;Implications for the role of lipopolysaccharide in the development of atherosclerosis&lt;/IDText&gt;&lt;DisplayText&gt;(Gorabi et al., 2021)&lt;/DisplayText&gt;&lt;record&gt;&lt;dates&gt;&lt;pub-dates&gt;&lt;date&gt;09/05/2021&lt;/date&gt;&lt;/pub-dates&gt;&lt;year&gt;2021&lt;/year&gt;&lt;/dates&gt;&lt;keywords&gt;&lt;keyword&gt;pmid:34492295, doi:10.1016/j.tcm.2021.08.015, Review, Armita Mahdavi Gorabi, Nasim Kiaie, Amirhossein Sahebkar, PubMed Abstract, NIH, NLM, NCBI, National Institutes of Health, National Center for Biotechnology Information, National Library of Medicine, MEDLINE&lt;/keyword&gt;&lt;/keywords&gt;&lt;urls&gt;&lt;related-urls&gt;&lt;url&gt;https://www.ncbi.nlm.nih.gov/pubmed/34492295&lt;/url&gt;&lt;/related-urls&gt;&lt;/urls&gt;&lt;isbn&gt;1873-2615&lt;/isbn&gt;&lt;titles&gt;&lt;title&gt;Implications for the role of lipopolysaccharide in the development of atherosclerosis&lt;/title&gt;&lt;secondary-title&gt;Trends in cardiovascular medicine&lt;/secondary-title&gt;&lt;/titles&gt;&lt;contributors&gt;&lt;authors&gt;&lt;author&gt;Gorabi, AM&lt;/author&gt;&lt;author&gt;Kiaie, N&lt;/author&gt;&lt;author&gt;Khosrojerdi, A&lt;/author&gt;&lt;author&gt;Jamialahmadi, T&lt;/author&gt;&lt;author&gt;Al-Rasadi, K&lt;/author&gt;&lt;author&gt;Johnston, TP&lt;/author&gt;&lt;author&gt;Sahebkar, A&lt;/author&gt;&lt;/authors&gt;&lt;/contributors&gt;&lt;added-date format="utc"&gt;1637933110&lt;/added-date&gt;&lt;ref-type name="Journal Article"&gt;17&lt;/ref-type&gt;&lt;rec-number&gt;871&lt;/rec-number&gt;&lt;publisher&gt;Trends Cardiovasc Med&lt;/publisher&gt;&lt;last-updated-date format="utc"&gt;1637933110&lt;/last-updated-date&gt;&lt;accession-num&gt;34492295&lt;/accession-num&gt;&lt;electronic-resource-num&gt;10.1016/j.tcm.2021.08.015&lt;/electronic-resource-num&gt;&lt;/record&gt;&lt;/Cite&gt;&lt;/EndNote&gt;</w:instrText>
      </w:r>
      <w:r w:rsidRPr="003C4139">
        <w:rPr>
          <w:rFonts w:ascii="Times New Roman" w:hAnsi="Times New Roman"/>
        </w:rPr>
        <w:fldChar w:fldCharType="separate"/>
      </w:r>
      <w:r w:rsidRPr="00577D1A">
        <w:rPr>
          <w:rFonts w:ascii="Times New Roman" w:hAnsi="Times New Roman"/>
          <w:noProof/>
        </w:rPr>
        <w:t>(Gorabi et al., 2021)</w:t>
      </w:r>
      <w:r w:rsidRPr="003C4139">
        <w:rPr>
          <w:rFonts w:ascii="Times New Roman" w:hAnsi="Times New Roman"/>
        </w:rPr>
        <w:fldChar w:fldCharType="end"/>
      </w:r>
      <w:r w:rsidRPr="00577D1A">
        <w:rPr>
          <w:rFonts w:ascii="Times New Roman" w:hAnsi="Times New Roman"/>
        </w:rPr>
        <w:t xml:space="preserve">. </w:t>
      </w:r>
      <w:r w:rsidR="00644458" w:rsidRPr="00577D1A">
        <w:rPr>
          <w:rFonts w:ascii="Times New Roman" w:hAnsi="Times New Roman"/>
        </w:rPr>
        <w:t>T</w:t>
      </w:r>
      <w:r w:rsidRPr="00577D1A">
        <w:rPr>
          <w:rFonts w:ascii="Times New Roman" w:hAnsi="Times New Roman"/>
        </w:rPr>
        <w:t>he recognition of LPS</w:t>
      </w:r>
      <w:r w:rsidR="00644458" w:rsidRPr="00577D1A">
        <w:rPr>
          <w:rFonts w:ascii="Times New Roman" w:hAnsi="Times New Roman"/>
        </w:rPr>
        <w:t xml:space="preserve"> by </w:t>
      </w:r>
      <w:r w:rsidRPr="00577D1A">
        <w:rPr>
          <w:rFonts w:ascii="Times New Roman" w:hAnsi="Times New Roman"/>
        </w:rPr>
        <w:t xml:space="preserve">TLR4 </w:t>
      </w:r>
      <w:r w:rsidR="00644458" w:rsidRPr="00577D1A">
        <w:rPr>
          <w:rFonts w:ascii="Times New Roman" w:hAnsi="Times New Roman"/>
        </w:rPr>
        <w:t xml:space="preserve">and other cell surface molecules (CD14 and LPS-binding protein (LBP)), stimulates a cascade of downstream protein kinases </w:t>
      </w:r>
      <w:r w:rsidR="00644458" w:rsidRPr="00577D1A">
        <w:rPr>
          <w:rFonts w:ascii="Calibri" w:hAnsi="Calibri" w:cs="Calibri"/>
        </w:rPr>
        <w:t>﻿</w:t>
      </w:r>
      <w:r w:rsidR="00644458" w:rsidRPr="00577D1A">
        <w:rPr>
          <w:rFonts w:ascii="Times New Roman" w:hAnsi="Times New Roman"/>
        </w:rPr>
        <w:t xml:space="preserve">such as IL-1 receptor-associated kinase (IRAK-1) and myeloid differentiation factor 88 (MyD88), resulting the activation of the NF-κB pathway and therefore the production of anti-inflammatory </w:t>
      </w:r>
      <w:r w:rsidRPr="00577D1A">
        <w:rPr>
          <w:rFonts w:ascii="Times New Roman" w:hAnsi="Times New Roman"/>
        </w:rPr>
        <w:t xml:space="preserve">chemokines and cytokines </w:t>
      </w:r>
      <w:r w:rsidRPr="003C4139">
        <w:rPr>
          <w:rFonts w:ascii="Times New Roman" w:hAnsi="Times New Roman"/>
        </w:rPr>
        <w:fldChar w:fldCharType="begin">
          <w:fldData xml:space="preserve">PEVuZE5vdGU+PENpdGU+PEF1dGhvcj5HdWhhPC9BdXRob3I+PFllYXI+MjAwMTwvWWVhcj48SURU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</w:fldData>
        </w:fldChar>
      </w:r>
      <w:r w:rsidR="00644458" w:rsidRPr="00577D1A">
        <w:rPr>
          <w:rFonts w:ascii="Times New Roman" w:hAnsi="Times New Roman"/>
        </w:rPr>
        <w:instrText xml:space="preserve"> ADDIN EN.CITE </w:instrText>
      </w:r>
      <w:r w:rsidR="00644458" w:rsidRPr="003C4139">
        <w:rPr>
          <w:rFonts w:ascii="Times New Roman" w:hAnsi="Times New Roman"/>
        </w:rPr>
        <w:fldChar w:fldCharType="begin">
          <w:fldData xml:space="preserve">PEVuZE5vdGU+PENpdGU+PEF1dGhvcj5HdWhhPC9BdXRob3I+PFllYXI+MjAwMTwvWWVhcj48SURU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</w:fldData>
        </w:fldChar>
      </w:r>
      <w:r w:rsidR="00644458" w:rsidRPr="00577D1A">
        <w:rPr>
          <w:rFonts w:ascii="Times New Roman" w:hAnsi="Times New Roman"/>
        </w:rPr>
        <w:instrText xml:space="preserve"> ADDIN EN.CITE.DATA </w:instrText>
      </w:r>
      <w:r w:rsidR="00644458" w:rsidRPr="003C4139">
        <w:rPr>
          <w:rFonts w:ascii="Times New Roman" w:hAnsi="Times New Roman"/>
        </w:rPr>
      </w:r>
      <w:r w:rsidR="00644458" w:rsidRPr="003C4139">
        <w:rPr>
          <w:rFonts w:ascii="Times New Roman" w:hAnsi="Times New Roman"/>
        </w:rPr>
        <w:fldChar w:fldCharType="end"/>
      </w:r>
      <w:r w:rsidRPr="003C4139">
        <w:rPr>
          <w:rFonts w:ascii="Times New Roman" w:hAnsi="Times New Roman"/>
        </w:rPr>
      </w:r>
      <w:r w:rsidRPr="003C4139">
        <w:rPr>
          <w:rFonts w:ascii="Times New Roman" w:hAnsi="Times New Roman"/>
        </w:rPr>
        <w:fldChar w:fldCharType="separate"/>
      </w:r>
      <w:r w:rsidR="00644458" w:rsidRPr="00577D1A">
        <w:rPr>
          <w:rFonts w:ascii="Times New Roman" w:hAnsi="Times New Roman"/>
          <w:noProof/>
        </w:rPr>
        <w:t>(Guha and Mackman, 2001, Karnati et al., 2015)</w:t>
      </w:r>
      <w:r w:rsidRPr="003C4139">
        <w:rPr>
          <w:rFonts w:ascii="Times New Roman" w:hAnsi="Times New Roman"/>
        </w:rPr>
        <w:fldChar w:fldCharType="end"/>
      </w:r>
      <w:r w:rsidR="00644458" w:rsidRPr="00577D1A">
        <w:rPr>
          <w:rFonts w:ascii="Times New Roman" w:hAnsi="Times New Roman"/>
        </w:rPr>
        <w:t xml:space="preserve">. </w:t>
      </w:r>
      <w:r w:rsidR="00644458" w:rsidRPr="00577D1A">
        <w:rPr>
          <w:rFonts w:ascii="Times New Roman" w:hAnsi="Times New Roman"/>
          <w:i/>
          <w:iCs/>
          <w:color w:val="000000"/>
        </w:rPr>
        <w:t xml:space="preserve">In </w:t>
      </w:r>
      <w:r w:rsidR="00644458" w:rsidRPr="00577D1A">
        <w:rPr>
          <w:rFonts w:ascii="Times New Roman" w:hAnsi="Times New Roman"/>
          <w:i/>
          <w:iCs/>
          <w:color w:val="000000"/>
        </w:rPr>
        <w:lastRenderedPageBreak/>
        <w:t>vivo</w:t>
      </w:r>
      <w:r w:rsidR="00644458" w:rsidRPr="00577D1A">
        <w:rPr>
          <w:rFonts w:ascii="Times New Roman" w:hAnsi="Times New Roman"/>
          <w:color w:val="000000"/>
        </w:rPr>
        <w:t>, t</w:t>
      </w:r>
      <w:r w:rsidR="00644458" w:rsidRPr="003C4139">
        <w:rPr>
          <w:rFonts w:ascii="Times New Roman" w:hAnsi="Times New Roman"/>
          <w:color w:val="000000"/>
        </w:rPr>
        <w:t>he expression of TLR4</w:t>
      </w:r>
      <w:r w:rsidR="00644458" w:rsidRPr="00577D1A">
        <w:rPr>
          <w:rFonts w:ascii="Times New Roman" w:hAnsi="Times New Roman"/>
          <w:color w:val="000000"/>
        </w:rPr>
        <w:t xml:space="preserve"> was confirmed </w:t>
      </w:r>
      <w:r w:rsidR="00EC7C02" w:rsidRPr="00577D1A">
        <w:rPr>
          <w:rFonts w:ascii="Times New Roman" w:hAnsi="Times New Roman"/>
          <w:color w:val="000000"/>
        </w:rPr>
        <w:t xml:space="preserve">on the surface of inflammatory macrophages </w:t>
      </w:r>
      <w:r w:rsidR="00644458" w:rsidRPr="00577D1A">
        <w:rPr>
          <w:rFonts w:ascii="Times New Roman" w:hAnsi="Times New Roman"/>
          <w:color w:val="000000"/>
        </w:rPr>
        <w:t>in atherosclerotic plaques, both in human and animal models (high</w:t>
      </w:r>
      <w:r w:rsidR="00935ABD" w:rsidRPr="00577D1A">
        <w:rPr>
          <w:rFonts w:ascii="Times New Roman" w:hAnsi="Times New Roman"/>
          <w:color w:val="000000"/>
        </w:rPr>
        <w:t>-</w:t>
      </w:r>
      <w:r w:rsidR="00644458" w:rsidRPr="00577D1A">
        <w:rPr>
          <w:rFonts w:ascii="Times New Roman" w:hAnsi="Times New Roman"/>
          <w:color w:val="000000"/>
        </w:rPr>
        <w:t>fat diet apoE</w:t>
      </w:r>
      <w:r w:rsidR="00935ABD" w:rsidRPr="00577D1A">
        <w:rPr>
          <w:rFonts w:ascii="Times New Roman" w:hAnsi="Times New Roman"/>
          <w:color w:val="000000"/>
        </w:rPr>
        <w:t xml:space="preserve"> </w:t>
      </w:r>
      <w:r w:rsidR="00644458" w:rsidRPr="00577D1A">
        <w:rPr>
          <w:rFonts w:ascii="Times New Roman" w:hAnsi="Times New Roman"/>
          <w:color w:val="000000"/>
        </w:rPr>
        <w:t xml:space="preserve">deficient mice) </w:t>
      </w:r>
      <w:r w:rsidR="00644458" w:rsidRPr="003C4139">
        <w:rPr>
          <w:rFonts w:ascii="Times New Roman" w:hAnsi="Times New Roman"/>
          <w:color w:val="000000"/>
        </w:rPr>
        <w:fldChar w:fldCharType="begin">
          <w:fldData xml:space="preserve">PEVuZE5vdGU+PENpdGU+PEF1dGhvcj5YdTwvQXV0aG9yPjxZZWFyPjIwMDE8L1llYXI+PElEVGV4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=
</w:fldData>
        </w:fldChar>
      </w:r>
      <w:r w:rsidR="00644458" w:rsidRPr="00577D1A">
        <w:rPr>
          <w:rFonts w:ascii="Times New Roman" w:hAnsi="Times New Roman"/>
          <w:color w:val="000000"/>
        </w:rPr>
        <w:instrText xml:space="preserve"> ADDIN EN.CITE </w:instrText>
      </w:r>
      <w:r w:rsidR="00644458" w:rsidRPr="003C4139">
        <w:rPr>
          <w:rFonts w:ascii="Times New Roman" w:hAnsi="Times New Roman"/>
          <w:color w:val="000000"/>
        </w:rPr>
        <w:fldChar w:fldCharType="begin">
          <w:fldData xml:space="preserve">PEVuZE5vdGU+PENpdGU+PEF1dGhvcj5YdTwvQXV0aG9yPjxZZWFyPjIwMDE8L1llYXI+PElEVGV4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=
</w:fldData>
        </w:fldChar>
      </w:r>
      <w:r w:rsidR="00644458" w:rsidRPr="00577D1A">
        <w:rPr>
          <w:rFonts w:ascii="Times New Roman" w:hAnsi="Times New Roman"/>
          <w:color w:val="000000"/>
        </w:rPr>
        <w:instrText xml:space="preserve"> ADDIN EN.CITE.DATA </w:instrText>
      </w:r>
      <w:r w:rsidR="00644458" w:rsidRPr="003C4139">
        <w:rPr>
          <w:rFonts w:ascii="Times New Roman" w:hAnsi="Times New Roman"/>
          <w:color w:val="000000"/>
        </w:rPr>
      </w:r>
      <w:r w:rsidR="00644458" w:rsidRPr="003C4139">
        <w:rPr>
          <w:rFonts w:ascii="Times New Roman" w:hAnsi="Times New Roman"/>
          <w:color w:val="000000"/>
        </w:rPr>
        <w:fldChar w:fldCharType="end"/>
      </w:r>
      <w:r w:rsidR="00644458" w:rsidRPr="003C4139">
        <w:rPr>
          <w:rFonts w:ascii="Times New Roman" w:hAnsi="Times New Roman"/>
          <w:color w:val="000000"/>
        </w:rPr>
      </w:r>
      <w:r w:rsidR="00644458" w:rsidRPr="003C4139">
        <w:rPr>
          <w:rFonts w:ascii="Times New Roman" w:hAnsi="Times New Roman"/>
          <w:color w:val="000000"/>
        </w:rPr>
        <w:fldChar w:fldCharType="separate"/>
      </w:r>
      <w:r w:rsidR="00644458" w:rsidRPr="00577D1A">
        <w:rPr>
          <w:rFonts w:ascii="Times New Roman" w:hAnsi="Times New Roman"/>
          <w:noProof/>
          <w:color w:val="000000"/>
        </w:rPr>
        <w:t>(Xu et al., 2001)</w:t>
      </w:r>
      <w:r w:rsidR="00644458" w:rsidRPr="003C4139">
        <w:rPr>
          <w:rFonts w:ascii="Times New Roman" w:hAnsi="Times New Roman"/>
          <w:color w:val="000000"/>
        </w:rPr>
        <w:fldChar w:fldCharType="end"/>
      </w:r>
      <w:r w:rsidR="00644458" w:rsidRPr="00577D1A">
        <w:rPr>
          <w:rFonts w:ascii="Times New Roman" w:hAnsi="Times New Roman"/>
          <w:color w:val="000000"/>
        </w:rPr>
        <w:t>.</w:t>
      </w:r>
    </w:p>
    <w:p w14:paraId="568BC39F" w14:textId="4ADC9037" w:rsidR="00EC7C02" w:rsidRPr="00577D1A" w:rsidRDefault="00EC7C02" w:rsidP="00644458">
      <w:pPr>
        <w:rPr>
          <w:rFonts w:ascii="Times New Roman" w:hAnsi="Times New Roman"/>
          <w:color w:val="000000"/>
        </w:rPr>
      </w:pPr>
    </w:p>
    <w:p w14:paraId="0A956593" w14:textId="77777777" w:rsidR="00EC7C02" w:rsidRPr="00577D1A" w:rsidRDefault="00EC7C02" w:rsidP="00644458">
      <w:pPr>
        <w:rPr>
          <w:rFonts w:ascii="Times New Roman" w:hAnsi="Times New Roman"/>
          <w:color w:val="000000"/>
        </w:rPr>
      </w:pPr>
    </w:p>
    <w:p w14:paraId="37C593A6" w14:textId="72042213" w:rsidR="00094F15" w:rsidRPr="00577D1A" w:rsidRDefault="00E65033" w:rsidP="00FF101F">
      <w:pPr>
        <w:pStyle w:val="Heading1"/>
        <w:numPr>
          <w:ilvl w:val="1"/>
          <w:numId w:val="21"/>
        </w:numPr>
        <w:ind w:left="567" w:hanging="567"/>
        <w:rPr>
          <w:rFonts w:ascii="Times New Roman" w:hAnsi="Times New Roman" w:cs="Times New Roman"/>
          <w:lang w:val="en-GB"/>
        </w:rPr>
      </w:pPr>
      <w:bookmarkStart w:id="147" w:name="_Toc99474120"/>
      <w:bookmarkStart w:id="148" w:name="_Toc99474346"/>
      <w:bookmarkStart w:id="149" w:name="_Toc101274043"/>
      <w:bookmarkStart w:id="150" w:name="_Toc101274226"/>
      <w:bookmarkStart w:id="151" w:name="_Toc101274227"/>
      <w:bookmarkEnd w:id="147"/>
      <w:bookmarkEnd w:id="148"/>
      <w:bookmarkEnd w:id="149"/>
      <w:bookmarkEnd w:id="150"/>
      <w:r w:rsidRPr="00577D1A">
        <w:rPr>
          <w:rFonts w:ascii="Times New Roman" w:hAnsi="Times New Roman" w:cs="Times New Roman"/>
          <w:lang w:val="en-GB"/>
        </w:rPr>
        <w:t>Transcriptome</w:t>
      </w:r>
      <w:r w:rsidR="00094F15" w:rsidRPr="00577D1A">
        <w:rPr>
          <w:rFonts w:ascii="Times New Roman" w:hAnsi="Times New Roman" w:cs="Times New Roman"/>
          <w:lang w:val="en-GB"/>
        </w:rPr>
        <w:t xml:space="preserve"> analysis of human plaque tissue</w:t>
      </w:r>
      <w:bookmarkEnd w:id="151"/>
    </w:p>
    <w:p w14:paraId="31BE1216" w14:textId="77777777" w:rsidR="00094F15" w:rsidRPr="00577D1A" w:rsidRDefault="00094F15" w:rsidP="00094F15">
      <w:pPr>
        <w:ind w:firstLine="0"/>
        <w:rPr>
          <w:rFonts w:ascii="Times New Roman" w:hAnsi="Times New Roman"/>
        </w:rPr>
      </w:pPr>
    </w:p>
    <w:p w14:paraId="63C8941B" w14:textId="58D731C9" w:rsidR="00094F15" w:rsidRPr="00577D1A" w:rsidRDefault="00094F15" w:rsidP="00094F15">
      <w:pPr>
        <w:ind w:firstLine="567"/>
        <w:rPr>
          <w:rFonts w:ascii="Times New Roman" w:hAnsi="Times New Roman"/>
        </w:rPr>
      </w:pPr>
      <w:r w:rsidRPr="00577D1A">
        <w:rPr>
          <w:rFonts w:ascii="Times New Roman" w:hAnsi="Times New Roman"/>
        </w:rPr>
        <w:t xml:space="preserve">Studies have described the cellular and molecular interactions in atherogenesis, but the understanding of the process taking place inside diseased artery walls is continuously developing </w:t>
      </w:r>
      <w:r w:rsidRPr="003C4139">
        <w:rPr>
          <w:rFonts w:ascii="Times New Roman" w:hAnsi="Times New Roman"/>
        </w:rPr>
        <w:fldChar w:fldCharType="begin" w:fldLock="1"/>
      </w:r>
      <w:r w:rsidRPr="00577D1A">
        <w:rPr>
          <w:rFonts w:ascii="Times New Roman" w:hAnsi="Times New Roman"/>
        </w:rPr>
        <w:instrText>ADDIN CSL_CITATION { "citationItems" : [ { "id" : "ITEM-1", "itemData" : { "DOI" : "10.1016/J.AMJMED.2016.10.022", "ISSN" : "0002-9343", "author" : [ { "dropping-particle" : "", "family" : "Brown", "given" : "Richard", "non-dropping-particle" : "", "parse-names" : false, "suffix" : "" }, { "dropping-particle" : "", "family" : "Shantsila", "given" : "Eduard", "non-dropping-particle" : "", "parse-names" : false, "suffix" : "" }, { "dropping-particle" : "", "family" : "Varma", "given" : "Chetan", "non-dropping-particle" : "", "parse-names" : false, "suffix" : "" }, { "dropping-particle" : "", "family" : "Lip", "given" : "Gregory", "non-dropping-particle" : "", "parse-names" : false, "suffix" : "" } ], "container-title" : "The American Journal of Medicine", "id" : "ITEM-1", "issue" : "3", "issued" : { "date-parts" : [ [ "2017", "3", "1" ] ] }, "page" : "268-282", "publisher" : "Elsevier", "title" : "Current Understanding of Atherogenesis", "type" : "article-journal", "volume" : "130" }, "uris" : [ "http://www.mendeley.com/documents/?uuid=7f155ea7-32e9-3971-8f17-aade4f84d470" ] } ], "mendeley" : { "formattedCitation" : "(Brown &lt;i&gt;et al.&lt;/i&gt;, 2017)", "plainTextFormattedCitation" : "(Brown et al., 2017)", "previouslyFormattedCitation" : "(Brown &lt;i&gt;et al.&lt;/i&gt;, 2017)" }, "properties" : {  }, "schema" : "https://github.com/citation-style-language/schema/raw/master/csl-citation.json" }</w:instrText>
      </w:r>
      <w:r w:rsidRPr="003C4139">
        <w:rPr>
          <w:rFonts w:ascii="Times New Roman" w:hAnsi="Times New Roman"/>
        </w:rPr>
        <w:fldChar w:fldCharType="separate"/>
      </w:r>
      <w:r w:rsidRPr="00577D1A">
        <w:rPr>
          <w:rFonts w:ascii="Times New Roman" w:hAnsi="Times New Roman"/>
          <w:noProof/>
        </w:rPr>
        <w:t xml:space="preserve">(Brown </w:t>
      </w:r>
      <w:r w:rsidRPr="00577D1A">
        <w:rPr>
          <w:rFonts w:ascii="Times New Roman" w:hAnsi="Times New Roman"/>
          <w:i/>
          <w:noProof/>
        </w:rPr>
        <w:t>et al.</w:t>
      </w:r>
      <w:r w:rsidRPr="00577D1A">
        <w:rPr>
          <w:rFonts w:ascii="Times New Roman" w:hAnsi="Times New Roman"/>
          <w:noProof/>
        </w:rPr>
        <w:t>, 2017)</w:t>
      </w:r>
      <w:r w:rsidRPr="003C4139">
        <w:rPr>
          <w:rFonts w:ascii="Times New Roman" w:hAnsi="Times New Roman"/>
        </w:rPr>
        <w:fldChar w:fldCharType="end"/>
      </w:r>
      <w:r w:rsidRPr="00577D1A">
        <w:rPr>
          <w:rFonts w:ascii="Times New Roman" w:hAnsi="Times New Roman"/>
        </w:rPr>
        <w:t>.</w:t>
      </w:r>
    </w:p>
    <w:p w14:paraId="20E6BFE7" w14:textId="77777777" w:rsidR="00094F15" w:rsidRPr="00577D1A" w:rsidRDefault="00094F15" w:rsidP="00094F15">
      <w:pPr>
        <w:rPr>
          <w:rFonts w:ascii="Times New Roman" w:hAnsi="Times New Roman"/>
        </w:rPr>
      </w:pPr>
    </w:p>
    <w:p w14:paraId="4F5CD091" w14:textId="5A4477A2" w:rsidR="00094F15" w:rsidRPr="00577D1A" w:rsidRDefault="00094F15" w:rsidP="00FF101F">
      <w:pPr>
        <w:pStyle w:val="Heading2"/>
        <w:numPr>
          <w:ilvl w:val="2"/>
          <w:numId w:val="21"/>
        </w:numPr>
        <w:ind w:left="567" w:hanging="567"/>
        <w:rPr>
          <w:rFonts w:ascii="Times New Roman" w:hAnsi="Times New Roman" w:cs="Times New Roman"/>
          <w:lang w:val="en-GB"/>
        </w:rPr>
      </w:pPr>
      <w:bookmarkStart w:id="152" w:name="_Toc101274228"/>
      <w:r w:rsidRPr="00577D1A">
        <w:rPr>
          <w:rFonts w:ascii="Times New Roman" w:hAnsi="Times New Roman" w:cs="Times New Roman"/>
          <w:lang w:val="en-GB"/>
        </w:rPr>
        <w:t>Transcriptome analysis</w:t>
      </w:r>
      <w:bookmarkEnd w:id="152"/>
    </w:p>
    <w:p w14:paraId="3E8377DA" w14:textId="77FF4F0B" w:rsidR="003D4BBB" w:rsidRPr="00577D1A" w:rsidRDefault="00A224F2" w:rsidP="00124EA2">
      <w:pPr>
        <w:ind w:firstLine="567"/>
        <w:rPr>
          <w:rFonts w:ascii="Times New Roman" w:hAnsi="Times New Roman"/>
        </w:rPr>
      </w:pPr>
      <w:r w:rsidRPr="00577D1A">
        <w:rPr>
          <w:rFonts w:ascii="Times New Roman" w:hAnsi="Times New Roman"/>
        </w:rPr>
        <w:t>Fast t</w:t>
      </w:r>
      <w:r w:rsidR="00094F15" w:rsidRPr="00577D1A">
        <w:rPr>
          <w:rFonts w:ascii="Times New Roman" w:hAnsi="Times New Roman"/>
        </w:rPr>
        <w:t xml:space="preserve">ranscriptome analysis </w:t>
      </w:r>
      <w:r w:rsidR="00860ACF" w:rsidRPr="00577D1A">
        <w:rPr>
          <w:rFonts w:ascii="Times New Roman" w:hAnsi="Times New Roman"/>
        </w:rPr>
        <w:t>(</w:t>
      </w:r>
      <w:r w:rsidR="00094F15" w:rsidRPr="00577D1A">
        <w:rPr>
          <w:rFonts w:ascii="Times New Roman" w:hAnsi="Times New Roman"/>
        </w:rPr>
        <w:t>microarray,</w:t>
      </w:r>
      <w:r w:rsidR="00860ACF" w:rsidRPr="00577D1A">
        <w:rPr>
          <w:rFonts w:ascii="Times New Roman" w:hAnsi="Times New Roman"/>
        </w:rPr>
        <w:t xml:space="preserve"> RNA-seq)</w:t>
      </w:r>
      <w:r w:rsidR="00094F15" w:rsidRPr="00577D1A">
        <w:rPr>
          <w:rFonts w:ascii="Times New Roman" w:hAnsi="Times New Roman"/>
        </w:rPr>
        <w:t xml:space="preserve"> is a good method to reveal gene expression</w:t>
      </w:r>
      <w:r w:rsidRPr="00577D1A">
        <w:rPr>
          <w:rFonts w:ascii="Times New Roman" w:hAnsi="Times New Roman"/>
        </w:rPr>
        <w:t>, investigate cellular state</w:t>
      </w:r>
      <w:r w:rsidR="00BF7DDA" w:rsidRPr="00577D1A">
        <w:rPr>
          <w:rFonts w:ascii="Times New Roman" w:hAnsi="Times New Roman"/>
        </w:rPr>
        <w:t>s</w:t>
      </w:r>
      <w:r w:rsidRPr="00577D1A">
        <w:rPr>
          <w:rFonts w:ascii="Times New Roman" w:hAnsi="Times New Roman"/>
        </w:rPr>
        <w:t xml:space="preserve"> and</w:t>
      </w:r>
      <w:r w:rsidR="00094F15" w:rsidRPr="00577D1A">
        <w:rPr>
          <w:rFonts w:ascii="Times New Roman" w:hAnsi="Times New Roman"/>
        </w:rPr>
        <w:t xml:space="preserve"> map molecular pathways in </w:t>
      </w:r>
      <w:r w:rsidRPr="00577D1A">
        <w:rPr>
          <w:rFonts w:ascii="Times New Roman" w:hAnsi="Times New Roman"/>
        </w:rPr>
        <w:t>health and disease</w:t>
      </w:r>
      <w:r w:rsidR="00A65B9B" w:rsidRPr="00577D1A">
        <w:rPr>
          <w:rFonts w:ascii="Times New Roman" w:hAnsi="Times New Roman"/>
        </w:rPr>
        <w:t xml:space="preserve"> </w:t>
      </w:r>
      <w:r w:rsidR="00A65B9B" w:rsidRPr="003C4139">
        <w:rPr>
          <w:rFonts w:ascii="Times New Roman" w:hAnsi="Times New Roman"/>
        </w:rPr>
        <w:fldChar w:fldCharType="begin"/>
      </w:r>
      <w:r w:rsidR="00A65B9B" w:rsidRPr="00577D1A">
        <w:rPr>
          <w:rFonts w:ascii="Times New Roman" w:hAnsi="Times New Roman"/>
        </w:rPr>
        <w:instrText xml:space="preserve"> ADDIN EN.CITE &lt;EndNote&gt;&lt;Cite&gt;&lt;Author&gt;Mutz&lt;/Author&gt;&lt;Year&gt;2013&lt;/Year&gt;&lt;IDText&gt;Transcriptome analysis using next-generation sequencing&lt;/IDText&gt;&lt;DisplayText&gt;(Mutz et al., 2013)&lt;/DisplayText&gt;&lt;record&gt;&lt;dates&gt;&lt;pub-dates&gt;&lt;date&gt;2013 Feb&lt;/date&gt;&lt;/pub-dates&gt;&lt;year&gt;2013&lt;/year&gt;&lt;/dates&gt;&lt;keywords&gt;&lt;keyword&gt;pmid:23020966, doi:10.1016/j.copbio.2012.09.004, Review, Kai-Oliver Mutz, Alexandra Heilkenbrinker, Frank Stahl, DNA / genetics, Gene Expression Profiling / methods*, Genome / genetics, Humans, Microarray Analysis, RNA / analysis, RNA / genetics, Sequence Analysis, RNA / methods*, Transcriptome / genetics*, PubMed Abstract, NIH, NLM, NCBI, National Institutes of Health, National Center for Biotechnology Information, National Library of Medicine, MEDLINE&lt;/keyword&gt;&lt;/keywords&gt;&lt;urls&gt;&lt;related-urls&gt;&lt;url&gt;https://www.ncbi.nlm.nih.gov/pubmed/23020966&lt;/url&gt;&lt;/related-urls&gt;&lt;/urls&gt;&lt;isbn&gt;1879-0429&lt;/isbn&gt;&lt;titles&gt;&lt;title&gt;Transcriptome analysis using next-generation sequencing&lt;/title&gt;&lt;secondary-title&gt;Current opinion in biotechnology&lt;/secondary-title&gt;&lt;/titles&gt;&lt;number&gt;1&lt;/number&gt;&lt;contributors&gt;&lt;authors&gt;&lt;author&gt;Mutz, KO&lt;/author&gt;&lt;author&gt;Heilkenbrinker, A&lt;/author&gt;&lt;author&gt;Lönne, M&lt;/author&gt;&lt;author&gt;Walter, JG&lt;/author&gt;&lt;author&gt;Stahl, F&lt;/author&gt;&lt;/authors&gt;&lt;/contributors&gt;&lt;added-date format="utc"&gt;1639404525&lt;/added-date&gt;&lt;ref-type name="Journal Article"&gt;17&lt;/ref-type&gt;&lt;rec-number&gt;888&lt;/rec-number&gt;&lt;publisher&gt;Curr Opin Biotechnol&lt;/publisher&gt;&lt;last-updated-date format="utc"&gt;1639404525&lt;/last-updated-date&gt;&lt;accession-num&gt;23020966&lt;/accession-num&gt;&lt;electronic-resource-num&gt;10.1016/j.copbio.2012.09.004&lt;/electronic-resource-num&gt;&lt;volume&gt;24&lt;/volume&gt;&lt;/record&gt;&lt;/Cite&gt;&lt;/EndNote&gt;</w:instrText>
      </w:r>
      <w:r w:rsidR="00A65B9B" w:rsidRPr="003C4139">
        <w:rPr>
          <w:rFonts w:ascii="Times New Roman" w:hAnsi="Times New Roman"/>
        </w:rPr>
        <w:fldChar w:fldCharType="separate"/>
      </w:r>
      <w:r w:rsidR="00A65B9B" w:rsidRPr="00577D1A">
        <w:rPr>
          <w:rFonts w:ascii="Times New Roman" w:hAnsi="Times New Roman"/>
          <w:noProof/>
        </w:rPr>
        <w:t>(Mutz et al., 2013)</w:t>
      </w:r>
      <w:r w:rsidR="00A65B9B" w:rsidRPr="003C4139">
        <w:rPr>
          <w:rFonts w:ascii="Times New Roman" w:hAnsi="Times New Roman"/>
        </w:rPr>
        <w:fldChar w:fldCharType="end"/>
      </w:r>
      <w:r w:rsidR="004514D0" w:rsidRPr="00577D1A">
        <w:rPr>
          <w:rFonts w:ascii="Times New Roman" w:hAnsi="Times New Roman"/>
        </w:rPr>
        <w:t>.</w:t>
      </w:r>
      <w:r w:rsidRPr="00577D1A">
        <w:rPr>
          <w:rFonts w:ascii="Times New Roman" w:hAnsi="Times New Roman"/>
        </w:rPr>
        <w:t xml:space="preserve"> </w:t>
      </w:r>
      <w:r w:rsidR="000905A8" w:rsidRPr="00577D1A">
        <w:rPr>
          <w:rFonts w:ascii="Times New Roman" w:hAnsi="Times New Roman"/>
        </w:rPr>
        <w:t>Formerly, microarray and real-time PCR w</w:t>
      </w:r>
      <w:r w:rsidR="00BF7DDA" w:rsidRPr="00577D1A">
        <w:rPr>
          <w:rFonts w:ascii="Times New Roman" w:hAnsi="Times New Roman"/>
        </w:rPr>
        <w:t>ere</w:t>
      </w:r>
      <w:r w:rsidR="000905A8" w:rsidRPr="00577D1A">
        <w:rPr>
          <w:rFonts w:ascii="Times New Roman" w:hAnsi="Times New Roman"/>
        </w:rPr>
        <w:t xml:space="preserve"> used to measure mRNA expression, but these techniques are not sensitive enough or cannot be used for genome-wide studies</w:t>
      </w:r>
      <w:r w:rsidR="004514D0" w:rsidRPr="00577D1A">
        <w:rPr>
          <w:rFonts w:ascii="Times New Roman" w:hAnsi="Times New Roman"/>
        </w:rPr>
        <w:t xml:space="preserve"> </w:t>
      </w:r>
      <w:r w:rsidR="004514D0" w:rsidRPr="003C4139">
        <w:rPr>
          <w:rFonts w:ascii="Times New Roman" w:hAnsi="Times New Roman"/>
        </w:rPr>
        <w:fldChar w:fldCharType="begin"/>
      </w:r>
      <w:r w:rsidR="004514D0" w:rsidRPr="00577D1A">
        <w:rPr>
          <w:rFonts w:ascii="Times New Roman" w:hAnsi="Times New Roman"/>
        </w:rPr>
        <w:instrText xml:space="preserve"> ADDIN EN.CITE &lt;EndNote&gt;&lt;Cite&gt;&lt;Author&gt;Mardis&lt;/Author&gt;&lt;Year&gt;2008&lt;/Year&gt;&lt;IDText&gt;Next-generation DNA sequencing methods&lt;/IDText&gt;&lt;DisplayText&gt;(Mardis, 2008)&lt;/DisplayText&gt;&lt;record&gt;&lt;dates&gt;&lt;pub-dates&gt;&lt;date&gt;2008&lt;/date&gt;&lt;/pub-dates&gt;&lt;year&gt;2008&lt;/year&gt;&lt;/dates&gt;&lt;keywords&gt;&lt;keyword&gt;pmid:18576944, doi:10.1146/annurev.genom.9.081307.164359, Review, Elaine R Mardis, Chromatin Immunoprecipitation / methods, Fossils, Gene Expression Profiling / methods, Genome, Human, Genomics / methods, Humans, RNA, Untranslated / genetics, Sequence Analysis, DNA / instrumentation, Sequence Analysis, DNA / methods*, Sequence Analysis, DNA / trends, PubMed Abstract, NIH, NLM, NCBI, National Institutes of Health, National Center for Biotechnology Information, National Library of Medicine, MEDLINE&lt;/keyword&gt;&lt;/keywords&gt;&lt;urls&gt;&lt;related-urls&gt;&lt;url&gt;https://www.ncbi.nlm.nih.gov/pubmed/18576944&lt;/url&gt;&lt;/related-urls&gt;&lt;/urls&gt;&lt;isbn&gt;1527-8204&lt;/isbn&gt;&lt;titles&gt;&lt;title&gt;Next-generation DNA sequencing methods&lt;/title&gt;&lt;secondary-title&gt;Annual review of genomics and human genetics&lt;/secondary-title&gt;&lt;/titles&gt;&lt;contributors&gt;&lt;authors&gt;&lt;author&gt;Mardis, ER&lt;/author&gt;&lt;/authors&gt;&lt;/contributors&gt;&lt;added-date format="utc"&gt;1639404205&lt;/added-date&gt;&lt;ref-type name="Journal Article"&gt;17&lt;/ref-type&gt;&lt;rec-number&gt;885&lt;/rec-number&gt;&lt;publisher&gt;Annu Rev Genomics Hum Genet&lt;/publisher&gt;&lt;last-updated-date format="utc"&gt;1639404205&lt;/last-updated-date&gt;&lt;accession-num&gt;18576944&lt;/accession-num&gt;&lt;electronic-resource-num&gt;10.1146/annurev.genom.9.081307.164359&lt;/electronic-resource-num&gt;&lt;volume&gt;9&lt;/volume&gt;&lt;/record&gt;&lt;/Cite&gt;&lt;/EndNote&gt;</w:instrText>
      </w:r>
      <w:r w:rsidR="004514D0" w:rsidRPr="003C4139">
        <w:rPr>
          <w:rFonts w:ascii="Times New Roman" w:hAnsi="Times New Roman"/>
        </w:rPr>
        <w:fldChar w:fldCharType="separate"/>
      </w:r>
      <w:r w:rsidR="004514D0" w:rsidRPr="00577D1A">
        <w:rPr>
          <w:rFonts w:ascii="Times New Roman" w:hAnsi="Times New Roman"/>
          <w:noProof/>
        </w:rPr>
        <w:t>(Mardis, 2008)</w:t>
      </w:r>
      <w:r w:rsidR="004514D0" w:rsidRPr="003C4139">
        <w:rPr>
          <w:rFonts w:ascii="Times New Roman" w:hAnsi="Times New Roman"/>
        </w:rPr>
        <w:fldChar w:fldCharType="end"/>
      </w:r>
      <w:r w:rsidR="000905A8" w:rsidRPr="00577D1A">
        <w:rPr>
          <w:rFonts w:ascii="Times New Roman" w:hAnsi="Times New Roman"/>
        </w:rPr>
        <w:t xml:space="preserve">. </w:t>
      </w:r>
      <w:r w:rsidR="009267BA" w:rsidRPr="00577D1A">
        <w:rPr>
          <w:rFonts w:ascii="Times New Roman" w:hAnsi="Times New Roman"/>
        </w:rPr>
        <w:t>V</w:t>
      </w:r>
      <w:r w:rsidR="000905A8" w:rsidRPr="00577D1A">
        <w:rPr>
          <w:rFonts w:ascii="Times New Roman" w:hAnsi="Times New Roman"/>
        </w:rPr>
        <w:t>arious sequencing methods and platforms are available today. The classical dideoxy Sanger method uses enzymatic reaction</w:t>
      </w:r>
      <w:r w:rsidR="00EC7C02" w:rsidRPr="00577D1A">
        <w:rPr>
          <w:rFonts w:ascii="Times New Roman" w:hAnsi="Times New Roman"/>
        </w:rPr>
        <w:t>s</w:t>
      </w:r>
      <w:r w:rsidR="004514D0" w:rsidRPr="00577D1A">
        <w:rPr>
          <w:rFonts w:ascii="Times New Roman" w:hAnsi="Times New Roman"/>
        </w:rPr>
        <w:t xml:space="preserve"> </w:t>
      </w:r>
      <w:r w:rsidR="004514D0" w:rsidRPr="003C4139">
        <w:rPr>
          <w:rFonts w:ascii="Times New Roman" w:hAnsi="Times New Roman"/>
        </w:rPr>
        <w:fldChar w:fldCharType="begin"/>
      </w:r>
      <w:r w:rsidR="004514D0" w:rsidRPr="00577D1A">
        <w:rPr>
          <w:rFonts w:ascii="Times New Roman" w:hAnsi="Times New Roman"/>
        </w:rPr>
        <w:instrText xml:space="preserve"> ADDIN EN.CITE &lt;EndNote&gt;&lt;Cite&gt;&lt;Author&gt;Sanger&lt;/Author&gt;&lt;Year&gt;1977&lt;/Year&gt;&lt;IDText&gt;DNA sequencing with chain-terminating inhibitors&lt;/IDText&gt;&lt;DisplayText&gt;(Sanger et al., 1977)&lt;/DisplayText&gt;&lt;record&gt;&lt;dates&gt;&lt;pub-dates&gt;&lt;date&gt;1977 Dec&lt;/date&gt;&lt;/pub-dates&gt;&lt;year&gt;1977&lt;/year&gt;&lt;/dates&gt;&lt;keywords&gt;&lt;keyword&gt;pmid:271968, PMC431765, doi:10.1073/pnas.74.12.5463, F Sanger, S Nicklen, A R Coulson, Base Sequence*, Coliphages / analysis, DNA Polymerase I / antagonists &amp;amp; inhibitors, DNA Restriction Enzymes / metabolism, DNA, Viral*, Deoxyribonucleotides / pharmacology, Methods, PubMed Abstract, NIH, NLM, NCBI, National Institutes of Health, National Center for Biotechnology Information, National Library of Medicine, MEDLINE&lt;/keyword&gt;&lt;/keywords&gt;&lt;urls&gt;&lt;related-urls&gt;&lt;url&gt;https://www.ncbi.nlm.nih.gov/pubmed/271968&lt;/url&gt;&lt;/related-urls&gt;&lt;/urls&gt;&lt;isbn&gt;0027-8424&lt;/isbn&gt;&lt;titles&gt;&lt;title&gt;DNA sequencing with chain-terminating inhibitors&lt;/title&gt;&lt;secondary-title&gt;Proceedings of the National Academy of Sciences of the United States of America&lt;/secondary-title&gt;&lt;/titles&gt;&lt;number&gt;12&lt;/number&gt;&lt;contributors&gt;&lt;authors&gt;&lt;author&gt;Sanger, F&lt;/author&gt;&lt;author&gt;Nicklen, S&lt;/author&gt;&lt;author&gt;Coulson, AR&lt;/author&gt;&lt;/authors&gt;&lt;/contributors&gt;&lt;added-date format="utc"&gt;1639404304&lt;/added-date&gt;&lt;ref-type name="Journal Article"&gt;17&lt;/ref-type&gt;&lt;rec-number&gt;886&lt;/rec-number&gt;&lt;publisher&gt;Proc Natl Acad Sci U S A&lt;/publisher&gt;&lt;last-updated-date format="utc"&gt;1639404304&lt;/last-updated-date&gt;&lt;accession-num&gt;271968&lt;/accession-num&gt;&lt;electronic-resource-num&gt;10.1073/pnas.74.12.5463&lt;/electronic-resource-num&gt;&lt;volume&gt;74&lt;/volume&gt;&lt;/record&gt;&lt;/Cite&gt;&lt;/EndNote&gt;</w:instrText>
      </w:r>
      <w:r w:rsidR="004514D0" w:rsidRPr="003C4139">
        <w:rPr>
          <w:rFonts w:ascii="Times New Roman" w:hAnsi="Times New Roman"/>
        </w:rPr>
        <w:fldChar w:fldCharType="separate"/>
      </w:r>
      <w:r w:rsidR="004514D0" w:rsidRPr="00577D1A">
        <w:rPr>
          <w:rFonts w:ascii="Times New Roman" w:hAnsi="Times New Roman"/>
          <w:noProof/>
        </w:rPr>
        <w:t>(Sanger et al., 1977)</w:t>
      </w:r>
      <w:r w:rsidR="004514D0" w:rsidRPr="003C4139">
        <w:rPr>
          <w:rFonts w:ascii="Times New Roman" w:hAnsi="Times New Roman"/>
        </w:rPr>
        <w:fldChar w:fldCharType="end"/>
      </w:r>
      <w:r w:rsidR="000905A8" w:rsidRPr="00577D1A">
        <w:rPr>
          <w:rFonts w:ascii="Times New Roman" w:hAnsi="Times New Roman"/>
        </w:rPr>
        <w:t xml:space="preserve"> while pyrosequencing is based on sequencing by synthesis technology</w:t>
      </w:r>
      <w:r w:rsidR="00B2039C" w:rsidRPr="00577D1A">
        <w:rPr>
          <w:rFonts w:ascii="Times New Roman" w:hAnsi="Times New Roman"/>
        </w:rPr>
        <w:t xml:space="preserve"> where nucleotide incorporation is monitored by luminescence</w:t>
      </w:r>
      <w:r w:rsidR="004514D0" w:rsidRPr="00577D1A">
        <w:rPr>
          <w:rFonts w:ascii="Times New Roman" w:hAnsi="Times New Roman"/>
        </w:rPr>
        <w:t xml:space="preserve"> </w:t>
      </w:r>
      <w:r w:rsidR="004514D0" w:rsidRPr="003C4139">
        <w:rPr>
          <w:rFonts w:ascii="Times New Roman" w:hAnsi="Times New Roman"/>
        </w:rPr>
        <w:fldChar w:fldCharType="begin"/>
      </w:r>
      <w:r w:rsidR="004514D0" w:rsidRPr="00577D1A">
        <w:rPr>
          <w:rFonts w:ascii="Times New Roman" w:hAnsi="Times New Roman"/>
        </w:rPr>
        <w:instrText xml:space="preserve"> ADDIN EN.CITE &lt;EndNote&gt;&lt;Cite&gt;&lt;Author&gt;Ronaghi&lt;/Author&gt;&lt;Year&gt;2001&lt;/Year&gt;&lt;IDText&gt;Pyrosequencing sheds light on DNA sequencing&lt;/IDText&gt;&lt;DisplayText&gt;(Ronaghi, 2001)&lt;/DisplayText&gt;&lt;record&gt;&lt;dates&gt;&lt;pub-dates&gt;&lt;date&gt;2001 Jan&lt;/date&gt;&lt;/pub-dates&gt;&lt;year&gt;2001&lt;/year&gt;&lt;/dates&gt;&lt;keywords&gt;&lt;keyword&gt;pmid:11156611, doi:10.1101/gr.11.1.3, Research Support, U.S. Gov&amp;apos;t, P.H.S., Review, M Ronaghi, Animals, DNA Polymerase I / chemistry, Diphosphates / chemistry, Humans, Sequence Analysis, DNA / instrumentation, Sequence Analysis, DNA / methods*, Sulfate Adenylyltransferase / chemistry, PubMed Abstract, NIH, NLM, NCBI, National Institutes of Health, National Center for Biotechnology Information, National Library of Medicine, MEDLINE&lt;/keyword&gt;&lt;/keywords&gt;&lt;urls&gt;&lt;related-urls&gt;&lt;url&gt;https://www.ncbi.nlm.nih.gov/pubmed/11156611&lt;/url&gt;&lt;/related-urls&gt;&lt;/urls&gt;&lt;isbn&gt;1088-9051&lt;/isbn&gt;&lt;titles&gt;&lt;title&gt;Pyrosequencing sheds light on DNA sequencing&lt;/title&gt;&lt;secondary-title&gt;Genome research&lt;/secondary-title&gt;&lt;/titles&gt;&lt;number&gt;1&lt;/number&gt;&lt;contributors&gt;&lt;authors&gt;&lt;author&gt;Ronaghi, M&lt;/author&gt;&lt;/authors&gt;&lt;/contributors&gt;&lt;added-date format="utc"&gt;1639404421&lt;/added-date&gt;&lt;ref-type name="Journal Article"&gt;17&lt;/ref-type&gt;&lt;rec-number&gt;887&lt;/rec-number&gt;&lt;publisher&gt;Genome Res&lt;/publisher&gt;&lt;last-updated-date format="utc"&gt;1639404421&lt;/last-updated-date&gt;&lt;accession-num&gt;11156611&lt;/accession-num&gt;&lt;electronic-resource-num&gt;10.1101/gr.11.1.3&lt;/electronic-resource-num&gt;&lt;volume&gt;11&lt;/volume&gt;&lt;/record&gt;&lt;/Cite&gt;&lt;/EndNote&gt;</w:instrText>
      </w:r>
      <w:r w:rsidR="004514D0" w:rsidRPr="003C4139">
        <w:rPr>
          <w:rFonts w:ascii="Times New Roman" w:hAnsi="Times New Roman"/>
        </w:rPr>
        <w:fldChar w:fldCharType="separate"/>
      </w:r>
      <w:r w:rsidR="004514D0" w:rsidRPr="00577D1A">
        <w:rPr>
          <w:rFonts w:ascii="Times New Roman" w:hAnsi="Times New Roman"/>
          <w:noProof/>
        </w:rPr>
        <w:t>(Ronaghi, 2001)</w:t>
      </w:r>
      <w:r w:rsidR="004514D0" w:rsidRPr="003C4139">
        <w:rPr>
          <w:rFonts w:ascii="Times New Roman" w:hAnsi="Times New Roman"/>
        </w:rPr>
        <w:fldChar w:fldCharType="end"/>
      </w:r>
      <w:r w:rsidR="00B2039C" w:rsidRPr="00577D1A">
        <w:rPr>
          <w:rFonts w:ascii="Times New Roman" w:hAnsi="Times New Roman"/>
        </w:rPr>
        <w:t>.</w:t>
      </w:r>
      <w:r w:rsidR="004514D0" w:rsidRPr="00577D1A">
        <w:rPr>
          <w:rFonts w:ascii="Times New Roman" w:hAnsi="Times New Roman"/>
        </w:rPr>
        <w:t xml:space="preserve"> </w:t>
      </w:r>
      <w:r w:rsidR="00B2039C" w:rsidRPr="00577D1A">
        <w:rPr>
          <w:rFonts w:ascii="Times New Roman" w:hAnsi="Times New Roman"/>
        </w:rPr>
        <w:t xml:space="preserve"> </w:t>
      </w:r>
      <w:r w:rsidR="000B5F1E" w:rsidRPr="00577D1A">
        <w:rPr>
          <w:rFonts w:ascii="Times New Roman" w:hAnsi="Times New Roman"/>
        </w:rPr>
        <w:t xml:space="preserve">These </w:t>
      </w:r>
      <w:r w:rsidR="001F1616" w:rsidRPr="00577D1A">
        <w:rPr>
          <w:rFonts w:ascii="Times New Roman" w:hAnsi="Times New Roman"/>
        </w:rPr>
        <w:t>technologies</w:t>
      </w:r>
      <w:r w:rsidR="000B5F1E" w:rsidRPr="00577D1A">
        <w:rPr>
          <w:rFonts w:ascii="Times New Roman" w:hAnsi="Times New Roman"/>
        </w:rPr>
        <w:t xml:space="preserve"> are referred </w:t>
      </w:r>
      <w:r w:rsidR="00BF7DDA" w:rsidRPr="00577D1A">
        <w:rPr>
          <w:rFonts w:ascii="Times New Roman" w:hAnsi="Times New Roman"/>
        </w:rPr>
        <w:t xml:space="preserve">to </w:t>
      </w:r>
      <w:r w:rsidR="000B5F1E" w:rsidRPr="00577D1A">
        <w:rPr>
          <w:rFonts w:ascii="Times New Roman" w:hAnsi="Times New Roman"/>
        </w:rPr>
        <w:t>as high-throughput or deep sequencing</w:t>
      </w:r>
      <w:r w:rsidR="001F1616" w:rsidRPr="00577D1A">
        <w:rPr>
          <w:rFonts w:ascii="Times New Roman" w:hAnsi="Times New Roman"/>
        </w:rPr>
        <w:t xml:space="preserve">, however when it is used for mRNA sequencing the method is termed RNA-seq </w:t>
      </w:r>
      <w:r w:rsidR="001F1616" w:rsidRPr="003C4139">
        <w:rPr>
          <w:rFonts w:ascii="Times New Roman" w:hAnsi="Times New Roman"/>
        </w:rPr>
        <w:fldChar w:fldCharType="begin"/>
      </w:r>
      <w:r w:rsidR="001F1616" w:rsidRPr="00577D1A">
        <w:rPr>
          <w:rFonts w:ascii="Times New Roman" w:hAnsi="Times New Roman"/>
        </w:rPr>
        <w:instrText xml:space="preserve"> ADDIN EN.CITE &lt;EndNote&gt;&lt;Cite&gt;&lt;Author&gt;Uchida&lt;/Author&gt;&lt;Year&gt;2012&lt;/Year&gt;&lt;IDText&gt;Annotating New Genes&lt;/IDText&gt;&lt;DisplayText&gt;(Uchida, 2012)&lt;/DisplayText&gt;&lt;record&gt;&lt;titles&gt;&lt;title&gt;Annotating New Genes&lt;/title&gt;&lt;/titles&gt;&lt;pages&gt;7-47&lt;/pages&gt;&lt;contributors&gt;&lt;authors&gt;&lt;author&gt;Uchida, Shizuka&lt;/author&gt;&lt;/authors&gt;&lt;/contributors&gt;&lt;added-date format="utc"&gt;1639410010&lt;/added-date&gt;&lt;pub-location&gt;Woodhead Publishing Series in Biomedicine&lt;/pub-location&gt;&lt;ref-type name="Generic"&gt;13&lt;/ref-type&gt;&lt;dates&gt;&lt;year&gt;2012&lt;/year&gt;&lt;/dates&gt;&lt;rec-number&gt;890&lt;/rec-number&gt;&lt;publisher&gt;Woodhead Publishing Series in Biomedicine&lt;/publisher&gt;&lt;last-updated-date format="utc"&gt;1639410089&lt;/last-updated-date&gt;&lt;electronic-resource-num&gt;https://doi.org/10.1533/9781908818126.7&lt;/electronic-resource-num&gt;&lt;/record&gt;&lt;/Cite&gt;&lt;/EndNote&gt;</w:instrText>
      </w:r>
      <w:r w:rsidR="001F1616" w:rsidRPr="003C4139">
        <w:rPr>
          <w:rFonts w:ascii="Times New Roman" w:hAnsi="Times New Roman"/>
        </w:rPr>
        <w:fldChar w:fldCharType="separate"/>
      </w:r>
      <w:r w:rsidR="001F1616" w:rsidRPr="00577D1A">
        <w:rPr>
          <w:rFonts w:ascii="Times New Roman" w:hAnsi="Times New Roman"/>
          <w:noProof/>
        </w:rPr>
        <w:t>(Uchida, 2012)</w:t>
      </w:r>
      <w:r w:rsidR="001F1616" w:rsidRPr="003C4139">
        <w:rPr>
          <w:rFonts w:ascii="Times New Roman" w:hAnsi="Times New Roman"/>
        </w:rPr>
        <w:fldChar w:fldCharType="end"/>
      </w:r>
      <w:r w:rsidR="001F1616" w:rsidRPr="00577D1A">
        <w:rPr>
          <w:rFonts w:ascii="Times New Roman" w:hAnsi="Times New Roman"/>
        </w:rPr>
        <w:t xml:space="preserve">. </w:t>
      </w:r>
      <w:r w:rsidR="00FF3DEB" w:rsidRPr="00577D1A">
        <w:rPr>
          <w:rFonts w:ascii="Times New Roman" w:hAnsi="Times New Roman"/>
        </w:rPr>
        <w:t>One of the most used adaption</w:t>
      </w:r>
      <w:r w:rsidR="00200A92" w:rsidRPr="00577D1A">
        <w:rPr>
          <w:rFonts w:ascii="Times New Roman" w:hAnsi="Times New Roman"/>
        </w:rPr>
        <w:t>s</w:t>
      </w:r>
      <w:r w:rsidR="00FF3DEB" w:rsidRPr="00577D1A">
        <w:rPr>
          <w:rFonts w:ascii="Times New Roman" w:hAnsi="Times New Roman"/>
        </w:rPr>
        <w:t xml:space="preserve"> of the technique is the Genome Analyzer developed by Solexa (now part of Illumina) which has 2 main steps</w:t>
      </w:r>
      <w:r w:rsidR="005229F6" w:rsidRPr="00577D1A">
        <w:rPr>
          <w:rFonts w:ascii="Times New Roman" w:hAnsi="Times New Roman"/>
        </w:rPr>
        <w:t xml:space="preserve">: DNA fragmentation with bridge amplification and sequencing </w:t>
      </w:r>
      <w:r w:rsidR="005229F6" w:rsidRPr="003C4139">
        <w:rPr>
          <w:rFonts w:ascii="Times New Roman" w:hAnsi="Times New Roman"/>
        </w:rPr>
        <w:fldChar w:fldCharType="begin"/>
      </w:r>
      <w:r w:rsidR="005229F6" w:rsidRPr="00577D1A">
        <w:rPr>
          <w:rFonts w:ascii="Times New Roman" w:hAnsi="Times New Roman"/>
        </w:rPr>
        <w:instrText xml:space="preserve"> ADDIN EN.CITE &lt;EndNote&gt;&lt;Cite&gt;&lt;Author&gt;Mutz&lt;/Author&gt;&lt;Year&gt;2013&lt;/Year&gt;&lt;IDText&gt;Transcriptome analysis using next-generation sequencing&lt;/IDText&gt;&lt;DisplayText&gt;(Mutz et al., 2013)&lt;/DisplayText&gt;&lt;record&gt;&lt;dates&gt;&lt;pub-dates&gt;&lt;date&gt;2013 Feb&lt;/date&gt;&lt;/pub-dates&gt;&lt;year&gt;2013&lt;/year&gt;&lt;/dates&gt;&lt;keywords&gt;&lt;keyword&gt;pmid:23020966, doi:10.1016/j.copbio.2012.09.004, Review, Kai-Oliver Mutz, Alexandra Heilkenbrinker, Frank Stahl, DNA / genetics, Gene Expression Profiling / methods*, Genome / genetics, Humans, Microarray Analysis, RNA / analysis, RNA / genetics, Sequence Analysis, RNA / methods*, Transcriptome / genetics*, PubMed Abstract, NIH, NLM, NCBI, National Institutes of Health, National Center for Biotechnology Information, National Library of Medicine, MEDLINE&lt;/keyword&gt;&lt;/keywords&gt;&lt;urls&gt;&lt;related-urls&gt;&lt;url&gt;https://www.ncbi.nlm.nih.gov/pubmed/23020966&lt;/url&gt;&lt;/related-urls&gt;&lt;/urls&gt;&lt;isbn&gt;1879-0429&lt;/isbn&gt;&lt;titles&gt;&lt;title&gt;Transcriptome analysis using next-generation sequencing&lt;/title&gt;&lt;secondary-title&gt;Current opinion in biotechnology&lt;/secondary-title&gt;&lt;/titles&gt;&lt;number&gt;1&lt;/number&gt;&lt;contributors&gt;&lt;authors&gt;&lt;author&gt;Mutz, KO&lt;/author&gt;&lt;author&gt;Heilkenbrinker, A&lt;/author&gt;&lt;author&gt;Lönne, M&lt;/author&gt;&lt;author&gt;Walter, JG&lt;/author&gt;&lt;author&gt;Stahl, F&lt;/author&gt;&lt;/authors&gt;&lt;/contributors&gt;&lt;added-date format="utc"&gt;1639404525&lt;/added-date&gt;&lt;ref-type name="Journal Article"&gt;17&lt;/ref-type&gt;&lt;rec-number&gt;888&lt;/rec-number&gt;&lt;publisher&gt;Curr Opin Biotechnol&lt;/publisher&gt;&lt;last-updated-date format="utc"&gt;1639404525&lt;/last-updated-date&gt;&lt;accession-num&gt;23020966&lt;/accession-num&gt;&lt;electronic-resource-num&gt;10.1016/j.copbio.2012.09.004&lt;/electronic-resource-num&gt;&lt;volume&gt;24&lt;/volume&gt;&lt;/record&gt;&lt;/Cite&gt;&lt;/EndNote&gt;</w:instrText>
      </w:r>
      <w:r w:rsidR="005229F6" w:rsidRPr="003C4139">
        <w:rPr>
          <w:rFonts w:ascii="Times New Roman" w:hAnsi="Times New Roman"/>
        </w:rPr>
        <w:fldChar w:fldCharType="separate"/>
      </w:r>
      <w:r w:rsidR="005229F6" w:rsidRPr="00577D1A">
        <w:rPr>
          <w:rFonts w:ascii="Times New Roman" w:hAnsi="Times New Roman"/>
          <w:noProof/>
        </w:rPr>
        <w:t>(Mutz et al., 2013)</w:t>
      </w:r>
      <w:r w:rsidR="005229F6" w:rsidRPr="003C4139">
        <w:rPr>
          <w:rFonts w:ascii="Times New Roman" w:hAnsi="Times New Roman"/>
        </w:rPr>
        <w:fldChar w:fldCharType="end"/>
      </w:r>
      <w:r w:rsidR="005229F6" w:rsidRPr="00577D1A">
        <w:rPr>
          <w:rFonts w:ascii="Times New Roman" w:hAnsi="Times New Roman"/>
        </w:rPr>
        <w:t>.</w:t>
      </w:r>
      <w:r w:rsidR="000B5F1E" w:rsidRPr="00577D1A">
        <w:rPr>
          <w:rFonts w:ascii="Times New Roman" w:hAnsi="Times New Roman"/>
        </w:rPr>
        <w:t xml:space="preserve"> Billions of nucleotides can be sequenced with this method in a single run, providing reads of 20-50 nucleotides </w:t>
      </w:r>
      <w:r w:rsidR="000B5F1E" w:rsidRPr="003C4139">
        <w:rPr>
          <w:rFonts w:ascii="Times New Roman" w:hAnsi="Times New Roman"/>
        </w:rPr>
        <w:fldChar w:fldCharType="begin"/>
      </w:r>
      <w:r w:rsidR="000B5F1E" w:rsidRPr="00577D1A">
        <w:rPr>
          <w:rFonts w:ascii="Times New Roman" w:hAnsi="Times New Roman"/>
        </w:rPr>
        <w:instrText xml:space="preserve"> ADDIN EN.CITE &lt;EndNote&gt;&lt;Cite&gt;&lt;Author&gt;Mutz&lt;/Author&gt;&lt;Year&gt;2013&lt;/Year&gt;&lt;IDText&gt;Transcriptome analysis using next-generation sequencing&lt;/IDText&gt;&lt;DisplayText&gt;(Mutz et al., 2013)&lt;/DisplayText&gt;&lt;record&gt;&lt;dates&gt;&lt;pub-dates&gt;&lt;date&gt;2013 Feb&lt;/date&gt;&lt;/pub-dates&gt;&lt;year&gt;2013&lt;/year&gt;&lt;/dates&gt;&lt;keywords&gt;&lt;keyword&gt;pmid:23020966, doi:10.1016/j.copbio.2012.09.004, Review, Kai-Oliver Mutz, Alexandra Heilkenbrinker, Frank Stahl, DNA / genetics, Gene Expression Profiling / methods*, Genome / genetics, Humans, Microarray Analysis, RNA / analysis, RNA / genetics, Sequence Analysis, RNA / methods*, Transcriptome / genetics*, PubMed Abstract, NIH, NLM, NCBI, National Institutes of Health, National Center for Biotechnology Information, National Library of Medicine, MEDLINE&lt;/keyword&gt;&lt;/keywords&gt;&lt;urls&gt;&lt;related-urls&gt;&lt;url&gt;https://www.ncbi.nlm.nih.gov/pubmed/23020966&lt;/url&gt;&lt;/related-urls&gt;&lt;/urls&gt;&lt;isbn&gt;1879-0429&lt;/isbn&gt;&lt;titles&gt;&lt;title&gt;Transcriptome analysis using next-generation sequencing&lt;/title&gt;&lt;secondary-title&gt;Current opinion in biotechnology&lt;/secondary-title&gt;&lt;/titles&gt;&lt;number&gt;1&lt;/number&gt;&lt;contributors&gt;&lt;authors&gt;&lt;author&gt;Mutz, KO&lt;/author&gt;&lt;author&gt;Heilkenbrinker, A&lt;/author&gt;&lt;author&gt;Lönne, M&lt;/author&gt;&lt;author&gt;Walter, JG&lt;/author&gt;&lt;author&gt;Stahl, F&lt;/author&gt;&lt;/authors&gt;&lt;/contributors&gt;&lt;added-date format="utc"&gt;1639404525&lt;/added-date&gt;&lt;ref-type name="Journal Article"&gt;17&lt;/ref-type&gt;&lt;rec-number&gt;888&lt;/rec-number&gt;&lt;publisher&gt;Curr Opin Biotechnol&lt;/publisher&gt;&lt;last-updated-date format="utc"&gt;1639404525&lt;/last-updated-date&gt;&lt;accession-num&gt;23020966&lt;/accession-num&gt;&lt;electronic-resource-num&gt;10.1016/j.copbio.2012.09.004&lt;/electronic-resource-num&gt;&lt;volume&gt;24&lt;/volume&gt;&lt;/record&gt;&lt;/Cite&gt;&lt;/EndNote&gt;</w:instrText>
      </w:r>
      <w:r w:rsidR="000B5F1E" w:rsidRPr="003C4139">
        <w:rPr>
          <w:rFonts w:ascii="Times New Roman" w:hAnsi="Times New Roman"/>
        </w:rPr>
        <w:fldChar w:fldCharType="separate"/>
      </w:r>
      <w:r w:rsidR="000B5F1E" w:rsidRPr="00577D1A">
        <w:rPr>
          <w:rFonts w:ascii="Times New Roman" w:hAnsi="Times New Roman"/>
          <w:noProof/>
        </w:rPr>
        <w:t>(Mutz et al., 2013)</w:t>
      </w:r>
      <w:r w:rsidR="000B5F1E" w:rsidRPr="003C4139">
        <w:rPr>
          <w:rFonts w:ascii="Times New Roman" w:hAnsi="Times New Roman"/>
        </w:rPr>
        <w:fldChar w:fldCharType="end"/>
      </w:r>
      <w:r w:rsidR="000B5F1E" w:rsidRPr="00577D1A">
        <w:rPr>
          <w:rFonts w:ascii="Times New Roman" w:hAnsi="Times New Roman"/>
        </w:rPr>
        <w:t>.</w:t>
      </w:r>
      <w:r w:rsidR="009267BA" w:rsidRPr="00577D1A">
        <w:rPr>
          <w:rFonts w:ascii="Times New Roman" w:hAnsi="Times New Roman"/>
        </w:rPr>
        <w:t xml:space="preserve"> </w:t>
      </w:r>
    </w:p>
    <w:p w14:paraId="5CB8B919" w14:textId="33CCE2D9" w:rsidR="003D4BBB" w:rsidRPr="003C4139" w:rsidRDefault="00F07219" w:rsidP="003C4139">
      <w:pPr>
        <w:ind w:firstLine="0"/>
        <w:rPr>
          <w:rFonts w:ascii="Times New Roman" w:hAnsi="Times New Roman"/>
          <w:color w:val="000000"/>
          <w:lang w:eastAsia="en-GB"/>
        </w:rPr>
      </w:pPr>
      <w:r w:rsidRPr="00577D1A">
        <w:rPr>
          <w:rFonts w:ascii="Times New Roman" w:hAnsi="Times New Roman"/>
          <w:color w:val="000000"/>
          <w:lang w:eastAsia="en-GB"/>
        </w:rPr>
        <w:t>The discovery of single</w:t>
      </w:r>
      <w:r w:rsidR="00200A92" w:rsidRPr="00577D1A">
        <w:rPr>
          <w:rFonts w:ascii="Times New Roman" w:hAnsi="Times New Roman"/>
          <w:color w:val="000000"/>
          <w:lang w:eastAsia="en-GB"/>
        </w:rPr>
        <w:t>-</w:t>
      </w:r>
      <w:r w:rsidRPr="00577D1A">
        <w:rPr>
          <w:rFonts w:ascii="Times New Roman" w:hAnsi="Times New Roman"/>
          <w:color w:val="000000"/>
          <w:lang w:eastAsia="en-GB"/>
        </w:rPr>
        <w:t xml:space="preserve">cell analysis techniques like </w:t>
      </w:r>
      <w:r w:rsidR="00124EA2" w:rsidRPr="00577D1A">
        <w:rPr>
          <w:rFonts w:ascii="Times New Roman" w:hAnsi="Times New Roman"/>
          <w:color w:val="000000"/>
          <w:lang w:eastAsia="en-GB"/>
        </w:rPr>
        <w:t>Cellular Indexing of Transcriptomes and Epitopes by Sequencing (</w:t>
      </w:r>
      <w:r w:rsidRPr="00577D1A">
        <w:rPr>
          <w:rFonts w:ascii="Times New Roman" w:hAnsi="Times New Roman"/>
        </w:rPr>
        <w:t>CITE-seq</w:t>
      </w:r>
      <w:r w:rsidR="00124EA2" w:rsidRPr="00577D1A">
        <w:rPr>
          <w:rFonts w:ascii="Times New Roman" w:hAnsi="Times New Roman"/>
        </w:rPr>
        <w:t>)</w:t>
      </w:r>
      <w:r w:rsidRPr="00577D1A">
        <w:rPr>
          <w:rFonts w:ascii="Times New Roman" w:hAnsi="Times New Roman"/>
        </w:rPr>
        <w:t xml:space="preserve"> or scRNA-seq, enabled a better understanding of intrinsic cellular processes and extrinsic stimuli such as the local environment </w:t>
      </w:r>
      <w:r w:rsidRPr="003C4139">
        <w:rPr>
          <w:rFonts w:ascii="Times New Roman" w:hAnsi="Times New Roman"/>
        </w:rPr>
        <w:fldChar w:fldCharType="begin"/>
      </w:r>
      <w:r w:rsidRPr="00577D1A">
        <w:rPr>
          <w:rFonts w:ascii="Times New Roman" w:hAnsi="Times New Roman"/>
        </w:rPr>
        <w:instrText xml:space="preserve"> ADDIN EN.CITE &lt;EndNote&gt;&lt;Cite&gt;&lt;Author&gt;Willemsen&lt;/Author&gt;&lt;Year&gt;2020&lt;/Year&gt;&lt;IDText&gt;Macrophage subsets in atherosclerosis as defined by single-cell technologies.&lt;/IDText&gt;&lt;DisplayText&gt;(Willemsen and Winther, 2020)&lt;/DisplayText&gt;&lt;record&gt;&lt;keywords&gt;&lt;keyword&gt;Human&lt;/keyword&gt;&lt;keyword&gt;Mice&lt;/keyword&gt;&lt;keyword&gt;Atherosclerosis&lt;/keyword&gt;&lt;keyword&gt;Macrophages&lt;/keyword&gt;&lt;keyword&gt;Inflammation&lt;/keyword&gt;&lt;keyword&gt;Foam cells&lt;/keyword&gt;&lt;keyword&gt;Cytof&lt;/keyword&gt;&lt;keyword&gt;Trem2&lt;/keyword&gt;&lt;keyword&gt;Mass Cytometry&lt;/keyword&gt;&lt;keyword&gt;Single-cell Rna Sequencing&lt;/keyword&gt;&lt;/keywords&gt;&lt;urls&gt;&lt;related-urls&gt;&lt;url&gt;https://europepmc.org/article/pmc/pmc7217201&lt;/url&gt;&lt;url&gt;https://europepmc.org/articles/PMC7217201?pdf=render&lt;/url&gt;&lt;url&gt;https://europepmc.org/articles/PMC7217201&lt;/url&gt;&lt;/related-urls&gt;&lt;/urls&gt;&lt;isbn&gt;1096-9896&lt;/isbn&gt;&lt;titles&gt;&lt;title&gt;Macrophage subsets in atherosclerosis as defined by single-cell technologies.&lt;/title&gt;&lt;secondary-title&gt;The Journal of Pathology&lt;/secondary-title&gt;&lt;/titles&gt;&lt;pages&gt;705-714&lt;/pages&gt;&lt;number&gt;5&lt;/number&gt;&lt;contributors&gt;&lt;authors&gt;&lt;author&gt;Willemsen, Lisa&lt;/author&gt;&lt;author&gt;Winther, Menno PJ&lt;/author&gt;&lt;/authors&gt;&lt;/contributors&gt;&lt;language&gt;English&lt;/language&gt;&lt;added-date format="utc"&gt;1614869598&lt;/added-date&gt;&lt;ref-type name="Journal Article"&gt;17&lt;/ref-type&gt;&lt;dates&gt;&lt;year&gt;2020&lt;/year&gt;&lt;/dates&gt;&lt;rec-number&gt;750&lt;/rec-number&gt;&lt;last-updated-date format="utc"&gt;1616073313&lt;/last-updated-date&gt;&lt;accession-num&gt;32003464&lt;/accession-num&gt;&lt;electronic-resource-num&gt;10.1002/path.5392&lt;/electronic-resource-num&gt;&lt;volume&gt;250&lt;/volume&gt;&lt;/record&gt;&lt;/Cite&gt;&lt;/EndNote&gt;</w:instrText>
      </w:r>
      <w:r w:rsidRPr="003C4139">
        <w:rPr>
          <w:rFonts w:ascii="Times New Roman" w:hAnsi="Times New Roman"/>
        </w:rPr>
        <w:fldChar w:fldCharType="separate"/>
      </w:r>
      <w:r w:rsidRPr="00577D1A">
        <w:rPr>
          <w:rFonts w:ascii="Times New Roman" w:hAnsi="Times New Roman"/>
          <w:noProof/>
        </w:rPr>
        <w:t>(Willemsen and Winther, 2020)</w:t>
      </w:r>
      <w:r w:rsidRPr="003C4139">
        <w:rPr>
          <w:rFonts w:ascii="Times New Roman" w:hAnsi="Times New Roman"/>
        </w:rPr>
        <w:fldChar w:fldCharType="end"/>
      </w:r>
      <w:r w:rsidRPr="00577D1A">
        <w:rPr>
          <w:rFonts w:ascii="Times New Roman" w:hAnsi="Times New Roman"/>
        </w:rPr>
        <w:t xml:space="preserve">. ScRNA-seq can help to investigate drug resistance and cancer relapse, determine the origin of infection or discover previously unknown cell types and regulatory processes </w:t>
      </w:r>
      <w:r w:rsidRPr="003C4139">
        <w:rPr>
          <w:rFonts w:ascii="Times New Roman" w:hAnsi="Times New Roman"/>
        </w:rPr>
        <w:fldChar w:fldCharType="begin"/>
      </w:r>
      <w:r w:rsidRPr="00577D1A">
        <w:rPr>
          <w:rFonts w:ascii="Times New Roman" w:hAnsi="Times New Roman"/>
        </w:rPr>
        <w:instrText xml:space="preserve"> ADDIN EN.CITE &lt;EndNote&gt;&lt;Cite&gt;&lt;Author&gt;Saliba&lt;/Author&gt;&lt;Year&gt;2014&lt;/Year&gt;&lt;IDText&gt;Single-cell RNA-seq: advances and future challenges&lt;/IDText&gt;&lt;DisplayText&gt;(Saliba et al., 2014)&lt;/DisplayText&gt;&lt;record&gt;&lt;keywords&gt;&lt;keyword&gt;rna&lt;/keyword&gt;&lt;/keywords&gt;&lt;urls&gt;&lt;related-urls&gt;&lt;url&gt;https://academic.oup.com/nar/article-lookup/doi/10.1093/nar/gku555&lt;/url&gt;&lt;/related-urls&gt;&lt;/urls&gt;&lt;titles&gt;&lt;title&gt;Single-cell RNA-seq: advances and future challenges&lt;/title&gt;&lt;secondary-title&gt;Nucleic Acids Research&lt;/secondary-title&gt;&lt;/titles&gt;&lt;pages&gt;8845-8860&lt;/pages&gt;&lt;urls&gt;&lt;pdf-urls&gt;&lt;url&gt;file:///Users/klaudia/Library/Application Support/Mendeley Desktop/Downloaded/Saliba et al. - 2014 - Single-cell RNA-seq advances and future challenges.pdf&lt;/url&gt;&lt;/pdf-urls&gt;&lt;/urls&gt;&lt;number&gt;14&lt;/number&gt;&lt;contributors&gt;&lt;authors&gt;&lt;author&gt;Saliba, Antoine-Emmanuel&lt;/author&gt;&lt;author&gt;Westermann, Alexander J.&lt;/author&gt;&lt;author&gt;Gorski, Stanislaw A.&lt;/author&gt;&lt;author&gt;Vogel, Jörg&lt;/author&gt;&lt;/authors&gt;&lt;/contributors&gt;&lt;added-date format="utc"&gt;1526484014&lt;/added-date&gt;&lt;ref-type name="Journal Article"&gt;17&lt;/ref-type&gt;&lt;dates&gt;&lt;year&gt;2014&lt;/year&gt;&lt;/dates&gt;&lt;rec-number&gt;31&lt;/rec-number&gt;&lt;publisher&gt;Oxford University Press&lt;/publisher&gt;&lt;last-updated-date format="utc"&gt;1526484014&lt;/last-updated-date&gt;&lt;electronic-resource-num&gt;10.1093/nar/gku555&lt;/electronic-resource-num&gt;&lt;volume&gt;42&lt;/volume&gt;&lt;/record&gt;&lt;/Cite&gt;&lt;/EndNote&gt;</w:instrText>
      </w:r>
      <w:r w:rsidRPr="003C4139">
        <w:rPr>
          <w:rFonts w:ascii="Times New Roman" w:hAnsi="Times New Roman"/>
        </w:rPr>
        <w:fldChar w:fldCharType="separate"/>
      </w:r>
      <w:r w:rsidRPr="00577D1A">
        <w:rPr>
          <w:rFonts w:ascii="Times New Roman" w:hAnsi="Times New Roman"/>
          <w:noProof/>
        </w:rPr>
        <w:t>(Saliba et al., 2014)</w:t>
      </w:r>
      <w:r w:rsidRPr="003C4139">
        <w:rPr>
          <w:rFonts w:ascii="Times New Roman" w:hAnsi="Times New Roman"/>
        </w:rPr>
        <w:fldChar w:fldCharType="end"/>
      </w:r>
      <w:r w:rsidRPr="00577D1A">
        <w:rPr>
          <w:rFonts w:ascii="Times New Roman" w:hAnsi="Times New Roman"/>
        </w:rPr>
        <w:t xml:space="preserve">. </w:t>
      </w:r>
      <w:r w:rsidR="003D4BBB" w:rsidRPr="00577D1A">
        <w:rPr>
          <w:rFonts w:ascii="Times New Roman" w:hAnsi="Times New Roman"/>
        </w:rPr>
        <w:t>There are various widely used scRNA-seq technologies and one of the most evident difference</w:t>
      </w:r>
      <w:r w:rsidR="00200A92" w:rsidRPr="00577D1A">
        <w:rPr>
          <w:rFonts w:ascii="Times New Roman" w:hAnsi="Times New Roman"/>
        </w:rPr>
        <w:t>s</w:t>
      </w:r>
      <w:r w:rsidR="003D4BBB" w:rsidRPr="00577D1A">
        <w:rPr>
          <w:rFonts w:ascii="Times New Roman" w:hAnsi="Times New Roman"/>
        </w:rPr>
        <w:t xml:space="preserve"> is th</w:t>
      </w:r>
      <w:r w:rsidR="00F450B1" w:rsidRPr="00577D1A">
        <w:rPr>
          <w:rFonts w:ascii="Times New Roman" w:hAnsi="Times New Roman"/>
        </w:rPr>
        <w:t xml:space="preserve">at some of them can generate full-length transcripts (e.g., Smart-seq, </w:t>
      </w:r>
      <w:r w:rsidR="00F450B1" w:rsidRPr="00577D1A">
        <w:rPr>
          <w:rFonts w:ascii="Times New Roman" w:hAnsi="Times New Roman"/>
        </w:rPr>
        <w:lastRenderedPageBreak/>
        <w:t>Smart-seq2, MATQ-seq</w:t>
      </w:r>
      <w:r w:rsidR="00124EA2" w:rsidRPr="00577D1A">
        <w:rPr>
          <w:rFonts w:ascii="Times New Roman" w:hAnsi="Times New Roman"/>
        </w:rPr>
        <w:t>)</w:t>
      </w:r>
      <w:r w:rsidR="00F450B1" w:rsidRPr="00577D1A">
        <w:rPr>
          <w:rFonts w:ascii="Times New Roman" w:hAnsi="Times New Roman"/>
        </w:rPr>
        <w:t xml:space="preserve"> while others can </w:t>
      </w:r>
      <w:r w:rsidR="00124EA2" w:rsidRPr="00577D1A">
        <w:rPr>
          <w:rFonts w:ascii="Times New Roman" w:hAnsi="Times New Roman"/>
        </w:rPr>
        <w:t xml:space="preserve">only </w:t>
      </w:r>
      <w:r w:rsidR="00F450B1" w:rsidRPr="00577D1A">
        <w:rPr>
          <w:rFonts w:ascii="Times New Roman" w:hAnsi="Times New Roman"/>
        </w:rPr>
        <w:t xml:space="preserve">capture </w:t>
      </w:r>
      <w:r w:rsidR="00124EA2" w:rsidRPr="00577D1A">
        <w:rPr>
          <w:rFonts w:ascii="Times New Roman" w:hAnsi="Times New Roman"/>
        </w:rPr>
        <w:t xml:space="preserve">the </w:t>
      </w:r>
      <w:r w:rsidR="00F450B1" w:rsidRPr="00577D1A">
        <w:rPr>
          <w:rFonts w:ascii="Times New Roman" w:hAnsi="Times New Roman"/>
        </w:rPr>
        <w:t xml:space="preserve">5’-end (e.g., STRT-seq) or 3’-end (e.g., CEL-seq, CEL-seq2, Drop-Seq, Chromium) of the transcripts </w:t>
      </w:r>
      <w:r w:rsidR="00F450B1" w:rsidRPr="003C4139">
        <w:rPr>
          <w:rFonts w:ascii="Times New Roman" w:hAnsi="Times New Roman"/>
        </w:rPr>
        <w:fldChar w:fldCharType="begin"/>
      </w:r>
      <w:r w:rsidR="00F450B1" w:rsidRPr="00577D1A">
        <w:rPr>
          <w:rFonts w:ascii="Times New Roman" w:hAnsi="Times New Roman"/>
        </w:rPr>
        <w:instrText xml:space="preserve"> ADDIN EN.CITE &lt;EndNote&gt;&lt;Cite&gt;&lt;Author&gt;Chen&lt;/Author&gt;&lt;Year&gt;2019&lt;/Year&gt;&lt;IDText&gt;Single-Cell RNA-Seq Technologies and Related Computational Data Analysis&lt;/IDText&gt;&lt;DisplayText&gt;(Chen et al., 2019)&lt;/DisplayText&gt;&lt;record&gt;&lt;dates&gt;&lt;pub-dates&gt;&lt;date&gt;04/05/2019&lt;/date&gt;&lt;/pub-dates&gt;&lt;year&gt;2019&lt;/year&gt;&lt;/dates&gt;&lt;keywords&gt;&lt;keyword&gt;pmid:31024627, PMC6460256, doi:10.3389/fgene.2019.00317, Review, Geng Chen, Baitang Ning, Tieliu Shi, PubMed Abstract, NIH, NLM, NCBI, National Institutes of Health, National Center for Biotechnology Information, National Library of Medicine, MEDLINE&lt;/keyword&gt;&lt;/keywords&gt;&lt;urls&gt;&lt;related-urls&gt;&lt;url&gt;https://www.ncbi.nlm.nih.gov/pubmed/31024627&lt;/url&gt;&lt;/related-urls&gt;&lt;/urls&gt;&lt;isbn&gt;1664-8021&lt;/isbn&gt;&lt;titles&gt;&lt;title&gt;Single-Cell RNA-Seq Technologies and Related Computational Data Analysis&lt;/title&gt;&lt;secondary-title&gt;Frontiers in genetics&lt;/secondary-title&gt;&lt;/titles&gt;&lt;contributors&gt;&lt;authors&gt;&lt;author&gt;Chen, G&lt;/author&gt;&lt;author&gt;Ning, B&lt;/author&gt;&lt;author&gt;Shi, T&lt;/author&gt;&lt;/authors&gt;&lt;/contributors&gt;&lt;added-date format="utc"&gt;1645031532&lt;/added-date&gt;&lt;ref-type name="Journal Article"&gt;17&lt;/ref-type&gt;&lt;rec-number&gt;905&lt;/rec-number&gt;&lt;publisher&gt;Front Genet&lt;/publisher&gt;&lt;last-updated-date format="utc"&gt;1645031532&lt;/last-updated-date&gt;&lt;accession-num&gt;31024627&lt;/accession-num&gt;&lt;electronic-resource-num&gt;10.3389/fgene.2019.00317&lt;/electronic-resource-num&gt;&lt;volume&gt;10&lt;/volume&gt;&lt;/record&gt;&lt;/Cite&gt;&lt;/EndNote&gt;</w:instrText>
      </w:r>
      <w:r w:rsidR="00F450B1" w:rsidRPr="003C4139">
        <w:rPr>
          <w:rFonts w:ascii="Times New Roman" w:hAnsi="Times New Roman"/>
        </w:rPr>
        <w:fldChar w:fldCharType="separate"/>
      </w:r>
      <w:r w:rsidR="00F450B1" w:rsidRPr="00577D1A">
        <w:rPr>
          <w:rFonts w:ascii="Times New Roman" w:hAnsi="Times New Roman"/>
          <w:noProof/>
        </w:rPr>
        <w:t>(Chen et al., 2019)</w:t>
      </w:r>
      <w:r w:rsidR="00F450B1" w:rsidRPr="003C4139">
        <w:rPr>
          <w:rFonts w:ascii="Times New Roman" w:hAnsi="Times New Roman"/>
        </w:rPr>
        <w:fldChar w:fldCharType="end"/>
      </w:r>
      <w:r w:rsidR="00F450B1" w:rsidRPr="00577D1A">
        <w:rPr>
          <w:rFonts w:ascii="Times New Roman" w:hAnsi="Times New Roman"/>
        </w:rPr>
        <w:t>.</w:t>
      </w:r>
    </w:p>
    <w:p w14:paraId="623DDC08" w14:textId="3744E8B9" w:rsidR="00BB71A3" w:rsidRPr="00577D1A" w:rsidRDefault="001333E8" w:rsidP="00187386">
      <w:pPr>
        <w:ind w:firstLine="567"/>
        <w:rPr>
          <w:rFonts w:ascii="Times New Roman" w:hAnsi="Times New Roman"/>
        </w:rPr>
      </w:pPr>
      <w:r w:rsidRPr="00577D1A">
        <w:rPr>
          <w:rFonts w:ascii="Times New Roman" w:hAnsi="Times New Roman"/>
        </w:rPr>
        <w:t xml:space="preserve">RNA-seq coupled with Laser Capture Microdissection (LCM) is a powerful tool to analyse </w:t>
      </w:r>
      <w:r w:rsidR="00287D39" w:rsidRPr="00577D1A">
        <w:rPr>
          <w:rFonts w:ascii="Times New Roman" w:hAnsi="Times New Roman"/>
        </w:rPr>
        <w:t xml:space="preserve">differentially expressed </w:t>
      </w:r>
      <w:r w:rsidRPr="00577D1A">
        <w:rPr>
          <w:rFonts w:ascii="Times New Roman" w:hAnsi="Times New Roman"/>
        </w:rPr>
        <w:t xml:space="preserve">genes in cell populations </w:t>
      </w:r>
      <w:r w:rsidR="008D6242" w:rsidRPr="00577D1A">
        <w:rPr>
          <w:rFonts w:ascii="Times New Roman" w:hAnsi="Times New Roman"/>
        </w:rPr>
        <w:t xml:space="preserve">dissected </w:t>
      </w:r>
      <w:r w:rsidRPr="00577D1A">
        <w:rPr>
          <w:rFonts w:ascii="Times New Roman" w:hAnsi="Times New Roman"/>
        </w:rPr>
        <w:t>from heterogenous tissue</w:t>
      </w:r>
      <w:r w:rsidR="008D6242" w:rsidRPr="00577D1A">
        <w:rPr>
          <w:rFonts w:ascii="Times New Roman" w:hAnsi="Times New Roman"/>
        </w:rPr>
        <w:t xml:space="preserve"> </w:t>
      </w:r>
      <w:r w:rsidR="008D6242" w:rsidRPr="003C4139">
        <w:rPr>
          <w:rFonts w:ascii="Times New Roman" w:hAnsi="Times New Roman"/>
        </w:rPr>
        <w:fldChar w:fldCharType="begin">
          <w:fldData xml:space="preserve">PEVuZE5vdGU+PENpdGU+PEF1dGhvcj5Fc3BpbmE8L0F1dGhvcj48WWVhcj4yMDA2PC9ZZWFyPjxJ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</w:fldData>
        </w:fldChar>
      </w:r>
      <w:r w:rsidR="00287D39" w:rsidRPr="00577D1A">
        <w:rPr>
          <w:rFonts w:ascii="Times New Roman" w:hAnsi="Times New Roman"/>
        </w:rPr>
        <w:instrText xml:space="preserve"> ADDIN EN.CITE </w:instrText>
      </w:r>
      <w:r w:rsidR="00287D39" w:rsidRPr="003C4139">
        <w:rPr>
          <w:rFonts w:ascii="Times New Roman" w:hAnsi="Times New Roman"/>
        </w:rPr>
        <w:fldChar w:fldCharType="begin">
          <w:fldData xml:space="preserve">PEVuZE5vdGU+PENpdGU+PEF1dGhvcj5Fc3BpbmE8L0F1dGhvcj48WWVhcj4yMDA2PC9ZZWFyPjxJ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</w:fldData>
        </w:fldChar>
      </w:r>
      <w:r w:rsidR="00287D39" w:rsidRPr="00577D1A">
        <w:rPr>
          <w:rFonts w:ascii="Times New Roman" w:hAnsi="Times New Roman"/>
        </w:rPr>
        <w:instrText xml:space="preserve"> ADDIN EN.CITE.DATA </w:instrText>
      </w:r>
      <w:r w:rsidR="00287D39" w:rsidRPr="003C4139">
        <w:rPr>
          <w:rFonts w:ascii="Times New Roman" w:hAnsi="Times New Roman"/>
        </w:rPr>
      </w:r>
      <w:r w:rsidR="00287D39" w:rsidRPr="003C4139">
        <w:rPr>
          <w:rFonts w:ascii="Times New Roman" w:hAnsi="Times New Roman"/>
        </w:rPr>
        <w:fldChar w:fldCharType="end"/>
      </w:r>
      <w:r w:rsidR="008D6242" w:rsidRPr="003C4139">
        <w:rPr>
          <w:rFonts w:ascii="Times New Roman" w:hAnsi="Times New Roman"/>
        </w:rPr>
      </w:r>
      <w:r w:rsidR="008D6242" w:rsidRPr="003C4139">
        <w:rPr>
          <w:rFonts w:ascii="Times New Roman" w:hAnsi="Times New Roman"/>
        </w:rPr>
        <w:fldChar w:fldCharType="separate"/>
      </w:r>
      <w:r w:rsidR="00287D39" w:rsidRPr="00577D1A">
        <w:rPr>
          <w:rFonts w:ascii="Times New Roman" w:hAnsi="Times New Roman"/>
          <w:noProof/>
        </w:rPr>
        <w:t>(Espina et al., 2006, Civita et al., 2019)</w:t>
      </w:r>
      <w:r w:rsidR="008D6242" w:rsidRPr="003C4139">
        <w:rPr>
          <w:rFonts w:ascii="Times New Roman" w:hAnsi="Times New Roman"/>
        </w:rPr>
        <w:fldChar w:fldCharType="end"/>
      </w:r>
      <w:r w:rsidR="008D6242" w:rsidRPr="00577D1A">
        <w:rPr>
          <w:rFonts w:ascii="Times New Roman" w:hAnsi="Times New Roman"/>
        </w:rPr>
        <w:t xml:space="preserve">. </w:t>
      </w:r>
      <w:r w:rsidR="00287D39" w:rsidRPr="00577D1A">
        <w:rPr>
          <w:rFonts w:ascii="Times New Roman" w:hAnsi="Times New Roman"/>
        </w:rPr>
        <w:t>Microdissection paired with scRNA-seq technology allow</w:t>
      </w:r>
      <w:r w:rsidR="00200A92" w:rsidRPr="00577D1A">
        <w:rPr>
          <w:rFonts w:ascii="Times New Roman" w:hAnsi="Times New Roman"/>
        </w:rPr>
        <w:t>s</w:t>
      </w:r>
      <w:r w:rsidR="00287D39" w:rsidRPr="00577D1A">
        <w:rPr>
          <w:rFonts w:ascii="Times New Roman" w:hAnsi="Times New Roman"/>
        </w:rPr>
        <w:t xml:space="preserve"> </w:t>
      </w:r>
      <w:r w:rsidR="00200A92" w:rsidRPr="00577D1A">
        <w:rPr>
          <w:rFonts w:ascii="Times New Roman" w:hAnsi="Times New Roman"/>
        </w:rPr>
        <w:t>a</w:t>
      </w:r>
      <w:r w:rsidR="00287D39" w:rsidRPr="00577D1A">
        <w:rPr>
          <w:rFonts w:ascii="Times New Roman" w:hAnsi="Times New Roman"/>
        </w:rPr>
        <w:t xml:space="preserve"> better understand</w:t>
      </w:r>
      <w:r w:rsidR="00200A92" w:rsidRPr="00577D1A">
        <w:rPr>
          <w:rFonts w:ascii="Times New Roman" w:hAnsi="Times New Roman"/>
        </w:rPr>
        <w:t>ing of</w:t>
      </w:r>
      <w:r w:rsidR="00287D39" w:rsidRPr="00577D1A">
        <w:rPr>
          <w:rFonts w:ascii="Times New Roman" w:hAnsi="Times New Roman"/>
        </w:rPr>
        <w:t xml:space="preserve"> the role of single cells in </w:t>
      </w:r>
      <w:r w:rsidR="00610AD0" w:rsidRPr="00577D1A">
        <w:rPr>
          <w:rFonts w:ascii="Times New Roman" w:hAnsi="Times New Roman"/>
        </w:rPr>
        <w:t>complex</w:t>
      </w:r>
      <w:r w:rsidR="00287D39" w:rsidRPr="00577D1A">
        <w:rPr>
          <w:rFonts w:ascii="Times New Roman" w:hAnsi="Times New Roman"/>
        </w:rPr>
        <w:t xml:space="preserve"> cell population</w:t>
      </w:r>
      <w:r w:rsidR="00124EA2" w:rsidRPr="00577D1A">
        <w:rPr>
          <w:rFonts w:ascii="Times New Roman" w:hAnsi="Times New Roman"/>
        </w:rPr>
        <w:t>s</w:t>
      </w:r>
      <w:r w:rsidR="00610AD0" w:rsidRPr="00577D1A">
        <w:rPr>
          <w:rFonts w:ascii="Times New Roman" w:hAnsi="Times New Roman"/>
        </w:rPr>
        <w:t xml:space="preserve"> </w:t>
      </w:r>
      <w:r w:rsidR="00610AD0" w:rsidRPr="003C4139">
        <w:rPr>
          <w:rFonts w:ascii="Times New Roman" w:hAnsi="Times New Roman"/>
        </w:rPr>
        <w:fldChar w:fldCharType="begin"/>
      </w:r>
      <w:r w:rsidR="00610AD0" w:rsidRPr="00577D1A">
        <w:rPr>
          <w:rFonts w:ascii="Times New Roman" w:hAnsi="Times New Roman"/>
        </w:rPr>
        <w:instrText xml:space="preserve"> ADDIN EN.CITE &lt;EndNote&gt;&lt;Cite&gt;&lt;Author&gt;Civita&lt;/Author&gt;&lt;Year&gt;2019&lt;/Year&gt;&lt;IDText&gt;Laser Capture Microdissection and RNA-Seq Analysis: High Sensitivity Approaches to Explain Histopathological Heterogeneity in Human Glioblastoma FFPE Archived Tissues&lt;/IDText&gt;&lt;DisplayText&gt;(Civita et al., 2019)&lt;/DisplayText&gt;&lt;record&gt;&lt;dates&gt;&lt;pub-dates&gt;&lt;date&gt;06/07/2019&lt;/date&gt;&lt;/pub-dates&gt;&lt;year&gt;2019&lt;/year&gt;&lt;/dates&gt;&lt;keywords&gt;&lt;keyword&gt;pmid:31231613, PMC6568189, doi:10.3389/fonc.2019.00482, Prospero Civita, Sara Franceschi, Chiara Maria Mazzanti, PubMed Abstract, NIH, NLM, NCBI, National Institutes of Health, National Center for Biotechnology Information, National Library of Medicine, MEDLINE&lt;/keyword&gt;&lt;/keywords&gt;&lt;urls&gt;&lt;related-urls&gt;&lt;url&gt;https://www.ncbi.nlm.nih.gov/pubmed/31231613&lt;/url&gt;&lt;/related-urls&gt;&lt;/urls&gt;&lt;isbn&gt;2234-943X&lt;/isbn&gt;&lt;titles&gt;&lt;title&gt;Laser Capture Microdissection and RNA-Seq Analysis: High Sensitivity Approaches to Explain Histopathological Heterogeneity in Human Glioblastoma FFPE Archived Tissues&lt;/title&gt;&lt;secondary-title&gt;Frontiers in oncology&lt;/secondary-title&gt;&lt;/titles&gt;&lt;contributors&gt;&lt;authors&gt;&lt;author&gt;Civita, P&lt;/author&gt;&lt;author&gt;Franceschi, S&lt;/author&gt;&lt;author&gt;Aretini, P&lt;/author&gt;&lt;author&gt;Ortenzi, V&lt;/author&gt;&lt;author&gt;Menicagli, M&lt;/author&gt;&lt;author&gt;Lessi, F&lt;/author&gt;&lt;author&gt;Pasqualetti, F&lt;/author&gt;&lt;author&gt;Naccarato, AG&lt;/author&gt;&lt;author&gt;Mazzanti, CM&lt;/author&gt;&lt;/authors&gt;&lt;/contributors&gt;&lt;added-date format="utc"&gt;1617213640&lt;/added-date&gt;&lt;ref-type name="Journal Article"&gt;17&lt;/ref-type&gt;&lt;rec-number&gt;775&lt;/rec-number&gt;&lt;publisher&gt;Front Oncol&lt;/publisher&gt;&lt;last-updated-date format="utc"&gt;1617213640&lt;/last-updated-date&gt;&lt;accession-num&gt;31231613&lt;/accession-num&gt;&lt;electronic-resource-num&gt;10.3389/fonc.2019.00482&lt;/electronic-resource-num&gt;&lt;volume&gt;9&lt;/volume&gt;&lt;/record&gt;&lt;/Cite&gt;&lt;/EndNote&gt;</w:instrText>
      </w:r>
      <w:r w:rsidR="00610AD0" w:rsidRPr="003C4139">
        <w:rPr>
          <w:rFonts w:ascii="Times New Roman" w:hAnsi="Times New Roman"/>
        </w:rPr>
        <w:fldChar w:fldCharType="separate"/>
      </w:r>
      <w:r w:rsidR="00610AD0" w:rsidRPr="00577D1A">
        <w:rPr>
          <w:rFonts w:ascii="Times New Roman" w:hAnsi="Times New Roman"/>
          <w:noProof/>
        </w:rPr>
        <w:t>(Civita et al., 2019)</w:t>
      </w:r>
      <w:r w:rsidR="00610AD0" w:rsidRPr="003C4139">
        <w:rPr>
          <w:rFonts w:ascii="Times New Roman" w:hAnsi="Times New Roman"/>
        </w:rPr>
        <w:fldChar w:fldCharType="end"/>
      </w:r>
      <w:r w:rsidR="00610AD0" w:rsidRPr="00577D1A">
        <w:rPr>
          <w:rFonts w:ascii="Times New Roman" w:hAnsi="Times New Roman"/>
        </w:rPr>
        <w:t>.</w:t>
      </w:r>
      <w:r w:rsidR="00187386" w:rsidRPr="00577D1A">
        <w:rPr>
          <w:rFonts w:ascii="Times New Roman" w:hAnsi="Times New Roman"/>
        </w:rPr>
        <w:t xml:space="preserve"> </w:t>
      </w:r>
      <w:r w:rsidR="00974A0F" w:rsidRPr="00577D1A">
        <w:rPr>
          <w:rFonts w:ascii="Times New Roman" w:hAnsi="Times New Roman"/>
        </w:rPr>
        <w:t xml:space="preserve">To understand </w:t>
      </w:r>
      <w:r w:rsidR="00B85C90" w:rsidRPr="00577D1A">
        <w:rPr>
          <w:rFonts w:ascii="Times New Roman" w:hAnsi="Times New Roman"/>
        </w:rPr>
        <w:t xml:space="preserve">the </w:t>
      </w:r>
      <w:r w:rsidR="00974A0F" w:rsidRPr="00577D1A">
        <w:rPr>
          <w:rFonts w:ascii="Times New Roman" w:hAnsi="Times New Roman"/>
        </w:rPr>
        <w:t xml:space="preserve">relative </w:t>
      </w:r>
      <w:r w:rsidR="00187386" w:rsidRPr="00577D1A">
        <w:rPr>
          <w:rFonts w:ascii="Times New Roman" w:hAnsi="Times New Roman"/>
        </w:rPr>
        <w:t xml:space="preserve">gene </w:t>
      </w:r>
      <w:r w:rsidR="00974A0F" w:rsidRPr="00577D1A">
        <w:rPr>
          <w:rFonts w:ascii="Times New Roman" w:hAnsi="Times New Roman"/>
        </w:rPr>
        <w:t xml:space="preserve">expression </w:t>
      </w:r>
      <w:r w:rsidR="00B85C90" w:rsidRPr="00577D1A">
        <w:rPr>
          <w:rFonts w:ascii="Times New Roman" w:hAnsi="Times New Roman"/>
        </w:rPr>
        <w:t>changes in specific tissue subtypes LCM could be coupled with reverse-transcription quantitative PCR (RT-qPCR)</w:t>
      </w:r>
      <w:r w:rsidR="00187386" w:rsidRPr="00577D1A">
        <w:rPr>
          <w:rFonts w:ascii="Times New Roman" w:hAnsi="Times New Roman"/>
        </w:rPr>
        <w:t xml:space="preserve"> but this method is limited </w:t>
      </w:r>
      <w:r w:rsidR="00200A92" w:rsidRPr="00577D1A">
        <w:rPr>
          <w:rFonts w:ascii="Times New Roman" w:hAnsi="Times New Roman"/>
        </w:rPr>
        <w:t>to</w:t>
      </w:r>
      <w:r w:rsidR="00187386" w:rsidRPr="00577D1A">
        <w:rPr>
          <w:rFonts w:ascii="Times New Roman" w:hAnsi="Times New Roman"/>
        </w:rPr>
        <w:t xml:space="preserve"> the analysis of a few genes</w:t>
      </w:r>
      <w:r w:rsidR="00B85C90" w:rsidRPr="00577D1A">
        <w:rPr>
          <w:rFonts w:ascii="Times New Roman" w:hAnsi="Times New Roman"/>
        </w:rPr>
        <w:t xml:space="preserve"> </w:t>
      </w:r>
      <w:r w:rsidR="00B85C90" w:rsidRPr="003C4139">
        <w:rPr>
          <w:rFonts w:ascii="Times New Roman" w:hAnsi="Times New Roman"/>
        </w:rPr>
        <w:fldChar w:fldCharType="begin"/>
      </w:r>
      <w:r w:rsidR="00B85C90" w:rsidRPr="00577D1A">
        <w:rPr>
          <w:rFonts w:ascii="Times New Roman" w:hAnsi="Times New Roman"/>
        </w:rPr>
        <w:instrText xml:space="preserve"> ADDIN EN.CITE &lt;EndNote&gt;&lt;Cite&gt;&lt;Author&gt;Amini&lt;/Author&gt;&lt;Year&gt;2017&lt;/Year&gt;&lt;IDText&gt;An optimised protocol for isolation of RNA from small sections of laser-capture microdissected FFPE tissue amenable for next-generation sequencing&lt;/IDText&gt;&lt;DisplayText&gt;(Amini et al., 2017)&lt;/DisplayText&gt;&lt;record&gt;&lt;dates&gt;&lt;pub-dates&gt;&lt;date&gt;08/23/2017&lt;/date&gt;&lt;/pub-dates&gt;&lt;year&gt;2017&lt;/year&gt;&lt;/dates&gt;&lt;keywords&gt;&lt;keyword&gt;pmid:28835206, PMC5569520, doi:10.1186/s12867-017-0099-7, Research Support, Non-U.S. Gov&amp;apos;t, Parisa Amini, Julia Ettlin, Enni Markkanen, Animals, Dogs, Female, Formaldehyde / chemistry, High-Throughput Nucleotide Sequencing*, Laser Capture Microdissection*, Mammary Neoplasms, Animal / pathology, Molecular Biology / methods*, Paraffin Embedding, Peptide Hydrolases / metabolism, RNA / drug effects, RNA / isolation &amp;amp; purification*, Real-Time Polymerase Chain Reaction, Sequence Analysis, RNA*, Sonication, Tissue Fixation, PubMed Abstract, NIH, NLM, NCBI, National Institutes of Health, National Center for Biotechnology Information, National Library of Medicine, MEDLINE&lt;/keyword&gt;&lt;/keywords&gt;&lt;urls&gt;&lt;related-urls&gt;&lt;url&gt;https://www.ncbi.nlm.nih.gov/pubmed/28835206&lt;/url&gt;&lt;/related-urls&gt;&lt;/urls&gt;&lt;isbn&gt;1471-2199&lt;/isbn&gt;&lt;titles&gt;&lt;title&gt;An optimised protocol for isolation of RNA from small sections of laser-capture microdissected FFPE tissue amenable for next-generation sequencing&lt;/title&gt;&lt;secondary-title&gt;BMC molecular biology&lt;/secondary-title&gt;&lt;/titles&gt;&lt;number&gt;1&lt;/number&gt;&lt;contributors&gt;&lt;authors&gt;&lt;author&gt;Amini, P&lt;/author&gt;&lt;author&gt;Ettlin, J&lt;/author&gt;&lt;author&gt;Opitz, L&lt;/author&gt;&lt;author&gt;Clementi, E&lt;/author&gt;&lt;author&gt;Malbon, A&lt;/author&gt;&lt;author&gt;Markkanen, E&lt;/author&gt;&lt;/authors&gt;&lt;/contributors&gt;&lt;added-date format="utc"&gt;1617201666&lt;/added-date&gt;&lt;ref-type name="Journal Article"&gt;17&lt;/ref-type&gt;&lt;rec-number&gt;772&lt;/rec-number&gt;&lt;publisher&gt;BMC Mol Biol&lt;/publisher&gt;&lt;last-updated-date format="utc"&gt;1617201666&lt;/last-updated-date&gt;&lt;accession-num&gt;28835206&lt;/accession-num&gt;&lt;electronic-resource-num&gt;10.1186/s12867-017-0099-7&lt;/electronic-resource-num&gt;&lt;volume&gt;18&lt;/volume&gt;&lt;/record&gt;&lt;/Cite&gt;&lt;/EndNote&gt;</w:instrText>
      </w:r>
      <w:r w:rsidR="00B85C90" w:rsidRPr="003C4139">
        <w:rPr>
          <w:rFonts w:ascii="Times New Roman" w:hAnsi="Times New Roman"/>
        </w:rPr>
        <w:fldChar w:fldCharType="separate"/>
      </w:r>
      <w:r w:rsidR="00B85C90" w:rsidRPr="00577D1A">
        <w:rPr>
          <w:rFonts w:ascii="Times New Roman" w:hAnsi="Times New Roman"/>
          <w:noProof/>
        </w:rPr>
        <w:t>(Amini et al., 2017)</w:t>
      </w:r>
      <w:r w:rsidR="00B85C90" w:rsidRPr="003C4139">
        <w:rPr>
          <w:rFonts w:ascii="Times New Roman" w:hAnsi="Times New Roman"/>
        </w:rPr>
        <w:fldChar w:fldCharType="end"/>
      </w:r>
      <w:r w:rsidR="00B85C90" w:rsidRPr="00577D1A">
        <w:rPr>
          <w:rFonts w:ascii="Times New Roman" w:hAnsi="Times New Roman"/>
        </w:rPr>
        <w:t>.</w:t>
      </w:r>
      <w:r w:rsidR="00187386" w:rsidRPr="00577D1A">
        <w:rPr>
          <w:rFonts w:ascii="Times New Roman" w:hAnsi="Times New Roman"/>
        </w:rPr>
        <w:t xml:space="preserve"> </w:t>
      </w:r>
      <w:r w:rsidR="008D6242" w:rsidRPr="00577D1A">
        <w:rPr>
          <w:rFonts w:ascii="Times New Roman" w:hAnsi="Times New Roman"/>
        </w:rPr>
        <w:t>LCM works with direct visualization of the cells</w:t>
      </w:r>
      <w:r w:rsidR="00187386" w:rsidRPr="00577D1A">
        <w:rPr>
          <w:rFonts w:ascii="Times New Roman" w:hAnsi="Times New Roman"/>
        </w:rPr>
        <w:t xml:space="preserve"> (phenotypically similar)</w:t>
      </w:r>
      <w:r w:rsidR="008D6242" w:rsidRPr="00577D1A">
        <w:rPr>
          <w:rFonts w:ascii="Times New Roman" w:hAnsi="Times New Roman"/>
        </w:rPr>
        <w:t xml:space="preserve"> therefore the positional information is kept</w:t>
      </w:r>
      <w:r w:rsidR="00BB2B0B" w:rsidRPr="00577D1A">
        <w:rPr>
          <w:rFonts w:ascii="Times New Roman" w:hAnsi="Times New Roman"/>
        </w:rPr>
        <w:t xml:space="preserve">, </w:t>
      </w:r>
      <w:r w:rsidR="008D6242" w:rsidRPr="00577D1A">
        <w:rPr>
          <w:rFonts w:ascii="Times New Roman" w:hAnsi="Times New Roman"/>
        </w:rPr>
        <w:t>unlike the fluorescence cell sorting (FACS)</w:t>
      </w:r>
      <w:r w:rsidR="00A479F0" w:rsidRPr="00577D1A">
        <w:rPr>
          <w:rFonts w:ascii="Times New Roman" w:hAnsi="Times New Roman"/>
        </w:rPr>
        <w:t>, enzymatic or physical dissociation</w:t>
      </w:r>
      <w:r w:rsidR="008D6242" w:rsidRPr="00577D1A">
        <w:rPr>
          <w:rFonts w:ascii="Times New Roman" w:hAnsi="Times New Roman"/>
        </w:rPr>
        <w:t xml:space="preserve"> where the whole tissue is </w:t>
      </w:r>
      <w:r w:rsidR="00A479F0" w:rsidRPr="00577D1A">
        <w:rPr>
          <w:rFonts w:ascii="Times New Roman" w:hAnsi="Times New Roman"/>
        </w:rPr>
        <w:t>disrupted</w:t>
      </w:r>
      <w:r w:rsidR="008D6242" w:rsidRPr="00577D1A">
        <w:rPr>
          <w:rFonts w:ascii="Times New Roman" w:hAnsi="Times New Roman"/>
        </w:rPr>
        <w:t xml:space="preserve"> </w:t>
      </w:r>
      <w:r w:rsidR="008D6242" w:rsidRPr="003C4139">
        <w:rPr>
          <w:rFonts w:ascii="Times New Roman" w:hAnsi="Times New Roman"/>
        </w:rPr>
        <w:fldChar w:fldCharType="begin">
          <w:fldData xml:space="preserve">PEVuZE5vdGU+PENpdGU+PEF1dGhvcj5OaWNodGVyd2l0ejwvQXV0aG9yPjxZZWFyPjIwMTY8L1ll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==
</w:fldData>
        </w:fldChar>
      </w:r>
      <w:r w:rsidR="008D6242" w:rsidRPr="00577D1A">
        <w:rPr>
          <w:rFonts w:ascii="Times New Roman" w:hAnsi="Times New Roman"/>
        </w:rPr>
        <w:instrText xml:space="preserve"> ADDIN EN.CITE </w:instrText>
      </w:r>
      <w:r w:rsidR="008D6242" w:rsidRPr="003C4139">
        <w:rPr>
          <w:rFonts w:ascii="Times New Roman" w:hAnsi="Times New Roman"/>
        </w:rPr>
        <w:fldChar w:fldCharType="begin">
          <w:fldData xml:space="preserve">PEVuZE5vdGU+PENpdGU+PEF1dGhvcj5OaWNodGVyd2l0ejwvQXV0aG9yPjxZZWFyPjIwMTY8L1ll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==
</w:fldData>
        </w:fldChar>
      </w:r>
      <w:r w:rsidR="008D6242" w:rsidRPr="00577D1A">
        <w:rPr>
          <w:rFonts w:ascii="Times New Roman" w:hAnsi="Times New Roman"/>
        </w:rPr>
        <w:instrText xml:space="preserve"> ADDIN EN.CITE.DATA </w:instrText>
      </w:r>
      <w:r w:rsidR="008D6242" w:rsidRPr="003C4139">
        <w:rPr>
          <w:rFonts w:ascii="Times New Roman" w:hAnsi="Times New Roman"/>
        </w:rPr>
      </w:r>
      <w:r w:rsidR="008D6242" w:rsidRPr="003C4139">
        <w:rPr>
          <w:rFonts w:ascii="Times New Roman" w:hAnsi="Times New Roman"/>
        </w:rPr>
        <w:fldChar w:fldCharType="end"/>
      </w:r>
      <w:r w:rsidR="008D6242" w:rsidRPr="003C4139">
        <w:rPr>
          <w:rFonts w:ascii="Times New Roman" w:hAnsi="Times New Roman"/>
        </w:rPr>
      </w:r>
      <w:r w:rsidR="008D6242" w:rsidRPr="003C4139">
        <w:rPr>
          <w:rFonts w:ascii="Times New Roman" w:hAnsi="Times New Roman"/>
        </w:rPr>
        <w:fldChar w:fldCharType="separate"/>
      </w:r>
      <w:r w:rsidR="008D6242" w:rsidRPr="00577D1A">
        <w:rPr>
          <w:rFonts w:ascii="Times New Roman" w:hAnsi="Times New Roman"/>
          <w:noProof/>
        </w:rPr>
        <w:t>(Nichterwitz et al., 2016)</w:t>
      </w:r>
      <w:r w:rsidR="008D6242" w:rsidRPr="003C4139">
        <w:rPr>
          <w:rFonts w:ascii="Times New Roman" w:hAnsi="Times New Roman"/>
        </w:rPr>
        <w:fldChar w:fldCharType="end"/>
      </w:r>
      <w:r w:rsidR="008D6242" w:rsidRPr="00577D1A">
        <w:rPr>
          <w:rFonts w:ascii="Times New Roman" w:hAnsi="Times New Roman"/>
        </w:rPr>
        <w:t>.</w:t>
      </w:r>
      <w:r w:rsidR="00A479F0" w:rsidRPr="00577D1A">
        <w:rPr>
          <w:rFonts w:ascii="Times New Roman" w:hAnsi="Times New Roman"/>
        </w:rPr>
        <w:t xml:space="preserve"> </w:t>
      </w:r>
      <w:r w:rsidR="00BB71A3" w:rsidRPr="00577D1A">
        <w:rPr>
          <w:rFonts w:ascii="Times New Roman" w:hAnsi="Times New Roman"/>
        </w:rPr>
        <w:t>The effect of these dissociation methods on the transcriptome of single cells is traceable and should be assessed. It was found that dissociated dead cells transcriptomes are similar to live cells and express significantly high levels of MHC I genes (HLA-A, HLA-B) which ha</w:t>
      </w:r>
      <w:r w:rsidR="0056651F" w:rsidRPr="00577D1A">
        <w:rPr>
          <w:rFonts w:ascii="Times New Roman" w:hAnsi="Times New Roman"/>
        </w:rPr>
        <w:t>ve</w:t>
      </w:r>
      <w:r w:rsidR="00BB71A3" w:rsidRPr="00577D1A">
        <w:rPr>
          <w:rFonts w:ascii="Times New Roman" w:hAnsi="Times New Roman"/>
        </w:rPr>
        <w:t xml:space="preserve"> a role in stress response. </w:t>
      </w:r>
      <w:r w:rsidR="0056651F" w:rsidRPr="003C4139">
        <w:rPr>
          <w:rFonts w:ascii="Times New Roman" w:hAnsi="Times New Roman"/>
        </w:rPr>
        <w:fldChar w:fldCharType="begin">
          <w:fldData xml:space="preserve">PEVuZE5vdGU+PENpdGU+PEF1dGhvcj5PJmFwb3M7RmxhbmFnYW48L0F1dGhvcj48WWVhcj4yMDE5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</w:fldData>
        </w:fldChar>
      </w:r>
      <w:r w:rsidR="0056651F" w:rsidRPr="00577D1A">
        <w:rPr>
          <w:rFonts w:ascii="Times New Roman" w:hAnsi="Times New Roman"/>
        </w:rPr>
        <w:instrText xml:space="preserve"> ADDIN EN.CITE </w:instrText>
      </w:r>
      <w:r w:rsidR="0056651F" w:rsidRPr="003C4139">
        <w:rPr>
          <w:rFonts w:ascii="Times New Roman" w:hAnsi="Times New Roman"/>
        </w:rPr>
        <w:fldChar w:fldCharType="begin">
          <w:fldData xml:space="preserve">PEVuZE5vdGU+PENpdGU+PEF1dGhvcj5PJmFwb3M7RmxhbmFnYW48L0F1dGhvcj48WWVhcj4yMDE5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</w:fldData>
        </w:fldChar>
      </w:r>
      <w:r w:rsidR="0056651F" w:rsidRPr="00577D1A">
        <w:rPr>
          <w:rFonts w:ascii="Times New Roman" w:hAnsi="Times New Roman"/>
        </w:rPr>
        <w:instrText xml:space="preserve"> ADDIN EN.CITE.DATA </w:instrText>
      </w:r>
      <w:r w:rsidR="0056651F" w:rsidRPr="003C4139">
        <w:rPr>
          <w:rFonts w:ascii="Times New Roman" w:hAnsi="Times New Roman"/>
        </w:rPr>
      </w:r>
      <w:r w:rsidR="0056651F" w:rsidRPr="003C4139">
        <w:rPr>
          <w:rFonts w:ascii="Times New Roman" w:hAnsi="Times New Roman"/>
        </w:rPr>
        <w:fldChar w:fldCharType="end"/>
      </w:r>
      <w:r w:rsidR="0056651F" w:rsidRPr="003C4139">
        <w:rPr>
          <w:rFonts w:ascii="Times New Roman" w:hAnsi="Times New Roman"/>
        </w:rPr>
      </w:r>
      <w:r w:rsidR="0056651F" w:rsidRPr="003C4139">
        <w:rPr>
          <w:rFonts w:ascii="Times New Roman" w:hAnsi="Times New Roman"/>
        </w:rPr>
        <w:fldChar w:fldCharType="separate"/>
      </w:r>
      <w:r w:rsidR="0056651F" w:rsidRPr="00577D1A">
        <w:rPr>
          <w:rFonts w:ascii="Times New Roman" w:hAnsi="Times New Roman"/>
          <w:noProof/>
        </w:rPr>
        <w:t>(O'Flanagan et al., 2019)</w:t>
      </w:r>
      <w:r w:rsidR="0056651F" w:rsidRPr="003C4139">
        <w:rPr>
          <w:rFonts w:ascii="Times New Roman" w:hAnsi="Times New Roman"/>
        </w:rPr>
        <w:fldChar w:fldCharType="end"/>
      </w:r>
      <w:r w:rsidR="0056651F" w:rsidRPr="00577D1A">
        <w:rPr>
          <w:rFonts w:ascii="Times New Roman" w:hAnsi="Times New Roman"/>
        </w:rPr>
        <w:t>.</w:t>
      </w:r>
    </w:p>
    <w:p w14:paraId="41B58BA4" w14:textId="3FADC3E7" w:rsidR="00A224F2" w:rsidRPr="00577D1A" w:rsidRDefault="009043D3" w:rsidP="00121ECB">
      <w:pPr>
        <w:ind w:firstLine="567"/>
        <w:rPr>
          <w:rFonts w:ascii="Times New Roman" w:hAnsi="Times New Roman"/>
        </w:rPr>
      </w:pPr>
      <w:r w:rsidRPr="00577D1A">
        <w:rPr>
          <w:rFonts w:ascii="Times New Roman" w:hAnsi="Times New Roman"/>
        </w:rPr>
        <w:t xml:space="preserve">There are </w:t>
      </w:r>
      <w:r w:rsidR="003D4BBB" w:rsidRPr="00577D1A">
        <w:rPr>
          <w:rFonts w:ascii="Times New Roman" w:hAnsi="Times New Roman"/>
        </w:rPr>
        <w:t xml:space="preserve">alternative </w:t>
      </w:r>
      <w:r w:rsidRPr="00577D1A">
        <w:rPr>
          <w:rFonts w:ascii="Times New Roman" w:hAnsi="Times New Roman"/>
        </w:rPr>
        <w:t>single</w:t>
      </w:r>
      <w:r w:rsidR="00200A92" w:rsidRPr="00577D1A">
        <w:rPr>
          <w:rFonts w:ascii="Times New Roman" w:hAnsi="Times New Roman"/>
        </w:rPr>
        <w:t>-</w:t>
      </w:r>
      <w:r w:rsidRPr="00577D1A">
        <w:rPr>
          <w:rFonts w:ascii="Times New Roman" w:hAnsi="Times New Roman"/>
        </w:rPr>
        <w:t xml:space="preserve">cell approaches to analyse the genome and transcriptome of a single cell. </w:t>
      </w:r>
      <w:r w:rsidR="00057ABE" w:rsidRPr="00577D1A">
        <w:rPr>
          <w:rFonts w:ascii="Times New Roman" w:hAnsi="Times New Roman"/>
        </w:rPr>
        <w:t xml:space="preserve">For example, cytometry by time of flight (CyTOF) is </w:t>
      </w:r>
      <w:r w:rsidR="00200A92" w:rsidRPr="00577D1A">
        <w:rPr>
          <w:rFonts w:ascii="Times New Roman" w:hAnsi="Times New Roman"/>
        </w:rPr>
        <w:t xml:space="preserve">a </w:t>
      </w:r>
      <w:r w:rsidR="00057ABE" w:rsidRPr="00577D1A">
        <w:rPr>
          <w:rFonts w:ascii="Times New Roman" w:hAnsi="Times New Roman"/>
        </w:rPr>
        <w:t xml:space="preserve">real-time application of mass </w:t>
      </w:r>
      <w:r w:rsidR="00F7328E" w:rsidRPr="00577D1A">
        <w:rPr>
          <w:rFonts w:ascii="Times New Roman" w:hAnsi="Times New Roman"/>
        </w:rPr>
        <w:t>spectrometry and flow cytometry</w:t>
      </w:r>
      <w:r w:rsidR="00057ABE" w:rsidRPr="00577D1A">
        <w:rPr>
          <w:rFonts w:ascii="Times New Roman" w:hAnsi="Times New Roman"/>
        </w:rPr>
        <w:t xml:space="preserve"> in which </w:t>
      </w:r>
      <w:r w:rsidR="00200A92" w:rsidRPr="00577D1A">
        <w:rPr>
          <w:rFonts w:ascii="Times New Roman" w:hAnsi="Times New Roman"/>
        </w:rPr>
        <w:t xml:space="preserve">the </w:t>
      </w:r>
      <w:r w:rsidR="00057ABE" w:rsidRPr="00577D1A">
        <w:rPr>
          <w:rFonts w:ascii="Times New Roman" w:hAnsi="Times New Roman"/>
        </w:rPr>
        <w:t>abundance of metal ion tags on antibodies</w:t>
      </w:r>
      <w:r w:rsidR="00200A92" w:rsidRPr="00577D1A">
        <w:rPr>
          <w:rFonts w:ascii="Times New Roman" w:hAnsi="Times New Roman"/>
        </w:rPr>
        <w:t xml:space="preserve"> is</w:t>
      </w:r>
      <w:r w:rsidR="00057ABE" w:rsidRPr="00577D1A">
        <w:rPr>
          <w:rFonts w:ascii="Times New Roman" w:hAnsi="Times New Roman"/>
        </w:rPr>
        <w:t xml:space="preserve"> measured instead of fluorochromes. It can be used t</w:t>
      </w:r>
      <w:r w:rsidR="00F7328E" w:rsidRPr="00577D1A">
        <w:rPr>
          <w:rFonts w:ascii="Times New Roman" w:hAnsi="Times New Roman"/>
        </w:rPr>
        <w:t xml:space="preserve">o evaluate the target effects of drug treatments and hopefully identify new therapeutic targets </w:t>
      </w:r>
      <w:r w:rsidR="00F7328E" w:rsidRPr="003C4139">
        <w:rPr>
          <w:rFonts w:ascii="Times New Roman" w:hAnsi="Times New Roman"/>
        </w:rPr>
        <w:fldChar w:fldCharType="begin"/>
      </w:r>
      <w:r w:rsidR="00F7328E" w:rsidRPr="00577D1A">
        <w:rPr>
          <w:rFonts w:ascii="Times New Roman" w:hAnsi="Times New Roman"/>
        </w:rPr>
        <w:instrText xml:space="preserve"> ADDIN EN.CITE &lt;EndNote&gt;&lt;Cite&gt;&lt;Author&gt;Tracey&lt;/Author&gt;&lt;Year&gt;2021&lt;/Year&gt;&lt;IDText&gt;CyTOF: An Emerging Technology for Single-Cell Proteomics in the Mouse&lt;/IDText&gt;&lt;DisplayText&gt;(Tracey et al., 2021)&lt;/DisplayText&gt;&lt;record&gt;&lt;dates&gt;&lt;pub-dates&gt;&lt;date&gt;2021 Apr&lt;/date&gt;&lt;/pub-dates&gt;&lt;year&gt;2021&lt;/year&gt;&lt;/dates&gt;&lt;keywords&gt;&lt;keyword&gt;pmid:33887117, doi:10.1002/cpz1.118, Review, Lauren J Tracey, Yeji An, Monica J Justice, Animals, Flow Cytometry, Image Cytometry*, Mice, Proteomics*, Single-Cell Analysis, Technology, PubMed Abstract, NIH, NLM, NCBI, National Institutes of Health, National Center for Biotechnology Information, National Library of Medicine, MEDLINE&lt;/keyword&gt;&lt;/keywords&gt;&lt;urls&gt;&lt;related-urls&gt;&lt;url&gt;https://www.ncbi.nlm.nih.gov/pubmed/33887117&lt;/url&gt;&lt;/related-urls&gt;&lt;/urls&gt;&lt;isbn&gt;2691-1299&lt;/isbn&gt;&lt;titles&gt;&lt;title&gt;CyTOF: An Emerging Technology for Single-Cell Proteomics in the Mouse&lt;/title&gt;&lt;secondary-title&gt;Current protocols&lt;/secondary-title&gt;&lt;/titles&gt;&lt;number&gt;4&lt;/number&gt;&lt;contributors&gt;&lt;authors&gt;&lt;author&gt;Tracey, LJ&lt;/author&gt;&lt;author&gt;An, Y&lt;/author&gt;&lt;author&gt;Justice, MJ&lt;/author&gt;&lt;/authors&gt;&lt;/contributors&gt;&lt;added-date format="utc"&gt;1645025070&lt;/added-date&gt;&lt;ref-type name="Journal Article"&gt;17&lt;/ref-type&gt;&lt;rec-number&gt;903&lt;/rec-number&gt;&lt;publisher&gt;Curr Protoc&lt;/publisher&gt;&lt;last-updated-date format="utc"&gt;1645025070&lt;/last-updated-date&gt;&lt;accession-num&gt;33887117&lt;/accession-num&gt;&lt;electronic-resource-num&gt;10.1002/cpz1.118&lt;/electronic-resource-num&gt;&lt;volume&gt;1&lt;/volume&gt;&lt;/record&gt;&lt;/Cite&gt;&lt;/EndNote&gt;</w:instrText>
      </w:r>
      <w:r w:rsidR="00F7328E" w:rsidRPr="003C4139">
        <w:rPr>
          <w:rFonts w:ascii="Times New Roman" w:hAnsi="Times New Roman"/>
        </w:rPr>
        <w:fldChar w:fldCharType="separate"/>
      </w:r>
      <w:r w:rsidR="00F7328E" w:rsidRPr="00577D1A">
        <w:rPr>
          <w:rFonts w:ascii="Times New Roman" w:hAnsi="Times New Roman"/>
          <w:noProof/>
        </w:rPr>
        <w:t>(Tracey et al., 2021)</w:t>
      </w:r>
      <w:r w:rsidR="00F7328E" w:rsidRPr="003C4139">
        <w:rPr>
          <w:rFonts w:ascii="Times New Roman" w:hAnsi="Times New Roman"/>
        </w:rPr>
        <w:fldChar w:fldCharType="end"/>
      </w:r>
      <w:r w:rsidR="00F7328E" w:rsidRPr="00577D1A">
        <w:rPr>
          <w:rFonts w:ascii="Times New Roman" w:hAnsi="Times New Roman"/>
        </w:rPr>
        <w:t xml:space="preserve">. Another interesting method is the </w:t>
      </w:r>
      <w:r w:rsidR="00F64174" w:rsidRPr="00577D1A">
        <w:rPr>
          <w:rFonts w:ascii="Times New Roman" w:hAnsi="Times New Roman"/>
        </w:rPr>
        <w:t>H</w:t>
      </w:r>
      <w:r w:rsidR="00EA744B" w:rsidRPr="00577D1A">
        <w:rPr>
          <w:rFonts w:ascii="Times New Roman" w:hAnsi="Times New Roman"/>
        </w:rPr>
        <w:t xml:space="preserve">yperion Imaging System (Fluidigm). </w:t>
      </w:r>
      <w:r w:rsidR="00121ECB" w:rsidRPr="00577D1A">
        <w:rPr>
          <w:rFonts w:ascii="Times New Roman" w:hAnsi="Times New Roman"/>
        </w:rPr>
        <w:t>This</w:t>
      </w:r>
      <w:r w:rsidR="00124EA2" w:rsidRPr="00577D1A">
        <w:rPr>
          <w:rFonts w:ascii="Times New Roman" w:hAnsi="Times New Roman"/>
        </w:rPr>
        <w:t xml:space="preserve"> approach</w:t>
      </w:r>
      <w:r w:rsidR="00121ECB" w:rsidRPr="00577D1A">
        <w:rPr>
          <w:rFonts w:ascii="Times New Roman" w:hAnsi="Times New Roman"/>
        </w:rPr>
        <w:t xml:space="preserve"> can examine high numbers of protein markers, using a laser to collect metal-tagged biological samples with detecting the mass of each metal tags </w:t>
      </w:r>
      <w:r w:rsidR="00121ECB" w:rsidRPr="003C4139">
        <w:rPr>
          <w:rFonts w:ascii="Times New Roman" w:hAnsi="Times New Roman"/>
        </w:rPr>
        <w:fldChar w:fldCharType="begin"/>
      </w:r>
      <w:r w:rsidR="00121ECB" w:rsidRPr="00577D1A">
        <w:rPr>
          <w:rFonts w:ascii="Times New Roman" w:hAnsi="Times New Roman"/>
        </w:rPr>
        <w:instrText xml:space="preserve"> ADDIN EN.CITE &lt;EndNote&gt;&lt;Cite&gt;&lt;Author&gt;Xie&lt;/Author&gt;&lt;Year&gt;2020&lt;/Year&gt;&lt;IDText&gt;Hyperion imaging system reveals heterogeneous tumor microenvironment of oral squamous cell carcinoma patients at T1N0M0 stage&lt;/IDText&gt;&lt;DisplayText&gt;(Xie et al., 2020)&lt;/DisplayText&gt;&lt;record&gt;&lt;dates&gt;&lt;pub-dates&gt;&lt;date&gt;2020 Nov&lt;/date&gt;&lt;/pub-dates&gt;&lt;year&gt;2020&lt;/year&gt;&lt;/dates&gt;&lt;keywords&gt;&lt;keyword&gt;pmid:33313258, PMC7729358, doi:10.21037/atm-20-7194, Shang Xie, Xiao-Feng Shan, Zhi-Gang Cai, PubMed Abstract, NIH, NLM, NCBI, National Institutes of Health, National Center for Biotechnology Information, National Library of Medicine, MEDLINE&lt;/keyword&gt;&lt;/keywords&gt;&lt;urls&gt;&lt;related-urls&gt;&lt;url&gt;https://www.ncbi.nlm.nih.gov/pubmed/33313258&lt;/url&gt;&lt;/related-urls&gt;&lt;/urls&gt;&lt;isbn&gt;2305-5839&lt;/isbn&gt;&lt;titles&gt;&lt;title&gt;Hyperion imaging system reveals heterogeneous tumor microenvironment of oral squamous cell carcinoma patients at T1N0M0 stage&lt;/title&gt;&lt;secondary-title&gt;Annals of translational medicine&lt;/secondary-title&gt;&lt;/titles&gt;&lt;number&gt;22&lt;/number&gt;&lt;contributors&gt;&lt;authors&gt;&lt;author&gt;Xie, S&lt;/author&gt;&lt;author&gt;Shan, XF&lt;/author&gt;&lt;author&gt;Yau, V&lt;/author&gt;&lt;author&gt;Zhang, JY&lt;/author&gt;&lt;author&gt;Zhang, XY&lt;/author&gt;&lt;author&gt;Yan, YP&lt;/author&gt;&lt;author&gt;Cai, ZG&lt;/author&gt;&lt;/authors&gt;&lt;/contributors&gt;&lt;added-date format="utc"&gt;1645026494&lt;/added-date&gt;&lt;ref-type name="Journal Article"&gt;17&lt;/ref-type&gt;&lt;rec-number&gt;904&lt;/rec-number&gt;&lt;publisher&gt;Ann Transl Med&lt;/publisher&gt;&lt;last-updated-date format="utc"&gt;1645026494&lt;/last-updated-date&gt;&lt;accession-num&gt;33313258&lt;/accession-num&gt;&lt;electronic-resource-num&gt;10.21037/atm-20-7194&lt;/electronic-resource-num&gt;&lt;volume&gt;8&lt;/volume&gt;&lt;/record&gt;&lt;/Cite&gt;&lt;/EndNote&gt;</w:instrText>
      </w:r>
      <w:r w:rsidR="00121ECB" w:rsidRPr="003C4139">
        <w:rPr>
          <w:rFonts w:ascii="Times New Roman" w:hAnsi="Times New Roman"/>
        </w:rPr>
        <w:fldChar w:fldCharType="separate"/>
      </w:r>
      <w:r w:rsidR="00121ECB" w:rsidRPr="00577D1A">
        <w:rPr>
          <w:rFonts w:ascii="Times New Roman" w:hAnsi="Times New Roman"/>
          <w:noProof/>
        </w:rPr>
        <w:t>(Xie et al., 2020)</w:t>
      </w:r>
      <w:r w:rsidR="00121ECB" w:rsidRPr="003C4139">
        <w:rPr>
          <w:rFonts w:ascii="Times New Roman" w:hAnsi="Times New Roman"/>
        </w:rPr>
        <w:fldChar w:fldCharType="end"/>
      </w:r>
      <w:r w:rsidR="00121ECB" w:rsidRPr="00577D1A">
        <w:rPr>
          <w:rFonts w:ascii="Times New Roman" w:hAnsi="Times New Roman"/>
        </w:rPr>
        <w:t xml:space="preserve">. </w:t>
      </w:r>
      <w:r w:rsidR="00722B8A" w:rsidRPr="00577D1A">
        <w:rPr>
          <w:rFonts w:ascii="Times New Roman" w:hAnsi="Times New Roman"/>
        </w:rPr>
        <w:t xml:space="preserve">Single nuclei RNA-seq (snRNA-seq) is a great alternative </w:t>
      </w:r>
      <w:r w:rsidR="003C28F1" w:rsidRPr="00577D1A">
        <w:rPr>
          <w:rFonts w:ascii="Times New Roman" w:hAnsi="Times New Roman"/>
        </w:rPr>
        <w:t>to</w:t>
      </w:r>
      <w:r w:rsidR="00722B8A" w:rsidRPr="00577D1A">
        <w:rPr>
          <w:rFonts w:ascii="Times New Roman" w:hAnsi="Times New Roman"/>
        </w:rPr>
        <w:t xml:space="preserve"> single</w:t>
      </w:r>
      <w:r w:rsidR="00200A92" w:rsidRPr="00577D1A">
        <w:rPr>
          <w:rFonts w:ascii="Times New Roman" w:hAnsi="Times New Roman"/>
        </w:rPr>
        <w:t>-</w:t>
      </w:r>
      <w:r w:rsidR="00722B8A" w:rsidRPr="00577D1A">
        <w:rPr>
          <w:rFonts w:ascii="Times New Roman" w:hAnsi="Times New Roman"/>
        </w:rPr>
        <w:t>c</w:t>
      </w:r>
      <w:r w:rsidR="003C28F1" w:rsidRPr="00577D1A">
        <w:rPr>
          <w:rFonts w:ascii="Times New Roman" w:hAnsi="Times New Roman"/>
        </w:rPr>
        <w:t xml:space="preserve">ell methods because </w:t>
      </w:r>
      <w:r w:rsidR="00607485" w:rsidRPr="00577D1A">
        <w:rPr>
          <w:rFonts w:ascii="Times New Roman" w:hAnsi="Times New Roman"/>
        </w:rPr>
        <w:t xml:space="preserve">it requires a quick nuclear </w:t>
      </w:r>
      <w:r w:rsidR="003C28F1" w:rsidRPr="00577D1A">
        <w:rPr>
          <w:rFonts w:ascii="Times New Roman" w:hAnsi="Times New Roman"/>
        </w:rPr>
        <w:t xml:space="preserve">dissociation </w:t>
      </w:r>
      <w:r w:rsidR="00607485" w:rsidRPr="00577D1A">
        <w:rPr>
          <w:rFonts w:ascii="Times New Roman" w:hAnsi="Times New Roman"/>
        </w:rPr>
        <w:t xml:space="preserve">and </w:t>
      </w:r>
      <w:r w:rsidR="003C28F1" w:rsidRPr="00577D1A">
        <w:rPr>
          <w:rFonts w:ascii="Times New Roman" w:hAnsi="Times New Roman"/>
        </w:rPr>
        <w:t>does not require protease digestion or heating therefore it can result better quality transcription</w:t>
      </w:r>
      <w:r w:rsidR="000B5F1E" w:rsidRPr="00577D1A">
        <w:rPr>
          <w:rFonts w:ascii="Times New Roman" w:hAnsi="Times New Roman"/>
        </w:rPr>
        <w:t xml:space="preserve"> </w:t>
      </w:r>
      <w:r w:rsidR="000B5F1E" w:rsidRPr="003C4139">
        <w:rPr>
          <w:rFonts w:ascii="Times New Roman" w:hAnsi="Times New Roman"/>
        </w:rPr>
        <w:fldChar w:fldCharType="begin">
          <w:fldData xml:space="preserve">PEVuZE5vdGU+PENpdGU+PEF1dGhvcj5MYWNhcjwvQXV0aG9yPjxZZWFyPjIwMTY8L1llYXI+PElE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</w:fldData>
        </w:fldChar>
      </w:r>
      <w:r w:rsidR="000B5F1E" w:rsidRPr="00577D1A">
        <w:rPr>
          <w:rFonts w:ascii="Times New Roman" w:hAnsi="Times New Roman"/>
        </w:rPr>
        <w:instrText xml:space="preserve"> ADDIN EN.CITE </w:instrText>
      </w:r>
      <w:r w:rsidR="000B5F1E" w:rsidRPr="003C4139">
        <w:rPr>
          <w:rFonts w:ascii="Times New Roman" w:hAnsi="Times New Roman"/>
        </w:rPr>
        <w:fldChar w:fldCharType="begin">
          <w:fldData xml:space="preserve">PEVuZE5vdGU+PENpdGU+PEF1dGhvcj5MYWNhcjwvQXV0aG9yPjxZZWFyPjIwMTY8L1llYXI+PElE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</w:fldData>
        </w:fldChar>
      </w:r>
      <w:r w:rsidR="000B5F1E" w:rsidRPr="00577D1A">
        <w:rPr>
          <w:rFonts w:ascii="Times New Roman" w:hAnsi="Times New Roman"/>
        </w:rPr>
        <w:instrText xml:space="preserve"> ADDIN EN.CITE.DATA </w:instrText>
      </w:r>
      <w:r w:rsidR="000B5F1E" w:rsidRPr="003C4139">
        <w:rPr>
          <w:rFonts w:ascii="Times New Roman" w:hAnsi="Times New Roman"/>
        </w:rPr>
      </w:r>
      <w:r w:rsidR="000B5F1E" w:rsidRPr="003C4139">
        <w:rPr>
          <w:rFonts w:ascii="Times New Roman" w:hAnsi="Times New Roman"/>
        </w:rPr>
        <w:fldChar w:fldCharType="end"/>
      </w:r>
      <w:r w:rsidR="000B5F1E" w:rsidRPr="003C4139">
        <w:rPr>
          <w:rFonts w:ascii="Times New Roman" w:hAnsi="Times New Roman"/>
        </w:rPr>
      </w:r>
      <w:r w:rsidR="000B5F1E" w:rsidRPr="003C4139">
        <w:rPr>
          <w:rFonts w:ascii="Times New Roman" w:hAnsi="Times New Roman"/>
        </w:rPr>
        <w:fldChar w:fldCharType="separate"/>
      </w:r>
      <w:r w:rsidR="000B5F1E" w:rsidRPr="00577D1A">
        <w:rPr>
          <w:rFonts w:ascii="Times New Roman" w:hAnsi="Times New Roman"/>
          <w:noProof/>
        </w:rPr>
        <w:t>(Lacar et al., 2016)</w:t>
      </w:r>
      <w:r w:rsidR="000B5F1E" w:rsidRPr="003C4139">
        <w:rPr>
          <w:rFonts w:ascii="Times New Roman" w:hAnsi="Times New Roman"/>
        </w:rPr>
        <w:fldChar w:fldCharType="end"/>
      </w:r>
      <w:r w:rsidR="003C28F1" w:rsidRPr="00577D1A">
        <w:rPr>
          <w:rFonts w:ascii="Times New Roman" w:hAnsi="Times New Roman"/>
        </w:rPr>
        <w:t xml:space="preserve">. </w:t>
      </w:r>
    </w:p>
    <w:p w14:paraId="6644BFE1" w14:textId="22DCF57F" w:rsidR="00F450B1" w:rsidRPr="00577D1A" w:rsidRDefault="003D4BBB" w:rsidP="005D189A">
      <w:pPr>
        <w:ind w:firstLine="567"/>
        <w:rPr>
          <w:rFonts w:ascii="Times New Roman" w:hAnsi="Times New Roman"/>
        </w:rPr>
      </w:pPr>
      <w:r w:rsidRPr="00577D1A">
        <w:rPr>
          <w:rFonts w:ascii="Times New Roman" w:hAnsi="Times New Roman"/>
        </w:rPr>
        <w:t xml:space="preserve">Single-cell transcriptomic studies have </w:t>
      </w:r>
      <w:r w:rsidR="00200A92" w:rsidRPr="00577D1A">
        <w:rPr>
          <w:rFonts w:ascii="Times New Roman" w:hAnsi="Times New Roman"/>
        </w:rPr>
        <w:t>their</w:t>
      </w:r>
      <w:r w:rsidRPr="00577D1A">
        <w:rPr>
          <w:rFonts w:ascii="Times New Roman" w:hAnsi="Times New Roman"/>
        </w:rPr>
        <w:t xml:space="preserve"> drawbacks</w:t>
      </w:r>
      <w:r w:rsidR="00483B3D" w:rsidRPr="00577D1A">
        <w:rPr>
          <w:rFonts w:ascii="Times New Roman" w:hAnsi="Times New Roman"/>
        </w:rPr>
        <w:t xml:space="preserve"> mostly because of the low amount of starting material. ScRNA-seq generate</w:t>
      </w:r>
      <w:r w:rsidR="00200A92" w:rsidRPr="00577D1A">
        <w:rPr>
          <w:rFonts w:ascii="Times New Roman" w:hAnsi="Times New Roman"/>
        </w:rPr>
        <w:t>s</w:t>
      </w:r>
      <w:r w:rsidR="00483B3D" w:rsidRPr="00577D1A">
        <w:rPr>
          <w:rFonts w:ascii="Times New Roman" w:hAnsi="Times New Roman"/>
        </w:rPr>
        <w:t xml:space="preserve"> variable data with more noise which raise the challenges of bioinformatic analysis. </w:t>
      </w:r>
      <w:r w:rsidR="00C85F77" w:rsidRPr="00577D1A">
        <w:rPr>
          <w:rFonts w:ascii="Times New Roman" w:hAnsi="Times New Roman"/>
        </w:rPr>
        <w:t>Because of the bias and low transcript coverage, a series of Quality Control (QC) analys</w:t>
      </w:r>
      <w:r w:rsidR="00200A92" w:rsidRPr="00577D1A">
        <w:rPr>
          <w:rFonts w:ascii="Times New Roman" w:hAnsi="Times New Roman"/>
        </w:rPr>
        <w:t>e</w:t>
      </w:r>
      <w:r w:rsidR="00C85F77" w:rsidRPr="00577D1A">
        <w:rPr>
          <w:rFonts w:ascii="Times New Roman" w:hAnsi="Times New Roman"/>
        </w:rPr>
        <w:t xml:space="preserve">s is essential to eliminate poor quality cells </w:t>
      </w:r>
      <w:r w:rsidR="00C85F77" w:rsidRPr="003C4139">
        <w:rPr>
          <w:rFonts w:ascii="Times New Roman" w:hAnsi="Times New Roman"/>
        </w:rPr>
        <w:fldChar w:fldCharType="begin"/>
      </w:r>
      <w:r w:rsidR="00C85F77" w:rsidRPr="00577D1A">
        <w:rPr>
          <w:rFonts w:ascii="Times New Roman" w:hAnsi="Times New Roman"/>
        </w:rPr>
        <w:instrText xml:space="preserve"> ADDIN EN.CITE &lt;EndNote&gt;&lt;Cite&gt;&lt;Author&gt;Chen&lt;/Author&gt;&lt;Year&gt;2019&lt;/Year&gt;&lt;IDText&gt;Single-Cell RNA-Seq Technologies and Related Computational Data Analysis&lt;/IDText&gt;&lt;DisplayText&gt;(Chen et al., 2019)&lt;/DisplayText&gt;&lt;record&gt;&lt;dates&gt;&lt;pub-dates&gt;&lt;date&gt;04/05/2019&lt;/date&gt;&lt;/pub-dates&gt;&lt;year&gt;2019&lt;/year&gt;&lt;/dates&gt;&lt;keywords&gt;&lt;keyword&gt;pmid:31024627, PMC6460256, doi:10.3389/fgene.2019.00317, Review, Geng Chen, Baitang Ning, Tieliu Shi, PubMed Abstract, NIH, NLM, NCBI, National Institutes of Health, National Center for Biotechnology Information, National Library of Medicine, MEDLINE&lt;/keyword&gt;&lt;/keywords&gt;&lt;urls&gt;&lt;related-urls&gt;&lt;url&gt;https://www.ncbi.nlm.nih.gov/pubmed/31024627&lt;/url&gt;&lt;/related-urls&gt;&lt;/urls&gt;&lt;isbn&gt;1664-8021&lt;/isbn&gt;&lt;titles&gt;&lt;title&gt;Single-Cell RNA-Seq Technologies and Related Computational Data Analysis&lt;/title&gt;&lt;secondary-title&gt;Frontiers in genetics&lt;/secondary-title&gt;&lt;/titles&gt;&lt;contributors&gt;&lt;authors&gt;&lt;author&gt;Chen, G&lt;/author&gt;&lt;author&gt;Ning, B&lt;/author&gt;&lt;author&gt;Shi, T&lt;/author&gt;&lt;/authors&gt;&lt;/contributors&gt;&lt;added-date format="utc"&gt;1645031532&lt;/added-date&gt;&lt;ref-type name="Journal Article"&gt;17&lt;/ref-type&gt;&lt;rec-number&gt;905&lt;/rec-number&gt;&lt;publisher&gt;Front Genet&lt;/publisher&gt;&lt;last-updated-date format="utc"&gt;1645031532&lt;/last-updated-date&gt;&lt;accession-num&gt;31024627&lt;/accession-num&gt;&lt;electronic-resource-num&gt;10.3389/fgene.2019.00317&lt;/electronic-resource-num&gt;&lt;volume&gt;10&lt;/volume&gt;&lt;/record&gt;&lt;/Cite&gt;&lt;/EndNote&gt;</w:instrText>
      </w:r>
      <w:r w:rsidR="00C85F77" w:rsidRPr="003C4139">
        <w:rPr>
          <w:rFonts w:ascii="Times New Roman" w:hAnsi="Times New Roman"/>
        </w:rPr>
        <w:fldChar w:fldCharType="separate"/>
      </w:r>
      <w:r w:rsidR="00C85F77" w:rsidRPr="00577D1A">
        <w:rPr>
          <w:rFonts w:ascii="Times New Roman" w:hAnsi="Times New Roman"/>
          <w:noProof/>
        </w:rPr>
        <w:t>(Chen et al., 2019)</w:t>
      </w:r>
      <w:r w:rsidR="00C85F77" w:rsidRPr="003C4139">
        <w:rPr>
          <w:rFonts w:ascii="Times New Roman" w:hAnsi="Times New Roman"/>
        </w:rPr>
        <w:fldChar w:fldCharType="end"/>
      </w:r>
      <w:r w:rsidR="00C85F77" w:rsidRPr="00577D1A">
        <w:rPr>
          <w:rFonts w:ascii="Times New Roman" w:hAnsi="Times New Roman"/>
        </w:rPr>
        <w:t>.</w:t>
      </w:r>
      <w:r w:rsidR="00E3723B" w:rsidRPr="00577D1A">
        <w:rPr>
          <w:rFonts w:ascii="Times New Roman" w:hAnsi="Times New Roman"/>
        </w:rPr>
        <w:t xml:space="preserve"> </w:t>
      </w:r>
    </w:p>
    <w:p w14:paraId="7BFC804B" w14:textId="77777777" w:rsidR="00722B8A" w:rsidRPr="00577D1A" w:rsidRDefault="00722B8A" w:rsidP="00094F15">
      <w:pPr>
        <w:ind w:firstLine="567"/>
        <w:rPr>
          <w:rFonts w:ascii="Times New Roman" w:hAnsi="Times New Roman"/>
        </w:rPr>
      </w:pPr>
    </w:p>
    <w:p w14:paraId="5D71B4AD" w14:textId="6B2D82A1" w:rsidR="00AD4853" w:rsidRPr="003C4139" w:rsidRDefault="001333E8" w:rsidP="003C4139">
      <w:pPr>
        <w:pStyle w:val="Heading2"/>
        <w:numPr>
          <w:ilvl w:val="2"/>
          <w:numId w:val="21"/>
        </w:numPr>
        <w:ind w:left="567" w:hanging="567"/>
        <w:rPr>
          <w:rFonts w:ascii="Times New Roman" w:hAnsi="Times New Roman"/>
        </w:rPr>
      </w:pPr>
      <w:bookmarkStart w:id="153" w:name="_Toc101274229"/>
      <w:r w:rsidRPr="003C4139">
        <w:rPr>
          <w:rFonts w:ascii="Times New Roman" w:hAnsi="Times New Roman" w:cs="Times New Roman"/>
          <w:lang w:val="en-GB"/>
        </w:rPr>
        <w:t>Transcriptome analysis of macrophages</w:t>
      </w:r>
      <w:bookmarkEnd w:id="153"/>
    </w:p>
    <w:p w14:paraId="6E5F14C7" w14:textId="08413BCE" w:rsidR="00F97D6F" w:rsidRPr="00577D1A" w:rsidRDefault="00094F15" w:rsidP="00F97D6F">
      <w:pPr>
        <w:ind w:firstLine="567"/>
        <w:rPr>
          <w:rFonts w:ascii="Times New Roman" w:hAnsi="Times New Roman"/>
        </w:rPr>
      </w:pPr>
      <w:r w:rsidRPr="00577D1A">
        <w:rPr>
          <w:rFonts w:ascii="Times New Roman" w:hAnsi="Times New Roman"/>
        </w:rPr>
        <w:t xml:space="preserve">A large dataset of </w:t>
      </w:r>
      <w:r w:rsidR="006B2FB4" w:rsidRPr="00577D1A">
        <w:rPr>
          <w:rFonts w:ascii="Times New Roman" w:hAnsi="Times New Roman"/>
        </w:rPr>
        <w:t>human monocyte- derived macrophages (</w:t>
      </w:r>
      <w:r w:rsidRPr="00577D1A">
        <w:rPr>
          <w:rFonts w:ascii="Times New Roman" w:hAnsi="Times New Roman"/>
        </w:rPr>
        <w:t>hMDMs</w:t>
      </w:r>
      <w:r w:rsidR="006B2FB4" w:rsidRPr="00577D1A">
        <w:rPr>
          <w:rFonts w:ascii="Times New Roman" w:hAnsi="Times New Roman"/>
        </w:rPr>
        <w:t>)</w:t>
      </w:r>
      <w:r w:rsidRPr="00577D1A">
        <w:rPr>
          <w:rFonts w:ascii="Times New Roman" w:hAnsi="Times New Roman"/>
        </w:rPr>
        <w:t xml:space="preserve"> was generated to understand macrophage activation, polarization, function and how macrophages respond to </w:t>
      </w:r>
      <w:r w:rsidRPr="00577D1A">
        <w:rPr>
          <w:rFonts w:ascii="Times New Roman" w:hAnsi="Times New Roman"/>
        </w:rPr>
        <w:lastRenderedPageBreak/>
        <w:t>signal from their microenvironment in inflammatory conditions</w:t>
      </w:r>
      <w:r w:rsidR="00673409" w:rsidRPr="00577D1A">
        <w:rPr>
          <w:rFonts w:ascii="Times New Roman" w:hAnsi="Times New Roman"/>
        </w:rPr>
        <w:t xml:space="preserve"> </w:t>
      </w:r>
      <w:r w:rsidR="00673409" w:rsidRPr="003C4139">
        <w:rPr>
          <w:rFonts w:ascii="Times New Roman" w:hAnsi="Times New Roman"/>
        </w:rPr>
        <w:fldChar w:fldCharType="begin">
          <w:fldData xml:space="preserve">PEVuZE5vdGU+PENpdGU+PEF1dGhvcj5YdWU8L0F1dGhvcj48WWVhcj4yMDE0PC9ZZWFyPjxJRFRl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</w:fldData>
        </w:fldChar>
      </w:r>
      <w:r w:rsidR="00673409" w:rsidRPr="00577D1A">
        <w:rPr>
          <w:rFonts w:ascii="Times New Roman" w:hAnsi="Times New Roman"/>
        </w:rPr>
        <w:instrText xml:space="preserve"> ADDIN EN.CITE </w:instrText>
      </w:r>
      <w:r w:rsidR="00673409" w:rsidRPr="003C4139">
        <w:rPr>
          <w:rFonts w:ascii="Times New Roman" w:hAnsi="Times New Roman"/>
        </w:rPr>
        <w:fldChar w:fldCharType="begin">
          <w:fldData xml:space="preserve">PEVuZE5vdGU+PENpdGU+PEF1dGhvcj5YdWU8L0F1dGhvcj48WWVhcj4yMDE0PC9ZZWFyPjxJRFRl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</w:fldData>
        </w:fldChar>
      </w:r>
      <w:r w:rsidR="00673409" w:rsidRPr="00577D1A">
        <w:rPr>
          <w:rFonts w:ascii="Times New Roman" w:hAnsi="Times New Roman"/>
        </w:rPr>
        <w:instrText xml:space="preserve"> ADDIN EN.CITE.DATA </w:instrText>
      </w:r>
      <w:r w:rsidR="00673409" w:rsidRPr="003C4139">
        <w:rPr>
          <w:rFonts w:ascii="Times New Roman" w:hAnsi="Times New Roman"/>
        </w:rPr>
      </w:r>
      <w:r w:rsidR="00673409" w:rsidRPr="003C4139">
        <w:rPr>
          <w:rFonts w:ascii="Times New Roman" w:hAnsi="Times New Roman"/>
        </w:rPr>
        <w:fldChar w:fldCharType="end"/>
      </w:r>
      <w:r w:rsidR="00673409" w:rsidRPr="003C4139">
        <w:rPr>
          <w:rFonts w:ascii="Times New Roman" w:hAnsi="Times New Roman"/>
        </w:rPr>
      </w:r>
      <w:r w:rsidR="00673409" w:rsidRPr="003C4139">
        <w:rPr>
          <w:rFonts w:ascii="Times New Roman" w:hAnsi="Times New Roman"/>
        </w:rPr>
        <w:fldChar w:fldCharType="separate"/>
      </w:r>
      <w:r w:rsidR="00673409" w:rsidRPr="00577D1A">
        <w:rPr>
          <w:rFonts w:ascii="Times New Roman" w:hAnsi="Times New Roman"/>
          <w:noProof/>
        </w:rPr>
        <w:t>(Xue et al., 2014)</w:t>
      </w:r>
      <w:r w:rsidR="00673409" w:rsidRPr="003C4139">
        <w:rPr>
          <w:rFonts w:ascii="Times New Roman" w:hAnsi="Times New Roman"/>
        </w:rPr>
        <w:fldChar w:fldCharType="end"/>
      </w:r>
      <w:r w:rsidRPr="00577D1A">
        <w:rPr>
          <w:rFonts w:ascii="Times New Roman" w:hAnsi="Times New Roman"/>
        </w:rPr>
        <w:t>. For the dataset, human MDMs were activated with 28 different stimuli including glucocorticoid</w:t>
      </w:r>
      <w:r w:rsidR="000B24BC" w:rsidRPr="00577D1A">
        <w:rPr>
          <w:rFonts w:ascii="Times New Roman" w:hAnsi="Times New Roman"/>
        </w:rPr>
        <w:t xml:space="preserve"> </w:t>
      </w:r>
      <w:r w:rsidR="002B4044" w:rsidRPr="00577D1A">
        <w:rPr>
          <w:rFonts w:ascii="Times New Roman" w:hAnsi="Times New Roman"/>
        </w:rPr>
        <w:t xml:space="preserve">(dex: 1 μM) </w:t>
      </w:r>
      <w:r w:rsidRPr="00577D1A">
        <w:rPr>
          <w:rFonts w:ascii="Times New Roman" w:hAnsi="Times New Roman"/>
        </w:rPr>
        <w:t>, lauric acid</w:t>
      </w:r>
      <w:r w:rsidR="002B4044" w:rsidRPr="00577D1A">
        <w:rPr>
          <w:rFonts w:ascii="Times New Roman" w:hAnsi="Times New Roman"/>
        </w:rPr>
        <w:t xml:space="preserve"> (150 μM)</w:t>
      </w:r>
      <w:r w:rsidRPr="00577D1A">
        <w:rPr>
          <w:rFonts w:ascii="Times New Roman" w:hAnsi="Times New Roman"/>
        </w:rPr>
        <w:t>, stearic acid</w:t>
      </w:r>
      <w:r w:rsidR="002B4044" w:rsidRPr="00577D1A">
        <w:rPr>
          <w:rFonts w:ascii="Times New Roman" w:hAnsi="Times New Roman"/>
        </w:rPr>
        <w:t xml:space="preserve"> (150 μM)</w:t>
      </w:r>
      <w:r w:rsidRPr="00577D1A">
        <w:rPr>
          <w:rFonts w:ascii="Times New Roman" w:hAnsi="Times New Roman"/>
        </w:rPr>
        <w:t>, TNF</w:t>
      </w:r>
      <w:r w:rsidR="002B4044" w:rsidRPr="00577D1A">
        <w:rPr>
          <w:rFonts w:ascii="Times New Roman" w:hAnsi="Times New Roman"/>
        </w:rPr>
        <w:t xml:space="preserve"> (800 IU/ml)</w:t>
      </w:r>
      <w:r w:rsidRPr="00577D1A">
        <w:rPr>
          <w:rFonts w:ascii="Times New Roman" w:hAnsi="Times New Roman"/>
        </w:rPr>
        <w:t xml:space="preserve"> or HDL</w:t>
      </w:r>
      <w:r w:rsidR="002B4044" w:rsidRPr="00577D1A">
        <w:rPr>
          <w:rFonts w:ascii="Times New Roman" w:hAnsi="Times New Roman"/>
        </w:rPr>
        <w:t xml:space="preserve"> (2 mg/ml)</w:t>
      </w:r>
      <w:r w:rsidR="000B24BC" w:rsidRPr="00577D1A">
        <w:rPr>
          <w:rFonts w:ascii="Times New Roman" w:hAnsi="Times New Roman"/>
        </w:rPr>
        <w:t xml:space="preserve"> and gene expression profilin</w:t>
      </w:r>
      <w:r w:rsidR="002B4044" w:rsidRPr="00577D1A">
        <w:rPr>
          <w:rFonts w:ascii="Times New Roman" w:hAnsi="Times New Roman"/>
        </w:rPr>
        <w:t>g</w:t>
      </w:r>
      <w:r w:rsidR="000B24BC" w:rsidRPr="00577D1A">
        <w:rPr>
          <w:rFonts w:ascii="Times New Roman" w:hAnsi="Times New Roman"/>
        </w:rPr>
        <w:t xml:space="preserve"> were performed by Illumina Beadchip arrays. </w:t>
      </w:r>
      <w:r w:rsidR="00726B89" w:rsidRPr="00577D1A">
        <w:rPr>
          <w:rFonts w:ascii="Times New Roman" w:hAnsi="Times New Roman"/>
        </w:rPr>
        <w:t xml:space="preserve">A spectrum model of macrophage activation </w:t>
      </w:r>
      <w:r w:rsidR="00726B89" w:rsidRPr="00577D1A">
        <w:rPr>
          <w:rFonts w:ascii="Times New Roman" w:hAnsi="Times New Roman"/>
          <w:b/>
          <w:bCs/>
          <w:i/>
          <w:iCs/>
        </w:rPr>
        <w:t>(</w:t>
      </w:r>
      <w:r w:rsidR="00726B89" w:rsidRPr="003C4139">
        <w:rPr>
          <w:rFonts w:ascii="Times New Roman" w:hAnsi="Times New Roman"/>
          <w:b/>
          <w:bCs/>
          <w:i/>
          <w:iCs/>
        </w:rPr>
        <w:fldChar w:fldCharType="begin"/>
      </w:r>
      <w:r w:rsidR="00726B89" w:rsidRPr="00577D1A">
        <w:rPr>
          <w:rFonts w:ascii="Times New Roman" w:hAnsi="Times New Roman"/>
          <w:b/>
          <w:bCs/>
          <w:i/>
          <w:iCs/>
        </w:rPr>
        <w:instrText xml:space="preserve"> REF _Ref66959707 \h  \* MERGEFORMAT </w:instrText>
      </w:r>
      <w:r w:rsidR="00726B89" w:rsidRPr="003C4139">
        <w:rPr>
          <w:rFonts w:ascii="Times New Roman" w:hAnsi="Times New Roman"/>
          <w:b/>
          <w:bCs/>
          <w:i/>
          <w:iCs/>
        </w:rPr>
      </w:r>
      <w:r w:rsidR="00726B89" w:rsidRPr="003C4139">
        <w:rPr>
          <w:rFonts w:ascii="Times New Roman" w:hAnsi="Times New Roman"/>
          <w:b/>
          <w:bCs/>
          <w:i/>
          <w:iCs/>
        </w:rPr>
        <w:fldChar w:fldCharType="separate"/>
      </w:r>
      <w:r w:rsidR="00E02FEE" w:rsidRPr="003C4139">
        <w:rPr>
          <w:rFonts w:ascii="Times New Roman" w:hAnsi="Times New Roman"/>
          <w:b/>
          <w:bCs/>
          <w:i/>
          <w:iCs/>
        </w:rPr>
        <w:t xml:space="preserve">Figure </w:t>
      </w:r>
      <w:r w:rsidR="00E02FEE" w:rsidRPr="003C4139">
        <w:rPr>
          <w:rFonts w:ascii="Times New Roman" w:hAnsi="Times New Roman"/>
          <w:b/>
          <w:bCs/>
          <w:i/>
          <w:iCs/>
          <w:noProof/>
        </w:rPr>
        <w:t>7</w:t>
      </w:r>
      <w:r w:rsidR="00726B89" w:rsidRPr="003C4139">
        <w:rPr>
          <w:rFonts w:ascii="Times New Roman" w:hAnsi="Times New Roman"/>
          <w:b/>
          <w:bCs/>
          <w:i/>
          <w:iCs/>
        </w:rPr>
        <w:fldChar w:fldCharType="end"/>
      </w:r>
      <w:r w:rsidR="00726B89" w:rsidRPr="00577D1A">
        <w:rPr>
          <w:rFonts w:ascii="Times New Roman" w:hAnsi="Times New Roman"/>
          <w:b/>
          <w:bCs/>
          <w:i/>
          <w:iCs/>
        </w:rPr>
        <w:t>)</w:t>
      </w:r>
      <w:r w:rsidR="00726B89" w:rsidRPr="00577D1A">
        <w:rPr>
          <w:rFonts w:ascii="Times New Roman" w:hAnsi="Times New Roman"/>
        </w:rPr>
        <w:t xml:space="preserve"> was created by sorting macrophage clusters </w:t>
      </w:r>
      <w:r w:rsidR="00ED0DE8" w:rsidRPr="00577D1A">
        <w:rPr>
          <w:rFonts w:ascii="Times New Roman" w:hAnsi="Times New Roman"/>
        </w:rPr>
        <w:t>achieved</w:t>
      </w:r>
      <w:r w:rsidR="00726B89" w:rsidRPr="00577D1A">
        <w:rPr>
          <w:rFonts w:ascii="Times New Roman" w:hAnsi="Times New Roman"/>
        </w:rPr>
        <w:t xml:space="preserve"> by correlation coefficient matrices (CCM)</w:t>
      </w:r>
      <w:r w:rsidR="00ED0DE8" w:rsidRPr="00577D1A">
        <w:rPr>
          <w:rFonts w:ascii="Times New Roman" w:hAnsi="Times New Roman"/>
        </w:rPr>
        <w:t>. 3D coordinates were generated by co-regulation analysis (CRA). Graphs were plotted using Matlab and BioLayout.</w:t>
      </w:r>
      <w:r w:rsidR="00F97D6F" w:rsidRPr="00577D1A">
        <w:rPr>
          <w:rFonts w:ascii="Times New Roman" w:hAnsi="Times New Roman"/>
        </w:rPr>
        <w:t xml:space="preserve"> </w:t>
      </w:r>
      <w:r w:rsidR="00F97D6F" w:rsidRPr="00577D1A">
        <w:rPr>
          <w:rFonts w:ascii="Times New Roman" w:hAnsi="Times New Roman"/>
        </w:rPr>
        <w:br/>
      </w:r>
      <w:r w:rsidR="00ED0DE8" w:rsidRPr="00577D1A">
        <w:rPr>
          <w:rFonts w:ascii="Times New Roman" w:hAnsi="Times New Roman"/>
        </w:rPr>
        <w:t>(Detailed protocol is available online:</w:t>
      </w:r>
    </w:p>
    <w:p w14:paraId="134075D1" w14:textId="731BA746" w:rsidR="00094F15" w:rsidRPr="00577D1A" w:rsidRDefault="006A0331" w:rsidP="003C4139">
      <w:pPr>
        <w:ind w:firstLine="0"/>
        <w:rPr>
          <w:rFonts w:ascii="Times New Roman" w:hAnsi="Times New Roman"/>
        </w:rPr>
      </w:pPr>
      <w:hyperlink r:id="rId21" w:history="1">
        <w:r w:rsidRPr="00577D1A">
          <w:rPr>
            <w:rStyle w:val="Hyperlink"/>
            <w:rFonts w:ascii="Times New Roman" w:hAnsi="Times New Roman"/>
          </w:rPr>
          <w:t>https://www.cell.com/cms/10.1016/j.immuni.2014.01.006/attachment/177898e3-52b0-4597-9e59-74db61b4ec98/mmc1.pdf</w:t>
        </w:r>
      </w:hyperlink>
      <w:r w:rsidR="00F97D6F" w:rsidRPr="00577D1A">
        <w:rPr>
          <w:rFonts w:ascii="Times New Roman" w:hAnsi="Times New Roman"/>
        </w:rPr>
        <w:t xml:space="preserve">). </w:t>
      </w:r>
      <w:r w:rsidR="00094F15" w:rsidRPr="00577D1A">
        <w:rPr>
          <w:rFonts w:ascii="Times New Roman" w:hAnsi="Times New Roman"/>
        </w:rPr>
        <w:t xml:space="preserve">When macrophages were polarized </w:t>
      </w:r>
      <w:r w:rsidR="00F819EC" w:rsidRPr="00577D1A">
        <w:rPr>
          <w:rFonts w:ascii="Times New Roman" w:hAnsi="Times New Roman"/>
        </w:rPr>
        <w:t xml:space="preserve">only </w:t>
      </w:r>
      <w:r w:rsidR="00094F15" w:rsidRPr="00577D1A">
        <w:rPr>
          <w:rFonts w:ascii="Times New Roman" w:hAnsi="Times New Roman"/>
        </w:rPr>
        <w:t>with interferon-γ (</w:t>
      </w:r>
      <w:r w:rsidR="00673409" w:rsidRPr="00577D1A">
        <w:rPr>
          <w:rFonts w:ascii="Times New Roman" w:hAnsi="Times New Roman"/>
        </w:rPr>
        <w:t xml:space="preserve">towards </w:t>
      </w:r>
      <w:r w:rsidR="00094F15" w:rsidRPr="00577D1A">
        <w:rPr>
          <w:rFonts w:ascii="Times New Roman" w:hAnsi="Times New Roman"/>
        </w:rPr>
        <w:t xml:space="preserve">M1) or with </w:t>
      </w:r>
      <w:r w:rsidR="008F45B2" w:rsidRPr="00577D1A">
        <w:rPr>
          <w:rFonts w:ascii="Times New Roman" w:hAnsi="Times New Roman"/>
        </w:rPr>
        <w:t>IL</w:t>
      </w:r>
      <w:r w:rsidR="00094F15" w:rsidRPr="00577D1A">
        <w:rPr>
          <w:rFonts w:ascii="Times New Roman" w:hAnsi="Times New Roman"/>
        </w:rPr>
        <w:t>-4 (</w:t>
      </w:r>
      <w:r w:rsidR="00673409" w:rsidRPr="00577D1A">
        <w:rPr>
          <w:rFonts w:ascii="Times New Roman" w:hAnsi="Times New Roman"/>
        </w:rPr>
        <w:t xml:space="preserve">towards </w:t>
      </w:r>
      <w:r w:rsidR="00094F15" w:rsidRPr="00577D1A">
        <w:rPr>
          <w:rFonts w:ascii="Times New Roman" w:hAnsi="Times New Roman"/>
        </w:rPr>
        <w:t>M2)</w:t>
      </w:r>
      <w:r w:rsidR="00E11059" w:rsidRPr="00577D1A">
        <w:rPr>
          <w:rFonts w:ascii="Times New Roman" w:hAnsi="Times New Roman"/>
        </w:rPr>
        <w:t>,</w:t>
      </w:r>
      <w:r w:rsidR="00094F15" w:rsidRPr="00577D1A">
        <w:rPr>
          <w:rFonts w:ascii="Times New Roman" w:hAnsi="Times New Roman"/>
        </w:rPr>
        <w:t xml:space="preserve"> a bipolar structure was </w:t>
      </w:r>
      <w:r w:rsidR="00E11059" w:rsidRPr="00577D1A">
        <w:rPr>
          <w:rFonts w:ascii="Times New Roman" w:hAnsi="Times New Roman"/>
        </w:rPr>
        <w:t>visible</w:t>
      </w:r>
      <w:r w:rsidR="00094F15" w:rsidRPr="00577D1A">
        <w:rPr>
          <w:rFonts w:ascii="Times New Roman" w:hAnsi="Times New Roman"/>
        </w:rPr>
        <w:t xml:space="preserve"> on the correlation network of 299 macrophage transcriptomes</w:t>
      </w:r>
      <w:r w:rsidR="00E11059" w:rsidRPr="00577D1A">
        <w:rPr>
          <w:rFonts w:ascii="Times New Roman" w:hAnsi="Times New Roman"/>
        </w:rPr>
        <w:t xml:space="preserve"> </w:t>
      </w:r>
      <w:r w:rsidR="00E11059" w:rsidRPr="00577D1A">
        <w:rPr>
          <w:rFonts w:ascii="Times New Roman" w:hAnsi="Times New Roman"/>
          <w:b/>
          <w:bCs/>
          <w:i/>
          <w:iCs/>
        </w:rPr>
        <w:t>(</w:t>
      </w:r>
      <w:r w:rsidR="00E11059" w:rsidRPr="003C4139">
        <w:rPr>
          <w:rFonts w:ascii="Times New Roman" w:hAnsi="Times New Roman"/>
          <w:b/>
          <w:bCs/>
          <w:i/>
          <w:iCs/>
        </w:rPr>
        <w:fldChar w:fldCharType="begin"/>
      </w:r>
      <w:r w:rsidR="00E11059" w:rsidRPr="00577D1A">
        <w:rPr>
          <w:rFonts w:ascii="Times New Roman" w:hAnsi="Times New Roman"/>
          <w:b/>
          <w:bCs/>
          <w:i/>
          <w:iCs/>
        </w:rPr>
        <w:instrText xml:space="preserve"> REF _Ref66959707 \h  \* MERGEFORMAT </w:instrText>
      </w:r>
      <w:r w:rsidR="00E11059" w:rsidRPr="003C4139">
        <w:rPr>
          <w:rFonts w:ascii="Times New Roman" w:hAnsi="Times New Roman"/>
          <w:b/>
          <w:bCs/>
          <w:i/>
          <w:iCs/>
        </w:rPr>
      </w:r>
      <w:r w:rsidR="00E11059" w:rsidRPr="003C4139">
        <w:rPr>
          <w:rFonts w:ascii="Times New Roman" w:hAnsi="Times New Roman"/>
          <w:b/>
          <w:bCs/>
          <w:i/>
          <w:iCs/>
        </w:rPr>
        <w:fldChar w:fldCharType="separate"/>
      </w:r>
      <w:r w:rsidR="00E02FEE" w:rsidRPr="003C4139">
        <w:rPr>
          <w:rFonts w:ascii="Times New Roman" w:hAnsi="Times New Roman"/>
          <w:b/>
          <w:bCs/>
          <w:i/>
          <w:iCs/>
        </w:rPr>
        <w:t xml:space="preserve">Figure </w:t>
      </w:r>
      <w:r w:rsidR="00E02FEE" w:rsidRPr="003C4139">
        <w:rPr>
          <w:rFonts w:ascii="Times New Roman" w:hAnsi="Times New Roman"/>
          <w:b/>
          <w:bCs/>
          <w:i/>
          <w:iCs/>
          <w:noProof/>
        </w:rPr>
        <w:t>7</w:t>
      </w:r>
      <w:r w:rsidR="00E11059" w:rsidRPr="003C4139">
        <w:rPr>
          <w:rFonts w:ascii="Times New Roman" w:hAnsi="Times New Roman"/>
          <w:b/>
          <w:bCs/>
          <w:i/>
          <w:iCs/>
        </w:rPr>
        <w:fldChar w:fldCharType="end"/>
      </w:r>
      <w:r w:rsidR="00E11059" w:rsidRPr="00577D1A">
        <w:rPr>
          <w:rFonts w:ascii="Times New Roman" w:hAnsi="Times New Roman"/>
          <w:b/>
          <w:bCs/>
          <w:i/>
          <w:iCs/>
        </w:rPr>
        <w:t>: A)</w:t>
      </w:r>
      <w:r w:rsidR="00094F15" w:rsidRPr="00577D1A">
        <w:rPr>
          <w:rFonts w:ascii="Times New Roman" w:hAnsi="Times New Roman"/>
        </w:rPr>
        <w:t>. When cells were treated with M1 or M2 related stimuli the bipolar structure was</w:t>
      </w:r>
      <w:r w:rsidR="00E11059" w:rsidRPr="00577D1A">
        <w:rPr>
          <w:rFonts w:ascii="Times New Roman" w:hAnsi="Times New Roman"/>
        </w:rPr>
        <w:t xml:space="preserve"> still</w:t>
      </w:r>
      <w:r w:rsidR="001333E8" w:rsidRPr="00577D1A">
        <w:rPr>
          <w:rFonts w:ascii="Times New Roman" w:hAnsi="Times New Roman"/>
        </w:rPr>
        <w:t xml:space="preserve"> </w:t>
      </w:r>
      <w:r w:rsidR="00094F15" w:rsidRPr="00577D1A">
        <w:rPr>
          <w:rFonts w:ascii="Times New Roman" w:hAnsi="Times New Roman"/>
        </w:rPr>
        <w:t>kept</w:t>
      </w:r>
      <w:r w:rsidR="00E11059" w:rsidRPr="00577D1A">
        <w:rPr>
          <w:rFonts w:ascii="Times New Roman" w:hAnsi="Times New Roman"/>
        </w:rPr>
        <w:t xml:space="preserve"> </w:t>
      </w:r>
      <w:r w:rsidR="00E11059" w:rsidRPr="00577D1A">
        <w:rPr>
          <w:rFonts w:ascii="Times New Roman" w:hAnsi="Times New Roman"/>
          <w:b/>
          <w:bCs/>
          <w:i/>
          <w:iCs/>
        </w:rPr>
        <w:t>(</w:t>
      </w:r>
      <w:r w:rsidR="00E11059" w:rsidRPr="003C4139">
        <w:rPr>
          <w:rFonts w:ascii="Times New Roman" w:hAnsi="Times New Roman"/>
          <w:b/>
          <w:bCs/>
          <w:i/>
          <w:iCs/>
        </w:rPr>
        <w:fldChar w:fldCharType="begin"/>
      </w:r>
      <w:r w:rsidR="00E11059" w:rsidRPr="00577D1A">
        <w:rPr>
          <w:rFonts w:ascii="Times New Roman" w:hAnsi="Times New Roman"/>
          <w:b/>
          <w:bCs/>
          <w:i/>
          <w:iCs/>
        </w:rPr>
        <w:instrText xml:space="preserve"> REF _Ref66959707 \h  \* MERGEFORMAT </w:instrText>
      </w:r>
      <w:r w:rsidR="00E11059" w:rsidRPr="003C4139">
        <w:rPr>
          <w:rFonts w:ascii="Times New Roman" w:hAnsi="Times New Roman"/>
          <w:b/>
          <w:bCs/>
          <w:i/>
          <w:iCs/>
        </w:rPr>
      </w:r>
      <w:r w:rsidR="00E11059" w:rsidRPr="003C4139">
        <w:rPr>
          <w:rFonts w:ascii="Times New Roman" w:hAnsi="Times New Roman"/>
          <w:b/>
          <w:bCs/>
          <w:i/>
          <w:iCs/>
        </w:rPr>
        <w:fldChar w:fldCharType="separate"/>
      </w:r>
      <w:r w:rsidR="00E02FEE" w:rsidRPr="003C4139">
        <w:rPr>
          <w:rFonts w:ascii="Times New Roman" w:hAnsi="Times New Roman"/>
          <w:b/>
          <w:bCs/>
          <w:i/>
          <w:iCs/>
        </w:rPr>
        <w:t xml:space="preserve">Figure </w:t>
      </w:r>
      <w:r w:rsidR="00E02FEE" w:rsidRPr="003C4139">
        <w:rPr>
          <w:rFonts w:ascii="Times New Roman" w:hAnsi="Times New Roman"/>
          <w:b/>
          <w:bCs/>
          <w:i/>
          <w:iCs/>
          <w:noProof/>
        </w:rPr>
        <w:t>7</w:t>
      </w:r>
      <w:r w:rsidR="00E11059" w:rsidRPr="003C4139">
        <w:rPr>
          <w:rFonts w:ascii="Times New Roman" w:hAnsi="Times New Roman"/>
          <w:b/>
          <w:bCs/>
          <w:i/>
          <w:iCs/>
        </w:rPr>
        <w:fldChar w:fldCharType="end"/>
      </w:r>
      <w:r w:rsidR="00E11059" w:rsidRPr="00577D1A">
        <w:rPr>
          <w:rFonts w:ascii="Times New Roman" w:hAnsi="Times New Roman"/>
          <w:b/>
          <w:bCs/>
          <w:i/>
          <w:iCs/>
        </w:rPr>
        <w:t>: B)</w:t>
      </w:r>
      <w:r w:rsidR="00094F15" w:rsidRPr="00577D1A">
        <w:rPr>
          <w:rFonts w:ascii="Times New Roman" w:hAnsi="Times New Roman"/>
        </w:rPr>
        <w:t xml:space="preserve">. Although, when macrophages were stimulated with agents not linked to M1 or M2 polarization, other activation signatures appeared </w:t>
      </w:r>
      <w:r w:rsidR="00E11059" w:rsidRPr="00577D1A">
        <w:rPr>
          <w:rFonts w:ascii="Times New Roman" w:hAnsi="Times New Roman"/>
          <w:b/>
          <w:bCs/>
          <w:i/>
          <w:iCs/>
        </w:rPr>
        <w:t>(</w:t>
      </w:r>
      <w:r w:rsidR="00E11059" w:rsidRPr="003C4139">
        <w:rPr>
          <w:rFonts w:ascii="Times New Roman" w:hAnsi="Times New Roman"/>
          <w:b/>
          <w:bCs/>
          <w:i/>
          <w:iCs/>
        </w:rPr>
        <w:fldChar w:fldCharType="begin"/>
      </w:r>
      <w:r w:rsidR="00E11059" w:rsidRPr="00577D1A">
        <w:rPr>
          <w:rFonts w:ascii="Times New Roman" w:hAnsi="Times New Roman"/>
          <w:b/>
          <w:bCs/>
          <w:i/>
          <w:iCs/>
        </w:rPr>
        <w:instrText xml:space="preserve"> REF _Ref66959707 \h  \* MERGEFORMAT </w:instrText>
      </w:r>
      <w:r w:rsidR="00E11059" w:rsidRPr="003C4139">
        <w:rPr>
          <w:rFonts w:ascii="Times New Roman" w:hAnsi="Times New Roman"/>
          <w:b/>
          <w:bCs/>
          <w:i/>
          <w:iCs/>
        </w:rPr>
      </w:r>
      <w:r w:rsidR="00E11059" w:rsidRPr="003C4139">
        <w:rPr>
          <w:rFonts w:ascii="Times New Roman" w:hAnsi="Times New Roman"/>
          <w:b/>
          <w:bCs/>
          <w:i/>
          <w:iCs/>
        </w:rPr>
        <w:fldChar w:fldCharType="separate"/>
      </w:r>
      <w:r w:rsidR="00E02FEE" w:rsidRPr="003C4139">
        <w:rPr>
          <w:rFonts w:ascii="Times New Roman" w:hAnsi="Times New Roman"/>
          <w:b/>
          <w:bCs/>
          <w:i/>
          <w:iCs/>
        </w:rPr>
        <w:t xml:space="preserve">Figure </w:t>
      </w:r>
      <w:r w:rsidR="00E02FEE" w:rsidRPr="003C4139">
        <w:rPr>
          <w:rFonts w:ascii="Times New Roman" w:hAnsi="Times New Roman"/>
          <w:b/>
          <w:bCs/>
          <w:i/>
          <w:iCs/>
          <w:noProof/>
        </w:rPr>
        <w:t>7</w:t>
      </w:r>
      <w:r w:rsidR="00E11059" w:rsidRPr="003C4139">
        <w:rPr>
          <w:rFonts w:ascii="Times New Roman" w:hAnsi="Times New Roman"/>
          <w:b/>
          <w:bCs/>
          <w:i/>
          <w:iCs/>
        </w:rPr>
        <w:fldChar w:fldCharType="end"/>
      </w:r>
      <w:r w:rsidR="00E11059" w:rsidRPr="00577D1A">
        <w:rPr>
          <w:rFonts w:ascii="Times New Roman" w:hAnsi="Times New Roman"/>
          <w:b/>
          <w:bCs/>
          <w:i/>
          <w:iCs/>
        </w:rPr>
        <w:t>: C, D)</w:t>
      </w:r>
      <w:r w:rsidR="00094F15" w:rsidRPr="00577D1A">
        <w:rPr>
          <w:rFonts w:ascii="Times New Roman" w:hAnsi="Times New Roman"/>
        </w:rPr>
        <w:t xml:space="preserve">. Based on these transcriptome analyses, findings extend the classical polarization model to a spectrum model of macrophage activation </w:t>
      </w:r>
      <w:r w:rsidR="00094F15" w:rsidRPr="003C4139">
        <w:rPr>
          <w:rFonts w:ascii="Times New Roman" w:hAnsi="Times New Roman"/>
        </w:rPr>
        <w:fldChar w:fldCharType="begin">
          <w:fldData xml:space="preserve">PEVuZE5vdGU+PENpdGU+PEF1dGhvcj5YdWU8L0F1dGhvcj48WWVhcj4yMDE0PC9ZZWFyPjxJRFRl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</w:fldData>
        </w:fldChar>
      </w:r>
      <w:r w:rsidR="00094F15" w:rsidRPr="00577D1A">
        <w:rPr>
          <w:rFonts w:ascii="Times New Roman" w:hAnsi="Times New Roman"/>
        </w:rPr>
        <w:instrText xml:space="preserve"> ADDIN EN.CITE </w:instrText>
      </w:r>
      <w:r w:rsidR="00094F15" w:rsidRPr="003C4139">
        <w:rPr>
          <w:rFonts w:ascii="Times New Roman" w:hAnsi="Times New Roman"/>
        </w:rPr>
        <w:fldChar w:fldCharType="begin">
          <w:fldData xml:space="preserve">PEVuZE5vdGU+PENpdGU+PEF1dGhvcj5YdWU8L0F1dGhvcj48WWVhcj4yMDE0PC9ZZWFyPjxJRFRl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</w:fldData>
        </w:fldChar>
      </w:r>
      <w:r w:rsidR="00094F15" w:rsidRPr="00577D1A">
        <w:rPr>
          <w:rFonts w:ascii="Times New Roman" w:hAnsi="Times New Roman"/>
        </w:rPr>
        <w:instrText xml:space="preserve"> ADDIN EN.CITE.DATA </w:instrText>
      </w:r>
      <w:r w:rsidR="00094F15" w:rsidRPr="003C4139">
        <w:rPr>
          <w:rFonts w:ascii="Times New Roman" w:hAnsi="Times New Roman"/>
        </w:rPr>
      </w:r>
      <w:r w:rsidR="00094F15" w:rsidRPr="003C4139">
        <w:rPr>
          <w:rFonts w:ascii="Times New Roman" w:hAnsi="Times New Roman"/>
        </w:rPr>
        <w:fldChar w:fldCharType="end"/>
      </w:r>
      <w:r w:rsidR="00094F15" w:rsidRPr="003C4139">
        <w:rPr>
          <w:rFonts w:ascii="Times New Roman" w:hAnsi="Times New Roman"/>
        </w:rPr>
      </w:r>
      <w:r w:rsidR="00094F15" w:rsidRPr="003C4139">
        <w:rPr>
          <w:rFonts w:ascii="Times New Roman" w:hAnsi="Times New Roman"/>
        </w:rPr>
        <w:fldChar w:fldCharType="separate"/>
      </w:r>
      <w:r w:rsidR="00094F15" w:rsidRPr="00577D1A">
        <w:rPr>
          <w:rFonts w:ascii="Times New Roman" w:hAnsi="Times New Roman"/>
          <w:noProof/>
        </w:rPr>
        <w:t>(Xue et al., 2014)</w:t>
      </w:r>
      <w:r w:rsidR="00094F15" w:rsidRPr="003C4139">
        <w:rPr>
          <w:rFonts w:ascii="Times New Roman" w:hAnsi="Times New Roman"/>
        </w:rPr>
        <w:fldChar w:fldCharType="end"/>
      </w:r>
      <w:r w:rsidR="00094F15" w:rsidRPr="00577D1A">
        <w:rPr>
          <w:rFonts w:ascii="Times New Roman" w:hAnsi="Times New Roman"/>
        </w:rPr>
        <w:t>.</w:t>
      </w:r>
    </w:p>
    <w:p w14:paraId="736C604E" w14:textId="64A3FA39" w:rsidR="00755770" w:rsidRPr="00577D1A" w:rsidRDefault="00755770" w:rsidP="00673409">
      <w:pPr>
        <w:ind w:firstLine="567"/>
        <w:rPr>
          <w:rFonts w:ascii="Times New Roman" w:hAnsi="Times New Roman"/>
        </w:rPr>
      </w:pPr>
    </w:p>
    <w:p w14:paraId="0721B823" w14:textId="77FCDFAC" w:rsidR="00755770" w:rsidRPr="00577D1A" w:rsidRDefault="00656703" w:rsidP="00673409">
      <w:pPr>
        <w:ind w:firstLine="567"/>
        <w:rPr>
          <w:rFonts w:ascii="Times New Roman" w:hAnsi="Times New Roman"/>
        </w:rPr>
      </w:pPr>
      <w:r w:rsidRPr="003C4139">
        <w:rPr>
          <w:rFonts w:ascii="Times New Roman" w:hAnsi="Times New Roman"/>
          <w:b/>
          <w:bCs/>
          <w:noProof/>
          <w:sz w:val="28"/>
          <w:szCs w:val="28"/>
        </w:rPr>
        <mc:AlternateContent>
          <mc:Choice Requires="wpg">
            <w:drawing>
              <wp:anchor distT="0" distB="0" distL="114300" distR="114300" simplePos="0" relativeHeight="251671040" behindDoc="1" locked="0" layoutInCell="1" allowOverlap="1" wp14:anchorId="30DD538F" wp14:editId="50FEDAF7">
                <wp:simplePos x="0" y="0"/>
                <wp:positionH relativeFrom="column">
                  <wp:posOffset>52705</wp:posOffset>
                </wp:positionH>
                <wp:positionV relativeFrom="paragraph">
                  <wp:posOffset>4445</wp:posOffset>
                </wp:positionV>
                <wp:extent cx="5693410" cy="2138680"/>
                <wp:effectExtent l="0" t="0" r="0" b="0"/>
                <wp:wrapTight wrapText="bothSides">
                  <wp:wrapPolygon edited="0">
                    <wp:start x="723" y="0"/>
                    <wp:lineTo x="723" y="3078"/>
                    <wp:lineTo x="2072" y="4105"/>
                    <wp:lineTo x="0" y="4105"/>
                    <wp:lineTo x="0" y="17829"/>
                    <wp:lineTo x="3325" y="18470"/>
                    <wp:lineTo x="3325" y="21420"/>
                    <wp:lineTo x="21537" y="21420"/>
                    <wp:lineTo x="21537" y="3078"/>
                    <wp:lineTo x="19225" y="2052"/>
                    <wp:lineTo x="19225" y="0"/>
                    <wp:lineTo x="723" y="0"/>
                  </wp:wrapPolygon>
                </wp:wrapTight>
                <wp:docPr id="36" name="Group 36"/>
                <wp:cNvGraphicFramePr/>
                <a:graphic xmlns:a="http://schemas.openxmlformats.org/drawingml/2006/main">
                  <a:graphicData uri="http://schemas.microsoft.com/office/word/2010/wordprocessingGroup">
                    <wpg:wgp>
                      <wpg:cNvGrpSpPr/>
                      <wpg:grpSpPr>
                        <a:xfrm>
                          <a:off x="0" y="0"/>
                          <a:ext cx="5693410" cy="2138680"/>
                          <a:chOff x="0" y="0"/>
                          <a:chExt cx="5693606" cy="2139152"/>
                        </a:xfrm>
                      </wpg:grpSpPr>
                      <pic:pic xmlns:pic="http://schemas.openxmlformats.org/drawingml/2006/picture">
                        <pic:nvPicPr>
                          <pic:cNvPr id="259" name="Picture 259" descr="Chart, bubble chart&#10;&#10;Description automatically generated"/>
                          <pic:cNvPicPr>
                            <a:picLocks noChangeAspect="1"/>
                          </pic:cNvPicPr>
                        </pic:nvPicPr>
                        <pic:blipFill rotWithShape="1">
                          <a:blip r:embed="rId22">
                            <a:extLst>
                              <a:ext uri="{28A0092B-C50C-407E-A947-70E740481C1C}">
                                <a14:useLocalDpi xmlns:a14="http://schemas.microsoft.com/office/drawing/2010/main" val="0"/>
                              </a:ext>
                            </a:extLst>
                          </a:blip>
                          <a:srcRect r="17637"/>
                          <a:stretch/>
                        </pic:blipFill>
                        <pic:spPr bwMode="auto">
                          <a:xfrm>
                            <a:off x="0" y="414780"/>
                            <a:ext cx="598170" cy="13493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6" name="Picture 256" descr="Chart, scatter chart&#10;&#10;Description automatically generated"/>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895546" y="320512"/>
                            <a:ext cx="4798060" cy="1818640"/>
                          </a:xfrm>
                          <a:prstGeom prst="rect">
                            <a:avLst/>
                          </a:prstGeom>
                        </pic:spPr>
                      </pic:pic>
                      <wps:wsp>
                        <wps:cNvPr id="21" name="Text Box 21"/>
                        <wps:cNvSpPr txBox="1"/>
                        <wps:spPr>
                          <a:xfrm>
                            <a:off x="216816" y="0"/>
                            <a:ext cx="311085" cy="320512"/>
                          </a:xfrm>
                          <a:prstGeom prst="rect">
                            <a:avLst/>
                          </a:prstGeom>
                          <a:solidFill>
                            <a:schemeClr val="lt1"/>
                          </a:solidFill>
                          <a:ln w="6350">
                            <a:noFill/>
                          </a:ln>
                        </wps:spPr>
                        <wps:txbx>
                          <w:txbxContent>
                            <w:p w14:paraId="2597E4EA" w14:textId="172EE305" w:rsidR="00954BA8" w:rsidRPr="00755770" w:rsidRDefault="00954BA8" w:rsidP="00755770">
                              <w:pPr>
                                <w:ind w:firstLine="0"/>
                                <w:jc w:val="left"/>
                                <w:rPr>
                                  <w:b/>
                                  <w:bCs/>
                                  <w:sz w:val="32"/>
                                  <w:szCs w:val="32"/>
                                </w:rPr>
                              </w:pPr>
                              <w:r w:rsidRPr="00755770">
                                <w:rPr>
                                  <w:b/>
                                  <w:bCs/>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xt Box 24"/>
                        <wps:cNvSpPr txBox="1"/>
                        <wps:spPr>
                          <a:xfrm>
                            <a:off x="1168924" y="0"/>
                            <a:ext cx="311085" cy="320512"/>
                          </a:xfrm>
                          <a:prstGeom prst="rect">
                            <a:avLst/>
                          </a:prstGeom>
                          <a:solidFill>
                            <a:schemeClr val="lt1"/>
                          </a:solidFill>
                          <a:ln w="6350">
                            <a:noFill/>
                          </a:ln>
                        </wps:spPr>
                        <wps:txbx>
                          <w:txbxContent>
                            <w:p w14:paraId="6813A57C" w14:textId="65B31152" w:rsidR="00954BA8" w:rsidRPr="00755770" w:rsidRDefault="00954BA8" w:rsidP="00755770">
                              <w:pPr>
                                <w:ind w:firstLine="0"/>
                                <w:jc w:val="left"/>
                                <w:rPr>
                                  <w:b/>
                                  <w:bCs/>
                                  <w:sz w:val="32"/>
                                  <w:szCs w:val="32"/>
                                </w:rPr>
                              </w:pPr>
                              <w:r>
                                <w:rPr>
                                  <w:b/>
                                  <w:bCs/>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Text Box 32"/>
                        <wps:cNvSpPr txBox="1"/>
                        <wps:spPr>
                          <a:xfrm>
                            <a:off x="2941163" y="0"/>
                            <a:ext cx="310515" cy="320040"/>
                          </a:xfrm>
                          <a:prstGeom prst="rect">
                            <a:avLst/>
                          </a:prstGeom>
                          <a:solidFill>
                            <a:schemeClr val="lt1"/>
                          </a:solidFill>
                          <a:ln w="6350">
                            <a:noFill/>
                          </a:ln>
                        </wps:spPr>
                        <wps:txbx>
                          <w:txbxContent>
                            <w:p w14:paraId="14FB9599" w14:textId="3C4D4CA1" w:rsidR="00954BA8" w:rsidRPr="00755770" w:rsidRDefault="00954BA8" w:rsidP="00755770">
                              <w:pPr>
                                <w:ind w:firstLine="0"/>
                                <w:jc w:val="left"/>
                                <w:rPr>
                                  <w:b/>
                                  <w:bCs/>
                                  <w:sz w:val="32"/>
                                  <w:szCs w:val="32"/>
                                </w:rPr>
                              </w:pPr>
                              <w:r>
                                <w:rPr>
                                  <w:b/>
                                  <w:bCs/>
                                  <w:sz w:val="32"/>
                                  <w:szCs w:val="32"/>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Text Box 35"/>
                        <wps:cNvSpPr txBox="1"/>
                        <wps:spPr>
                          <a:xfrm>
                            <a:off x="4741682" y="0"/>
                            <a:ext cx="310515" cy="320040"/>
                          </a:xfrm>
                          <a:prstGeom prst="rect">
                            <a:avLst/>
                          </a:prstGeom>
                          <a:solidFill>
                            <a:schemeClr val="lt1"/>
                          </a:solidFill>
                          <a:ln w="6350">
                            <a:noFill/>
                          </a:ln>
                        </wps:spPr>
                        <wps:txbx>
                          <w:txbxContent>
                            <w:p w14:paraId="664FACB8" w14:textId="56B6B2F2" w:rsidR="00954BA8" w:rsidRPr="00755770" w:rsidRDefault="00954BA8" w:rsidP="00755770">
                              <w:pPr>
                                <w:ind w:firstLine="0"/>
                                <w:jc w:val="left"/>
                                <w:rPr>
                                  <w:b/>
                                  <w:bCs/>
                                  <w:sz w:val="32"/>
                                  <w:szCs w:val="32"/>
                                </w:rPr>
                              </w:pPr>
                              <w:r>
                                <w:rPr>
                                  <w:b/>
                                  <w:bCs/>
                                  <w:sz w:val="32"/>
                                  <w:szCs w:val="32"/>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0DD538F" id="Group 36" o:spid="_x0000_s1029" style="position:absolute;left:0;text-align:left;margin-left:4.15pt;margin-top:.35pt;width:448.3pt;height:168.4pt;z-index:-251645440" coordsize="56936,2139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">
                <v:shape id="Picture 259" o:spid="_x0000_s1030" type="#_x0000_t75" alt="Chart, bubble chart&#10;&#10;Description automatically generated" style="position:absolute;top:4147;width:5981;height:134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">
                  <v:imagedata r:id="rId24" o:title="Chart, bubble chart&#10;&#10;Description automatically generated" cropright="11559f"/>
                </v:shape>
                <v:shape id="Picture 256" o:spid="_x0000_s1031" type="#_x0000_t75" alt="Chart, scatter chart&#10;&#10;Description automatically generated" style="position:absolute;left:8955;top:3205;width:47981;height:181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">
                  <v:imagedata r:id="rId25" o:title="Chart, scatter chart&#10;&#10;Description automatically generated"/>
                </v:shape>
                <v:shape id="Text Box 21" o:spid="_x0000_s1032" type="#_x0000_t202" style="position:absolute;left:2168;width:3111;height:32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" fillcolor="white [3201]" stroked="f" strokeweight=".5pt">
                  <v:textbox>
                    <w:txbxContent>
                      <w:p w14:paraId="2597E4EA" w14:textId="172EE305" w:rsidR="00954BA8" w:rsidRPr="00755770" w:rsidRDefault="00954BA8" w:rsidP="00755770">
                        <w:pPr>
                          <w:ind w:firstLine="0"/>
                          <w:jc w:val="left"/>
                          <w:rPr>
                            <w:b/>
                            <w:bCs/>
                            <w:sz w:val="32"/>
                            <w:szCs w:val="32"/>
                          </w:rPr>
                        </w:pPr>
                        <w:r w:rsidRPr="00755770">
                          <w:rPr>
                            <w:b/>
                            <w:bCs/>
                            <w:sz w:val="32"/>
                            <w:szCs w:val="32"/>
                          </w:rPr>
                          <w:t>A</w:t>
                        </w:r>
                      </w:p>
                    </w:txbxContent>
                  </v:textbox>
                </v:shape>
                <v:shape id="Text Box 24" o:spid="_x0000_s1033" type="#_x0000_t202" style="position:absolute;left:11689;width:3111;height:32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" fillcolor="white [3201]" stroked="f" strokeweight=".5pt">
                  <v:textbox>
                    <w:txbxContent>
                      <w:p w14:paraId="6813A57C" w14:textId="65B31152" w:rsidR="00954BA8" w:rsidRPr="00755770" w:rsidRDefault="00954BA8" w:rsidP="00755770">
                        <w:pPr>
                          <w:ind w:firstLine="0"/>
                          <w:jc w:val="left"/>
                          <w:rPr>
                            <w:b/>
                            <w:bCs/>
                            <w:sz w:val="32"/>
                            <w:szCs w:val="32"/>
                          </w:rPr>
                        </w:pPr>
                        <w:r>
                          <w:rPr>
                            <w:b/>
                            <w:bCs/>
                            <w:sz w:val="32"/>
                            <w:szCs w:val="32"/>
                          </w:rPr>
                          <w:t>B</w:t>
                        </w:r>
                      </w:p>
                    </w:txbxContent>
                  </v:textbox>
                </v:shape>
                <v:shape id="Text Box 32" o:spid="_x0000_s1034" type="#_x0000_t202" style="position:absolute;left:29411;width:3105;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" fillcolor="white [3201]" stroked="f" strokeweight=".5pt">
                  <v:textbox>
                    <w:txbxContent>
                      <w:p w14:paraId="14FB9599" w14:textId="3C4D4CA1" w:rsidR="00954BA8" w:rsidRPr="00755770" w:rsidRDefault="00954BA8" w:rsidP="00755770">
                        <w:pPr>
                          <w:ind w:firstLine="0"/>
                          <w:jc w:val="left"/>
                          <w:rPr>
                            <w:b/>
                            <w:bCs/>
                            <w:sz w:val="32"/>
                            <w:szCs w:val="32"/>
                          </w:rPr>
                        </w:pPr>
                        <w:r>
                          <w:rPr>
                            <w:b/>
                            <w:bCs/>
                            <w:sz w:val="32"/>
                            <w:szCs w:val="32"/>
                          </w:rPr>
                          <w:t>C</w:t>
                        </w:r>
                      </w:p>
                    </w:txbxContent>
                  </v:textbox>
                </v:shape>
                <v:shape id="Text Box 35" o:spid="_x0000_s1035" type="#_x0000_t202" style="position:absolute;left:47416;width:3105;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" fillcolor="white [3201]" stroked="f" strokeweight=".5pt">
                  <v:textbox>
                    <w:txbxContent>
                      <w:p w14:paraId="664FACB8" w14:textId="56B6B2F2" w:rsidR="00954BA8" w:rsidRPr="00755770" w:rsidRDefault="00954BA8" w:rsidP="00755770">
                        <w:pPr>
                          <w:ind w:firstLine="0"/>
                          <w:jc w:val="left"/>
                          <w:rPr>
                            <w:b/>
                            <w:bCs/>
                            <w:sz w:val="32"/>
                            <w:szCs w:val="32"/>
                          </w:rPr>
                        </w:pPr>
                        <w:r>
                          <w:rPr>
                            <w:b/>
                            <w:bCs/>
                            <w:sz w:val="32"/>
                            <w:szCs w:val="32"/>
                          </w:rPr>
                          <w:t>D</w:t>
                        </w:r>
                      </w:p>
                    </w:txbxContent>
                  </v:textbox>
                </v:shape>
                <w10:wrap type="tight"/>
              </v:group>
            </w:pict>
          </mc:Fallback>
        </mc:AlternateContent>
      </w:r>
    </w:p>
    <w:p w14:paraId="601E93BF" w14:textId="43539160" w:rsidR="00755770" w:rsidRPr="00577D1A" w:rsidRDefault="00755770" w:rsidP="00673409">
      <w:pPr>
        <w:ind w:firstLine="567"/>
        <w:rPr>
          <w:rFonts w:ascii="Times New Roman" w:hAnsi="Times New Roman"/>
        </w:rPr>
      </w:pPr>
    </w:p>
    <w:p w14:paraId="5D9B6994" w14:textId="34B5155B" w:rsidR="00755770" w:rsidRPr="00577D1A" w:rsidRDefault="00755770" w:rsidP="00673409">
      <w:pPr>
        <w:ind w:firstLine="567"/>
        <w:rPr>
          <w:rFonts w:ascii="Times New Roman" w:hAnsi="Times New Roman"/>
        </w:rPr>
      </w:pPr>
    </w:p>
    <w:p w14:paraId="34643614" w14:textId="037B668D" w:rsidR="00E24B82" w:rsidRPr="00577D1A" w:rsidRDefault="00E24B82" w:rsidP="00673409">
      <w:pPr>
        <w:ind w:firstLine="567"/>
        <w:rPr>
          <w:rFonts w:ascii="Times New Roman" w:hAnsi="Times New Roman"/>
        </w:rPr>
      </w:pPr>
    </w:p>
    <w:p w14:paraId="09418329" w14:textId="198BC97E" w:rsidR="00F819EC" w:rsidRPr="00577D1A" w:rsidRDefault="00094F15" w:rsidP="00F819EC">
      <w:pPr>
        <w:pStyle w:val="Caption"/>
        <w:spacing w:after="0" w:line="276" w:lineRule="auto"/>
        <w:rPr>
          <w:rFonts w:cs="Times New Roman"/>
          <w:b/>
          <w:bCs/>
          <w:color w:val="000000" w:themeColor="text1"/>
          <w:sz w:val="24"/>
          <w:szCs w:val="24"/>
          <w:lang w:val="en-GB"/>
        </w:rPr>
      </w:pPr>
      <w:bookmarkStart w:id="154" w:name="_Ref66959707"/>
      <w:bookmarkStart w:id="155" w:name="_Toc101269209"/>
      <w:r w:rsidRPr="00577D1A">
        <w:rPr>
          <w:rFonts w:cs="Times New Roman"/>
          <w:b/>
          <w:bCs/>
          <w:color w:val="000000" w:themeColor="text1"/>
          <w:sz w:val="24"/>
          <w:szCs w:val="24"/>
          <w:lang w:val="en-GB"/>
        </w:rPr>
        <w:t xml:space="preserve">Figure </w:t>
      </w:r>
      <w:r w:rsidRPr="003C4139">
        <w:rPr>
          <w:rFonts w:cs="Times New Roman"/>
          <w:b/>
          <w:bCs/>
          <w:color w:val="000000" w:themeColor="text1"/>
          <w:sz w:val="24"/>
          <w:szCs w:val="24"/>
          <w:lang w:val="en-GB"/>
        </w:rPr>
        <w:fldChar w:fldCharType="begin"/>
      </w:r>
      <w:r w:rsidRPr="00577D1A">
        <w:rPr>
          <w:rFonts w:cs="Times New Roman"/>
          <w:b/>
          <w:bCs/>
          <w:color w:val="000000" w:themeColor="text1"/>
          <w:sz w:val="24"/>
          <w:szCs w:val="24"/>
          <w:lang w:val="en-GB"/>
        </w:rPr>
        <w:instrText xml:space="preserve"> SEQ Figure \* ARABIC </w:instrText>
      </w:r>
      <w:r w:rsidRPr="003C4139">
        <w:rPr>
          <w:rFonts w:cs="Times New Roman"/>
          <w:b/>
          <w:bCs/>
          <w:color w:val="000000" w:themeColor="text1"/>
          <w:sz w:val="24"/>
          <w:szCs w:val="24"/>
          <w:lang w:val="en-GB"/>
        </w:rPr>
        <w:fldChar w:fldCharType="separate"/>
      </w:r>
      <w:r w:rsidR="00F55D12" w:rsidRPr="00577D1A">
        <w:rPr>
          <w:rFonts w:cs="Times New Roman"/>
          <w:b/>
          <w:bCs/>
          <w:noProof/>
          <w:color w:val="000000" w:themeColor="text1"/>
          <w:sz w:val="24"/>
          <w:szCs w:val="24"/>
          <w:lang w:val="en-GB"/>
        </w:rPr>
        <w:t>7</w:t>
      </w:r>
      <w:r w:rsidRPr="003C4139">
        <w:rPr>
          <w:rFonts w:cs="Times New Roman"/>
          <w:b/>
          <w:bCs/>
          <w:color w:val="000000" w:themeColor="text1"/>
          <w:sz w:val="24"/>
          <w:szCs w:val="24"/>
          <w:lang w:val="en-GB"/>
        </w:rPr>
        <w:fldChar w:fldCharType="end"/>
      </w:r>
      <w:bookmarkEnd w:id="154"/>
      <w:r w:rsidRPr="00577D1A">
        <w:rPr>
          <w:rFonts w:cs="Times New Roman"/>
          <w:b/>
          <w:bCs/>
          <w:color w:val="000000" w:themeColor="text1"/>
          <w:sz w:val="24"/>
          <w:szCs w:val="24"/>
          <w:lang w:val="en-GB"/>
        </w:rPr>
        <w:t xml:space="preserve">: Correlation networks of 299 </w:t>
      </w:r>
      <w:r w:rsidR="00977792" w:rsidRPr="00577D1A">
        <w:rPr>
          <w:rFonts w:cs="Times New Roman"/>
          <w:b/>
          <w:bCs/>
          <w:color w:val="000000" w:themeColor="text1"/>
          <w:sz w:val="24"/>
          <w:szCs w:val="24"/>
          <w:lang w:val="en-GB"/>
        </w:rPr>
        <w:t xml:space="preserve">human </w:t>
      </w:r>
      <w:r w:rsidRPr="00577D1A">
        <w:rPr>
          <w:rFonts w:cs="Times New Roman"/>
          <w:b/>
          <w:bCs/>
          <w:color w:val="000000" w:themeColor="text1"/>
          <w:sz w:val="24"/>
          <w:szCs w:val="24"/>
          <w:lang w:val="en-GB"/>
        </w:rPr>
        <w:t>macrophage</w:t>
      </w:r>
      <w:r w:rsidR="00977792" w:rsidRPr="00577D1A">
        <w:rPr>
          <w:rFonts w:cs="Times New Roman"/>
          <w:b/>
          <w:bCs/>
          <w:color w:val="000000" w:themeColor="text1"/>
          <w:sz w:val="24"/>
          <w:szCs w:val="24"/>
          <w:lang w:val="en-GB"/>
        </w:rPr>
        <w:t xml:space="preserve"> mRNA</w:t>
      </w:r>
      <w:r w:rsidRPr="00577D1A">
        <w:rPr>
          <w:rFonts w:cs="Times New Roman"/>
          <w:b/>
          <w:bCs/>
          <w:color w:val="000000" w:themeColor="text1"/>
          <w:sz w:val="24"/>
          <w:szCs w:val="24"/>
          <w:lang w:val="en-GB"/>
        </w:rPr>
        <w:t xml:space="preserve"> transcriptomes</w:t>
      </w:r>
      <w:r w:rsidR="00977792" w:rsidRPr="00577D1A">
        <w:rPr>
          <w:rFonts w:cs="Times New Roman"/>
          <w:b/>
          <w:bCs/>
          <w:color w:val="000000" w:themeColor="text1"/>
          <w:sz w:val="24"/>
          <w:szCs w:val="24"/>
          <w:lang w:val="en-GB"/>
        </w:rPr>
        <w:t xml:space="preserve"> created with correlation coefficient matrices</w:t>
      </w:r>
      <w:bookmarkEnd w:id="155"/>
    </w:p>
    <w:p w14:paraId="50C7BB12" w14:textId="77777777" w:rsidR="00B72BC2" w:rsidRPr="00577D1A" w:rsidRDefault="00094F15" w:rsidP="00F819EC">
      <w:pPr>
        <w:pStyle w:val="Caption"/>
        <w:spacing w:after="0" w:line="276" w:lineRule="auto"/>
        <w:rPr>
          <w:rFonts w:cs="Times New Roman"/>
          <w:color w:val="000000" w:themeColor="text1"/>
          <w:sz w:val="24"/>
          <w:szCs w:val="24"/>
          <w:lang w:val="en-GB"/>
        </w:rPr>
      </w:pPr>
      <w:r w:rsidRPr="00577D1A">
        <w:rPr>
          <w:rFonts w:cs="Times New Roman"/>
          <w:b/>
          <w:bCs/>
          <w:color w:val="000000" w:themeColor="text1"/>
          <w:sz w:val="24"/>
          <w:szCs w:val="24"/>
          <w:lang w:val="en-GB"/>
        </w:rPr>
        <w:t>A:</w:t>
      </w:r>
      <w:r w:rsidRPr="00577D1A">
        <w:rPr>
          <w:rFonts w:cs="Times New Roman"/>
          <w:color w:val="000000" w:themeColor="text1"/>
          <w:sz w:val="24"/>
          <w:szCs w:val="24"/>
          <w:lang w:val="en-GB"/>
        </w:rPr>
        <w:t xml:space="preserve"> Bipolar structure with M1 and M2 polarization factors. </w:t>
      </w:r>
      <w:r w:rsidRPr="00577D1A">
        <w:rPr>
          <w:rFonts w:cs="Times New Roman"/>
          <w:b/>
          <w:bCs/>
          <w:color w:val="000000" w:themeColor="text1"/>
          <w:sz w:val="24"/>
          <w:szCs w:val="24"/>
          <w:lang w:val="en-GB"/>
        </w:rPr>
        <w:t>B</w:t>
      </w:r>
      <w:r w:rsidRPr="00577D1A">
        <w:rPr>
          <w:rFonts w:cs="Times New Roman"/>
          <w:color w:val="000000" w:themeColor="text1"/>
          <w:sz w:val="24"/>
          <w:szCs w:val="24"/>
          <w:lang w:val="en-GB"/>
        </w:rPr>
        <w:t xml:space="preserve">: Further M1 and M2 associated stimuli and maintained bipolar structure </w:t>
      </w:r>
      <w:r w:rsidRPr="00577D1A">
        <w:rPr>
          <w:rFonts w:cs="Times New Roman"/>
          <w:b/>
          <w:bCs/>
          <w:color w:val="000000" w:themeColor="text1"/>
          <w:sz w:val="24"/>
          <w:szCs w:val="24"/>
          <w:lang w:val="en-GB"/>
        </w:rPr>
        <w:t>C, D:</w:t>
      </w:r>
      <w:r w:rsidRPr="00577D1A">
        <w:rPr>
          <w:rFonts w:cs="Times New Roman"/>
          <w:color w:val="000000" w:themeColor="text1"/>
          <w:sz w:val="24"/>
          <w:szCs w:val="24"/>
          <w:lang w:val="en-GB"/>
        </w:rPr>
        <w:t xml:space="preserve"> Stimuli not linked to M1 or M2 polarization factors and more activation signatures appeared</w:t>
      </w:r>
    </w:p>
    <w:p w14:paraId="39855115" w14:textId="06ED1DC5" w:rsidR="00F819EC" w:rsidRPr="00577D1A" w:rsidRDefault="003A72BD" w:rsidP="00F819EC">
      <w:pPr>
        <w:pStyle w:val="Caption"/>
        <w:spacing w:after="0" w:line="276" w:lineRule="auto"/>
        <w:rPr>
          <w:rFonts w:cs="Times New Roman"/>
          <w:color w:val="000000" w:themeColor="text1"/>
          <w:sz w:val="24"/>
          <w:szCs w:val="24"/>
          <w:lang w:val="en-GB"/>
        </w:rPr>
      </w:pPr>
      <w:r w:rsidRPr="00577D1A">
        <w:rPr>
          <w:rFonts w:cs="Times New Roman"/>
          <w:color w:val="000000" w:themeColor="text1"/>
          <w:sz w:val="24"/>
          <w:szCs w:val="24"/>
          <w:lang w:val="en-GB"/>
        </w:rPr>
        <w:t xml:space="preserve">Figure is </w:t>
      </w:r>
      <w:r w:rsidR="00F819EC" w:rsidRPr="00577D1A">
        <w:rPr>
          <w:rFonts w:cs="Times New Roman"/>
          <w:color w:val="000000" w:themeColor="text1"/>
          <w:sz w:val="24"/>
          <w:szCs w:val="24"/>
          <w:lang w:val="en-GB"/>
        </w:rPr>
        <w:t xml:space="preserve">from </w:t>
      </w:r>
      <w:r w:rsidR="00F819EC" w:rsidRPr="003C4139">
        <w:rPr>
          <w:rFonts w:cs="Times New Roman"/>
          <w:color w:val="000000" w:themeColor="text1"/>
          <w:sz w:val="24"/>
          <w:szCs w:val="24"/>
          <w:lang w:val="en-GB"/>
        </w:rPr>
        <w:fldChar w:fldCharType="begin">
          <w:fldData xml:space="preserve">PEVuZE5vdGU+PENpdGU+PEF1dGhvcj5YdWU8L0F1dGhvcj48WWVhcj4yMDE0PC9ZZWFyPjxJRFRl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</w:fldData>
        </w:fldChar>
      </w:r>
      <w:r w:rsidR="00F819EC" w:rsidRPr="00577D1A">
        <w:rPr>
          <w:rFonts w:cs="Times New Roman"/>
          <w:color w:val="000000" w:themeColor="text1"/>
          <w:sz w:val="24"/>
          <w:szCs w:val="24"/>
          <w:lang w:val="en-GB"/>
        </w:rPr>
        <w:instrText xml:space="preserve"> ADDIN EN.CITE </w:instrText>
      </w:r>
      <w:r w:rsidR="00F819EC" w:rsidRPr="003C4139">
        <w:rPr>
          <w:rFonts w:cs="Times New Roman"/>
          <w:color w:val="000000" w:themeColor="text1"/>
          <w:sz w:val="24"/>
          <w:szCs w:val="24"/>
          <w:lang w:val="en-GB"/>
        </w:rPr>
        <w:fldChar w:fldCharType="begin">
          <w:fldData xml:space="preserve">PEVuZE5vdGU+PENpdGU+PEF1dGhvcj5YdWU8L0F1dGhvcj48WWVhcj4yMDE0PC9ZZWFyPjxJRFRl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</w:fldData>
        </w:fldChar>
      </w:r>
      <w:r w:rsidR="00F819EC" w:rsidRPr="00577D1A">
        <w:rPr>
          <w:rFonts w:cs="Times New Roman"/>
          <w:color w:val="000000" w:themeColor="text1"/>
          <w:sz w:val="24"/>
          <w:szCs w:val="24"/>
          <w:lang w:val="en-GB"/>
        </w:rPr>
        <w:instrText xml:space="preserve"> ADDIN EN.CITE.DATA </w:instrText>
      </w:r>
      <w:r w:rsidR="00F819EC" w:rsidRPr="003C4139">
        <w:rPr>
          <w:rFonts w:cs="Times New Roman"/>
          <w:color w:val="000000" w:themeColor="text1"/>
          <w:sz w:val="24"/>
          <w:szCs w:val="24"/>
          <w:lang w:val="en-GB"/>
        </w:rPr>
      </w:r>
      <w:r w:rsidR="00F819EC" w:rsidRPr="003C4139">
        <w:rPr>
          <w:rFonts w:cs="Times New Roman"/>
          <w:color w:val="000000" w:themeColor="text1"/>
          <w:sz w:val="24"/>
          <w:szCs w:val="24"/>
          <w:lang w:val="en-GB"/>
        </w:rPr>
        <w:fldChar w:fldCharType="end"/>
      </w:r>
      <w:r w:rsidR="00F819EC" w:rsidRPr="003C4139">
        <w:rPr>
          <w:rFonts w:cs="Times New Roman"/>
          <w:color w:val="000000" w:themeColor="text1"/>
          <w:sz w:val="24"/>
          <w:szCs w:val="24"/>
          <w:lang w:val="en-GB"/>
        </w:rPr>
      </w:r>
      <w:r w:rsidR="00F819EC" w:rsidRPr="003C4139">
        <w:rPr>
          <w:rFonts w:cs="Times New Roman"/>
          <w:color w:val="000000" w:themeColor="text1"/>
          <w:sz w:val="24"/>
          <w:szCs w:val="24"/>
          <w:lang w:val="en-GB"/>
        </w:rPr>
        <w:fldChar w:fldCharType="separate"/>
      </w:r>
      <w:r w:rsidR="00F819EC" w:rsidRPr="00577D1A">
        <w:rPr>
          <w:rFonts w:cs="Times New Roman"/>
          <w:noProof/>
          <w:color w:val="000000" w:themeColor="text1"/>
          <w:sz w:val="24"/>
          <w:szCs w:val="24"/>
          <w:lang w:val="en-GB"/>
        </w:rPr>
        <w:t>(Xue et al., 2014)</w:t>
      </w:r>
      <w:r w:rsidR="00F819EC" w:rsidRPr="003C4139">
        <w:rPr>
          <w:rFonts w:cs="Times New Roman"/>
          <w:color w:val="000000" w:themeColor="text1"/>
          <w:sz w:val="24"/>
          <w:szCs w:val="24"/>
          <w:lang w:val="en-GB"/>
        </w:rPr>
        <w:fldChar w:fldCharType="end"/>
      </w:r>
      <w:r w:rsidRPr="00577D1A">
        <w:rPr>
          <w:rFonts w:cs="Times New Roman"/>
          <w:color w:val="000000" w:themeColor="text1"/>
          <w:sz w:val="24"/>
          <w:szCs w:val="24"/>
          <w:lang w:val="en-GB"/>
        </w:rPr>
        <w:t xml:space="preserve"> under the terms of the Creative Commons CC-BY license.</w:t>
      </w:r>
    </w:p>
    <w:p w14:paraId="1429B27E" w14:textId="77777777" w:rsidR="00094F15" w:rsidRPr="00577D1A" w:rsidRDefault="00094F15" w:rsidP="00094F15">
      <w:pPr>
        <w:ind w:firstLine="567"/>
        <w:rPr>
          <w:rFonts w:ascii="Times New Roman" w:hAnsi="Times New Roman"/>
          <w:color w:val="FF0000"/>
        </w:rPr>
      </w:pPr>
    </w:p>
    <w:p w14:paraId="1EB1555B" w14:textId="38810408" w:rsidR="00094F15" w:rsidRPr="00577D1A" w:rsidRDefault="00E11059" w:rsidP="004F058C">
      <w:pPr>
        <w:ind w:firstLine="567"/>
        <w:rPr>
          <w:rFonts w:ascii="Times New Roman" w:hAnsi="Times New Roman"/>
        </w:rPr>
      </w:pPr>
      <w:r w:rsidRPr="00577D1A">
        <w:rPr>
          <w:rFonts w:ascii="Times New Roman" w:hAnsi="Times New Roman"/>
        </w:rPr>
        <w:lastRenderedPageBreak/>
        <w:t xml:space="preserve">In </w:t>
      </w:r>
      <w:r w:rsidR="00860ACF" w:rsidRPr="00577D1A">
        <w:rPr>
          <w:rFonts w:ascii="Times New Roman" w:hAnsi="Times New Roman"/>
        </w:rPr>
        <w:t>another</w:t>
      </w:r>
      <w:r w:rsidRPr="00577D1A">
        <w:rPr>
          <w:rFonts w:ascii="Times New Roman" w:hAnsi="Times New Roman"/>
        </w:rPr>
        <w:t xml:space="preserve"> study</w:t>
      </w:r>
      <w:r w:rsidR="00860ACF" w:rsidRPr="00577D1A">
        <w:rPr>
          <w:rFonts w:ascii="Times New Roman" w:hAnsi="Times New Roman"/>
        </w:rPr>
        <w:t>,</w:t>
      </w:r>
      <w:r w:rsidRPr="00577D1A">
        <w:rPr>
          <w:rFonts w:ascii="Times New Roman" w:hAnsi="Times New Roman"/>
        </w:rPr>
        <w:t xml:space="preserve"> </w:t>
      </w:r>
      <w:r w:rsidR="00860ACF" w:rsidRPr="00577D1A">
        <w:rPr>
          <w:rFonts w:ascii="Times New Roman" w:hAnsi="Times New Roman"/>
        </w:rPr>
        <w:t xml:space="preserve">genomic DNA and RNA were isolated from the total carotid intima of </w:t>
      </w:r>
      <w:r w:rsidRPr="00577D1A">
        <w:rPr>
          <w:rFonts w:ascii="Times New Roman" w:hAnsi="Times New Roman"/>
          <w:i/>
          <w:iCs/>
        </w:rPr>
        <w:t xml:space="preserve">Apoe−/− </w:t>
      </w:r>
      <w:r w:rsidRPr="00577D1A">
        <w:rPr>
          <w:rFonts w:ascii="Times New Roman" w:hAnsi="Times New Roman"/>
        </w:rPr>
        <w:t>mice</w:t>
      </w:r>
      <w:r w:rsidR="00860ACF" w:rsidRPr="00577D1A">
        <w:rPr>
          <w:rFonts w:ascii="Times New Roman" w:hAnsi="Times New Roman"/>
        </w:rPr>
        <w:t xml:space="preserve"> and analysed with next-generation sequencing (NGS) and microarray</w:t>
      </w:r>
      <w:r w:rsidR="004F058C" w:rsidRPr="00577D1A">
        <w:rPr>
          <w:rFonts w:ascii="Times New Roman" w:hAnsi="Times New Roman"/>
        </w:rPr>
        <w:t xml:space="preserve"> to show that </w:t>
      </w:r>
      <w:r w:rsidR="00860ACF" w:rsidRPr="00577D1A">
        <w:rPr>
          <w:rFonts w:ascii="Times New Roman" w:hAnsi="Times New Roman"/>
        </w:rPr>
        <w:t xml:space="preserve">disturbed </w:t>
      </w:r>
      <w:r w:rsidR="00094F15" w:rsidRPr="00577D1A">
        <w:rPr>
          <w:rFonts w:ascii="Times New Roman" w:hAnsi="Times New Roman"/>
        </w:rPr>
        <w:t>blood flow can control endothelial gene expression epigenetically by regulating genome-wide DNA methylation patterns</w:t>
      </w:r>
      <w:r w:rsidR="00860ACF" w:rsidRPr="00577D1A">
        <w:rPr>
          <w:rFonts w:ascii="Times New Roman" w:hAnsi="Times New Roman"/>
        </w:rPr>
        <w:t xml:space="preserve"> </w:t>
      </w:r>
      <w:r w:rsidR="00860ACF" w:rsidRPr="003C4139">
        <w:rPr>
          <w:rFonts w:ascii="Times New Roman" w:hAnsi="Times New Roman"/>
        </w:rPr>
        <w:fldChar w:fldCharType="begin"/>
      </w:r>
      <w:r w:rsidR="00860ACF" w:rsidRPr="00577D1A">
        <w:rPr>
          <w:rFonts w:ascii="Times New Roman" w:hAnsi="Times New Roman"/>
        </w:rPr>
        <w:instrText xml:space="preserve"> ADDIN EN.CITE &lt;EndNote&gt;&lt;Cite&gt;&lt;Author&gt;Dunn&lt;/Author&gt;&lt;Year&gt;2014&lt;/Year&gt;&lt;IDText&gt;Flow-dependent epigenetic DNA methylation regulates endothelial gene expression and atherosclerosis&lt;/IDText&gt;&lt;DisplayText&gt;(Dunn et al., 2014)&lt;/DisplayText&gt;&lt;record&gt;&lt;urls&gt;&lt;related-urls&gt;&lt;url&gt;http://www.ncbi.nlm.nih.gov/pubmed/24865430&lt;/url&gt;&lt;url&gt;http://www.pubmedcentral.nih.gov/articlerender.fcgi?artid=PMC4071393&lt;/url&gt;&lt;/related-urls&gt;&lt;/urls&gt;&lt;titles&gt;&lt;title&gt;Flow-dependent epigenetic DNA methylation regulates endothelial gene expression and atherosclerosis&lt;/title&gt;&lt;secondary-title&gt;The Journal of clinical investigation&lt;/secondary-title&gt;&lt;/titles&gt;&lt;pages&gt;3187-99&lt;/pages&gt;&lt;urls&gt;&lt;pdf-urls&gt;&lt;url&gt;file:///Users/klaudia/Library/Application Support/Mendeley Desktop/Downloaded/Dunn et al. - 2014 - Flow-dependent epigenetic DNA methylation regulates endothelial gene expression and atherosclerosis.pdf&lt;/url&gt;&lt;/pdf-urls&gt;&lt;/urls&gt;&lt;number&gt;7&lt;/number&gt;&lt;contributors&gt;&lt;authors&gt;&lt;author&gt;Dunn, Jessilyn&lt;/author&gt;&lt;author&gt;Qiu, Haiwei&lt;/author&gt;&lt;author&gt;Kim, Soyeon&lt;/author&gt;&lt;author&gt;Jjingo, Daudi&lt;/author&gt;&lt;author&gt;Hoffman, Ryan&lt;/author&gt;&lt;author&gt;Kim, Chan Woo&lt;/author&gt;&lt;author&gt;Jang, Inhwan&lt;/author&gt;&lt;author&gt;Son, Dong Ju&lt;/author&gt;&lt;author&gt;Kim, Daniel&lt;/author&gt;&lt;author&gt;Pan, Chenyi&lt;/author&gt;&lt;author&gt;Fan, Yuhong&lt;/author&gt;&lt;author&gt;Jordan, I. King&lt;/author&gt;&lt;author&gt;Jo, Hanjoong&lt;/author&gt;&lt;/authors&gt;&lt;/contributors&gt;&lt;added-date format="utc"&gt;1526469614&lt;/added-date&gt;&lt;ref-type name="Journal Article"&gt;17&lt;/ref-type&gt;&lt;dates&gt;&lt;year&gt;2014&lt;/year&gt;&lt;/dates&gt;&lt;rec-number&gt;12&lt;/rec-number&gt;&lt;publisher&gt;American Society for Clinical Investigation&lt;/publisher&gt;&lt;last-updated-date format="utc"&gt;1526469614&lt;/last-updated-date&gt;&lt;electronic-resource-num&gt;10.1172/JCI74792&lt;/electronic-resource-num&gt;&lt;volume&gt;124&lt;/volume&gt;&lt;/record&gt;&lt;/Cite&gt;&lt;/EndNote&gt;</w:instrText>
      </w:r>
      <w:r w:rsidR="00860ACF" w:rsidRPr="003C4139">
        <w:rPr>
          <w:rFonts w:ascii="Times New Roman" w:hAnsi="Times New Roman"/>
        </w:rPr>
        <w:fldChar w:fldCharType="separate"/>
      </w:r>
      <w:r w:rsidR="00860ACF" w:rsidRPr="00577D1A">
        <w:rPr>
          <w:rFonts w:ascii="Times New Roman" w:hAnsi="Times New Roman"/>
          <w:noProof/>
        </w:rPr>
        <w:t>(Dunn et al., 2014)</w:t>
      </w:r>
      <w:r w:rsidR="00860ACF" w:rsidRPr="003C4139">
        <w:rPr>
          <w:rFonts w:ascii="Times New Roman" w:hAnsi="Times New Roman"/>
        </w:rPr>
        <w:fldChar w:fldCharType="end"/>
      </w:r>
      <w:r w:rsidR="00094F15" w:rsidRPr="00577D1A">
        <w:rPr>
          <w:rFonts w:ascii="Times New Roman" w:hAnsi="Times New Roman"/>
        </w:rPr>
        <w:t xml:space="preserve">. </w:t>
      </w:r>
    </w:p>
    <w:p w14:paraId="142445C6" w14:textId="77BCFA9F" w:rsidR="00094F15" w:rsidRPr="00577D1A" w:rsidRDefault="00094F15" w:rsidP="00B34DF6">
      <w:pPr>
        <w:ind w:firstLine="567"/>
        <w:rPr>
          <w:rFonts w:ascii="Times New Roman" w:hAnsi="Times New Roman"/>
        </w:rPr>
      </w:pPr>
      <w:r w:rsidRPr="00577D1A">
        <w:rPr>
          <w:rFonts w:ascii="Times New Roman" w:hAnsi="Times New Roman"/>
        </w:rPr>
        <w:t>In a comprehensive study</w:t>
      </w:r>
      <w:r w:rsidR="00755770" w:rsidRPr="00577D1A">
        <w:rPr>
          <w:rFonts w:ascii="Times New Roman" w:hAnsi="Times New Roman"/>
        </w:rPr>
        <w:t xml:space="preserve"> </w:t>
      </w:r>
      <w:r w:rsidR="00755770" w:rsidRPr="003C4139">
        <w:rPr>
          <w:rFonts w:ascii="Times New Roman" w:hAnsi="Times New Roman"/>
        </w:rPr>
        <w:fldChar w:fldCharType="begin"/>
      </w:r>
      <w:r w:rsidR="00755770" w:rsidRPr="00577D1A">
        <w:rPr>
          <w:rFonts w:ascii="Times New Roman" w:hAnsi="Times New Roman"/>
        </w:rPr>
        <w:instrText xml:space="preserve"> ADDIN EN.CITE &lt;EndNote&gt;&lt;Cite&gt;&lt;Author&gt;Perisic&lt;/Author&gt;&lt;Year&gt;2016&lt;/Year&gt;&lt;IDText&gt;Gene expression signatures, pathways and networks in carotid atherosclerosis&lt;/IDText&gt;&lt;DisplayText&gt;(Perisic et al., 2016)&lt;/DisplayText&gt;&lt;record&gt;&lt;keywords&gt;&lt;keyword&gt;atherosclerosis&lt;/keyword&gt;&lt;keyword&gt;carotid plaques&lt;/keyword&gt;&lt;keyword&gt;gene expression&lt;/keyword&gt;&lt;keyword&gt;microarrays&lt;/keyword&gt;&lt;/keywords&gt;&lt;urls&gt;&lt;related-urls&gt;&lt;url&gt;http://doi.wiley.com/10.1111/joim.12448&lt;/url&gt;&lt;/related-urls&gt;&lt;/urls&gt;&lt;titles&gt;&lt;title&gt;Gene expression signatures, pathways and networks in carotid atherosclerosis&lt;/title&gt;&lt;secondary-title&gt;Journal of Internal Medicine&lt;/secondary-title&gt;&lt;/titles&gt;&lt;pages&gt;293-308&lt;/pages&gt;&lt;urls&gt;&lt;pdf-urls&gt;&lt;url&gt;file:///Users/klaudia/Library/Application Support/Mendeley Desktop/Downloaded/Perisic et al. - 2016 - Gene expression signatures, pathways and networks in carotid atherosclerosis.pdf&lt;/url&gt;&lt;/pdf-urls&gt;&lt;/urls&gt;&lt;number&gt;3&lt;/number&gt;&lt;contributors&gt;&lt;authors&gt;&lt;author&gt;Perisic, L.&lt;/author&gt;&lt;author&gt;Aldi, S.&lt;/author&gt;&lt;author&gt;Sun, Y.&lt;/author&gt;&lt;author&gt;Folkersen, L.&lt;/author&gt;&lt;author&gt;Razuvaev, A.&lt;/author&gt;&lt;author&gt;Roy, J.&lt;/author&gt;&lt;author&gt;Lengquist, M.&lt;/author&gt;&lt;author&gt;Åkesson, S.&lt;/author&gt;&lt;author&gt;Wheelock, C. E.&lt;/author&gt;&lt;author&gt;Maegdefessel, L.&lt;/author&gt;&lt;author&gt;Gabrielsen, A.&lt;/author&gt;&lt;author&gt;Odeberg, J.&lt;/author&gt;&lt;author&gt;Hansson, G. K.&lt;/author&gt;&lt;author&gt;Paulsson-Berne, G.&lt;/author&gt;&lt;author&gt;Hedin, U.&lt;/author&gt;&lt;/authors&gt;&lt;/contributors&gt;&lt;added-date format="utc"&gt;1526484014&lt;/added-date&gt;&lt;ref-type name="Journal Article"&gt;17&lt;/ref-type&gt;&lt;dates&gt;&lt;year&gt;2016&lt;/year&gt;&lt;/dates&gt;&lt;rec-number&gt;13&lt;/rec-number&gt;&lt;last-updated-date format="utc"&gt;1526484014&lt;/last-updated-date&gt;&lt;electronic-resource-num&gt;10.1111/joim.12448&lt;/electronic-resource-num&gt;&lt;volume&gt;279&lt;/volume&gt;&lt;/record&gt;&lt;/Cite&gt;&lt;/EndNote&gt;</w:instrText>
      </w:r>
      <w:r w:rsidR="00755770" w:rsidRPr="003C4139">
        <w:rPr>
          <w:rFonts w:ascii="Times New Roman" w:hAnsi="Times New Roman"/>
        </w:rPr>
        <w:fldChar w:fldCharType="separate"/>
      </w:r>
      <w:r w:rsidR="00755770" w:rsidRPr="00577D1A">
        <w:rPr>
          <w:rFonts w:ascii="Times New Roman" w:hAnsi="Times New Roman"/>
          <w:noProof/>
        </w:rPr>
        <w:t>(Perisic et al., 2016)</w:t>
      </w:r>
      <w:r w:rsidR="00755770" w:rsidRPr="003C4139">
        <w:rPr>
          <w:rFonts w:ascii="Times New Roman" w:hAnsi="Times New Roman"/>
        </w:rPr>
        <w:fldChar w:fldCharType="end"/>
      </w:r>
      <w:r w:rsidRPr="00577D1A">
        <w:rPr>
          <w:rFonts w:ascii="Times New Roman" w:hAnsi="Times New Roman"/>
        </w:rPr>
        <w:t>, 127 human carotid plaques (40 asymptomatic, 87 symptomatic) and an overlapping subset of</w:t>
      </w:r>
      <w:r w:rsidR="004F058C" w:rsidRPr="00577D1A">
        <w:rPr>
          <w:rFonts w:ascii="Times New Roman" w:hAnsi="Times New Roman"/>
        </w:rPr>
        <w:t xml:space="preserve"> peripheral blood mononuclear cells</w:t>
      </w:r>
      <w:r w:rsidRPr="00577D1A">
        <w:rPr>
          <w:rFonts w:ascii="Times New Roman" w:hAnsi="Times New Roman"/>
        </w:rPr>
        <w:t xml:space="preserve"> </w:t>
      </w:r>
      <w:r w:rsidR="004F058C" w:rsidRPr="00577D1A">
        <w:rPr>
          <w:rFonts w:ascii="Times New Roman" w:hAnsi="Times New Roman"/>
        </w:rPr>
        <w:t>isolations</w:t>
      </w:r>
      <w:r w:rsidRPr="00577D1A">
        <w:rPr>
          <w:rFonts w:ascii="Times New Roman" w:hAnsi="Times New Roman"/>
        </w:rPr>
        <w:t xml:space="preserve"> (30 asymptomatic, 66 symptomatic) were analysed by microarray profiling to identify pathways linked to plaque instability. The analysis of plaques and</w:t>
      </w:r>
      <w:r w:rsidR="00D65D80" w:rsidRPr="00577D1A">
        <w:rPr>
          <w:rFonts w:ascii="Times New Roman" w:hAnsi="Times New Roman"/>
        </w:rPr>
        <w:t xml:space="preserve"> peripheral blood mononuclear cells</w:t>
      </w:r>
      <w:r w:rsidR="008F45B2" w:rsidRPr="00577D1A">
        <w:rPr>
          <w:rFonts w:ascii="Times New Roman" w:hAnsi="Times New Roman"/>
        </w:rPr>
        <w:t xml:space="preserve"> </w:t>
      </w:r>
      <w:r w:rsidR="00D65D80" w:rsidRPr="00577D1A">
        <w:rPr>
          <w:rFonts w:ascii="Times New Roman" w:hAnsi="Times New Roman"/>
        </w:rPr>
        <w:t>(</w:t>
      </w:r>
      <w:r w:rsidRPr="00577D1A">
        <w:rPr>
          <w:rFonts w:ascii="Times New Roman" w:hAnsi="Times New Roman"/>
        </w:rPr>
        <w:t>PBMCs</w:t>
      </w:r>
      <w:r w:rsidR="00D65D80" w:rsidRPr="00577D1A">
        <w:rPr>
          <w:rFonts w:ascii="Times New Roman" w:hAnsi="Times New Roman"/>
        </w:rPr>
        <w:t>)</w:t>
      </w:r>
      <w:r w:rsidRPr="00577D1A">
        <w:rPr>
          <w:rFonts w:ascii="Times New Roman" w:hAnsi="Times New Roman"/>
        </w:rPr>
        <w:t xml:space="preserve"> revealed that the haemoglobin metabolism is upregulated in symptomatic patients along with inflammatory response, LDL clearance and foam cell differentiation. The effect of statins was also investigated</w:t>
      </w:r>
      <w:r w:rsidR="00F819EC" w:rsidRPr="00577D1A">
        <w:rPr>
          <w:rFonts w:ascii="Times New Roman" w:hAnsi="Times New Roman"/>
        </w:rPr>
        <w:t>, and it was suggested that o</w:t>
      </w:r>
      <w:r w:rsidRPr="00577D1A">
        <w:rPr>
          <w:rFonts w:ascii="Times New Roman" w:hAnsi="Times New Roman"/>
        </w:rPr>
        <w:t xml:space="preserve">steoblast differentiation and calcification was enriched in symptomatic patients treated with statins. Patient with TIA or minor stroke have an increased stroke risk </w:t>
      </w:r>
      <w:r w:rsidRPr="00577D1A">
        <w:rPr>
          <w:rFonts w:ascii="Times New Roman" w:hAnsi="Times New Roman"/>
          <w:i/>
          <w:iCs/>
        </w:rPr>
        <w:t xml:space="preserve">(see section: </w:t>
      </w:r>
      <w:r w:rsidRPr="003C4139">
        <w:rPr>
          <w:rFonts w:ascii="Times New Roman" w:hAnsi="Times New Roman"/>
          <w:i/>
          <w:iCs/>
        </w:rPr>
        <w:fldChar w:fldCharType="begin"/>
      </w:r>
      <w:r w:rsidRPr="00577D1A">
        <w:rPr>
          <w:rFonts w:ascii="Times New Roman" w:hAnsi="Times New Roman"/>
          <w:i/>
          <w:iCs/>
        </w:rPr>
        <w:instrText xml:space="preserve"> REF _Ref38989056 \w \h  \* MERGEFORMAT </w:instrText>
      </w:r>
      <w:r w:rsidRPr="003C4139">
        <w:rPr>
          <w:rFonts w:ascii="Times New Roman" w:hAnsi="Times New Roman"/>
          <w:i/>
          <w:iCs/>
        </w:rPr>
      </w:r>
      <w:r w:rsidRPr="003C4139">
        <w:rPr>
          <w:rFonts w:ascii="Times New Roman" w:hAnsi="Times New Roman"/>
          <w:i/>
          <w:iCs/>
        </w:rPr>
        <w:fldChar w:fldCharType="separate"/>
      </w:r>
      <w:r w:rsidR="00E02FEE" w:rsidRPr="00577D1A">
        <w:rPr>
          <w:rFonts w:ascii="Times New Roman" w:hAnsi="Times New Roman"/>
          <w:i/>
          <w:iCs/>
        </w:rPr>
        <w:t>1.1.6</w:t>
      </w:r>
      <w:r w:rsidRPr="003C4139">
        <w:rPr>
          <w:rFonts w:ascii="Times New Roman" w:hAnsi="Times New Roman"/>
          <w:i/>
          <w:iCs/>
        </w:rPr>
        <w:fldChar w:fldCharType="end"/>
      </w:r>
      <w:r w:rsidRPr="00577D1A">
        <w:rPr>
          <w:rFonts w:ascii="Times New Roman" w:hAnsi="Times New Roman"/>
          <w:i/>
          <w:iCs/>
        </w:rPr>
        <w:t xml:space="preserve">) </w:t>
      </w:r>
      <w:r w:rsidRPr="00577D1A">
        <w:rPr>
          <w:rFonts w:ascii="Times New Roman" w:hAnsi="Times New Roman"/>
        </w:rPr>
        <w:t xml:space="preserve">and it was reported that, genes associated with platelet activation (e.g.: </w:t>
      </w:r>
      <w:r w:rsidR="004F058C" w:rsidRPr="00577D1A">
        <w:rPr>
          <w:rFonts w:ascii="Calibri" w:hAnsi="Calibri" w:cs="Calibri"/>
        </w:rPr>
        <w:t>﻿</w:t>
      </w:r>
      <w:r w:rsidR="004F058C" w:rsidRPr="00577D1A">
        <w:rPr>
          <w:rFonts w:ascii="Times New Roman" w:hAnsi="Times New Roman"/>
        </w:rPr>
        <w:t>platelet-activating factor receptor</w:t>
      </w:r>
      <w:r w:rsidR="004F058C" w:rsidRPr="00577D1A">
        <w:rPr>
          <w:rFonts w:ascii="Times New Roman" w:hAnsi="Times New Roman"/>
          <w:color w:val="auto"/>
        </w:rPr>
        <w:t xml:space="preserve">: </w:t>
      </w:r>
      <w:r w:rsidRPr="00577D1A">
        <w:rPr>
          <w:rFonts w:ascii="Times New Roman" w:hAnsi="Times New Roman"/>
          <w:i/>
          <w:iCs/>
          <w:color w:val="auto"/>
        </w:rPr>
        <w:t>PTAFR</w:t>
      </w:r>
      <w:r w:rsidRPr="00577D1A">
        <w:rPr>
          <w:rFonts w:ascii="Times New Roman" w:hAnsi="Times New Roman"/>
        </w:rPr>
        <w:t>) were upregulated in TIA or minor stroke patients compare to stroke patients</w:t>
      </w:r>
      <w:r w:rsidR="00707C54" w:rsidRPr="00577D1A">
        <w:rPr>
          <w:rFonts w:ascii="Times New Roman" w:hAnsi="Times New Roman"/>
        </w:rPr>
        <w:t xml:space="preserve"> </w:t>
      </w:r>
      <w:r w:rsidR="00707C54" w:rsidRPr="003C4139">
        <w:rPr>
          <w:rFonts w:ascii="Times New Roman" w:hAnsi="Times New Roman"/>
        </w:rPr>
        <w:fldChar w:fldCharType="begin"/>
      </w:r>
      <w:r w:rsidR="00707C54" w:rsidRPr="00577D1A">
        <w:rPr>
          <w:rFonts w:ascii="Times New Roman" w:hAnsi="Times New Roman"/>
        </w:rPr>
        <w:instrText xml:space="preserve"> ADDIN EN.CITE &lt;EndNote&gt;&lt;Cite&gt;&lt;Author&gt;Perisic&lt;/Author&gt;&lt;Year&gt;2016&lt;/Year&gt;&lt;IDText&gt;Gene expression signatures, pathways and networks in carotid atherosclerosis&lt;/IDText&gt;&lt;DisplayText&gt;(Perisic et al., 2016)&lt;/DisplayText&gt;&lt;record&gt;&lt;keywords&gt;&lt;keyword&gt;atherosclerosis&lt;/keyword&gt;&lt;keyword&gt;carotid plaques&lt;/keyword&gt;&lt;keyword&gt;gene expression&lt;/keyword&gt;&lt;keyword&gt;microarrays&lt;/keyword&gt;&lt;/keywords&gt;&lt;urls&gt;&lt;related-urls&gt;&lt;url&gt;http://doi.wiley.com/10.1111/joim.12448&lt;/url&gt;&lt;/related-urls&gt;&lt;/urls&gt;&lt;titles&gt;&lt;title&gt;Gene expression signatures, pathways and networks in carotid atherosclerosis&lt;/title&gt;&lt;secondary-title&gt;Journal of Internal Medicine&lt;/secondary-title&gt;&lt;/titles&gt;&lt;pages&gt;293-308&lt;/pages&gt;&lt;urls&gt;&lt;pdf-urls&gt;&lt;url&gt;file:///Users/klaudia/Library/Application Support/Mendeley Desktop/Downloaded/Perisic et al. - 2016 - Gene expression signatures, pathways and networks in carotid atherosclerosis.pdf&lt;/url&gt;&lt;/pdf-urls&gt;&lt;/urls&gt;&lt;number&gt;3&lt;/number&gt;&lt;contributors&gt;&lt;authors&gt;&lt;author&gt;Perisic, L.&lt;/author&gt;&lt;author&gt;Aldi, S.&lt;/author&gt;&lt;author&gt;Sun, Y.&lt;/author&gt;&lt;author&gt;Folkersen, L.&lt;/author&gt;&lt;author&gt;Razuvaev, A.&lt;/author&gt;&lt;author&gt;Roy, J.&lt;/author&gt;&lt;author&gt;Lengquist, M.&lt;/author&gt;&lt;author&gt;Åkesson, S.&lt;/author&gt;&lt;author&gt;Wheelock, C. E.&lt;/author&gt;&lt;author&gt;Maegdefessel, L.&lt;/author&gt;&lt;author&gt;Gabrielsen, A.&lt;/author&gt;&lt;author&gt;Odeberg, J.&lt;/author&gt;&lt;author&gt;Hansson, G. K.&lt;/author&gt;&lt;author&gt;Paulsson-Berne, G.&lt;/author&gt;&lt;author&gt;Hedin, U.&lt;/author&gt;&lt;/authors&gt;&lt;/contributors&gt;&lt;added-date format="utc"&gt;1526484014&lt;/added-date&gt;&lt;ref-type name="Journal Article"&gt;17&lt;/ref-type&gt;&lt;dates&gt;&lt;year&gt;2016&lt;/year&gt;&lt;/dates&gt;&lt;rec-number&gt;13&lt;/rec-number&gt;&lt;last-updated-date format="utc"&gt;1526484014&lt;/last-updated-date&gt;&lt;electronic-resource-num&gt;10.1111/joim.12448&lt;/electronic-resource-num&gt;&lt;volume&gt;279&lt;/volume&gt;&lt;/record&gt;&lt;/Cite&gt;&lt;/EndNote&gt;</w:instrText>
      </w:r>
      <w:r w:rsidR="00707C54" w:rsidRPr="003C4139">
        <w:rPr>
          <w:rFonts w:ascii="Times New Roman" w:hAnsi="Times New Roman"/>
        </w:rPr>
        <w:fldChar w:fldCharType="separate"/>
      </w:r>
      <w:r w:rsidR="00707C54" w:rsidRPr="00577D1A">
        <w:rPr>
          <w:rFonts w:ascii="Times New Roman" w:hAnsi="Times New Roman"/>
          <w:noProof/>
        </w:rPr>
        <w:t>(Perisic et al., 2016)</w:t>
      </w:r>
      <w:r w:rsidR="00707C54" w:rsidRPr="003C4139">
        <w:rPr>
          <w:rFonts w:ascii="Times New Roman" w:hAnsi="Times New Roman"/>
        </w:rPr>
        <w:fldChar w:fldCharType="end"/>
      </w:r>
      <w:r w:rsidR="00707C54" w:rsidRPr="00577D1A">
        <w:rPr>
          <w:rFonts w:ascii="Times New Roman" w:hAnsi="Times New Roman"/>
        </w:rPr>
        <w:t xml:space="preserve">. </w:t>
      </w:r>
      <w:r w:rsidR="009E073B" w:rsidRPr="00577D1A">
        <w:rPr>
          <w:rFonts w:ascii="Times New Roman" w:hAnsi="Times New Roman"/>
        </w:rPr>
        <w:t>(</w:t>
      </w:r>
      <w:r w:rsidR="00707C54" w:rsidRPr="00577D1A">
        <w:rPr>
          <w:rFonts w:ascii="Times New Roman" w:hAnsi="Times New Roman"/>
        </w:rPr>
        <w:t xml:space="preserve">Platelet-activating factor (PAF) is a </w:t>
      </w:r>
      <w:r w:rsidR="001F5481" w:rsidRPr="00577D1A">
        <w:rPr>
          <w:rFonts w:ascii="Times New Roman" w:hAnsi="Times New Roman"/>
        </w:rPr>
        <w:t xml:space="preserve">pro-inflammatory </w:t>
      </w:r>
      <w:r w:rsidR="00707C54" w:rsidRPr="00577D1A">
        <w:rPr>
          <w:rFonts w:ascii="Times New Roman" w:hAnsi="Times New Roman"/>
        </w:rPr>
        <w:t>phospholipid</w:t>
      </w:r>
      <w:r w:rsidR="001F5481" w:rsidRPr="00577D1A">
        <w:rPr>
          <w:rFonts w:ascii="Times New Roman" w:hAnsi="Times New Roman"/>
        </w:rPr>
        <w:t xml:space="preserve"> mediator </w:t>
      </w:r>
      <w:r w:rsidR="0042768E" w:rsidRPr="00577D1A">
        <w:rPr>
          <w:rFonts w:ascii="Times New Roman" w:hAnsi="Times New Roman"/>
        </w:rPr>
        <w:t>with</w:t>
      </w:r>
      <w:r w:rsidR="00707C54" w:rsidRPr="00577D1A">
        <w:rPr>
          <w:rFonts w:ascii="Times New Roman" w:hAnsi="Times New Roman"/>
        </w:rPr>
        <w:t xml:space="preserve"> versatile physiological effects</w:t>
      </w:r>
      <w:r w:rsidR="0042768E" w:rsidRPr="00577D1A">
        <w:rPr>
          <w:rFonts w:ascii="Times New Roman" w:hAnsi="Times New Roman"/>
        </w:rPr>
        <w:t>. It promotes chemotaxis and aggregation, h</w:t>
      </w:r>
      <w:r w:rsidR="009E073B" w:rsidRPr="00577D1A">
        <w:rPr>
          <w:rFonts w:ascii="Times New Roman" w:hAnsi="Times New Roman"/>
        </w:rPr>
        <w:t>a</w:t>
      </w:r>
      <w:r w:rsidR="0042768E" w:rsidRPr="00577D1A">
        <w:rPr>
          <w:rFonts w:ascii="Times New Roman" w:hAnsi="Times New Roman"/>
        </w:rPr>
        <w:t>s a role in</w:t>
      </w:r>
      <w:r w:rsidR="009E073B" w:rsidRPr="00577D1A">
        <w:rPr>
          <w:rFonts w:ascii="Times New Roman" w:hAnsi="Times New Roman"/>
        </w:rPr>
        <w:t xml:space="preserve"> </w:t>
      </w:r>
      <w:r w:rsidR="0042768E" w:rsidRPr="00577D1A">
        <w:rPr>
          <w:rFonts w:ascii="Times New Roman" w:hAnsi="Times New Roman"/>
        </w:rPr>
        <w:t>granule secretion, increases the permeability of endothelial cells</w:t>
      </w:r>
      <w:r w:rsidR="00D667CE" w:rsidRPr="00577D1A">
        <w:rPr>
          <w:rFonts w:ascii="Times New Roman" w:hAnsi="Times New Roman"/>
        </w:rPr>
        <w:t xml:space="preserve"> and</w:t>
      </w:r>
      <w:r w:rsidR="0042768E" w:rsidRPr="00577D1A">
        <w:rPr>
          <w:rFonts w:ascii="Times New Roman" w:hAnsi="Times New Roman"/>
        </w:rPr>
        <w:t xml:space="preserve"> stimulates sm</w:t>
      </w:r>
      <w:r w:rsidR="009E073B" w:rsidRPr="00577D1A">
        <w:rPr>
          <w:rFonts w:ascii="Times New Roman" w:hAnsi="Times New Roman"/>
        </w:rPr>
        <w:t>o</w:t>
      </w:r>
      <w:r w:rsidR="0042768E" w:rsidRPr="00577D1A">
        <w:rPr>
          <w:rFonts w:ascii="Times New Roman" w:hAnsi="Times New Roman"/>
        </w:rPr>
        <w:t>oth muscle cell contraction</w:t>
      </w:r>
      <w:r w:rsidR="009E073B" w:rsidRPr="00577D1A">
        <w:rPr>
          <w:rFonts w:ascii="Times New Roman" w:hAnsi="Times New Roman"/>
        </w:rPr>
        <w:t xml:space="preserve">. These different activities are </w:t>
      </w:r>
      <w:r w:rsidR="001549AA" w:rsidRPr="00577D1A">
        <w:rPr>
          <w:rFonts w:ascii="Times New Roman" w:hAnsi="Times New Roman"/>
        </w:rPr>
        <w:t>dependent</w:t>
      </w:r>
      <w:r w:rsidR="009E073B" w:rsidRPr="00577D1A">
        <w:rPr>
          <w:rFonts w:ascii="Times New Roman" w:hAnsi="Times New Roman"/>
        </w:rPr>
        <w:t xml:space="preserve"> on the activation of catabolic pathways and one of the most important enzymes is the PAF-specific acetylhydrolase (PAF-AH) which forms a biologically inactive lyso-PAF. </w:t>
      </w:r>
      <w:r w:rsidR="001F5481" w:rsidRPr="00577D1A">
        <w:rPr>
          <w:rFonts w:ascii="Times New Roman" w:hAnsi="Times New Roman"/>
        </w:rPr>
        <w:t>There are a lot of molecules that are able to inhibit PAF mediated actions</w:t>
      </w:r>
      <w:r w:rsidR="00BE51B9" w:rsidRPr="00577D1A">
        <w:rPr>
          <w:rFonts w:ascii="Times New Roman" w:hAnsi="Times New Roman"/>
        </w:rPr>
        <w:t xml:space="preserve"> and therefore act as anti-inflammatory agents </w:t>
      </w:r>
      <w:r w:rsidR="00BE51B9" w:rsidRPr="003C4139">
        <w:rPr>
          <w:rFonts w:ascii="Times New Roman" w:hAnsi="Times New Roman"/>
        </w:rPr>
        <w:fldChar w:fldCharType="begin">
          <w:fldData xml:space="preserve">PEVuZE5vdGU+PENpdGU+PEF1dGhvcj5Nb250cnVjY2hpbzwvQXV0aG9yPjxZZWFyPjIwMDA8L1ll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</w:fldData>
        </w:fldChar>
      </w:r>
      <w:r w:rsidR="00BE51B9" w:rsidRPr="00577D1A">
        <w:rPr>
          <w:rFonts w:ascii="Times New Roman" w:hAnsi="Times New Roman"/>
        </w:rPr>
        <w:instrText xml:space="preserve"> ADDIN EN.CITE </w:instrText>
      </w:r>
      <w:r w:rsidR="00BE51B9" w:rsidRPr="003C4139">
        <w:rPr>
          <w:rFonts w:ascii="Times New Roman" w:hAnsi="Times New Roman"/>
        </w:rPr>
        <w:fldChar w:fldCharType="begin">
          <w:fldData xml:space="preserve">PEVuZE5vdGU+PENpdGU+PEF1dGhvcj5Nb250cnVjY2hpbzwvQXV0aG9yPjxZZWFyPjIwMDA8L1ll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</w:fldData>
        </w:fldChar>
      </w:r>
      <w:r w:rsidR="00BE51B9" w:rsidRPr="00577D1A">
        <w:rPr>
          <w:rFonts w:ascii="Times New Roman" w:hAnsi="Times New Roman"/>
        </w:rPr>
        <w:instrText xml:space="preserve"> ADDIN EN.CITE.DATA </w:instrText>
      </w:r>
      <w:r w:rsidR="00BE51B9" w:rsidRPr="003C4139">
        <w:rPr>
          <w:rFonts w:ascii="Times New Roman" w:hAnsi="Times New Roman"/>
        </w:rPr>
      </w:r>
      <w:r w:rsidR="00BE51B9" w:rsidRPr="003C4139">
        <w:rPr>
          <w:rFonts w:ascii="Times New Roman" w:hAnsi="Times New Roman"/>
        </w:rPr>
        <w:fldChar w:fldCharType="end"/>
      </w:r>
      <w:r w:rsidR="00BE51B9" w:rsidRPr="003C4139">
        <w:rPr>
          <w:rFonts w:ascii="Times New Roman" w:hAnsi="Times New Roman"/>
        </w:rPr>
      </w:r>
      <w:r w:rsidR="00BE51B9" w:rsidRPr="003C4139">
        <w:rPr>
          <w:rFonts w:ascii="Times New Roman" w:hAnsi="Times New Roman"/>
        </w:rPr>
        <w:fldChar w:fldCharType="separate"/>
      </w:r>
      <w:r w:rsidR="00BE51B9" w:rsidRPr="00577D1A">
        <w:rPr>
          <w:rFonts w:ascii="Times New Roman" w:hAnsi="Times New Roman"/>
          <w:noProof/>
        </w:rPr>
        <w:t>(Montrucchio et al., 2000)</w:t>
      </w:r>
      <w:r w:rsidR="00BE51B9" w:rsidRPr="003C4139">
        <w:rPr>
          <w:rFonts w:ascii="Times New Roman" w:hAnsi="Times New Roman"/>
        </w:rPr>
        <w:fldChar w:fldCharType="end"/>
      </w:r>
      <w:r w:rsidR="00962751" w:rsidRPr="00577D1A">
        <w:rPr>
          <w:rFonts w:ascii="Times New Roman" w:hAnsi="Times New Roman"/>
        </w:rPr>
        <w:t>.)</w:t>
      </w:r>
      <w:r w:rsidR="00FD58D1" w:rsidRPr="00577D1A">
        <w:rPr>
          <w:rFonts w:ascii="Times New Roman" w:hAnsi="Times New Roman"/>
        </w:rPr>
        <w:t xml:space="preserve"> </w:t>
      </w:r>
      <w:r w:rsidRPr="00577D1A">
        <w:rPr>
          <w:rFonts w:ascii="Times New Roman" w:hAnsi="Times New Roman"/>
        </w:rPr>
        <w:t xml:space="preserve">Samples from symptomatic TIA or minor stroke patients showed an upregulation in the process of inflammation, angiogenesis and oxidoreductase activity. Human carotid plaque tissue was also compared to normal arterial wall. Pathways of immune cell activation, </w:t>
      </w:r>
      <w:r w:rsidR="008F45B2" w:rsidRPr="00577D1A">
        <w:rPr>
          <w:rFonts w:ascii="Times New Roman" w:hAnsi="Times New Roman"/>
        </w:rPr>
        <w:t>extracellular matrix (</w:t>
      </w:r>
      <w:r w:rsidRPr="00577D1A">
        <w:rPr>
          <w:rFonts w:ascii="Times New Roman" w:hAnsi="Times New Roman"/>
        </w:rPr>
        <w:t>ECM</w:t>
      </w:r>
      <w:r w:rsidR="008F45B2" w:rsidRPr="00577D1A">
        <w:rPr>
          <w:rFonts w:ascii="Times New Roman" w:hAnsi="Times New Roman"/>
        </w:rPr>
        <w:t>)</w:t>
      </w:r>
      <w:r w:rsidRPr="00577D1A">
        <w:rPr>
          <w:rFonts w:ascii="Times New Roman" w:hAnsi="Times New Roman"/>
        </w:rPr>
        <w:t xml:space="preserve"> disassembly, cell proliferation, lipoprotein clearance were enriched in plaques. To determine the classification of symptomatic and asymptomatic plaque on a molecular level</w:t>
      </w:r>
      <w:r w:rsidR="00372D39" w:rsidRPr="00577D1A">
        <w:rPr>
          <w:rFonts w:ascii="Times New Roman" w:hAnsi="Times New Roman"/>
        </w:rPr>
        <w:t>,</w:t>
      </w:r>
      <w:r w:rsidRPr="00577D1A">
        <w:rPr>
          <w:rFonts w:ascii="Times New Roman" w:hAnsi="Times New Roman"/>
        </w:rPr>
        <w:t xml:space="preserve"> a prediction model was performed. 30 genes were found which can predict plaque stability with 78% accuracy. More genes were also specified</w:t>
      </w:r>
      <w:r w:rsidR="003F377C" w:rsidRPr="00577D1A">
        <w:rPr>
          <w:rFonts w:ascii="Times New Roman" w:hAnsi="Times New Roman"/>
        </w:rPr>
        <w:t xml:space="preserve"> with qPCR</w:t>
      </w:r>
      <w:r w:rsidRPr="00577D1A">
        <w:rPr>
          <w:rFonts w:ascii="Times New Roman" w:hAnsi="Times New Roman"/>
        </w:rPr>
        <w:t xml:space="preserve"> that had previously not been identified in atherosclerosis. </w:t>
      </w:r>
      <w:r w:rsidRPr="00577D1A">
        <w:rPr>
          <w:rFonts w:ascii="Times New Roman" w:hAnsi="Times New Roman"/>
          <w:color w:val="auto"/>
        </w:rPr>
        <w:t xml:space="preserve">For example, </w:t>
      </w:r>
      <w:r w:rsidR="003F377C" w:rsidRPr="00577D1A">
        <w:rPr>
          <w:rFonts w:ascii="Calibri" w:hAnsi="Calibri" w:cs="Calibri"/>
          <w:color w:val="auto"/>
        </w:rPr>
        <w:t>﻿</w:t>
      </w:r>
      <w:r w:rsidR="003F377C" w:rsidRPr="00577D1A">
        <w:rPr>
          <w:rFonts w:ascii="Times New Roman" w:hAnsi="Times New Roman"/>
          <w:color w:val="auto"/>
        </w:rPr>
        <w:t>leiomodin 1 (</w:t>
      </w:r>
      <w:r w:rsidR="003F377C" w:rsidRPr="00577D1A">
        <w:rPr>
          <w:rFonts w:ascii="Times New Roman" w:hAnsi="Times New Roman"/>
          <w:i/>
          <w:iCs/>
          <w:color w:val="auto"/>
        </w:rPr>
        <w:t>LMOD1</w:t>
      </w:r>
      <w:r w:rsidR="003F377C" w:rsidRPr="00577D1A">
        <w:rPr>
          <w:rFonts w:ascii="Times New Roman" w:hAnsi="Times New Roman"/>
          <w:color w:val="auto"/>
        </w:rPr>
        <w:t xml:space="preserve">: role in actin binding) and </w:t>
      </w:r>
      <w:r w:rsidR="004F058C" w:rsidRPr="00577D1A">
        <w:rPr>
          <w:rFonts w:ascii="Calibri" w:hAnsi="Calibri" w:cs="Calibri"/>
          <w:color w:val="auto"/>
        </w:rPr>
        <w:t>﻿</w:t>
      </w:r>
      <w:r w:rsidR="00F819EC" w:rsidRPr="00577D1A">
        <w:rPr>
          <w:rFonts w:ascii="Times New Roman" w:hAnsi="Times New Roman"/>
          <w:color w:val="auto"/>
        </w:rPr>
        <w:t>s</w:t>
      </w:r>
      <w:r w:rsidR="004F058C" w:rsidRPr="00577D1A">
        <w:rPr>
          <w:rFonts w:ascii="Times New Roman" w:hAnsi="Times New Roman"/>
          <w:color w:val="auto"/>
        </w:rPr>
        <w:t>ynaptopodin 2 (</w:t>
      </w:r>
      <w:r w:rsidRPr="00577D1A">
        <w:rPr>
          <w:rFonts w:ascii="Times New Roman" w:hAnsi="Times New Roman"/>
          <w:i/>
          <w:iCs/>
          <w:color w:val="auto"/>
        </w:rPr>
        <w:t>SYNPO2</w:t>
      </w:r>
      <w:r w:rsidR="00962751" w:rsidRPr="003C4139">
        <w:rPr>
          <w:rFonts w:ascii="Times New Roman" w:hAnsi="Times New Roman"/>
          <w:color w:val="auto"/>
        </w:rPr>
        <w:t>: role in actin binding</w:t>
      </w:r>
      <w:r w:rsidR="004F058C" w:rsidRPr="003C4139">
        <w:rPr>
          <w:rFonts w:ascii="Times New Roman" w:hAnsi="Times New Roman"/>
          <w:color w:val="auto"/>
        </w:rPr>
        <w:t>)</w:t>
      </w:r>
      <w:r w:rsidRPr="00577D1A">
        <w:rPr>
          <w:rFonts w:ascii="Times New Roman" w:hAnsi="Times New Roman"/>
          <w:color w:val="auto"/>
        </w:rPr>
        <w:t xml:space="preserve"> were downregulated in plaque tissue</w:t>
      </w:r>
      <w:r w:rsidR="003F377C" w:rsidRPr="00577D1A">
        <w:rPr>
          <w:rFonts w:ascii="Times New Roman" w:hAnsi="Times New Roman"/>
          <w:color w:val="auto"/>
        </w:rPr>
        <w:t xml:space="preserve"> (</w:t>
      </w:r>
      <w:r w:rsidR="003F377C" w:rsidRPr="00577D1A">
        <w:rPr>
          <w:rFonts w:ascii="Calibri" w:hAnsi="Calibri" w:cs="Calibri"/>
          <w:color w:val="auto"/>
        </w:rPr>
        <w:t>﻿</w:t>
      </w:r>
      <w:r w:rsidR="003F377C" w:rsidRPr="00577D1A">
        <w:rPr>
          <w:rFonts w:ascii="Times New Roman" w:hAnsi="Times New Roman"/>
          <w:color w:val="auto"/>
        </w:rPr>
        <w:t xml:space="preserve">mean difference ± SD -2.405 ± 0.2162, P &lt; 0.0001 and </w:t>
      </w:r>
      <w:r w:rsidR="00B34DF6" w:rsidRPr="00577D1A">
        <w:rPr>
          <w:rFonts w:ascii="Times New Roman" w:hAnsi="Times New Roman"/>
          <w:color w:val="auto"/>
        </w:rPr>
        <w:t>-</w:t>
      </w:r>
      <w:r w:rsidR="003F377C" w:rsidRPr="00577D1A">
        <w:rPr>
          <w:rFonts w:ascii="Times New Roman" w:hAnsi="Times New Roman"/>
          <w:color w:val="auto"/>
        </w:rPr>
        <w:t>4.256 ± 0.2827, P &lt; 0.0001, respectively)</w:t>
      </w:r>
      <w:r w:rsidRPr="00577D1A">
        <w:rPr>
          <w:rFonts w:ascii="Times New Roman" w:hAnsi="Times New Roman"/>
          <w:color w:val="auto"/>
        </w:rPr>
        <w:t xml:space="preserve"> while</w:t>
      </w:r>
      <w:r w:rsidR="004F058C" w:rsidRPr="00577D1A">
        <w:rPr>
          <w:rFonts w:ascii="Times New Roman" w:hAnsi="Times New Roman"/>
          <w:color w:val="auto"/>
        </w:rPr>
        <w:t xml:space="preserve"> </w:t>
      </w:r>
      <w:r w:rsidR="00B34DF6" w:rsidRPr="00577D1A">
        <w:rPr>
          <w:rFonts w:ascii="Times New Roman" w:hAnsi="Times New Roman"/>
          <w:color w:val="auto"/>
        </w:rPr>
        <w:t>Pro-Platelet Basic Protein (</w:t>
      </w:r>
      <w:r w:rsidR="00B34DF6" w:rsidRPr="00577D1A">
        <w:rPr>
          <w:rFonts w:ascii="Times New Roman" w:hAnsi="Times New Roman"/>
          <w:i/>
          <w:iCs/>
          <w:color w:val="auto"/>
        </w:rPr>
        <w:t>PPBP</w:t>
      </w:r>
      <w:r w:rsidR="00B34DF6" w:rsidRPr="00577D1A">
        <w:rPr>
          <w:rFonts w:ascii="Times New Roman" w:hAnsi="Times New Roman"/>
          <w:color w:val="auto"/>
        </w:rPr>
        <w:t xml:space="preserve">: growth factor activity and glucose transmembrane transporter activity) and </w:t>
      </w:r>
      <w:r w:rsidR="004F058C" w:rsidRPr="00577D1A">
        <w:rPr>
          <w:rFonts w:ascii="Calibri" w:hAnsi="Calibri" w:cs="Calibri"/>
          <w:color w:val="auto"/>
        </w:rPr>
        <w:t>﻿</w:t>
      </w:r>
      <w:r w:rsidR="004F058C" w:rsidRPr="00577D1A">
        <w:rPr>
          <w:rFonts w:ascii="Times New Roman" w:hAnsi="Times New Roman"/>
          <w:color w:val="auto"/>
        </w:rPr>
        <w:t>perilipin 2</w:t>
      </w:r>
      <w:r w:rsidRPr="00577D1A">
        <w:rPr>
          <w:rFonts w:ascii="Times New Roman" w:hAnsi="Times New Roman"/>
          <w:color w:val="auto"/>
        </w:rPr>
        <w:t xml:space="preserve"> </w:t>
      </w:r>
      <w:r w:rsidR="004F058C" w:rsidRPr="00577D1A">
        <w:rPr>
          <w:rFonts w:ascii="Times New Roman" w:hAnsi="Times New Roman"/>
          <w:color w:val="auto"/>
        </w:rPr>
        <w:t>(</w:t>
      </w:r>
      <w:r w:rsidRPr="00577D1A">
        <w:rPr>
          <w:rFonts w:ascii="Times New Roman" w:hAnsi="Times New Roman"/>
          <w:i/>
          <w:iCs/>
          <w:color w:val="auto"/>
        </w:rPr>
        <w:t>PLIN2</w:t>
      </w:r>
      <w:r w:rsidR="00962751" w:rsidRPr="00577D1A">
        <w:rPr>
          <w:rFonts w:ascii="Times New Roman" w:hAnsi="Times New Roman"/>
          <w:i/>
          <w:iCs/>
          <w:color w:val="auto"/>
        </w:rPr>
        <w:t xml:space="preserve">: </w:t>
      </w:r>
      <w:r w:rsidR="00962751" w:rsidRPr="00577D1A">
        <w:rPr>
          <w:rFonts w:ascii="Times New Roman" w:hAnsi="Times New Roman"/>
          <w:color w:val="auto"/>
        </w:rPr>
        <w:t xml:space="preserve">role in development and maintenance of adipose </w:t>
      </w:r>
      <w:r w:rsidR="00962751" w:rsidRPr="00577D1A">
        <w:rPr>
          <w:rFonts w:ascii="Times New Roman" w:hAnsi="Times New Roman"/>
          <w:color w:val="auto"/>
        </w:rPr>
        <w:lastRenderedPageBreak/>
        <w:t>tissue</w:t>
      </w:r>
      <w:r w:rsidR="004F058C" w:rsidRPr="003C4139">
        <w:rPr>
          <w:rFonts w:ascii="Times New Roman" w:hAnsi="Times New Roman"/>
          <w:color w:val="auto"/>
        </w:rPr>
        <w:t>)</w:t>
      </w:r>
      <w:r w:rsidRPr="00577D1A">
        <w:rPr>
          <w:rFonts w:ascii="Times New Roman" w:hAnsi="Times New Roman"/>
          <w:color w:val="auto"/>
        </w:rPr>
        <w:t xml:space="preserve"> were upregulated </w:t>
      </w:r>
      <w:r w:rsidRPr="00577D1A">
        <w:rPr>
          <w:rFonts w:ascii="Times New Roman" w:hAnsi="Times New Roman"/>
        </w:rPr>
        <w:t>in plaque tissue</w:t>
      </w:r>
      <w:r w:rsidR="00B34DF6" w:rsidRPr="00577D1A">
        <w:rPr>
          <w:rFonts w:ascii="Times New Roman" w:hAnsi="Times New Roman"/>
        </w:rPr>
        <w:t xml:space="preserve"> </w:t>
      </w:r>
      <w:r w:rsidR="00B34DF6" w:rsidRPr="00577D1A">
        <w:rPr>
          <w:rFonts w:ascii="Calibri" w:hAnsi="Calibri" w:cs="Calibri"/>
        </w:rPr>
        <w:t>﻿</w:t>
      </w:r>
      <w:r w:rsidR="00B34DF6" w:rsidRPr="00577D1A">
        <w:rPr>
          <w:rFonts w:ascii="Times New Roman" w:hAnsi="Times New Roman"/>
        </w:rPr>
        <w:t xml:space="preserve">(mean difference 3.560 </w:t>
      </w:r>
      <w:r w:rsidR="00B34DF6" w:rsidRPr="00577D1A">
        <w:rPr>
          <w:rFonts w:ascii="Times New Roman" w:hAnsi="Times New Roman"/>
          <w:color w:val="auto"/>
        </w:rPr>
        <w:t>±</w:t>
      </w:r>
      <w:r w:rsidR="00B34DF6" w:rsidRPr="00577D1A">
        <w:rPr>
          <w:rFonts w:ascii="Times New Roman" w:hAnsi="Times New Roman"/>
        </w:rPr>
        <w:t xml:space="preserve"> 0.3138, P &lt; 0.0001 and 2.640 </w:t>
      </w:r>
      <w:r w:rsidR="00B34DF6" w:rsidRPr="00577D1A">
        <w:rPr>
          <w:rFonts w:ascii="Times New Roman" w:hAnsi="Times New Roman"/>
          <w:color w:val="auto"/>
        </w:rPr>
        <w:t>±</w:t>
      </w:r>
      <w:r w:rsidR="00B34DF6" w:rsidRPr="00577D1A">
        <w:rPr>
          <w:rFonts w:ascii="Times New Roman" w:hAnsi="Times New Roman"/>
        </w:rPr>
        <w:t xml:space="preserve"> 0.2852, P &lt; 0.0001, respectively)</w:t>
      </w:r>
      <w:r w:rsidRPr="00577D1A">
        <w:rPr>
          <w:rFonts w:ascii="Times New Roman" w:hAnsi="Times New Roman"/>
        </w:rPr>
        <w:t xml:space="preserve"> compared to normal arterial wall </w:t>
      </w:r>
      <w:r w:rsidRPr="003C4139">
        <w:rPr>
          <w:rFonts w:ascii="Times New Roman" w:hAnsi="Times New Roman"/>
        </w:rPr>
        <w:fldChar w:fldCharType="begin"/>
      </w:r>
      <w:r w:rsidRPr="00577D1A">
        <w:rPr>
          <w:rFonts w:ascii="Times New Roman" w:hAnsi="Times New Roman"/>
        </w:rPr>
        <w:instrText xml:space="preserve"> ADDIN EN.CITE &lt;EndNote&gt;&lt;Cite&gt;&lt;Author&gt;Perisic&lt;/Author&gt;&lt;Year&gt;2016&lt;/Year&gt;&lt;IDText&gt;Gene expression signatures, pathways and networks in carotid atherosclerosis&lt;/IDText&gt;&lt;DisplayText&gt;(Perisic et al., 2016)&lt;/DisplayText&gt;&lt;record&gt;&lt;keywords&gt;&lt;keyword&gt;atherosclerosis&lt;/keyword&gt;&lt;keyword&gt;carotid plaques&lt;/keyword&gt;&lt;keyword&gt;gene expression&lt;/keyword&gt;&lt;keyword&gt;microarrays&lt;/keyword&gt;&lt;/keywords&gt;&lt;urls&gt;&lt;related-urls&gt;&lt;url&gt;http://doi.wiley.com/10.1111/joim.12448&lt;/url&gt;&lt;/related-urls&gt;&lt;/urls&gt;&lt;titles&gt;&lt;title&gt;Gene expression signatures, pathways and networks in carotid atherosclerosis&lt;/title&gt;&lt;secondary-title&gt;Journal of Internal Medicine&lt;/secondary-title&gt;&lt;/titles&gt;&lt;pages&gt;293-308&lt;/pages&gt;&lt;urls&gt;&lt;pdf-urls&gt;&lt;url&gt;file:///Users/klaudia/Library/Application Support/Mendeley Desktop/Downloaded/Perisic et al. - 2016 - Gene expression signatures, pathways and networks in carotid atherosclerosis.pdf&lt;/url&gt;&lt;/pdf-urls&gt;&lt;/urls&gt;&lt;number&gt;3&lt;/number&gt;&lt;contributors&gt;&lt;authors&gt;&lt;author&gt;Perisic, L.&lt;/author&gt;&lt;author&gt;Aldi, S.&lt;/author&gt;&lt;author&gt;Sun, Y.&lt;/author&gt;&lt;author&gt;Folkersen, L.&lt;/author&gt;&lt;author&gt;Razuvaev, A.&lt;/author&gt;&lt;author&gt;Roy, J.&lt;/author&gt;&lt;author&gt;Lengquist, M.&lt;/author&gt;&lt;author&gt;Åkesson, S.&lt;/author&gt;&lt;author&gt;Wheelock, C. E.&lt;/author&gt;&lt;author&gt;Maegdefessel, L.&lt;/author&gt;&lt;author&gt;Gabrielsen, A.&lt;/author&gt;&lt;author&gt;Odeberg, J.&lt;/author&gt;&lt;author&gt;Hansson, G. K.&lt;/author&gt;&lt;author&gt;Paulsson-Berne, G.&lt;/author&gt;&lt;author&gt;Hedin, U.&lt;/author&gt;&lt;/authors&gt;&lt;/contributors&gt;&lt;added-date format="utc"&gt;1526484014&lt;/added-date&gt;&lt;ref-type name="Journal Article"&gt;17&lt;/ref-type&gt;&lt;dates&gt;&lt;year&gt;2016&lt;/year&gt;&lt;/dates&gt;&lt;rec-number&gt;13&lt;/rec-number&gt;&lt;last-updated-date format="utc"&gt;1526484014&lt;/last-updated-date&gt;&lt;electronic-resource-num&gt;10.1111/joim.12448&lt;/electronic-resource-num&gt;&lt;volume&gt;279&lt;/volume&gt;&lt;/record&gt;&lt;/Cite&gt;&lt;/EndNote&gt;</w:instrText>
      </w:r>
      <w:r w:rsidRPr="003C4139">
        <w:rPr>
          <w:rFonts w:ascii="Times New Roman" w:hAnsi="Times New Roman"/>
        </w:rPr>
        <w:fldChar w:fldCharType="separate"/>
      </w:r>
      <w:r w:rsidRPr="00577D1A">
        <w:rPr>
          <w:rFonts w:ascii="Times New Roman" w:hAnsi="Times New Roman"/>
          <w:noProof/>
        </w:rPr>
        <w:t>(Perisic et al., 2016)</w:t>
      </w:r>
      <w:r w:rsidRPr="003C4139">
        <w:rPr>
          <w:rFonts w:ascii="Times New Roman" w:hAnsi="Times New Roman"/>
        </w:rPr>
        <w:fldChar w:fldCharType="end"/>
      </w:r>
      <w:r w:rsidRPr="00577D1A">
        <w:rPr>
          <w:rFonts w:ascii="Times New Roman" w:hAnsi="Times New Roman"/>
        </w:rPr>
        <w:t xml:space="preserve">. </w:t>
      </w:r>
    </w:p>
    <w:p w14:paraId="6ECF2F0A" w14:textId="175A6C91" w:rsidR="006E521C" w:rsidRPr="00577D1A" w:rsidRDefault="00094F15" w:rsidP="0009591C">
      <w:pPr>
        <w:ind w:firstLine="567"/>
        <w:rPr>
          <w:rFonts w:ascii="Times New Roman" w:hAnsi="Times New Roman"/>
        </w:rPr>
      </w:pPr>
      <w:r w:rsidRPr="00577D1A">
        <w:rPr>
          <w:rFonts w:ascii="Times New Roman" w:hAnsi="Times New Roman"/>
        </w:rPr>
        <w:t xml:space="preserve">Transcriptomic studies were also looking for regulator genes involved in cholesterol metabolism and inflammatory response in macrophages, after interaction with modified LDL. Interestingly, it was found that these genes are responsible for inflammation but do not have direct role in cholesterol metabolism (IL-7, IL-15, CXCL8). The data proves that the primary response of macrophages to modified LDL is the activation of inflammatory pathways </w:t>
      </w:r>
      <w:r w:rsidRPr="003C4139">
        <w:rPr>
          <w:rFonts w:ascii="Times New Roman" w:hAnsi="Times New Roman"/>
        </w:rPr>
        <w:fldChar w:fldCharType="begin"/>
      </w:r>
      <w:r w:rsidRPr="00577D1A">
        <w:rPr>
          <w:rFonts w:ascii="Times New Roman" w:hAnsi="Times New Roman"/>
        </w:rPr>
        <w:instrText xml:space="preserve"> ADDIN EN.CITE &lt;EndNote&gt;&lt;Cite&gt;&lt;Author&gt;Orekhov&lt;/Author&gt;&lt;Year&gt;2018&lt;/Year&gt;&lt;IDText&gt;Modified LDL Particles Activate Inflammatory Pathways in Monocyte-derived Macrophages: Transcriptome Analysis&lt;/IDText&gt;&lt;DisplayText&gt;(Orekhov et al., 2018)&lt;/DisplayText&gt;&lt;record&gt;&lt;dates&gt;&lt;pub-dates&gt;&lt;date&gt;2018&lt;/date&gt;&lt;/pub-dates&gt;&lt;year&gt;2018&lt;/year&gt;&lt;/dates&gt;&lt;keywords&gt;&lt;keyword&gt;modified LDL&lt;/keyword&gt;&lt;keyword&gt;pro-inflammatory signaling&lt;/keyword&gt;&lt;keyword&gt;LDL&lt;/keyword&gt;&lt;keyword&gt;Atherosclerosis&lt;/keyword&gt;&lt;keyword&gt;inflammation&lt;/keyword&gt;&lt;keyword&gt;macrophages&lt;/keyword&gt;&lt;/keywords&gt;&lt;urls&gt;&lt;related-urls&gt;&lt;url&gt;https://www.ingentaconnect.com/content/ben/cpd/2018/00000024/00000026/art00016&lt;/url&gt;&lt;/related-urls&gt;&lt;/urls&gt;&lt;work-type&gt;Text&lt;/work-type&gt;&lt;titles&gt;&lt;title&gt;Modified LDL Particles Activate Inflammatory Pathways in Monocyte-derived Macrophages: Transcriptome Analysis&lt;/title&gt;&lt;/titles&gt;&lt;contributors&gt;&lt;authors&gt;&lt;author&gt;Orekhov, Alexander N.&lt;/author&gt;&lt;author&gt;Oishi, Yumiko&lt;/author&gt;&lt;author&gt;Nikiforov, Nikita G.&lt;/author&gt;&lt;author&gt;Zhelankin, Andrey V.&lt;/author&gt;&lt;author&gt;Dubrovsky, Larisa&lt;/author&gt;&lt;author&gt;Sobenin, Igor A.&lt;/author&gt;&lt;author&gt;Kel, Alexander&lt;/author&gt;&lt;author&gt;Stelmashenko, Daria&lt;/author&gt;&lt;author&gt;Makeev, Vsevolod J.&lt;/author&gt;&lt;author&gt;Foxx, Kathy&lt;/author&gt;&lt;author&gt;Jin, Xueting&lt;/author&gt;&lt;author&gt;Kruth, Howard S.&lt;/author&gt;&lt;author&gt;Bukrinsky, Michael&lt;/author&gt;&lt;/authors&gt;&lt;/contributors&gt;&lt;added-date format="utc"&gt;1614096346&lt;/added-date&gt;&lt;ref-type name="Journal Article"&gt;17&lt;/ref-type&gt;&lt;rec-number&gt;747&lt;/rec-number&gt;&lt;publisher&gt;Bentham Science Publishers&lt;/publisher&gt;&lt;last-updated-date format="utc"&gt;1614096346&lt;/last-updated-date&gt;&lt;electronic-resource-num&gt;info:doi/10.2174/1381612824666180911120039&lt;/electronic-resource-num&gt;&lt;/record&gt;&lt;/Cite&gt;&lt;/EndNote&gt;</w:instrText>
      </w:r>
      <w:r w:rsidRPr="003C4139">
        <w:rPr>
          <w:rFonts w:ascii="Times New Roman" w:hAnsi="Times New Roman"/>
        </w:rPr>
        <w:fldChar w:fldCharType="separate"/>
      </w:r>
      <w:r w:rsidRPr="00577D1A">
        <w:rPr>
          <w:rFonts w:ascii="Times New Roman" w:hAnsi="Times New Roman"/>
          <w:noProof/>
        </w:rPr>
        <w:t>(Orekhov et al., 2018)</w:t>
      </w:r>
      <w:r w:rsidRPr="003C4139">
        <w:rPr>
          <w:rFonts w:ascii="Times New Roman" w:hAnsi="Times New Roman"/>
        </w:rPr>
        <w:fldChar w:fldCharType="end"/>
      </w:r>
      <w:r w:rsidRPr="00577D1A">
        <w:rPr>
          <w:rFonts w:ascii="Times New Roman" w:hAnsi="Times New Roman"/>
        </w:rPr>
        <w:t>.</w:t>
      </w:r>
      <w:r w:rsidR="0009591C" w:rsidRPr="00577D1A">
        <w:rPr>
          <w:rFonts w:ascii="Times New Roman" w:hAnsi="Times New Roman"/>
        </w:rPr>
        <w:t xml:space="preserve"> Foam cell formation described in detail: </w:t>
      </w:r>
      <w:r w:rsidR="0009591C" w:rsidRPr="003C4139">
        <w:rPr>
          <w:rFonts w:ascii="Times New Roman" w:hAnsi="Times New Roman"/>
          <w:i/>
          <w:iCs/>
        </w:rPr>
        <w:fldChar w:fldCharType="begin"/>
      </w:r>
      <w:r w:rsidR="0009591C" w:rsidRPr="003C4139">
        <w:rPr>
          <w:rFonts w:ascii="Times New Roman" w:hAnsi="Times New Roman"/>
          <w:i/>
          <w:iCs/>
        </w:rPr>
        <w:instrText xml:space="preserve"> REF _Ref95906910 \r \h </w:instrText>
      </w:r>
      <w:r w:rsidR="0009591C" w:rsidRPr="00577D1A">
        <w:rPr>
          <w:rFonts w:ascii="Times New Roman" w:hAnsi="Times New Roman"/>
          <w:i/>
          <w:iCs/>
        </w:rPr>
        <w:instrText xml:space="preserve"> \* MERGEFORMAT </w:instrText>
      </w:r>
      <w:r w:rsidR="0009591C" w:rsidRPr="003C4139">
        <w:rPr>
          <w:rFonts w:ascii="Times New Roman" w:hAnsi="Times New Roman"/>
          <w:i/>
          <w:iCs/>
        </w:rPr>
      </w:r>
      <w:r w:rsidR="0009591C" w:rsidRPr="003C4139">
        <w:rPr>
          <w:rFonts w:ascii="Times New Roman" w:hAnsi="Times New Roman"/>
          <w:i/>
          <w:iCs/>
        </w:rPr>
        <w:fldChar w:fldCharType="separate"/>
      </w:r>
      <w:r w:rsidR="00E02FEE" w:rsidRPr="00577D1A">
        <w:rPr>
          <w:rFonts w:ascii="Times New Roman" w:hAnsi="Times New Roman"/>
          <w:i/>
          <w:iCs/>
        </w:rPr>
        <w:t>1.2.4</w:t>
      </w:r>
      <w:r w:rsidR="0009591C" w:rsidRPr="003C4139">
        <w:rPr>
          <w:rFonts w:ascii="Times New Roman" w:hAnsi="Times New Roman"/>
          <w:i/>
          <w:iCs/>
        </w:rPr>
        <w:fldChar w:fldCharType="end"/>
      </w:r>
      <w:r w:rsidR="0009591C" w:rsidRPr="003C4139">
        <w:rPr>
          <w:rFonts w:ascii="Times New Roman" w:hAnsi="Times New Roman"/>
          <w:i/>
          <w:iCs/>
        </w:rPr>
        <w:t xml:space="preserve"> </w:t>
      </w:r>
      <w:r w:rsidR="0009591C" w:rsidRPr="003C4139">
        <w:rPr>
          <w:rFonts w:ascii="Times New Roman" w:hAnsi="Times New Roman"/>
          <w:i/>
          <w:iCs/>
        </w:rPr>
        <w:fldChar w:fldCharType="begin"/>
      </w:r>
      <w:r w:rsidR="0009591C" w:rsidRPr="003C4139">
        <w:rPr>
          <w:rFonts w:ascii="Times New Roman" w:hAnsi="Times New Roman"/>
          <w:i/>
          <w:iCs/>
        </w:rPr>
        <w:instrText xml:space="preserve"> REF _Ref95906922 \h </w:instrText>
      </w:r>
      <w:r w:rsidR="0009591C" w:rsidRPr="00577D1A">
        <w:rPr>
          <w:rFonts w:ascii="Times New Roman" w:hAnsi="Times New Roman"/>
          <w:i/>
          <w:iCs/>
        </w:rPr>
        <w:instrText xml:space="preserve"> \* MERGEFORMAT </w:instrText>
      </w:r>
      <w:r w:rsidR="0009591C" w:rsidRPr="003C4139">
        <w:rPr>
          <w:rFonts w:ascii="Times New Roman" w:hAnsi="Times New Roman"/>
          <w:i/>
          <w:iCs/>
        </w:rPr>
      </w:r>
      <w:r w:rsidR="0009591C" w:rsidRPr="003C4139">
        <w:rPr>
          <w:rFonts w:ascii="Times New Roman" w:hAnsi="Times New Roman"/>
          <w:i/>
          <w:iCs/>
        </w:rPr>
        <w:fldChar w:fldCharType="separate"/>
      </w:r>
      <w:r w:rsidR="00E02FEE" w:rsidRPr="003C4139">
        <w:rPr>
          <w:rFonts w:ascii="Times New Roman" w:hAnsi="Times New Roman"/>
          <w:i/>
          <w:iCs/>
        </w:rPr>
        <w:t>Foam cell formation</w:t>
      </w:r>
      <w:r w:rsidR="0009591C" w:rsidRPr="003C4139">
        <w:rPr>
          <w:rFonts w:ascii="Times New Roman" w:hAnsi="Times New Roman"/>
          <w:i/>
          <w:iCs/>
        </w:rPr>
        <w:fldChar w:fldCharType="end"/>
      </w:r>
      <w:r w:rsidR="0009591C" w:rsidRPr="003C4139">
        <w:rPr>
          <w:rFonts w:ascii="Times New Roman" w:hAnsi="Times New Roman"/>
        </w:rPr>
        <w:t>.</w:t>
      </w:r>
    </w:p>
    <w:p w14:paraId="57BDE3AA" w14:textId="27E78CA4" w:rsidR="00094F15" w:rsidRPr="00577D1A" w:rsidRDefault="00094F15" w:rsidP="003C28D0">
      <w:pPr>
        <w:ind w:firstLine="567"/>
        <w:rPr>
          <w:rFonts w:ascii="Times New Roman" w:hAnsi="Times New Roman"/>
        </w:rPr>
      </w:pPr>
      <w:r w:rsidRPr="00577D1A">
        <w:rPr>
          <w:rFonts w:ascii="Times New Roman" w:hAnsi="Times New Roman"/>
        </w:rPr>
        <w:t>These are just a few examples, but the</w:t>
      </w:r>
      <w:r w:rsidR="007C56F5" w:rsidRPr="00577D1A">
        <w:rPr>
          <w:rFonts w:ascii="Times New Roman" w:hAnsi="Times New Roman"/>
        </w:rPr>
        <w:t xml:space="preserve"> methods</w:t>
      </w:r>
      <w:r w:rsidRPr="00577D1A">
        <w:rPr>
          <w:rFonts w:ascii="Times New Roman" w:hAnsi="Times New Roman"/>
        </w:rPr>
        <w:t xml:space="preserve"> use multiple cells from which to extract RNA and adopt a biased approach that targets on the microarray are predefined.</w:t>
      </w:r>
      <w:r w:rsidR="008F45B2" w:rsidRPr="00577D1A">
        <w:rPr>
          <w:rFonts w:ascii="Times New Roman" w:hAnsi="Times New Roman"/>
        </w:rPr>
        <w:t xml:space="preserve"> </w:t>
      </w:r>
      <w:r w:rsidR="003C28D0" w:rsidRPr="00577D1A">
        <w:rPr>
          <w:rFonts w:ascii="Times New Roman" w:hAnsi="Times New Roman"/>
        </w:rPr>
        <w:t xml:space="preserve">Moreover, </w:t>
      </w:r>
      <w:r w:rsidR="00D667CE" w:rsidRPr="00577D1A">
        <w:rPr>
          <w:rFonts w:ascii="Times New Roman" w:hAnsi="Times New Roman"/>
        </w:rPr>
        <w:t xml:space="preserve">the </w:t>
      </w:r>
      <w:r w:rsidR="003C28D0" w:rsidRPr="00577D1A">
        <w:rPr>
          <w:rFonts w:ascii="Times New Roman" w:hAnsi="Times New Roman"/>
        </w:rPr>
        <w:t>d</w:t>
      </w:r>
      <w:r w:rsidR="00ED6D6E" w:rsidRPr="00577D1A">
        <w:rPr>
          <w:rFonts w:ascii="Times New Roman" w:hAnsi="Times New Roman"/>
        </w:rPr>
        <w:t xml:space="preserve">iscovery of gene transcripts, alternative splicing, tissue-specific gene expression  or alternative polyadenylation would be useful in disease with the use of expressed sequence tags (ESTs, single strand reads of cDNA sequences) </w:t>
      </w:r>
      <w:r w:rsidR="00ED6D6E" w:rsidRPr="003C4139">
        <w:rPr>
          <w:rFonts w:ascii="Times New Roman" w:hAnsi="Times New Roman"/>
        </w:rPr>
        <w:fldChar w:fldCharType="begin"/>
      </w:r>
      <w:r w:rsidR="00ED6D6E" w:rsidRPr="00577D1A">
        <w:rPr>
          <w:rFonts w:ascii="Times New Roman" w:hAnsi="Times New Roman"/>
        </w:rPr>
        <w:instrText xml:space="preserve"> ADDIN EN.CITE &lt;EndNote&gt;&lt;Cite&gt;&lt;Author&gt;Liu&lt;/Author&gt;&lt;Year&gt;2006&lt;/Year&gt;&lt;IDText&gt;Quantitative comparison of EST libraries requires compensation for systematic biases in cDNA generation&lt;/IDText&gt;&lt;DisplayText&gt;(Liu and Graber, 2006)&lt;/DisplayText&gt;&lt;record&gt;&lt;dates&gt;&lt;pub-dates&gt;&lt;date&gt;02/17/2006&lt;/date&gt;&lt;/pub-dates&gt;&lt;year&gt;2006&lt;/year&gt;&lt;/dates&gt;&lt;keywords&gt;&lt;keyword&gt;pmid:16503995, PMC1431573, doi:10.1186/1471-2105-7-77, Research Support, N.I.H., Extramural, Research Support, U.S. Gov&amp;apos;t, Non-P.H.S., Donglin Liu, Joel H Graber, Algorithms, Artifacts*, Base Sequence, Bias, DNA, Complementary / genetics*, Expressed Sequence Tags*, Gene Library*, Molecular Sequence Data, Sequence Alignment / methods*, Sequence Analysis, DNA / methods*, Transcription Factors / genetics*, PubMed Abstract, NIH, NLM, NCBI, National Institutes of Health, National Center for Biotechnology Information, National Library of Medicine, MEDLINE&lt;/keyword&gt;&lt;/keywords&gt;&lt;urls&gt;&lt;related-urls&gt;&lt;url&gt;https://www.ncbi.nlm.nih.gov/pubmed/16503995&lt;/url&gt;&lt;/related-urls&gt;&lt;/urls&gt;&lt;isbn&gt;1471-2105&lt;/isbn&gt;&lt;titles&gt;&lt;title&gt;Quantitative comparison of EST libraries requires compensation for systematic biases in cDNA generation&lt;/title&gt;&lt;secondary-title&gt;BMC bioinformatics&lt;/secondary-title&gt;&lt;/titles&gt;&lt;contributors&gt;&lt;authors&gt;&lt;author&gt;Liu, D&lt;/author&gt;&lt;author&gt;Graber, JH&lt;/author&gt;&lt;/authors&gt;&lt;/contributors&gt;&lt;added-date format="utc"&gt;1647514673&lt;/added-date&gt;&lt;ref-type name="Journal Article"&gt;17&lt;/ref-type&gt;&lt;rec-number&gt;921&lt;/rec-number&gt;&lt;publisher&gt;BMC Bioinformatics&lt;/publisher&gt;&lt;last-updated-date format="utc"&gt;1647514673&lt;/last-updated-date&gt;&lt;accession-num&gt;16503995&lt;/accession-num&gt;&lt;electronic-resource-num&gt;10.1186/1471-2105-7-77&lt;/electronic-resource-num&gt;&lt;volume&gt;7&lt;/volume&gt;&lt;/record&gt;&lt;/Cite&gt;&lt;/EndNote&gt;</w:instrText>
      </w:r>
      <w:r w:rsidR="00ED6D6E" w:rsidRPr="003C4139">
        <w:rPr>
          <w:rFonts w:ascii="Times New Roman" w:hAnsi="Times New Roman"/>
        </w:rPr>
        <w:fldChar w:fldCharType="separate"/>
      </w:r>
      <w:r w:rsidR="00ED6D6E" w:rsidRPr="00577D1A">
        <w:rPr>
          <w:rFonts w:ascii="Times New Roman" w:hAnsi="Times New Roman"/>
          <w:noProof/>
        </w:rPr>
        <w:t>(Liu and Graber, 2006)</w:t>
      </w:r>
      <w:r w:rsidR="00ED6D6E" w:rsidRPr="003C4139">
        <w:rPr>
          <w:rFonts w:ascii="Times New Roman" w:hAnsi="Times New Roman"/>
        </w:rPr>
        <w:fldChar w:fldCharType="end"/>
      </w:r>
    </w:p>
    <w:p w14:paraId="2AD3DFCE" w14:textId="77777777" w:rsidR="00094F15" w:rsidRPr="00577D1A" w:rsidRDefault="00094F15" w:rsidP="00094F15">
      <w:pPr>
        <w:rPr>
          <w:rFonts w:ascii="Times New Roman" w:hAnsi="Times New Roman"/>
        </w:rPr>
      </w:pPr>
    </w:p>
    <w:p w14:paraId="1D3D9CA8" w14:textId="790B3230" w:rsidR="00094F15" w:rsidRPr="00577D1A" w:rsidRDefault="00094F15" w:rsidP="00FF101F">
      <w:pPr>
        <w:pStyle w:val="Heading2"/>
        <w:numPr>
          <w:ilvl w:val="2"/>
          <w:numId w:val="21"/>
        </w:numPr>
        <w:ind w:left="567" w:hanging="567"/>
        <w:rPr>
          <w:rFonts w:ascii="Times New Roman" w:hAnsi="Times New Roman" w:cs="Times New Roman"/>
          <w:lang w:val="en-GB"/>
        </w:rPr>
      </w:pPr>
      <w:bookmarkStart w:id="156" w:name="_Toc101274230"/>
      <w:r w:rsidRPr="00577D1A">
        <w:rPr>
          <w:rFonts w:ascii="Times New Roman" w:hAnsi="Times New Roman" w:cs="Times New Roman"/>
          <w:lang w:val="en-GB"/>
        </w:rPr>
        <w:t xml:space="preserve">Single-cell analysis of murine atherosclerotic </w:t>
      </w:r>
      <w:r w:rsidR="001214A5" w:rsidRPr="00577D1A">
        <w:rPr>
          <w:rFonts w:ascii="Times New Roman" w:hAnsi="Times New Roman" w:cs="Times New Roman"/>
          <w:lang w:val="en-GB"/>
        </w:rPr>
        <w:t>plaques</w:t>
      </w:r>
      <w:bookmarkEnd w:id="156"/>
    </w:p>
    <w:p w14:paraId="5FAFA30F" w14:textId="0D8923D6" w:rsidR="00094F15" w:rsidRPr="00577D1A" w:rsidRDefault="00094F15" w:rsidP="00094F15">
      <w:pPr>
        <w:ind w:firstLine="567"/>
        <w:rPr>
          <w:rFonts w:ascii="Times New Roman" w:hAnsi="Times New Roman"/>
        </w:rPr>
      </w:pPr>
      <w:r w:rsidRPr="00577D1A">
        <w:rPr>
          <w:rFonts w:ascii="Times New Roman" w:hAnsi="Times New Roman"/>
        </w:rPr>
        <w:t>Single cell techniques are useful to better understand the mechanism of atherosclerosis as well as analyse different immune cell subsets, understand their roles in atherosclerotic lesion progression, expose cell-type specific pathways and identif</w:t>
      </w:r>
      <w:r w:rsidR="007C56F5" w:rsidRPr="00577D1A">
        <w:rPr>
          <w:rFonts w:ascii="Times New Roman" w:hAnsi="Times New Roman"/>
        </w:rPr>
        <w:t>y</w:t>
      </w:r>
      <w:r w:rsidRPr="00577D1A">
        <w:rPr>
          <w:rFonts w:ascii="Times New Roman" w:hAnsi="Times New Roman"/>
        </w:rPr>
        <w:t xml:space="preserve"> markers for unstable carotid plaque. During the last </w:t>
      </w:r>
      <w:r w:rsidR="00D40400" w:rsidRPr="00577D1A">
        <w:rPr>
          <w:rFonts w:ascii="Times New Roman" w:hAnsi="Times New Roman"/>
        </w:rPr>
        <w:t>couple of</w:t>
      </w:r>
      <w:r w:rsidRPr="00577D1A">
        <w:rPr>
          <w:rFonts w:ascii="Times New Roman" w:hAnsi="Times New Roman"/>
        </w:rPr>
        <w:t xml:space="preserve"> years,</w:t>
      </w:r>
      <w:r w:rsidR="008F45B2" w:rsidRPr="00577D1A">
        <w:rPr>
          <w:rFonts w:ascii="Times New Roman" w:hAnsi="Times New Roman"/>
        </w:rPr>
        <w:t xml:space="preserve"> Cellular Indexing of Transcriptomes and Epitopes by Sequencing</w:t>
      </w:r>
      <w:r w:rsidRPr="00577D1A">
        <w:rPr>
          <w:rFonts w:ascii="Times New Roman" w:hAnsi="Times New Roman"/>
        </w:rPr>
        <w:t xml:space="preserve"> </w:t>
      </w:r>
      <w:r w:rsidR="008F45B2" w:rsidRPr="00577D1A">
        <w:rPr>
          <w:rFonts w:ascii="Times New Roman" w:hAnsi="Times New Roman"/>
        </w:rPr>
        <w:t>(</w:t>
      </w:r>
      <w:r w:rsidRPr="00577D1A">
        <w:rPr>
          <w:rFonts w:ascii="Times New Roman" w:hAnsi="Times New Roman"/>
        </w:rPr>
        <w:t>CITE-seq</w:t>
      </w:r>
      <w:r w:rsidR="008F45B2" w:rsidRPr="00577D1A">
        <w:rPr>
          <w:rFonts w:ascii="Times New Roman" w:hAnsi="Times New Roman"/>
        </w:rPr>
        <w:t>)</w:t>
      </w:r>
      <w:r w:rsidRPr="00577D1A">
        <w:rPr>
          <w:rFonts w:ascii="Times New Roman" w:hAnsi="Times New Roman"/>
        </w:rPr>
        <w:t xml:space="preserve"> and scRNA-seq methods started to be used in both mouse and human atherosclerosis research</w:t>
      </w:r>
      <w:r w:rsidR="00D40400" w:rsidRPr="00577D1A">
        <w:rPr>
          <w:rFonts w:ascii="Times New Roman" w:hAnsi="Times New Roman"/>
        </w:rPr>
        <w:t xml:space="preserve"> </w:t>
      </w:r>
      <w:r w:rsidR="00D40400" w:rsidRPr="003C4139">
        <w:rPr>
          <w:rFonts w:ascii="Times New Roman" w:hAnsi="Times New Roman"/>
        </w:rPr>
        <w:fldChar w:fldCharType="begin"/>
      </w:r>
      <w:r w:rsidR="00D40400" w:rsidRPr="00577D1A">
        <w:rPr>
          <w:rFonts w:ascii="Times New Roman" w:hAnsi="Times New Roman"/>
        </w:rPr>
        <w:instrText xml:space="preserve"> ADDIN EN.CITE &lt;EndNote&gt;&lt;Cite&gt;&lt;Author&gt;Fernandez&lt;/Author&gt;&lt;Year&gt;2022&lt;/Year&gt;&lt;IDText&gt;Immune cell profiling in atherosclerosis: role in research and precision medicine&lt;/IDText&gt;&lt;DisplayText&gt;(Fernandez and Giannarelli, 2022)&lt;/DisplayText&gt;&lt;record&gt;&lt;dates&gt;&lt;pub-dates&gt;&lt;date&gt;2022 Jan&lt;/date&gt;&lt;/pub-dates&gt;&lt;year&gt;2022&lt;/year&gt;&lt;/dates&gt;&lt;keywords&gt;&lt;keyword&gt;pmid:34267377, PMC8280607, doi:10.1038/s41569-021-00589-2, Research Support, N.I.H., Extramural, Research Support, Non-U.S. Gov&amp;apos;t, Review, Dawn M Fernandez, Chiara Giannarelli, Animals, Atherosclerosis* / therapy, Clinical Trials as Topic, Humans, Immunotherapy*, Mice, Precision Medicine, PubMed Abstract, NIH, NLM, NCBI, National Institutes of Health, National Center for Biotechnology Information, National Library of Medicine, MEDLINE&lt;/keyword&gt;&lt;/keywords&gt;&lt;urls&gt;&lt;related-urls&gt;&lt;url&gt;https://www.ncbi.nlm.nih.gov/pubmed/34267377&lt;/url&gt;&lt;/related-urls&gt;&lt;/urls&gt;&lt;isbn&gt;1759-5010&lt;/isbn&gt;&lt;titles&gt;&lt;title&gt;Immune cell profiling in atherosclerosis: role in research and precision medicine&lt;/title&gt;&lt;secondary-title&gt;Nature reviews. Cardiology&lt;/secondary-title&gt;&lt;/titles&gt;&lt;number&gt;1&lt;/number&gt;&lt;contributors&gt;&lt;authors&gt;&lt;author&gt;Fernandez, DM&lt;/author&gt;&lt;author&gt;Giannarelli, C&lt;/author&gt;&lt;/authors&gt;&lt;/contributors&gt;&lt;added-date format="utc"&gt;1644401447&lt;/added-date&gt;&lt;ref-type name="Journal Article"&gt;17&lt;/ref-type&gt;&lt;rec-number&gt;900&lt;/rec-number&gt;&lt;publisher&gt;Nat Rev Cardiol&lt;/publisher&gt;&lt;last-updated-date format="utc"&gt;1644401447&lt;/last-updated-date&gt;&lt;accession-num&gt;34267377&lt;/accession-num&gt;&lt;electronic-resource-num&gt;10.1038/s41569-021-00589-2&lt;/electronic-resource-num&gt;&lt;volume&gt;19&lt;/volume&gt;&lt;/record&gt;&lt;/Cite&gt;&lt;/EndNote&gt;</w:instrText>
      </w:r>
      <w:r w:rsidR="00D40400" w:rsidRPr="003C4139">
        <w:rPr>
          <w:rFonts w:ascii="Times New Roman" w:hAnsi="Times New Roman"/>
        </w:rPr>
        <w:fldChar w:fldCharType="separate"/>
      </w:r>
      <w:r w:rsidR="00D40400" w:rsidRPr="00577D1A">
        <w:rPr>
          <w:rFonts w:ascii="Times New Roman" w:hAnsi="Times New Roman"/>
          <w:noProof/>
        </w:rPr>
        <w:t>(Fernandez and Giannarelli, 2022)</w:t>
      </w:r>
      <w:r w:rsidR="00D40400" w:rsidRPr="003C4139">
        <w:rPr>
          <w:rFonts w:ascii="Times New Roman" w:hAnsi="Times New Roman"/>
        </w:rPr>
        <w:fldChar w:fldCharType="end"/>
      </w:r>
      <w:r w:rsidR="00D40400" w:rsidRPr="00577D1A">
        <w:rPr>
          <w:rFonts w:ascii="Times New Roman" w:hAnsi="Times New Roman"/>
        </w:rPr>
        <w:t>.</w:t>
      </w:r>
    </w:p>
    <w:p w14:paraId="700F61F8" w14:textId="3709D206" w:rsidR="00094F15" w:rsidRPr="00577D1A" w:rsidRDefault="00094F15" w:rsidP="00094F15">
      <w:pPr>
        <w:ind w:firstLine="567"/>
        <w:rPr>
          <w:rFonts w:ascii="Times New Roman" w:hAnsi="Times New Roman"/>
        </w:rPr>
      </w:pPr>
      <w:r w:rsidRPr="00577D1A">
        <w:rPr>
          <w:rFonts w:ascii="Times New Roman" w:hAnsi="Times New Roman"/>
        </w:rPr>
        <w:t>A murine study</w:t>
      </w:r>
      <w:r w:rsidR="00F819EC" w:rsidRPr="00577D1A">
        <w:rPr>
          <w:rFonts w:ascii="Times New Roman" w:hAnsi="Times New Roman"/>
        </w:rPr>
        <w:t xml:space="preserve"> </w:t>
      </w:r>
      <w:r w:rsidR="00F819EC" w:rsidRPr="003C4139">
        <w:rPr>
          <w:rFonts w:ascii="Times New Roman" w:hAnsi="Times New Roman"/>
        </w:rPr>
        <w:fldChar w:fldCharType="begin">
          <w:fldData xml:space="preserve">PEVuZE5vdGU+PENpdGU+PEF1dGhvcj5XaW5rZWxzPC9BdXRob3I+PFllYXI+MjAxODwvWWVhcj48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</w:fldData>
        </w:fldChar>
      </w:r>
      <w:r w:rsidR="007331D5" w:rsidRPr="00577D1A">
        <w:rPr>
          <w:rFonts w:ascii="Times New Roman" w:hAnsi="Times New Roman"/>
        </w:rPr>
        <w:instrText xml:space="preserve"> ADDIN EN.CITE </w:instrText>
      </w:r>
      <w:r w:rsidR="007331D5" w:rsidRPr="003C4139">
        <w:rPr>
          <w:rFonts w:ascii="Times New Roman" w:hAnsi="Times New Roman"/>
        </w:rPr>
        <w:fldChar w:fldCharType="begin">
          <w:fldData xml:space="preserve">PEVuZE5vdGU+PENpdGU+PEF1dGhvcj5XaW5rZWxzPC9BdXRob3I+PFllYXI+MjAxODwvWWVhcj48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</w:fldData>
        </w:fldChar>
      </w:r>
      <w:r w:rsidR="007331D5" w:rsidRPr="00577D1A">
        <w:rPr>
          <w:rFonts w:ascii="Times New Roman" w:hAnsi="Times New Roman"/>
        </w:rPr>
        <w:instrText xml:space="preserve"> ADDIN EN.CITE.DATA </w:instrText>
      </w:r>
      <w:r w:rsidR="007331D5" w:rsidRPr="003C4139">
        <w:rPr>
          <w:rFonts w:ascii="Times New Roman" w:hAnsi="Times New Roman"/>
        </w:rPr>
      </w:r>
      <w:r w:rsidR="007331D5" w:rsidRPr="003C4139">
        <w:rPr>
          <w:rFonts w:ascii="Times New Roman" w:hAnsi="Times New Roman"/>
        </w:rPr>
        <w:fldChar w:fldCharType="end"/>
      </w:r>
      <w:r w:rsidR="00F819EC" w:rsidRPr="003C4139">
        <w:rPr>
          <w:rFonts w:ascii="Times New Roman" w:hAnsi="Times New Roman"/>
        </w:rPr>
      </w:r>
      <w:r w:rsidR="00F819EC" w:rsidRPr="003C4139">
        <w:rPr>
          <w:rFonts w:ascii="Times New Roman" w:hAnsi="Times New Roman"/>
        </w:rPr>
        <w:fldChar w:fldCharType="separate"/>
      </w:r>
      <w:r w:rsidR="007331D5" w:rsidRPr="00577D1A">
        <w:rPr>
          <w:rFonts w:ascii="Times New Roman" w:hAnsi="Times New Roman"/>
          <w:noProof/>
        </w:rPr>
        <w:t>(Winkels et al., 2018b)</w:t>
      </w:r>
      <w:r w:rsidR="00F819EC" w:rsidRPr="003C4139">
        <w:rPr>
          <w:rFonts w:ascii="Times New Roman" w:hAnsi="Times New Roman"/>
        </w:rPr>
        <w:fldChar w:fldCharType="end"/>
      </w:r>
      <w:r w:rsidRPr="00577D1A">
        <w:rPr>
          <w:rFonts w:ascii="Times New Roman" w:hAnsi="Times New Roman"/>
        </w:rPr>
        <w:t xml:space="preserve"> described leukocytes from healthy and atherosclerotic aortas by scRNA-seq and mass cytometry. 11 aortic leukocyte clusters</w:t>
      </w:r>
      <w:r w:rsidR="004E6CB5" w:rsidRPr="00577D1A">
        <w:rPr>
          <w:rFonts w:ascii="Times New Roman" w:hAnsi="Times New Roman"/>
        </w:rPr>
        <w:t xml:space="preserve"> </w:t>
      </w:r>
      <w:r w:rsidR="008A4A29" w:rsidRPr="00577D1A">
        <w:rPr>
          <w:rFonts w:ascii="Times New Roman" w:hAnsi="Times New Roman"/>
        </w:rPr>
        <w:t xml:space="preserve">(1 macrophage, 2 monocytes, 5 T cells, 2 B cells, 1 NK cell cluster) </w:t>
      </w:r>
      <w:r w:rsidRPr="00577D1A">
        <w:rPr>
          <w:rFonts w:ascii="Times New Roman" w:hAnsi="Times New Roman"/>
        </w:rPr>
        <w:t>were identified by single cell RNA-seq</w:t>
      </w:r>
      <w:r w:rsidR="008A4A29" w:rsidRPr="00577D1A">
        <w:rPr>
          <w:rFonts w:ascii="Times New Roman" w:hAnsi="Times New Roman"/>
        </w:rPr>
        <w:t xml:space="preserve"> (10X Genomics, chow diet: 909 CD45</w:t>
      </w:r>
      <w:r w:rsidR="008A4A29" w:rsidRPr="00577D1A">
        <w:rPr>
          <w:rFonts w:ascii="Times New Roman" w:hAnsi="Times New Roman"/>
          <w:sz w:val="32"/>
          <w:szCs w:val="32"/>
          <w:vertAlign w:val="superscript"/>
        </w:rPr>
        <w:t>+</w:t>
      </w:r>
      <w:r w:rsidR="008A4A29" w:rsidRPr="00577D1A">
        <w:rPr>
          <w:rFonts w:ascii="Times New Roman" w:hAnsi="Times New Roman"/>
        </w:rPr>
        <w:t xml:space="preserve"> cells, Western diet: 2077 CD45</w:t>
      </w:r>
      <w:r w:rsidR="008A4A29" w:rsidRPr="003C4139">
        <w:rPr>
          <w:rFonts w:ascii="Times New Roman" w:hAnsi="Times New Roman"/>
          <w:sz w:val="32"/>
          <w:szCs w:val="32"/>
          <w:vertAlign w:val="superscript"/>
        </w:rPr>
        <w:t>+</w:t>
      </w:r>
      <w:r w:rsidR="008A4A29" w:rsidRPr="00577D1A">
        <w:rPr>
          <w:rFonts w:ascii="Times New Roman" w:hAnsi="Times New Roman"/>
        </w:rPr>
        <w:t xml:space="preserve"> cells)</w:t>
      </w:r>
      <w:r w:rsidRPr="00577D1A">
        <w:rPr>
          <w:rFonts w:ascii="Times New Roman" w:hAnsi="Times New Roman"/>
        </w:rPr>
        <w:t xml:space="preserve"> and different pathways such as cytokine secretion or lipid metabolism were limited to certain clusters. Leukocytes are differently regulated and less diverse in healthy aortas (chow fed) compared to atherosclerotic mice (</w:t>
      </w:r>
      <w:r w:rsidRPr="00577D1A">
        <w:rPr>
          <w:rFonts w:ascii="Calibri" w:hAnsi="Calibri" w:cs="Calibri"/>
          <w:i/>
          <w:iCs/>
        </w:rPr>
        <w:t>﻿</w:t>
      </w:r>
      <w:r w:rsidRPr="00577D1A">
        <w:rPr>
          <w:rFonts w:ascii="Times New Roman" w:hAnsi="Times New Roman"/>
          <w:i/>
          <w:iCs/>
        </w:rPr>
        <w:t>Apoe−/−</w:t>
      </w:r>
      <w:r w:rsidR="00437291" w:rsidRPr="00577D1A">
        <w:rPr>
          <w:rFonts w:ascii="Times New Roman" w:hAnsi="Times New Roman"/>
          <w:i/>
          <w:iCs/>
        </w:rPr>
        <w:t>,</w:t>
      </w:r>
      <w:r w:rsidR="00437291" w:rsidRPr="00577D1A">
        <w:rPr>
          <w:rFonts w:ascii="Times New Roman" w:hAnsi="Times New Roman"/>
        </w:rPr>
        <w:t xml:space="preserve"> western diet</w:t>
      </w:r>
      <w:r w:rsidRPr="00577D1A">
        <w:rPr>
          <w:rFonts w:ascii="Times New Roman" w:hAnsi="Times New Roman"/>
        </w:rPr>
        <w:t xml:space="preserve">). Their results confirmed that macrophages, monocytes and T-cells are present in mouse aortic lesions with the highest proportion </w:t>
      </w:r>
      <w:r w:rsidRPr="003C4139">
        <w:rPr>
          <w:rFonts w:ascii="Times New Roman" w:hAnsi="Times New Roman"/>
        </w:rPr>
        <w:fldChar w:fldCharType="begin">
          <w:fldData xml:space="preserve">PEVuZE5vdGU+PENpdGU+PEF1dGhvcj5XaW5rZWxzPC9BdXRob3I+PFllYXI+MjAxODwvWWVhcj48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</w:fldData>
        </w:fldChar>
      </w:r>
      <w:r w:rsidR="007331D5" w:rsidRPr="00577D1A">
        <w:rPr>
          <w:rFonts w:ascii="Times New Roman" w:hAnsi="Times New Roman"/>
        </w:rPr>
        <w:instrText xml:space="preserve"> ADDIN EN.CITE </w:instrText>
      </w:r>
      <w:r w:rsidR="007331D5" w:rsidRPr="003C4139">
        <w:rPr>
          <w:rFonts w:ascii="Times New Roman" w:hAnsi="Times New Roman"/>
        </w:rPr>
        <w:fldChar w:fldCharType="begin">
          <w:fldData xml:space="preserve">PEVuZE5vdGU+PENpdGU+PEF1dGhvcj5XaW5rZWxzPC9BdXRob3I+PFllYXI+MjAxODwvWWVhcj48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</w:fldData>
        </w:fldChar>
      </w:r>
      <w:r w:rsidR="007331D5" w:rsidRPr="00577D1A">
        <w:rPr>
          <w:rFonts w:ascii="Times New Roman" w:hAnsi="Times New Roman"/>
        </w:rPr>
        <w:instrText xml:space="preserve"> ADDIN EN.CITE.DATA </w:instrText>
      </w:r>
      <w:r w:rsidR="007331D5" w:rsidRPr="003C4139">
        <w:rPr>
          <w:rFonts w:ascii="Times New Roman" w:hAnsi="Times New Roman"/>
        </w:rPr>
      </w:r>
      <w:r w:rsidR="007331D5" w:rsidRPr="003C4139">
        <w:rPr>
          <w:rFonts w:ascii="Times New Roman" w:hAnsi="Times New Roman"/>
        </w:rPr>
        <w:fldChar w:fldCharType="end"/>
      </w:r>
      <w:r w:rsidRPr="003C4139">
        <w:rPr>
          <w:rFonts w:ascii="Times New Roman" w:hAnsi="Times New Roman"/>
        </w:rPr>
      </w:r>
      <w:r w:rsidRPr="003C4139">
        <w:rPr>
          <w:rFonts w:ascii="Times New Roman" w:hAnsi="Times New Roman"/>
        </w:rPr>
        <w:fldChar w:fldCharType="separate"/>
      </w:r>
      <w:r w:rsidR="007331D5" w:rsidRPr="00577D1A">
        <w:rPr>
          <w:rFonts w:ascii="Times New Roman" w:hAnsi="Times New Roman"/>
          <w:noProof/>
        </w:rPr>
        <w:t>(Winkels et al., 2018b)</w:t>
      </w:r>
      <w:r w:rsidRPr="003C4139">
        <w:rPr>
          <w:rFonts w:ascii="Times New Roman" w:hAnsi="Times New Roman"/>
        </w:rPr>
        <w:fldChar w:fldCharType="end"/>
      </w:r>
      <w:r w:rsidRPr="00577D1A">
        <w:rPr>
          <w:rFonts w:ascii="Times New Roman" w:hAnsi="Times New Roman"/>
        </w:rPr>
        <w:t xml:space="preserve">. </w:t>
      </w:r>
    </w:p>
    <w:p w14:paraId="192E5A09" w14:textId="1AE81A8C" w:rsidR="00094F15" w:rsidRPr="00577D1A" w:rsidRDefault="00094F15" w:rsidP="00EF4944">
      <w:pPr>
        <w:tabs>
          <w:tab w:val="left" w:pos="0"/>
        </w:tabs>
        <w:ind w:firstLine="567"/>
        <w:rPr>
          <w:rFonts w:ascii="Times New Roman" w:hAnsi="Times New Roman"/>
        </w:rPr>
      </w:pPr>
      <w:r w:rsidRPr="00577D1A">
        <w:rPr>
          <w:rFonts w:ascii="Times New Roman" w:hAnsi="Times New Roman"/>
        </w:rPr>
        <w:t>In another study</w:t>
      </w:r>
      <w:r w:rsidR="00A27BFC" w:rsidRPr="00577D1A">
        <w:rPr>
          <w:rFonts w:ascii="Times New Roman" w:hAnsi="Times New Roman"/>
        </w:rPr>
        <w:t xml:space="preserve"> </w:t>
      </w:r>
      <w:r w:rsidR="00A27BFC" w:rsidRPr="003C4139">
        <w:rPr>
          <w:rFonts w:ascii="Times New Roman" w:hAnsi="Times New Roman"/>
        </w:rPr>
        <w:fldChar w:fldCharType="begin"/>
      </w:r>
      <w:r w:rsidR="00A27BFC" w:rsidRPr="00577D1A">
        <w:rPr>
          <w:rFonts w:ascii="Times New Roman" w:hAnsi="Times New Roman"/>
        </w:rPr>
        <w:instrText xml:space="preserve"> ADDIN EN.CITE &lt;EndNote&gt;&lt;Cite&gt;&lt;Author&gt;Cochain&lt;/Author&gt;&lt;Year&gt;2018&lt;/Year&gt;&lt;IDText&gt;Single-Cell RNA-Seq Reveals the Transcriptional Landscape and Heterogeneity of Aortic Macrophages in Murine Atherosclerosis&lt;/IDText&gt;&lt;DisplayText&gt;(Cochain et al., 2018)&lt;/DisplayText&gt;&lt;record&gt;&lt;keywords&gt;&lt;keyword&gt;atherosclerosis&lt;/keyword&gt;&lt;keyword&gt;inflammation&lt;/keyword&gt;&lt;keyword&gt;leukocyte&lt;/keyword&gt;&lt;keyword&gt;macrophage&lt;/keyword&gt;&lt;keyword&gt;mice&lt;/keyword&gt;&lt;keyword&gt;single-cell RNA sequencing&lt;/keyword&gt;&lt;/keywords&gt;&lt;urls&gt;&lt;related-urls&gt;&lt;url&gt;https://www.ahajournals.org/doi/10.1161/CIRCRESAHA.117.312509&lt;/url&gt;&lt;/related-urls&gt;&lt;/urls&gt;&lt;titles&gt;&lt;title&gt;Single-Cell RNA-Seq Reveals the Transcriptional Landscape and Heterogeneity of Aortic Macrophages in Murine Atherosclerosis&lt;/title&gt;&lt;secondary-title&gt;Circulation Research&lt;/secondary-title&gt;&lt;/titles&gt;&lt;pages&gt;1661-1674&lt;/pages&gt;&lt;urls&gt;&lt;pdf-urls&gt;&lt;url&gt;file:///Users/klaudia/Library/Application Support/Mendeley Desktop/Downloaded/Cochain et al. - 2018 - Single-Cell RNA-Seq Reveals the Transcriptional Landscape and Heterogeneity of Aortic Macrophages in Murine A(3).pdf&lt;/url&gt;&lt;/pdf-urls&gt;&lt;/urls&gt;&lt;number&gt;12&lt;/number&gt;&lt;contributors&gt;&lt;authors&gt;&lt;author&gt;Cochain, Clément&lt;/author&gt;&lt;author&gt;Vafadarnejad, Ehsan&lt;/author&gt;&lt;author&gt;Arampatzi, Panagiota&lt;/author&gt;&lt;author&gt;Pelisek, Jaroslav&lt;/author&gt;&lt;author&gt;Winkels, Holger&lt;/author&gt;&lt;author&gt;Ley, Klaus&lt;/author&gt;&lt;author&gt;Wolf, Dennis&lt;/author&gt;&lt;author&gt;Saliba, Antoine-Emmanuel&lt;/author&gt;&lt;author&gt;Zernecke, Alma&lt;/author&gt;&lt;/authors&gt;&lt;/contributors&gt;&lt;added-date format="utc"&gt;1565983812&lt;/added-date&gt;&lt;ref-type name="Journal Article"&gt;17&lt;/ref-type&gt;&lt;dates&gt;&lt;year&gt;2018&lt;/year&gt;&lt;/dates&gt;&lt;rec-number&gt;245&lt;/rec-number&gt;&lt;publisher&gt;Lippincott Williams &amp;amp; Wilkins Hagerstown, MD&lt;/publisher&gt;&lt;last-updated-date format="utc"&gt;1565983812&lt;/last-updated-date&gt;&lt;electronic-resource-num&gt;10.1161/CIRCRESAHA.117.312509&lt;/electronic-resource-num&gt;&lt;volume&gt;122&lt;/volume&gt;&lt;/record&gt;&lt;/Cite&gt;&lt;/EndNote&gt;</w:instrText>
      </w:r>
      <w:r w:rsidR="00A27BFC" w:rsidRPr="003C4139">
        <w:rPr>
          <w:rFonts w:ascii="Times New Roman" w:hAnsi="Times New Roman"/>
        </w:rPr>
        <w:fldChar w:fldCharType="separate"/>
      </w:r>
      <w:r w:rsidR="00A27BFC" w:rsidRPr="00577D1A">
        <w:rPr>
          <w:rFonts w:ascii="Times New Roman" w:hAnsi="Times New Roman"/>
          <w:noProof/>
        </w:rPr>
        <w:t>(Cochain et al., 2018)</w:t>
      </w:r>
      <w:r w:rsidR="00A27BFC" w:rsidRPr="003C4139">
        <w:rPr>
          <w:rFonts w:ascii="Times New Roman" w:hAnsi="Times New Roman"/>
        </w:rPr>
        <w:fldChar w:fldCharType="end"/>
      </w:r>
      <w:r w:rsidRPr="00577D1A">
        <w:rPr>
          <w:rFonts w:ascii="Times New Roman" w:hAnsi="Times New Roman"/>
        </w:rPr>
        <w:t>, aortic CD45+ cells were classified</w:t>
      </w:r>
      <w:r w:rsidR="00372D39" w:rsidRPr="00577D1A">
        <w:rPr>
          <w:rFonts w:ascii="Times New Roman" w:hAnsi="Times New Roman"/>
        </w:rPr>
        <w:t xml:space="preserve"> using scRNA-seq</w:t>
      </w:r>
      <w:r w:rsidR="00437291" w:rsidRPr="00577D1A">
        <w:rPr>
          <w:rFonts w:ascii="Times New Roman" w:hAnsi="Times New Roman"/>
        </w:rPr>
        <w:t xml:space="preserve"> (Drop-seq, chow diet: 372 CD45</w:t>
      </w:r>
      <w:r w:rsidR="00437291" w:rsidRPr="00577D1A">
        <w:rPr>
          <w:rFonts w:ascii="Times New Roman" w:hAnsi="Times New Roman"/>
          <w:sz w:val="32"/>
          <w:szCs w:val="32"/>
          <w:vertAlign w:val="superscript"/>
        </w:rPr>
        <w:t>+</w:t>
      </w:r>
      <w:r w:rsidR="00437291" w:rsidRPr="00577D1A">
        <w:rPr>
          <w:rFonts w:ascii="Times New Roman" w:hAnsi="Times New Roman"/>
        </w:rPr>
        <w:t xml:space="preserve"> cells, Western diet: 854 CD45</w:t>
      </w:r>
      <w:r w:rsidR="00437291" w:rsidRPr="00577D1A">
        <w:rPr>
          <w:rFonts w:ascii="Times New Roman" w:hAnsi="Times New Roman"/>
          <w:sz w:val="32"/>
          <w:szCs w:val="32"/>
          <w:vertAlign w:val="superscript"/>
        </w:rPr>
        <w:t>+</w:t>
      </w:r>
      <w:r w:rsidR="00437291" w:rsidRPr="00577D1A">
        <w:rPr>
          <w:rFonts w:ascii="Times New Roman" w:hAnsi="Times New Roman"/>
        </w:rPr>
        <w:t xml:space="preserve"> cells)</w:t>
      </w:r>
      <w:r w:rsidRPr="00577D1A">
        <w:rPr>
          <w:rFonts w:ascii="Times New Roman" w:hAnsi="Times New Roman"/>
        </w:rPr>
        <w:t xml:space="preserve"> from atherosclerotic (</w:t>
      </w:r>
      <w:r w:rsidRPr="00577D1A">
        <w:rPr>
          <w:rFonts w:ascii="Times New Roman" w:hAnsi="Times New Roman"/>
          <w:i/>
          <w:iCs/>
        </w:rPr>
        <w:t>Ldlr−/−</w:t>
      </w:r>
      <w:r w:rsidR="00437291" w:rsidRPr="00577D1A">
        <w:rPr>
          <w:rFonts w:ascii="Times New Roman" w:hAnsi="Times New Roman"/>
        </w:rPr>
        <w:t>, high fat diet</w:t>
      </w:r>
      <w:r w:rsidRPr="00577D1A">
        <w:rPr>
          <w:rFonts w:ascii="Times New Roman" w:hAnsi="Times New Roman"/>
        </w:rPr>
        <w:t>) and nondiseased (chow fed)</w:t>
      </w:r>
      <w:r w:rsidR="00372D39" w:rsidRPr="00577D1A">
        <w:rPr>
          <w:rFonts w:ascii="Times New Roman" w:hAnsi="Times New Roman"/>
        </w:rPr>
        <w:t xml:space="preserve"> mice</w:t>
      </w:r>
      <w:r w:rsidRPr="00577D1A">
        <w:rPr>
          <w:rFonts w:ascii="Times New Roman" w:hAnsi="Times New Roman"/>
        </w:rPr>
        <w:t xml:space="preserve">. </w:t>
      </w:r>
      <w:r w:rsidR="00372D39" w:rsidRPr="00577D1A">
        <w:rPr>
          <w:rFonts w:ascii="Times New Roman" w:hAnsi="Times New Roman"/>
        </w:rPr>
        <w:t>Thirteen</w:t>
      </w:r>
      <w:r w:rsidRPr="00577D1A">
        <w:rPr>
          <w:rFonts w:ascii="Times New Roman" w:hAnsi="Times New Roman"/>
        </w:rPr>
        <w:t xml:space="preserve"> aortic </w:t>
      </w:r>
      <w:r w:rsidRPr="00577D1A">
        <w:rPr>
          <w:rFonts w:ascii="Times New Roman" w:hAnsi="Times New Roman"/>
        </w:rPr>
        <w:lastRenderedPageBreak/>
        <w:t xml:space="preserve">clusters </w:t>
      </w:r>
      <w:r w:rsidR="00437291" w:rsidRPr="00577D1A">
        <w:rPr>
          <w:rFonts w:ascii="Times New Roman" w:hAnsi="Times New Roman"/>
        </w:rPr>
        <w:t xml:space="preserve">(3 macrophages, 1 monocyte, 4 T cells, 1 B cell, 1 NK cell, 1 dendritic cell, 1 </w:t>
      </w:r>
      <w:r w:rsidR="001214A5" w:rsidRPr="00577D1A">
        <w:rPr>
          <w:rFonts w:ascii="Times New Roman" w:hAnsi="Times New Roman"/>
        </w:rPr>
        <w:t>granulocyte</w:t>
      </w:r>
      <w:r w:rsidR="00437291" w:rsidRPr="00577D1A">
        <w:rPr>
          <w:rFonts w:ascii="Times New Roman" w:hAnsi="Times New Roman"/>
        </w:rPr>
        <w:t xml:space="preserve">, 1 mixed cell cluster) </w:t>
      </w:r>
      <w:r w:rsidRPr="00577D1A">
        <w:rPr>
          <w:rFonts w:ascii="Times New Roman" w:hAnsi="Times New Roman"/>
        </w:rPr>
        <w:t xml:space="preserve">were identified which revealed 3 separate macrophage populations during lesion formation at different time points (28.9% of all cells). The first group </w:t>
      </w:r>
      <w:r w:rsidR="00F07B54" w:rsidRPr="00577D1A">
        <w:rPr>
          <w:rFonts w:ascii="Times New Roman" w:hAnsi="Times New Roman"/>
        </w:rPr>
        <w:t>are</w:t>
      </w:r>
      <w:r w:rsidR="00EF4944" w:rsidRPr="00577D1A">
        <w:rPr>
          <w:rFonts w:ascii="Times New Roman" w:hAnsi="Times New Roman"/>
        </w:rPr>
        <w:t xml:space="preserve"> described as</w:t>
      </w:r>
      <w:r w:rsidRPr="00577D1A">
        <w:rPr>
          <w:rFonts w:ascii="Times New Roman" w:hAnsi="Times New Roman"/>
        </w:rPr>
        <w:t xml:space="preserve"> Resident like </w:t>
      </w:r>
      <w:r w:rsidR="00E520AB" w:rsidRPr="00577D1A">
        <w:rPr>
          <w:rFonts w:ascii="Times New Roman" w:hAnsi="Times New Roman"/>
        </w:rPr>
        <w:t xml:space="preserve">(Res-like) </w:t>
      </w:r>
      <w:r w:rsidRPr="00577D1A">
        <w:rPr>
          <w:rFonts w:ascii="Times New Roman" w:hAnsi="Times New Roman"/>
        </w:rPr>
        <w:t>macrophages</w:t>
      </w:r>
      <w:r w:rsidR="00E520AB" w:rsidRPr="00577D1A">
        <w:rPr>
          <w:rFonts w:ascii="Times New Roman" w:hAnsi="Times New Roman"/>
        </w:rPr>
        <w:t xml:space="preserve"> and are</w:t>
      </w:r>
      <w:r w:rsidRPr="00577D1A">
        <w:rPr>
          <w:rFonts w:ascii="Times New Roman" w:hAnsi="Times New Roman"/>
        </w:rPr>
        <w:t xml:space="preserve"> found both in healthy and diseased aorta</w:t>
      </w:r>
      <w:r w:rsidR="00EF4944" w:rsidRPr="00577D1A">
        <w:rPr>
          <w:rFonts w:ascii="Times New Roman" w:hAnsi="Times New Roman"/>
        </w:rPr>
        <w:t>s</w:t>
      </w:r>
      <w:r w:rsidRPr="00577D1A">
        <w:rPr>
          <w:rFonts w:ascii="Times New Roman" w:hAnsi="Times New Roman"/>
        </w:rPr>
        <w:t xml:space="preserve"> account</w:t>
      </w:r>
      <w:r w:rsidR="00F07B54" w:rsidRPr="00577D1A">
        <w:rPr>
          <w:rFonts w:ascii="Times New Roman" w:hAnsi="Times New Roman"/>
        </w:rPr>
        <w:t>ing</w:t>
      </w:r>
      <w:r w:rsidRPr="00577D1A">
        <w:rPr>
          <w:rFonts w:ascii="Times New Roman" w:hAnsi="Times New Roman"/>
        </w:rPr>
        <w:t xml:space="preserve"> for 34.4% of all macrophages. These cells express genes linked to aortic resident macrophages (</w:t>
      </w:r>
      <w:r w:rsidR="008F45B2" w:rsidRPr="00577D1A">
        <w:rPr>
          <w:rFonts w:ascii="Times New Roman" w:hAnsi="Times New Roman"/>
        </w:rPr>
        <w:t xml:space="preserve">e.g., Coagulation Factor XIII A Chain: </w:t>
      </w:r>
      <w:r w:rsidRPr="00577D1A">
        <w:rPr>
          <w:rFonts w:ascii="Times New Roman" w:hAnsi="Times New Roman"/>
          <w:i/>
          <w:iCs/>
        </w:rPr>
        <w:t>F13a1</w:t>
      </w:r>
      <w:r w:rsidRPr="00577D1A">
        <w:rPr>
          <w:rFonts w:ascii="Times New Roman" w:hAnsi="Times New Roman"/>
        </w:rPr>
        <w:t>) or M2 like macrophages (</w:t>
      </w:r>
      <w:r w:rsidRPr="00577D1A">
        <w:rPr>
          <w:rFonts w:ascii="Times New Roman" w:hAnsi="Times New Roman"/>
          <w:i/>
          <w:iCs/>
        </w:rPr>
        <w:t>Mrc1</w:t>
      </w:r>
      <w:r w:rsidRPr="00577D1A">
        <w:rPr>
          <w:rFonts w:ascii="Times New Roman" w:hAnsi="Times New Roman"/>
        </w:rPr>
        <w:t xml:space="preserve">). </w:t>
      </w:r>
      <w:r w:rsidR="00EF4944" w:rsidRPr="00577D1A">
        <w:rPr>
          <w:rFonts w:ascii="Times New Roman" w:hAnsi="Times New Roman"/>
        </w:rPr>
        <w:t xml:space="preserve">One of the 2 atherosclerosis specific clusters </w:t>
      </w:r>
      <w:r w:rsidR="00E520AB" w:rsidRPr="00577D1A">
        <w:rPr>
          <w:rFonts w:ascii="Times New Roman" w:hAnsi="Times New Roman"/>
        </w:rPr>
        <w:t>contain</w:t>
      </w:r>
      <w:r w:rsidRPr="00577D1A">
        <w:rPr>
          <w:rFonts w:ascii="Times New Roman" w:hAnsi="Times New Roman"/>
        </w:rPr>
        <w:t xml:space="preserve"> the inflammatory macrophage</w:t>
      </w:r>
      <w:r w:rsidR="00E520AB" w:rsidRPr="00577D1A">
        <w:rPr>
          <w:rFonts w:ascii="Times New Roman" w:hAnsi="Times New Roman"/>
        </w:rPr>
        <w:t xml:space="preserve"> transcripts</w:t>
      </w:r>
      <w:r w:rsidRPr="00577D1A">
        <w:rPr>
          <w:rFonts w:ascii="Times New Roman" w:hAnsi="Times New Roman"/>
        </w:rPr>
        <w:t xml:space="preserve"> which represent 47% of all macrophages. This group shows an enrichment in the expression of proatherogenic genes e.g., </w:t>
      </w:r>
      <w:r w:rsidRPr="00577D1A">
        <w:rPr>
          <w:rFonts w:ascii="Times New Roman" w:hAnsi="Times New Roman"/>
          <w:i/>
          <w:iCs/>
        </w:rPr>
        <w:t>Il1b</w:t>
      </w:r>
      <w:r w:rsidRPr="00577D1A">
        <w:rPr>
          <w:rFonts w:ascii="Times New Roman" w:hAnsi="Times New Roman"/>
        </w:rPr>
        <w:t xml:space="preserve"> and </w:t>
      </w:r>
      <w:r w:rsidRPr="00577D1A">
        <w:rPr>
          <w:rFonts w:ascii="Times New Roman" w:hAnsi="Times New Roman"/>
          <w:i/>
          <w:iCs/>
        </w:rPr>
        <w:t>Il1a</w:t>
      </w:r>
      <w:r w:rsidRPr="00577D1A">
        <w:rPr>
          <w:rFonts w:ascii="Times New Roman" w:hAnsi="Times New Roman"/>
        </w:rPr>
        <w:t xml:space="preserve">. The last, previously undescribed </w:t>
      </w:r>
      <w:r w:rsidR="00EF4944" w:rsidRPr="00577D1A">
        <w:rPr>
          <w:rFonts w:ascii="Times New Roman" w:hAnsi="Times New Roman"/>
        </w:rPr>
        <w:t xml:space="preserve">macrophage </w:t>
      </w:r>
      <w:r w:rsidRPr="00577D1A">
        <w:rPr>
          <w:rFonts w:ascii="Times New Roman" w:hAnsi="Times New Roman"/>
        </w:rPr>
        <w:t xml:space="preserve">population </w:t>
      </w:r>
      <w:r w:rsidR="00E520AB" w:rsidRPr="00577D1A">
        <w:rPr>
          <w:rFonts w:ascii="Times New Roman" w:hAnsi="Times New Roman"/>
        </w:rPr>
        <w:t>are</w:t>
      </w:r>
      <w:r w:rsidRPr="00577D1A">
        <w:rPr>
          <w:rFonts w:ascii="Times New Roman" w:hAnsi="Times New Roman"/>
        </w:rPr>
        <w:t xml:space="preserve"> the TREM2</w:t>
      </w:r>
      <w:r w:rsidRPr="00577D1A">
        <w:rPr>
          <w:rFonts w:ascii="Times New Roman" w:hAnsi="Times New Roman"/>
          <w:sz w:val="28"/>
          <w:szCs w:val="28"/>
          <w:vertAlign w:val="superscript"/>
        </w:rPr>
        <w:t>hi</w:t>
      </w:r>
      <w:r w:rsidRPr="00577D1A">
        <w:rPr>
          <w:rFonts w:ascii="Times New Roman" w:hAnsi="Times New Roman"/>
        </w:rPr>
        <w:t xml:space="preserve"> (triggered receptor expressed on myeloid cells 2) </w:t>
      </w:r>
      <w:r w:rsidR="00EF4944" w:rsidRPr="00577D1A">
        <w:rPr>
          <w:rFonts w:ascii="Times New Roman" w:hAnsi="Times New Roman"/>
        </w:rPr>
        <w:t>cells</w:t>
      </w:r>
      <w:r w:rsidRPr="00577D1A">
        <w:rPr>
          <w:rFonts w:ascii="Times New Roman" w:hAnsi="Times New Roman"/>
        </w:rPr>
        <w:t xml:space="preserve"> which highly express </w:t>
      </w:r>
      <w:r w:rsidRPr="00577D1A">
        <w:rPr>
          <w:rFonts w:ascii="Times New Roman" w:hAnsi="Times New Roman"/>
          <w:i/>
          <w:iCs/>
        </w:rPr>
        <w:t>Trem2</w:t>
      </w:r>
      <w:r w:rsidRPr="00577D1A">
        <w:rPr>
          <w:rFonts w:ascii="Times New Roman" w:hAnsi="Times New Roman"/>
        </w:rPr>
        <w:t xml:space="preserve"> (18.6% of all macrophages). Gene ontology analysis showed that Inflammatory and Res-like macrophages had a role in inflammatory responses and all 3 macrophage clusters were responsible for myeloid leukocyte activation. TREM2</w:t>
      </w:r>
      <w:r w:rsidRPr="00577D1A">
        <w:rPr>
          <w:rFonts w:ascii="Times New Roman" w:hAnsi="Times New Roman"/>
          <w:sz w:val="28"/>
          <w:szCs w:val="28"/>
          <w:vertAlign w:val="superscript"/>
        </w:rPr>
        <w:t>hi</w:t>
      </w:r>
      <w:r w:rsidRPr="00577D1A">
        <w:rPr>
          <w:rFonts w:ascii="Times New Roman" w:hAnsi="Times New Roman"/>
        </w:rPr>
        <w:t xml:space="preserve"> macrophages had unique roles </w:t>
      </w:r>
      <w:r w:rsidR="00EF4944" w:rsidRPr="00577D1A">
        <w:rPr>
          <w:rFonts w:ascii="Times New Roman" w:hAnsi="Times New Roman"/>
        </w:rPr>
        <w:t xml:space="preserve">in </w:t>
      </w:r>
      <w:r w:rsidRPr="00577D1A">
        <w:rPr>
          <w:rFonts w:ascii="Times New Roman" w:hAnsi="Times New Roman"/>
        </w:rPr>
        <w:t>lipid metabolism and regulation of oxidative stress and cholesterol efflux</w:t>
      </w:r>
      <w:r w:rsidR="006B30FE" w:rsidRPr="00577D1A">
        <w:rPr>
          <w:rFonts w:ascii="Times New Roman" w:hAnsi="Times New Roman"/>
        </w:rPr>
        <w:t xml:space="preserve"> </w:t>
      </w:r>
      <w:r w:rsidR="006B30FE" w:rsidRPr="003C4139">
        <w:rPr>
          <w:rFonts w:ascii="Times New Roman" w:hAnsi="Times New Roman"/>
        </w:rPr>
        <w:fldChar w:fldCharType="begin"/>
      </w:r>
      <w:r w:rsidR="006B30FE" w:rsidRPr="00577D1A">
        <w:rPr>
          <w:rFonts w:ascii="Times New Roman" w:hAnsi="Times New Roman"/>
        </w:rPr>
        <w:instrText xml:space="preserve"> ADDIN EN.CITE &lt;EndNote&gt;&lt;Cite&gt;&lt;Author&gt;Cochain&lt;/Author&gt;&lt;Year&gt;2018&lt;/Year&gt;&lt;IDText&gt;Single-Cell RNA-Seq Reveals the Transcriptional Landscape and Heterogeneity of Aortic Macrophages in Murine Atherosclerosis&lt;/IDText&gt;&lt;DisplayText&gt;(Cochain et al., 2018)&lt;/DisplayText&gt;&lt;record&gt;&lt;keywords&gt;&lt;keyword&gt;atherosclerosis&lt;/keyword&gt;&lt;keyword&gt;inflammation&lt;/keyword&gt;&lt;keyword&gt;leukocyte&lt;/keyword&gt;&lt;keyword&gt;macrophage&lt;/keyword&gt;&lt;keyword&gt;mice&lt;/keyword&gt;&lt;keyword&gt;single-cell RNA sequencing&lt;/keyword&gt;&lt;/keywords&gt;&lt;urls&gt;&lt;related-urls&gt;&lt;url&gt;https://www.ahajournals.org/doi/10.1161/CIRCRESAHA.117.312509&lt;/url&gt;&lt;/related-urls&gt;&lt;/urls&gt;&lt;titles&gt;&lt;title&gt;Single-Cell RNA-Seq Reveals the Transcriptional Landscape and Heterogeneity of Aortic Macrophages in Murine Atherosclerosis&lt;/title&gt;&lt;secondary-title&gt;Circulation Research&lt;/secondary-title&gt;&lt;/titles&gt;&lt;pages&gt;1661-1674&lt;/pages&gt;&lt;urls&gt;&lt;pdf-urls&gt;&lt;url&gt;file:///Users/klaudia/Library/Application Support/Mendeley Desktop/Downloaded/Cochain et al. - 2018 - Single-Cell RNA-Seq Reveals the Transcriptional Landscape and Heterogeneity of Aortic Macrophages in Murine A(3).pdf&lt;/url&gt;&lt;/pdf-urls&gt;&lt;/urls&gt;&lt;number&gt;12&lt;/number&gt;&lt;contributors&gt;&lt;authors&gt;&lt;author&gt;Cochain, Clément&lt;/author&gt;&lt;author&gt;Vafadarnejad, Ehsan&lt;/author&gt;&lt;author&gt;Arampatzi, Panagiota&lt;/author&gt;&lt;author&gt;Pelisek, Jaroslav&lt;/author&gt;&lt;author&gt;Winkels, Holger&lt;/author&gt;&lt;author&gt;Ley, Klaus&lt;/author&gt;&lt;author&gt;Wolf, Dennis&lt;/author&gt;&lt;author&gt;Saliba, Antoine-Emmanuel&lt;/author&gt;&lt;author&gt;Zernecke, Alma&lt;/author&gt;&lt;/authors&gt;&lt;/contributors&gt;&lt;added-date format="utc"&gt;1565983812&lt;/added-date&gt;&lt;ref-type name="Journal Article"&gt;17&lt;/ref-type&gt;&lt;dates&gt;&lt;year&gt;2018&lt;/year&gt;&lt;/dates&gt;&lt;rec-number&gt;245&lt;/rec-number&gt;&lt;publisher&gt;Lippincott Williams &amp;amp; Wilkins Hagerstown, MD&lt;/publisher&gt;&lt;last-updated-date format="utc"&gt;1565983812&lt;/last-updated-date&gt;&lt;electronic-resource-num&gt;10.1161/CIRCRESAHA.117.312509&lt;/electronic-resource-num&gt;&lt;volume&gt;122&lt;/volume&gt;&lt;/record&gt;&lt;/Cite&gt;&lt;/EndNote&gt;</w:instrText>
      </w:r>
      <w:r w:rsidR="006B30FE" w:rsidRPr="003C4139">
        <w:rPr>
          <w:rFonts w:ascii="Times New Roman" w:hAnsi="Times New Roman"/>
        </w:rPr>
        <w:fldChar w:fldCharType="separate"/>
      </w:r>
      <w:r w:rsidR="006B30FE" w:rsidRPr="00577D1A">
        <w:rPr>
          <w:rFonts w:ascii="Times New Roman" w:hAnsi="Times New Roman"/>
          <w:noProof/>
        </w:rPr>
        <w:t>(Cochain et al., 2018)</w:t>
      </w:r>
      <w:r w:rsidR="006B30FE" w:rsidRPr="003C4139">
        <w:rPr>
          <w:rFonts w:ascii="Times New Roman" w:hAnsi="Times New Roman"/>
        </w:rPr>
        <w:fldChar w:fldCharType="end"/>
      </w:r>
      <w:r w:rsidRPr="00577D1A">
        <w:rPr>
          <w:rFonts w:ascii="Times New Roman" w:hAnsi="Times New Roman"/>
        </w:rPr>
        <w:t>.</w:t>
      </w:r>
    </w:p>
    <w:p w14:paraId="533A8C6F" w14:textId="5A10B876" w:rsidR="00686E27" w:rsidRPr="00577D1A" w:rsidRDefault="00094F15" w:rsidP="00D32DB4">
      <w:pPr>
        <w:ind w:firstLine="567"/>
        <w:rPr>
          <w:rFonts w:ascii="Times New Roman" w:hAnsi="Times New Roman"/>
        </w:rPr>
      </w:pPr>
      <w:r w:rsidRPr="00577D1A">
        <w:rPr>
          <w:rFonts w:ascii="Times New Roman" w:hAnsi="Times New Roman"/>
        </w:rPr>
        <w:t>The aim of another murine study</w:t>
      </w:r>
      <w:r w:rsidR="00E520AB" w:rsidRPr="00577D1A">
        <w:rPr>
          <w:rFonts w:ascii="Times New Roman" w:hAnsi="Times New Roman"/>
        </w:rPr>
        <w:t xml:space="preserve"> </w:t>
      </w:r>
      <w:r w:rsidR="00E520AB" w:rsidRPr="003C4139">
        <w:rPr>
          <w:rFonts w:ascii="Times New Roman" w:hAnsi="Times New Roman"/>
        </w:rPr>
        <w:fldChar w:fldCharType="begin">
          <w:fldData xml:space="preserve">PEVuZE5vdGU+PENpdGU+PEF1dGhvcj5LaW08L0F1dGhvcj48WWVhcj4yMDE4PC9ZZWFyPjxJRFRl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=
</w:fldData>
        </w:fldChar>
      </w:r>
      <w:r w:rsidR="00E520AB" w:rsidRPr="00577D1A">
        <w:rPr>
          <w:rFonts w:ascii="Times New Roman" w:hAnsi="Times New Roman"/>
        </w:rPr>
        <w:instrText xml:space="preserve"> ADDIN EN.CITE </w:instrText>
      </w:r>
      <w:r w:rsidR="00E520AB" w:rsidRPr="003C4139">
        <w:rPr>
          <w:rFonts w:ascii="Times New Roman" w:hAnsi="Times New Roman"/>
        </w:rPr>
        <w:fldChar w:fldCharType="begin">
          <w:fldData xml:space="preserve">PEVuZE5vdGU+PENpdGU+PEF1dGhvcj5LaW08L0F1dGhvcj48WWVhcj4yMDE4PC9ZZWFyPjxJRFRl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=
</w:fldData>
        </w:fldChar>
      </w:r>
      <w:r w:rsidR="00E520AB" w:rsidRPr="00577D1A">
        <w:rPr>
          <w:rFonts w:ascii="Times New Roman" w:hAnsi="Times New Roman"/>
        </w:rPr>
        <w:instrText xml:space="preserve"> ADDIN EN.CITE.DATA </w:instrText>
      </w:r>
      <w:r w:rsidR="00E520AB" w:rsidRPr="003C4139">
        <w:rPr>
          <w:rFonts w:ascii="Times New Roman" w:hAnsi="Times New Roman"/>
        </w:rPr>
      </w:r>
      <w:r w:rsidR="00E520AB" w:rsidRPr="003C4139">
        <w:rPr>
          <w:rFonts w:ascii="Times New Roman" w:hAnsi="Times New Roman"/>
        </w:rPr>
        <w:fldChar w:fldCharType="end"/>
      </w:r>
      <w:r w:rsidR="00E520AB" w:rsidRPr="003C4139">
        <w:rPr>
          <w:rFonts w:ascii="Times New Roman" w:hAnsi="Times New Roman"/>
        </w:rPr>
      </w:r>
      <w:r w:rsidR="00E520AB" w:rsidRPr="003C4139">
        <w:rPr>
          <w:rFonts w:ascii="Times New Roman" w:hAnsi="Times New Roman"/>
        </w:rPr>
        <w:fldChar w:fldCharType="separate"/>
      </w:r>
      <w:r w:rsidR="00E520AB" w:rsidRPr="00577D1A">
        <w:rPr>
          <w:rFonts w:ascii="Times New Roman" w:hAnsi="Times New Roman"/>
          <w:noProof/>
        </w:rPr>
        <w:t>(Kim et al., 2018)</w:t>
      </w:r>
      <w:r w:rsidR="00E520AB" w:rsidRPr="003C4139">
        <w:rPr>
          <w:rFonts w:ascii="Times New Roman" w:hAnsi="Times New Roman"/>
        </w:rPr>
        <w:fldChar w:fldCharType="end"/>
      </w:r>
      <w:r w:rsidRPr="00577D1A">
        <w:rPr>
          <w:rFonts w:ascii="Times New Roman" w:hAnsi="Times New Roman"/>
        </w:rPr>
        <w:t xml:space="preserve"> was the comparison of foamy and non-foamy macrophages from the atherosclerotic aorta</w:t>
      </w:r>
      <w:r w:rsidR="00E520AB" w:rsidRPr="00577D1A">
        <w:rPr>
          <w:rFonts w:ascii="Times New Roman" w:hAnsi="Times New Roman"/>
        </w:rPr>
        <w:t>e</w:t>
      </w:r>
      <w:r w:rsidR="004E6CB5" w:rsidRPr="00577D1A">
        <w:rPr>
          <w:rFonts w:ascii="Times New Roman" w:hAnsi="Times New Roman"/>
        </w:rPr>
        <w:t xml:space="preserve"> (</w:t>
      </w:r>
      <w:r w:rsidR="004E6CB5" w:rsidRPr="00577D1A">
        <w:rPr>
          <w:rFonts w:ascii="Times New Roman" w:hAnsi="Times New Roman"/>
          <w:i/>
          <w:iCs/>
        </w:rPr>
        <w:t>Ldlr−/−</w:t>
      </w:r>
      <w:r w:rsidR="004E6CB5" w:rsidRPr="00577D1A">
        <w:rPr>
          <w:rFonts w:ascii="Times New Roman" w:hAnsi="Times New Roman"/>
        </w:rPr>
        <w:t xml:space="preserve"> mice</w:t>
      </w:r>
      <w:r w:rsidR="008A4A29" w:rsidRPr="00577D1A">
        <w:rPr>
          <w:rFonts w:ascii="Times New Roman" w:hAnsi="Times New Roman"/>
        </w:rPr>
        <w:t>, western diet)</w:t>
      </w:r>
      <w:r w:rsidRPr="00577D1A">
        <w:rPr>
          <w:rFonts w:ascii="Times New Roman" w:hAnsi="Times New Roman"/>
        </w:rPr>
        <w:t xml:space="preserve"> and their role in plaque progression.</w:t>
      </w:r>
      <w:r w:rsidR="008A4A29" w:rsidRPr="00577D1A">
        <w:rPr>
          <w:rFonts w:ascii="Times New Roman" w:hAnsi="Times New Roman"/>
        </w:rPr>
        <w:t xml:space="preserve"> 11 aortic clusters (8 macrophages, 2 DCs, 1 T cell clusters) were identified by single cell RNA-seq (10X Genomics, 3781 CD45</w:t>
      </w:r>
      <w:r w:rsidR="008A4A29" w:rsidRPr="00577D1A">
        <w:rPr>
          <w:rFonts w:ascii="Times New Roman" w:hAnsi="Times New Roman"/>
          <w:sz w:val="32"/>
          <w:szCs w:val="32"/>
          <w:vertAlign w:val="superscript"/>
        </w:rPr>
        <w:t>+</w:t>
      </w:r>
      <w:r w:rsidR="008A4A29" w:rsidRPr="00577D1A">
        <w:rPr>
          <w:rFonts w:ascii="Times New Roman" w:hAnsi="Times New Roman"/>
        </w:rPr>
        <w:t xml:space="preserve"> cells).</w:t>
      </w:r>
      <w:r w:rsidRPr="00577D1A">
        <w:rPr>
          <w:rFonts w:ascii="Times New Roman" w:hAnsi="Times New Roman"/>
        </w:rPr>
        <w:t xml:space="preserve"> It was show</w:t>
      </w:r>
      <w:r w:rsidR="00E520AB" w:rsidRPr="00577D1A">
        <w:rPr>
          <w:rFonts w:ascii="Times New Roman" w:hAnsi="Times New Roman"/>
        </w:rPr>
        <w:t>n</w:t>
      </w:r>
      <w:r w:rsidRPr="00577D1A">
        <w:rPr>
          <w:rFonts w:ascii="Times New Roman" w:hAnsi="Times New Roman"/>
        </w:rPr>
        <w:t xml:space="preserve"> that lipid-laden foamy macrophages accumulated in more severe lesions and express</w:t>
      </w:r>
      <w:r w:rsidR="00B26ED5" w:rsidRPr="00577D1A">
        <w:rPr>
          <w:rFonts w:ascii="Times New Roman" w:hAnsi="Times New Roman"/>
        </w:rPr>
        <w:t>ed</w:t>
      </w:r>
      <w:r w:rsidRPr="00577D1A">
        <w:rPr>
          <w:rFonts w:ascii="Times New Roman" w:hAnsi="Times New Roman"/>
        </w:rPr>
        <w:t xml:space="preserve"> genes related to lipid metabolism</w:t>
      </w:r>
      <w:r w:rsidR="00EF4944" w:rsidRPr="00577D1A">
        <w:rPr>
          <w:rFonts w:ascii="Times New Roman" w:hAnsi="Times New Roman"/>
        </w:rPr>
        <w:t>,</w:t>
      </w:r>
      <w:r w:rsidRPr="00577D1A">
        <w:rPr>
          <w:rFonts w:ascii="Times New Roman" w:hAnsi="Times New Roman"/>
        </w:rPr>
        <w:t xml:space="preserve"> not inflammation. On the other hand, non-foamy macrophages showed enrichment in the expression of inflammatory genes, like </w:t>
      </w:r>
      <w:r w:rsidRPr="00577D1A">
        <w:rPr>
          <w:rFonts w:ascii="Times New Roman" w:hAnsi="Times New Roman"/>
          <w:i/>
          <w:iCs/>
        </w:rPr>
        <w:t>IL1β</w:t>
      </w:r>
      <w:r w:rsidR="00E520AB" w:rsidRPr="00577D1A">
        <w:rPr>
          <w:rFonts w:ascii="Times New Roman" w:hAnsi="Times New Roman"/>
        </w:rPr>
        <w:t>,</w:t>
      </w:r>
      <w:r w:rsidRPr="00577D1A">
        <w:rPr>
          <w:rFonts w:ascii="Times New Roman" w:hAnsi="Times New Roman"/>
        </w:rPr>
        <w:t xml:space="preserve"> both in mouse and human plaques. Interestingly, their data suggest that foamy macrophages do not lead to plaque inflammation </w:t>
      </w:r>
      <w:r w:rsidRPr="003C4139">
        <w:rPr>
          <w:rFonts w:ascii="Times New Roman" w:hAnsi="Times New Roman"/>
        </w:rPr>
        <w:fldChar w:fldCharType="begin">
          <w:fldData xml:space="preserve">PEVuZE5vdGU+PENpdGU+PEF1dGhvcj5LaW08L0F1dGhvcj48WWVhcj4yMDE4PC9ZZWFyPjxJRFRl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=
</w:fldData>
        </w:fldChar>
      </w:r>
      <w:r w:rsidRPr="00577D1A">
        <w:rPr>
          <w:rFonts w:ascii="Times New Roman" w:hAnsi="Times New Roman"/>
        </w:rPr>
        <w:instrText xml:space="preserve"> ADDIN EN.CITE </w:instrText>
      </w:r>
      <w:r w:rsidRPr="003C4139">
        <w:rPr>
          <w:rFonts w:ascii="Times New Roman" w:hAnsi="Times New Roman"/>
        </w:rPr>
        <w:fldChar w:fldCharType="begin">
          <w:fldData xml:space="preserve">PEVuZE5vdGU+PENpdGU+PEF1dGhvcj5LaW08L0F1dGhvcj48WWVhcj4yMDE4PC9ZZWFyPjxJRFRl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=
</w:fldData>
        </w:fldChar>
      </w:r>
      <w:r w:rsidRPr="00577D1A">
        <w:rPr>
          <w:rFonts w:ascii="Times New Roman" w:hAnsi="Times New Roman"/>
        </w:rPr>
        <w:instrText xml:space="preserve"> ADDIN EN.CITE.DATA </w:instrText>
      </w:r>
      <w:r w:rsidRPr="003C4139">
        <w:rPr>
          <w:rFonts w:ascii="Times New Roman" w:hAnsi="Times New Roman"/>
        </w:rPr>
      </w:r>
      <w:r w:rsidRPr="003C4139">
        <w:rPr>
          <w:rFonts w:ascii="Times New Roman" w:hAnsi="Times New Roman"/>
        </w:rPr>
        <w:fldChar w:fldCharType="end"/>
      </w:r>
      <w:r w:rsidRPr="003C4139">
        <w:rPr>
          <w:rFonts w:ascii="Times New Roman" w:hAnsi="Times New Roman"/>
        </w:rPr>
      </w:r>
      <w:r w:rsidRPr="003C4139">
        <w:rPr>
          <w:rFonts w:ascii="Times New Roman" w:hAnsi="Times New Roman"/>
        </w:rPr>
        <w:fldChar w:fldCharType="separate"/>
      </w:r>
      <w:r w:rsidRPr="00577D1A">
        <w:rPr>
          <w:rFonts w:ascii="Times New Roman" w:hAnsi="Times New Roman"/>
          <w:noProof/>
        </w:rPr>
        <w:t>(Kim et al., 2018)</w:t>
      </w:r>
      <w:r w:rsidRPr="003C4139">
        <w:rPr>
          <w:rFonts w:ascii="Times New Roman" w:hAnsi="Times New Roman"/>
        </w:rPr>
        <w:fldChar w:fldCharType="end"/>
      </w:r>
      <w:r w:rsidR="005C5048" w:rsidRPr="00577D1A">
        <w:rPr>
          <w:rFonts w:ascii="Times New Roman" w:hAnsi="Times New Roman"/>
        </w:rPr>
        <w:t xml:space="preserve">. It was also reported earlier that foam cell formation </w:t>
      </w:r>
      <w:r w:rsidR="00480635" w:rsidRPr="00577D1A">
        <w:rPr>
          <w:rFonts w:ascii="Times New Roman" w:hAnsi="Times New Roman"/>
        </w:rPr>
        <w:t xml:space="preserve">relates to inflammatory gene suppression and not activation </w:t>
      </w:r>
      <w:r w:rsidR="00480635" w:rsidRPr="003C4139">
        <w:rPr>
          <w:rFonts w:ascii="Times New Roman" w:hAnsi="Times New Roman"/>
        </w:rPr>
        <w:fldChar w:fldCharType="begin">
          <w:fldData xml:space="preserve">PEVuZE5vdGU+PENpdGU+PEF1dGhvcj5TcGFubjwvQXV0aG9yPjxZZWFyPjIwMTI8L1llYXI+PElE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</w:fldData>
        </w:fldChar>
      </w:r>
      <w:r w:rsidR="00480635" w:rsidRPr="00577D1A">
        <w:rPr>
          <w:rFonts w:ascii="Times New Roman" w:hAnsi="Times New Roman"/>
        </w:rPr>
        <w:instrText xml:space="preserve"> ADDIN EN.CITE </w:instrText>
      </w:r>
      <w:r w:rsidR="00480635" w:rsidRPr="003C4139">
        <w:rPr>
          <w:rFonts w:ascii="Times New Roman" w:hAnsi="Times New Roman"/>
        </w:rPr>
        <w:fldChar w:fldCharType="begin">
          <w:fldData xml:space="preserve">PEVuZE5vdGU+PENpdGU+PEF1dGhvcj5TcGFubjwvQXV0aG9yPjxZZWFyPjIwMTI8L1llYXI+PElE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</w:fldData>
        </w:fldChar>
      </w:r>
      <w:r w:rsidR="00480635" w:rsidRPr="00577D1A">
        <w:rPr>
          <w:rFonts w:ascii="Times New Roman" w:hAnsi="Times New Roman"/>
        </w:rPr>
        <w:instrText xml:space="preserve"> ADDIN EN.CITE.DATA </w:instrText>
      </w:r>
      <w:r w:rsidR="00480635" w:rsidRPr="003C4139">
        <w:rPr>
          <w:rFonts w:ascii="Times New Roman" w:hAnsi="Times New Roman"/>
        </w:rPr>
      </w:r>
      <w:r w:rsidR="00480635" w:rsidRPr="003C4139">
        <w:rPr>
          <w:rFonts w:ascii="Times New Roman" w:hAnsi="Times New Roman"/>
        </w:rPr>
        <w:fldChar w:fldCharType="end"/>
      </w:r>
      <w:r w:rsidR="00480635" w:rsidRPr="003C4139">
        <w:rPr>
          <w:rFonts w:ascii="Times New Roman" w:hAnsi="Times New Roman"/>
        </w:rPr>
      </w:r>
      <w:r w:rsidR="00480635" w:rsidRPr="003C4139">
        <w:rPr>
          <w:rFonts w:ascii="Times New Roman" w:hAnsi="Times New Roman"/>
        </w:rPr>
        <w:fldChar w:fldCharType="separate"/>
      </w:r>
      <w:r w:rsidR="00480635" w:rsidRPr="00577D1A">
        <w:rPr>
          <w:rFonts w:ascii="Times New Roman" w:hAnsi="Times New Roman"/>
          <w:noProof/>
        </w:rPr>
        <w:t>(Spann et al., 2012)</w:t>
      </w:r>
      <w:r w:rsidR="00480635" w:rsidRPr="003C4139">
        <w:rPr>
          <w:rFonts w:ascii="Times New Roman" w:hAnsi="Times New Roman"/>
        </w:rPr>
        <w:fldChar w:fldCharType="end"/>
      </w:r>
      <w:r w:rsidR="00480635" w:rsidRPr="00577D1A">
        <w:rPr>
          <w:rFonts w:ascii="Times New Roman" w:hAnsi="Times New Roman"/>
        </w:rPr>
        <w:t xml:space="preserve">. </w:t>
      </w:r>
    </w:p>
    <w:p w14:paraId="2E4BBF0A" w14:textId="2A8294C2" w:rsidR="00C15A48" w:rsidRPr="00577D1A" w:rsidRDefault="00AF367F" w:rsidP="00C15A48">
      <w:pPr>
        <w:ind w:firstLine="567"/>
        <w:rPr>
          <w:rFonts w:ascii="Times New Roman" w:hAnsi="Times New Roman"/>
        </w:rPr>
      </w:pPr>
      <w:r w:rsidRPr="00577D1A">
        <w:rPr>
          <w:rFonts w:ascii="Times New Roman" w:hAnsi="Times New Roman"/>
        </w:rPr>
        <w:t xml:space="preserve">Vascular smooth muscle cells (143 cells) </w:t>
      </w:r>
      <w:r w:rsidR="00DC5826" w:rsidRPr="00577D1A">
        <w:rPr>
          <w:rFonts w:ascii="Times New Roman" w:hAnsi="Times New Roman"/>
        </w:rPr>
        <w:t xml:space="preserve">heterogeneity </w:t>
      </w:r>
      <w:r w:rsidRPr="00577D1A">
        <w:rPr>
          <w:rFonts w:ascii="Times New Roman" w:hAnsi="Times New Roman"/>
        </w:rPr>
        <w:t xml:space="preserve">from normal and atherosclerotic aorta from </w:t>
      </w:r>
      <w:r w:rsidRPr="00577D1A">
        <w:rPr>
          <w:rFonts w:ascii="Times New Roman" w:hAnsi="Times New Roman"/>
          <w:i/>
          <w:iCs/>
        </w:rPr>
        <w:t>Apoe−/−</w:t>
      </w:r>
      <w:r w:rsidRPr="00577D1A">
        <w:rPr>
          <w:rFonts w:ascii="Times New Roman" w:hAnsi="Times New Roman"/>
        </w:rPr>
        <w:t xml:space="preserve"> mice were </w:t>
      </w:r>
      <w:r w:rsidR="00DC5826" w:rsidRPr="00577D1A">
        <w:rPr>
          <w:rFonts w:ascii="Times New Roman" w:hAnsi="Times New Roman"/>
        </w:rPr>
        <w:t>investigated</w:t>
      </w:r>
      <w:r w:rsidRPr="00577D1A">
        <w:rPr>
          <w:rFonts w:ascii="Times New Roman" w:hAnsi="Times New Roman"/>
        </w:rPr>
        <w:t xml:space="preserve"> with scRNA-seq (Smart-Seq2, 10x Genomics) </w:t>
      </w:r>
      <w:r w:rsidRPr="003C4139">
        <w:rPr>
          <w:rFonts w:ascii="Times New Roman" w:hAnsi="Times New Roman"/>
        </w:rPr>
        <w:fldChar w:fldCharType="begin">
          <w:fldData xml:space="preserve">PEVuZE5vdGU+PENpdGU+PEF1dGhvcj5Eb2JuaWthcjwvQXV0aG9yPjxZZWFyPjIwMTg8L1llYXI+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</w:fldData>
        </w:fldChar>
      </w:r>
      <w:r w:rsidRPr="00577D1A">
        <w:rPr>
          <w:rFonts w:ascii="Times New Roman" w:hAnsi="Times New Roman"/>
        </w:rPr>
        <w:instrText xml:space="preserve"> ADDIN EN.CITE </w:instrText>
      </w:r>
      <w:r w:rsidRPr="003C4139">
        <w:rPr>
          <w:rFonts w:ascii="Times New Roman" w:hAnsi="Times New Roman"/>
        </w:rPr>
        <w:fldChar w:fldCharType="begin">
          <w:fldData xml:space="preserve">PEVuZE5vdGU+PENpdGU+PEF1dGhvcj5Eb2JuaWthcjwvQXV0aG9yPjxZZWFyPjIwMTg8L1llYXI+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</w:fldData>
        </w:fldChar>
      </w:r>
      <w:r w:rsidRPr="00577D1A">
        <w:rPr>
          <w:rFonts w:ascii="Times New Roman" w:hAnsi="Times New Roman"/>
        </w:rPr>
        <w:instrText xml:space="preserve"> ADDIN EN.CITE.DATA </w:instrText>
      </w:r>
      <w:r w:rsidRPr="003C4139">
        <w:rPr>
          <w:rFonts w:ascii="Times New Roman" w:hAnsi="Times New Roman"/>
        </w:rPr>
      </w:r>
      <w:r w:rsidRPr="003C4139">
        <w:rPr>
          <w:rFonts w:ascii="Times New Roman" w:hAnsi="Times New Roman"/>
        </w:rPr>
        <w:fldChar w:fldCharType="end"/>
      </w:r>
      <w:r w:rsidRPr="003C4139">
        <w:rPr>
          <w:rFonts w:ascii="Times New Roman" w:hAnsi="Times New Roman"/>
        </w:rPr>
      </w:r>
      <w:r w:rsidRPr="003C4139">
        <w:rPr>
          <w:rFonts w:ascii="Times New Roman" w:hAnsi="Times New Roman"/>
        </w:rPr>
        <w:fldChar w:fldCharType="separate"/>
      </w:r>
      <w:r w:rsidRPr="00577D1A">
        <w:rPr>
          <w:rFonts w:ascii="Times New Roman" w:hAnsi="Times New Roman"/>
          <w:noProof/>
        </w:rPr>
        <w:t>(Dobnikar et al., 2018)</w:t>
      </w:r>
      <w:r w:rsidRPr="003C4139">
        <w:rPr>
          <w:rFonts w:ascii="Times New Roman" w:hAnsi="Times New Roman"/>
        </w:rPr>
        <w:fldChar w:fldCharType="end"/>
      </w:r>
      <w:r w:rsidRPr="00577D1A">
        <w:rPr>
          <w:rFonts w:ascii="Times New Roman" w:hAnsi="Times New Roman"/>
        </w:rPr>
        <w:t>.</w:t>
      </w:r>
      <w:r w:rsidR="00DC5826" w:rsidRPr="00577D1A">
        <w:rPr>
          <w:rFonts w:ascii="Times New Roman" w:hAnsi="Times New Roman"/>
        </w:rPr>
        <w:t xml:space="preserve"> </w:t>
      </w:r>
      <w:r w:rsidR="00C15A48" w:rsidRPr="00577D1A">
        <w:rPr>
          <w:rFonts w:ascii="Times New Roman" w:hAnsi="Times New Roman"/>
        </w:rPr>
        <w:t>The transcription analysis of VSMCs confirmed the region-specific development of these cells. Moreover, i</w:t>
      </w:r>
      <w:r w:rsidR="00DC5826" w:rsidRPr="00577D1A">
        <w:rPr>
          <w:rFonts w:ascii="Times New Roman" w:hAnsi="Times New Roman"/>
        </w:rPr>
        <w:t xml:space="preserve">t was found that genes associated with inflammation, </w:t>
      </w:r>
      <w:r w:rsidR="00C15A48" w:rsidRPr="00577D1A">
        <w:rPr>
          <w:rFonts w:ascii="Times New Roman" w:hAnsi="Times New Roman"/>
        </w:rPr>
        <w:t>wound healing</w:t>
      </w:r>
      <w:r w:rsidR="00DC5826" w:rsidRPr="00577D1A">
        <w:rPr>
          <w:rFonts w:ascii="Times New Roman" w:hAnsi="Times New Roman"/>
        </w:rPr>
        <w:t xml:space="preserve"> and migration are </w:t>
      </w:r>
      <w:r w:rsidR="00C15A48" w:rsidRPr="00577D1A">
        <w:rPr>
          <w:rFonts w:ascii="Times New Roman" w:hAnsi="Times New Roman"/>
        </w:rPr>
        <w:t>upregulated</w:t>
      </w:r>
      <w:r w:rsidR="00DC5826" w:rsidRPr="00577D1A">
        <w:rPr>
          <w:rFonts w:ascii="Times New Roman" w:hAnsi="Times New Roman"/>
        </w:rPr>
        <w:t xml:space="preserve"> in VSMCs</w:t>
      </w:r>
      <w:r w:rsidR="00C15A48" w:rsidRPr="00577D1A">
        <w:rPr>
          <w:rFonts w:ascii="Times New Roman" w:hAnsi="Times New Roman"/>
        </w:rPr>
        <w:t xml:space="preserve"> as a response </w:t>
      </w:r>
      <w:r w:rsidR="00D667CE" w:rsidRPr="00577D1A">
        <w:rPr>
          <w:rFonts w:ascii="Times New Roman" w:hAnsi="Times New Roman"/>
        </w:rPr>
        <w:t>to</w:t>
      </w:r>
      <w:r w:rsidR="00C15A48" w:rsidRPr="00577D1A">
        <w:rPr>
          <w:rFonts w:ascii="Times New Roman" w:hAnsi="Times New Roman"/>
        </w:rPr>
        <w:t xml:space="preserve"> Stem Cell Antigen 1 (Sca1), a multipotent progenitor marker </w:t>
      </w:r>
      <w:r w:rsidR="00C15A48" w:rsidRPr="003C4139">
        <w:rPr>
          <w:rFonts w:ascii="Times New Roman" w:hAnsi="Times New Roman"/>
        </w:rPr>
        <w:fldChar w:fldCharType="begin">
          <w:fldData xml:space="preserve">PEVuZE5vdGU+PENpdGU+PEF1dGhvcj5Eb2JuaWthcjwvQXV0aG9yPjxZZWFyPjIwMTg8L1llYXI+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</w:fldData>
        </w:fldChar>
      </w:r>
      <w:r w:rsidR="00C15A48" w:rsidRPr="00577D1A">
        <w:rPr>
          <w:rFonts w:ascii="Times New Roman" w:hAnsi="Times New Roman"/>
        </w:rPr>
        <w:instrText xml:space="preserve"> ADDIN EN.CITE </w:instrText>
      </w:r>
      <w:r w:rsidR="00C15A48" w:rsidRPr="003C4139">
        <w:rPr>
          <w:rFonts w:ascii="Times New Roman" w:hAnsi="Times New Roman"/>
        </w:rPr>
        <w:fldChar w:fldCharType="begin">
          <w:fldData xml:space="preserve">PEVuZE5vdGU+PENpdGU+PEF1dGhvcj5Eb2JuaWthcjwvQXV0aG9yPjxZZWFyPjIwMTg8L1llYXI+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</w:fldData>
        </w:fldChar>
      </w:r>
      <w:r w:rsidR="00C15A48" w:rsidRPr="00577D1A">
        <w:rPr>
          <w:rFonts w:ascii="Times New Roman" w:hAnsi="Times New Roman"/>
        </w:rPr>
        <w:instrText xml:space="preserve"> ADDIN EN.CITE.DATA </w:instrText>
      </w:r>
      <w:r w:rsidR="00C15A48" w:rsidRPr="003C4139">
        <w:rPr>
          <w:rFonts w:ascii="Times New Roman" w:hAnsi="Times New Roman"/>
        </w:rPr>
      </w:r>
      <w:r w:rsidR="00C15A48" w:rsidRPr="003C4139">
        <w:rPr>
          <w:rFonts w:ascii="Times New Roman" w:hAnsi="Times New Roman"/>
        </w:rPr>
        <w:fldChar w:fldCharType="end"/>
      </w:r>
      <w:r w:rsidR="00C15A48" w:rsidRPr="003C4139">
        <w:rPr>
          <w:rFonts w:ascii="Times New Roman" w:hAnsi="Times New Roman"/>
        </w:rPr>
      </w:r>
      <w:r w:rsidR="00C15A48" w:rsidRPr="003C4139">
        <w:rPr>
          <w:rFonts w:ascii="Times New Roman" w:hAnsi="Times New Roman"/>
        </w:rPr>
        <w:fldChar w:fldCharType="separate"/>
      </w:r>
      <w:r w:rsidR="00C15A48" w:rsidRPr="00577D1A">
        <w:rPr>
          <w:rFonts w:ascii="Times New Roman" w:hAnsi="Times New Roman"/>
          <w:noProof/>
        </w:rPr>
        <w:t>(Dobnikar et al., 2018)</w:t>
      </w:r>
      <w:r w:rsidR="00C15A48" w:rsidRPr="003C4139">
        <w:rPr>
          <w:rFonts w:ascii="Times New Roman" w:hAnsi="Times New Roman"/>
        </w:rPr>
        <w:fldChar w:fldCharType="end"/>
      </w:r>
      <w:r w:rsidR="00C15A48" w:rsidRPr="00577D1A">
        <w:rPr>
          <w:rFonts w:ascii="Times New Roman" w:hAnsi="Times New Roman"/>
        </w:rPr>
        <w:t>.</w:t>
      </w:r>
    </w:p>
    <w:p w14:paraId="5D372166" w14:textId="5672F9E3" w:rsidR="00686E27" w:rsidRPr="00577D1A" w:rsidRDefault="00C9518B" w:rsidP="00954343">
      <w:pPr>
        <w:ind w:firstLine="567"/>
        <w:rPr>
          <w:rFonts w:ascii="Times New Roman" w:hAnsi="Times New Roman"/>
        </w:rPr>
      </w:pPr>
      <w:r w:rsidRPr="00577D1A">
        <w:rPr>
          <w:rFonts w:ascii="Times New Roman" w:hAnsi="Times New Roman"/>
        </w:rPr>
        <w:t>Another murine</w:t>
      </w:r>
      <w:r w:rsidR="00292337" w:rsidRPr="00577D1A">
        <w:rPr>
          <w:rFonts w:ascii="Times New Roman" w:hAnsi="Times New Roman"/>
        </w:rPr>
        <w:t xml:space="preserve"> (</w:t>
      </w:r>
      <w:r w:rsidR="00292337" w:rsidRPr="00577D1A">
        <w:rPr>
          <w:rFonts w:ascii="Times New Roman" w:hAnsi="Times New Roman"/>
          <w:i/>
          <w:iCs/>
        </w:rPr>
        <w:t>Cx3cr1</w:t>
      </w:r>
      <w:r w:rsidR="00292337" w:rsidRPr="00577D1A">
        <w:rPr>
          <w:rFonts w:ascii="Times New Roman" w:hAnsi="Times New Roman"/>
          <w:i/>
          <w:iCs/>
          <w:sz w:val="32"/>
          <w:szCs w:val="32"/>
          <w:vertAlign w:val="superscript"/>
        </w:rPr>
        <w:t>CreERT2-IRES-YFP/+</w:t>
      </w:r>
      <w:r w:rsidR="00292337" w:rsidRPr="00577D1A">
        <w:rPr>
          <w:rFonts w:ascii="Times New Roman" w:hAnsi="Times New Roman"/>
          <w:i/>
          <w:iCs/>
        </w:rPr>
        <w:t>Rosa26</w:t>
      </w:r>
      <w:r w:rsidR="00292337" w:rsidRPr="00577D1A">
        <w:rPr>
          <w:rFonts w:ascii="Times New Roman" w:hAnsi="Times New Roman"/>
          <w:i/>
          <w:iCs/>
          <w:sz w:val="32"/>
          <w:szCs w:val="32"/>
          <w:vertAlign w:val="superscript"/>
        </w:rPr>
        <w:t>fl-tdTomato/+</w:t>
      </w:r>
      <w:r w:rsidR="00292337" w:rsidRPr="00577D1A">
        <w:rPr>
          <w:rFonts w:ascii="Times New Roman" w:hAnsi="Times New Roman"/>
          <w:sz w:val="32"/>
          <w:szCs w:val="32"/>
          <w:vertAlign w:val="superscript"/>
        </w:rPr>
        <w:t>)</w:t>
      </w:r>
      <w:r w:rsidRPr="00577D1A">
        <w:rPr>
          <w:rFonts w:ascii="Times New Roman" w:hAnsi="Times New Roman"/>
        </w:rPr>
        <w:t xml:space="preserve"> study</w:t>
      </w:r>
      <w:r w:rsidR="00D32DB4" w:rsidRPr="00577D1A">
        <w:rPr>
          <w:rFonts w:ascii="Times New Roman" w:hAnsi="Times New Roman"/>
        </w:rPr>
        <w:t xml:space="preserve"> </w:t>
      </w:r>
      <w:r w:rsidR="00D32DB4" w:rsidRPr="003C4139">
        <w:rPr>
          <w:rFonts w:ascii="Times New Roman" w:hAnsi="Times New Roman"/>
        </w:rPr>
        <w:fldChar w:fldCharType="begin"/>
      </w:r>
      <w:r w:rsidR="00D32DB4" w:rsidRPr="00577D1A">
        <w:rPr>
          <w:rFonts w:ascii="Times New Roman" w:hAnsi="Times New Roman"/>
        </w:rPr>
        <w:instrText xml:space="preserve"> ADDIN EN.CITE &lt;EndNote&gt;&lt;Cite&gt;&lt;Author&gt;Lin&lt;/Author&gt;&lt;Year&gt;2019&lt;/Year&gt;&lt;IDText&gt;Single-cell analysis of fate-mapped macrophages reveals heterogeneity, including stem-like properties, during atherosclerosis progression and regression&lt;/IDText&gt;&lt;DisplayText&gt;(Lin et al., 2019)&lt;/DisplayText&gt;&lt;record&gt;&lt;urls&gt;&lt;related-urls&gt;&lt;url&gt;https://insight.jci.org/articles/view/124574&lt;/url&gt;&lt;/related-urls&gt;&lt;/urls&gt;&lt;titles&gt;&lt;title&gt;Single-cell analysis of fate-mapped macrophages reveals heterogeneity, including stem-like properties, during atherosclerosis progression and regression&lt;/title&gt;&lt;secondary-title&gt;JCI Insight&lt;/secondary-title&gt;&lt;/titles&gt;&lt;urls&gt;&lt;pdf-urls&gt;&lt;url&gt;file:///Users/klaudia/Library/Application Support/Mendeley Desktop/Downloaded/Lin et al. - 2019 - Single-cell analysis of fate-mapped macrophages reveals heterogeneity, including stem-like properties, during athero.pdf&lt;/url&gt;&lt;/pdf-urls&gt;&lt;/urls&gt;&lt;number&gt;4&lt;/number&gt;&lt;contributors&gt;&lt;authors&gt;&lt;author&gt;Lin, Jian-Da&lt;/author&gt;&lt;author&gt;Nishi, Hitoo&lt;/author&gt;&lt;author&gt;Poles, Jordan&lt;/author&gt;&lt;author&gt;Niu, Xiang&lt;/author&gt;&lt;author&gt;McCauley, Caroline&lt;/author&gt;&lt;author&gt;Rahman, Karishma&lt;/author&gt;&lt;author&gt;Brown, Emily J.&lt;/author&gt;&lt;author&gt;Yeung, Stephen T.&lt;/author&gt;&lt;author&gt;Vozhilla, Nikollaq&lt;/author&gt;&lt;author&gt;Weinstock, Ada&lt;/author&gt;&lt;author&gt;Ramsey, Stephen A.&lt;/author&gt;&lt;author&gt;Fisher, Edward A.&lt;/author&gt;&lt;author&gt;Loke, P’ng&lt;/author&gt;&lt;/authors&gt;&lt;/contributors&gt;&lt;added-date format="utc"&gt;1565983812&lt;/added-date&gt;&lt;ref-type name="Journal Article"&gt;17&lt;/ref-type&gt;&lt;dates&gt;&lt;year&gt;2019&lt;/year&gt;&lt;/dates&gt;&lt;rec-number&gt;246&lt;/rec-number&gt;&lt;publisher&gt;American Society for Clinical Investigation&lt;/publisher&gt;&lt;last-updated-date format="utc"&gt;1565983812&lt;/last-updated-date&gt;&lt;electronic-resource-num&gt;10.1172/JCI.INSIGHT.124574&lt;/electronic-resource-num&gt;&lt;volume&gt;4&lt;/volume&gt;&lt;/record&gt;&lt;/Cite&gt;&lt;/EndNote&gt;</w:instrText>
      </w:r>
      <w:r w:rsidR="00D32DB4" w:rsidRPr="003C4139">
        <w:rPr>
          <w:rFonts w:ascii="Times New Roman" w:hAnsi="Times New Roman"/>
        </w:rPr>
        <w:fldChar w:fldCharType="separate"/>
      </w:r>
      <w:r w:rsidR="00D32DB4" w:rsidRPr="00577D1A">
        <w:rPr>
          <w:rFonts w:ascii="Times New Roman" w:hAnsi="Times New Roman"/>
          <w:noProof/>
        </w:rPr>
        <w:t>(Lin et al., 2019)</w:t>
      </w:r>
      <w:r w:rsidR="00D32DB4" w:rsidRPr="003C4139">
        <w:rPr>
          <w:rFonts w:ascii="Times New Roman" w:hAnsi="Times New Roman"/>
        </w:rPr>
        <w:fldChar w:fldCharType="end"/>
      </w:r>
      <w:r w:rsidRPr="00577D1A">
        <w:rPr>
          <w:rFonts w:ascii="Times New Roman" w:hAnsi="Times New Roman"/>
        </w:rPr>
        <w:t xml:space="preserve"> focused on plaque cells</w:t>
      </w:r>
      <w:r w:rsidR="00435C9E" w:rsidRPr="00577D1A">
        <w:rPr>
          <w:rFonts w:ascii="Times New Roman" w:hAnsi="Times New Roman"/>
        </w:rPr>
        <w:t xml:space="preserve"> </w:t>
      </w:r>
      <w:r w:rsidR="00B11F14" w:rsidRPr="00577D1A">
        <w:rPr>
          <w:rFonts w:ascii="Times New Roman" w:hAnsi="Times New Roman"/>
        </w:rPr>
        <w:t xml:space="preserve">derived from CX3CR1+ precursors during plaque progression (3157 </w:t>
      </w:r>
      <w:r w:rsidR="00B11F14" w:rsidRPr="00577D1A">
        <w:rPr>
          <w:rFonts w:ascii="Times New Roman" w:hAnsi="Times New Roman"/>
        </w:rPr>
        <w:lastRenderedPageBreak/>
        <w:t xml:space="preserve">cells) and regression (2198 cells). After single cell RNA-seq (10X Genomics) 11 clusters were identified from the combined cell groups (5355 </w:t>
      </w:r>
      <w:r w:rsidR="00292337" w:rsidRPr="00577D1A">
        <w:rPr>
          <w:rFonts w:ascii="Times New Roman" w:hAnsi="Times New Roman"/>
        </w:rPr>
        <w:t>CD11b</w:t>
      </w:r>
      <w:r w:rsidR="00292337" w:rsidRPr="003C4139">
        <w:rPr>
          <w:rFonts w:ascii="Times New Roman" w:hAnsi="Times New Roman"/>
          <w:sz w:val="32"/>
          <w:szCs w:val="32"/>
          <w:vertAlign w:val="superscript"/>
        </w:rPr>
        <w:t>+</w:t>
      </w:r>
      <w:r w:rsidR="00292337" w:rsidRPr="00577D1A">
        <w:rPr>
          <w:rFonts w:ascii="Times New Roman" w:hAnsi="Times New Roman"/>
        </w:rPr>
        <w:t xml:space="preserve"> </w:t>
      </w:r>
      <w:r w:rsidR="00B11F14" w:rsidRPr="00577D1A">
        <w:rPr>
          <w:rFonts w:ascii="Times New Roman" w:hAnsi="Times New Roman"/>
        </w:rPr>
        <w:t>cells)</w:t>
      </w:r>
      <w:r w:rsidR="00200CFD" w:rsidRPr="00577D1A">
        <w:rPr>
          <w:rFonts w:ascii="Times New Roman" w:hAnsi="Times New Roman"/>
        </w:rPr>
        <w:t>. A cluster of stem cell-like proliferating monocytes w</w:t>
      </w:r>
      <w:r w:rsidR="00D667CE" w:rsidRPr="00577D1A">
        <w:rPr>
          <w:rFonts w:ascii="Times New Roman" w:hAnsi="Times New Roman"/>
        </w:rPr>
        <w:t>as</w:t>
      </w:r>
      <w:r w:rsidR="00200CFD" w:rsidRPr="00577D1A">
        <w:rPr>
          <w:rFonts w:ascii="Times New Roman" w:hAnsi="Times New Roman"/>
        </w:rPr>
        <w:t xml:space="preserve"> identified which suggest that monocytes are in a self-renewal state in the plaque and not differentiating immediately into macrophages</w:t>
      </w:r>
      <w:r w:rsidR="00954343" w:rsidRPr="00577D1A">
        <w:rPr>
          <w:rFonts w:ascii="Times New Roman" w:hAnsi="Times New Roman"/>
        </w:rPr>
        <w:t>. It was found that during plaque progression macrophages differentiate into more distinct states than during regression and macrophage activation is more complex than the M1 and M2 phenotypes</w:t>
      </w:r>
      <w:r w:rsidR="00D32DB4" w:rsidRPr="00577D1A">
        <w:rPr>
          <w:rFonts w:ascii="Times New Roman" w:hAnsi="Times New Roman"/>
        </w:rPr>
        <w:t xml:space="preserve"> </w:t>
      </w:r>
      <w:r w:rsidR="00D32DB4" w:rsidRPr="003C4139">
        <w:rPr>
          <w:rFonts w:ascii="Times New Roman" w:hAnsi="Times New Roman"/>
        </w:rPr>
        <w:fldChar w:fldCharType="begin"/>
      </w:r>
      <w:r w:rsidR="00D32DB4" w:rsidRPr="00577D1A">
        <w:rPr>
          <w:rFonts w:ascii="Times New Roman" w:hAnsi="Times New Roman"/>
        </w:rPr>
        <w:instrText xml:space="preserve"> ADDIN EN.CITE &lt;EndNote&gt;&lt;Cite&gt;&lt;Author&gt;Lin&lt;/Author&gt;&lt;Year&gt;2019&lt;/Year&gt;&lt;IDText&gt;Single-cell analysis of fate-mapped macrophages reveals heterogeneity, including stem-like properties, during atherosclerosis progression and regression&lt;/IDText&gt;&lt;DisplayText&gt;(Lin et al., 2019)&lt;/DisplayText&gt;&lt;record&gt;&lt;urls&gt;&lt;related-urls&gt;&lt;url&gt;https://insight.jci.org/articles/view/124574&lt;/url&gt;&lt;/related-urls&gt;&lt;/urls&gt;&lt;titles&gt;&lt;title&gt;Single-cell analysis of fate-mapped macrophages reveals heterogeneity, including stem-like properties, during atherosclerosis progression and regression&lt;/title&gt;&lt;secondary-title&gt;JCI Insight&lt;/secondary-title&gt;&lt;/titles&gt;&lt;urls&gt;&lt;pdf-urls&gt;&lt;url&gt;file:///Users/klaudia/Library/Application Support/Mendeley Desktop/Downloaded/Lin et al. - 2019 - Single-cell analysis of fate-mapped macrophages reveals heterogeneity, including stem-like properties, during athero.pdf&lt;/url&gt;&lt;/pdf-urls&gt;&lt;/urls&gt;&lt;number&gt;4&lt;/number&gt;&lt;contributors&gt;&lt;authors&gt;&lt;author&gt;Lin, Jian-Da&lt;/author&gt;&lt;author&gt;Nishi, Hitoo&lt;/author&gt;&lt;author&gt;Poles, Jordan&lt;/author&gt;&lt;author&gt;Niu, Xiang&lt;/author&gt;&lt;author&gt;McCauley, Caroline&lt;/author&gt;&lt;author&gt;Rahman, Karishma&lt;/author&gt;&lt;author&gt;Brown, Emily J.&lt;/author&gt;&lt;author&gt;Yeung, Stephen T.&lt;/author&gt;&lt;author&gt;Vozhilla, Nikollaq&lt;/author&gt;&lt;author&gt;Weinstock, Ada&lt;/author&gt;&lt;author&gt;Ramsey, Stephen A.&lt;/author&gt;&lt;author&gt;Fisher, Edward A.&lt;/author&gt;&lt;author&gt;Loke, P’ng&lt;/author&gt;&lt;/authors&gt;&lt;/contributors&gt;&lt;added-date format="utc"&gt;1565983812&lt;/added-date&gt;&lt;ref-type name="Journal Article"&gt;17&lt;/ref-type&gt;&lt;dates&gt;&lt;year&gt;2019&lt;/year&gt;&lt;/dates&gt;&lt;rec-number&gt;246&lt;/rec-number&gt;&lt;publisher&gt;American Society for Clinical Investigation&lt;/publisher&gt;&lt;last-updated-date format="utc"&gt;1565983812&lt;/last-updated-date&gt;&lt;electronic-resource-num&gt;10.1172/JCI.INSIGHT.124574&lt;/electronic-resource-num&gt;&lt;volume&gt;4&lt;/volume&gt;&lt;/record&gt;&lt;/Cite&gt;&lt;/EndNote&gt;</w:instrText>
      </w:r>
      <w:r w:rsidR="00D32DB4" w:rsidRPr="003C4139">
        <w:rPr>
          <w:rFonts w:ascii="Times New Roman" w:hAnsi="Times New Roman"/>
        </w:rPr>
        <w:fldChar w:fldCharType="separate"/>
      </w:r>
      <w:r w:rsidR="00D32DB4" w:rsidRPr="00577D1A">
        <w:rPr>
          <w:rFonts w:ascii="Times New Roman" w:hAnsi="Times New Roman"/>
          <w:noProof/>
        </w:rPr>
        <w:t>(Lin et al., 2019)</w:t>
      </w:r>
      <w:r w:rsidR="00D32DB4" w:rsidRPr="003C4139">
        <w:rPr>
          <w:rFonts w:ascii="Times New Roman" w:hAnsi="Times New Roman"/>
        </w:rPr>
        <w:fldChar w:fldCharType="end"/>
      </w:r>
      <w:r w:rsidR="00D32DB4" w:rsidRPr="00577D1A">
        <w:rPr>
          <w:rFonts w:ascii="Times New Roman" w:hAnsi="Times New Roman"/>
        </w:rPr>
        <w:t>.</w:t>
      </w:r>
    </w:p>
    <w:p w14:paraId="2115AC1B" w14:textId="1372E522" w:rsidR="00806B3B" w:rsidRPr="00577D1A" w:rsidRDefault="001214A5" w:rsidP="00B53901">
      <w:pPr>
        <w:ind w:firstLine="567"/>
        <w:rPr>
          <w:rFonts w:ascii="Times New Roman" w:hAnsi="Times New Roman"/>
        </w:rPr>
      </w:pPr>
      <w:r w:rsidRPr="00577D1A">
        <w:rPr>
          <w:rFonts w:ascii="Times New Roman" w:hAnsi="Times New Roman"/>
        </w:rPr>
        <w:t>Flores et al.</w:t>
      </w:r>
      <w:r w:rsidR="00B53901" w:rsidRPr="00577D1A">
        <w:rPr>
          <w:rFonts w:ascii="Times New Roman" w:hAnsi="Times New Roman"/>
        </w:rPr>
        <w:t xml:space="preserve">, </w:t>
      </w:r>
      <w:r w:rsidR="00B53901" w:rsidRPr="003C4139">
        <w:rPr>
          <w:rFonts w:ascii="Times New Roman" w:hAnsi="Times New Roman"/>
        </w:rPr>
        <w:fldChar w:fldCharType="begin">
          <w:fldData xml:space="preserve">PEVuZE5vdGU+PENpdGUgRXhjbHVkZUF1dGg9IjEiPjxBdXRob3I+RmxvcmVzPC9BdXRob3I+PFll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</w:fldData>
        </w:fldChar>
      </w:r>
      <w:r w:rsidR="00B53901" w:rsidRPr="00577D1A">
        <w:rPr>
          <w:rFonts w:ascii="Times New Roman" w:hAnsi="Times New Roman"/>
        </w:rPr>
        <w:instrText xml:space="preserve"> ADDIN EN.CITE </w:instrText>
      </w:r>
      <w:r w:rsidR="00B53901" w:rsidRPr="003C4139">
        <w:rPr>
          <w:rFonts w:ascii="Times New Roman" w:hAnsi="Times New Roman"/>
        </w:rPr>
        <w:fldChar w:fldCharType="begin">
          <w:fldData xml:space="preserve">PEVuZE5vdGU+PENpdGUgRXhjbHVkZUF1dGg9IjEiPjxBdXRob3I+RmxvcmVzPC9BdXRob3I+PFll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</w:fldData>
        </w:fldChar>
      </w:r>
      <w:r w:rsidR="00B53901" w:rsidRPr="00577D1A">
        <w:rPr>
          <w:rFonts w:ascii="Times New Roman" w:hAnsi="Times New Roman"/>
        </w:rPr>
        <w:instrText xml:space="preserve"> ADDIN EN.CITE.DATA </w:instrText>
      </w:r>
      <w:r w:rsidR="00B53901" w:rsidRPr="003C4139">
        <w:rPr>
          <w:rFonts w:ascii="Times New Roman" w:hAnsi="Times New Roman"/>
        </w:rPr>
      </w:r>
      <w:r w:rsidR="00B53901" w:rsidRPr="003C4139">
        <w:rPr>
          <w:rFonts w:ascii="Times New Roman" w:hAnsi="Times New Roman"/>
        </w:rPr>
        <w:fldChar w:fldCharType="end"/>
      </w:r>
      <w:r w:rsidR="00B53901" w:rsidRPr="003C4139">
        <w:rPr>
          <w:rFonts w:ascii="Times New Roman" w:hAnsi="Times New Roman"/>
        </w:rPr>
      </w:r>
      <w:r w:rsidR="00B53901" w:rsidRPr="003C4139">
        <w:rPr>
          <w:rFonts w:ascii="Times New Roman" w:hAnsi="Times New Roman"/>
        </w:rPr>
        <w:fldChar w:fldCharType="separate"/>
      </w:r>
      <w:r w:rsidR="00B53901" w:rsidRPr="00577D1A">
        <w:rPr>
          <w:rFonts w:ascii="Times New Roman" w:hAnsi="Times New Roman"/>
          <w:noProof/>
        </w:rPr>
        <w:t>(2020)</w:t>
      </w:r>
      <w:r w:rsidR="00B53901" w:rsidRPr="003C4139">
        <w:rPr>
          <w:rFonts w:ascii="Times New Roman" w:hAnsi="Times New Roman"/>
        </w:rPr>
        <w:fldChar w:fldCharType="end"/>
      </w:r>
      <w:r w:rsidRPr="00577D1A">
        <w:rPr>
          <w:rFonts w:ascii="Times New Roman" w:hAnsi="Times New Roman"/>
        </w:rPr>
        <w:t xml:space="preserve"> developed a macrophage specific nanotherapy to reactivate lesional phagocytosis</w:t>
      </w:r>
      <w:r w:rsidR="00B53901" w:rsidRPr="00577D1A">
        <w:rPr>
          <w:rFonts w:ascii="Times New Roman" w:hAnsi="Times New Roman"/>
        </w:rPr>
        <w:t xml:space="preserve"> and reduce plaque burden in </w:t>
      </w:r>
      <w:r w:rsidR="00B53901" w:rsidRPr="00577D1A">
        <w:rPr>
          <w:rFonts w:ascii="Times New Roman" w:hAnsi="Times New Roman"/>
          <w:i/>
          <w:iCs/>
        </w:rPr>
        <w:t>Apoe−/−</w:t>
      </w:r>
      <w:r w:rsidR="00B53901" w:rsidRPr="00577D1A">
        <w:rPr>
          <w:rFonts w:ascii="Times New Roman" w:hAnsi="Times New Roman"/>
        </w:rPr>
        <w:t xml:space="preserve"> mice. Prophagocytic carbon nanotubes decreased the expression of inflammatory genes in connection with cytokine and chemokine pathways in lesional macrophages, confirmed with scRNA-seq (10X Genomics, ~1500 CD45</w:t>
      </w:r>
      <w:r w:rsidR="00B53901" w:rsidRPr="003C4139">
        <w:rPr>
          <w:rFonts w:ascii="Times New Roman" w:hAnsi="Times New Roman"/>
          <w:sz w:val="32"/>
          <w:szCs w:val="32"/>
          <w:vertAlign w:val="superscript"/>
        </w:rPr>
        <w:t>+</w:t>
      </w:r>
      <w:r w:rsidR="00B53901" w:rsidRPr="00577D1A">
        <w:rPr>
          <w:rFonts w:ascii="Times New Roman" w:hAnsi="Times New Roman"/>
        </w:rPr>
        <w:t xml:space="preserve"> cells) </w:t>
      </w:r>
      <w:r w:rsidR="00806B3B" w:rsidRPr="003C4139">
        <w:rPr>
          <w:rFonts w:ascii="Times New Roman" w:hAnsi="Times New Roman"/>
        </w:rPr>
        <w:fldChar w:fldCharType="begin">
          <w:fldData xml:space="preserve">PEVuZE5vdGU+PENpdGU+PEF1dGhvcj5GbG9yZXM8L0F1dGhvcj48WWVhcj4yMDIwPC9ZZWFyPjxJ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</w:fldData>
        </w:fldChar>
      </w:r>
      <w:r w:rsidR="00806B3B" w:rsidRPr="00577D1A">
        <w:rPr>
          <w:rFonts w:ascii="Times New Roman" w:hAnsi="Times New Roman"/>
        </w:rPr>
        <w:instrText xml:space="preserve"> ADDIN EN.CITE </w:instrText>
      </w:r>
      <w:r w:rsidR="00806B3B" w:rsidRPr="003C4139">
        <w:rPr>
          <w:rFonts w:ascii="Times New Roman" w:hAnsi="Times New Roman"/>
        </w:rPr>
        <w:fldChar w:fldCharType="begin">
          <w:fldData xml:space="preserve">PEVuZE5vdGU+PENpdGU+PEF1dGhvcj5GbG9yZXM8L0F1dGhvcj48WWVhcj4yMDIwPC9ZZWFyPjxJ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</w:fldData>
        </w:fldChar>
      </w:r>
      <w:r w:rsidR="00806B3B" w:rsidRPr="00577D1A">
        <w:rPr>
          <w:rFonts w:ascii="Times New Roman" w:hAnsi="Times New Roman"/>
        </w:rPr>
        <w:instrText xml:space="preserve"> ADDIN EN.CITE.DATA </w:instrText>
      </w:r>
      <w:r w:rsidR="00806B3B" w:rsidRPr="003C4139">
        <w:rPr>
          <w:rFonts w:ascii="Times New Roman" w:hAnsi="Times New Roman"/>
        </w:rPr>
      </w:r>
      <w:r w:rsidR="00806B3B" w:rsidRPr="003C4139">
        <w:rPr>
          <w:rFonts w:ascii="Times New Roman" w:hAnsi="Times New Roman"/>
        </w:rPr>
        <w:fldChar w:fldCharType="end"/>
      </w:r>
      <w:r w:rsidR="00806B3B" w:rsidRPr="003C4139">
        <w:rPr>
          <w:rFonts w:ascii="Times New Roman" w:hAnsi="Times New Roman"/>
        </w:rPr>
      </w:r>
      <w:r w:rsidR="00806B3B" w:rsidRPr="003C4139">
        <w:rPr>
          <w:rFonts w:ascii="Times New Roman" w:hAnsi="Times New Roman"/>
        </w:rPr>
        <w:fldChar w:fldCharType="separate"/>
      </w:r>
      <w:r w:rsidR="00806B3B" w:rsidRPr="00577D1A">
        <w:rPr>
          <w:rFonts w:ascii="Times New Roman" w:hAnsi="Times New Roman"/>
          <w:noProof/>
        </w:rPr>
        <w:t>(Flores et al., 2020)</w:t>
      </w:r>
      <w:r w:rsidR="00806B3B" w:rsidRPr="003C4139">
        <w:rPr>
          <w:rFonts w:ascii="Times New Roman" w:hAnsi="Times New Roman"/>
        </w:rPr>
        <w:fldChar w:fldCharType="end"/>
      </w:r>
      <w:r w:rsidR="00B53901" w:rsidRPr="00577D1A">
        <w:rPr>
          <w:rFonts w:ascii="Times New Roman" w:hAnsi="Times New Roman"/>
        </w:rPr>
        <w:t xml:space="preserve">. </w:t>
      </w:r>
    </w:p>
    <w:p w14:paraId="60DC5222" w14:textId="13E96417" w:rsidR="00F877D5" w:rsidRPr="00577D1A" w:rsidRDefault="00F877D5" w:rsidP="003C4139">
      <w:pPr>
        <w:ind w:firstLine="567"/>
        <w:rPr>
          <w:rFonts w:ascii="Times New Roman" w:hAnsi="Times New Roman"/>
        </w:rPr>
      </w:pPr>
      <w:r w:rsidRPr="00577D1A">
        <w:rPr>
          <w:rFonts w:ascii="Times New Roman" w:hAnsi="Times New Roman"/>
        </w:rPr>
        <w:t>A recent study investigated CD4</w:t>
      </w:r>
      <w:r w:rsidRPr="00577D1A">
        <w:rPr>
          <w:rFonts w:ascii="Times New Roman" w:hAnsi="Times New Roman"/>
          <w:sz w:val="32"/>
          <w:szCs w:val="32"/>
          <w:vertAlign w:val="superscript"/>
        </w:rPr>
        <w:t>+</w:t>
      </w:r>
      <w:r w:rsidRPr="00577D1A">
        <w:rPr>
          <w:rFonts w:ascii="Times New Roman" w:hAnsi="Times New Roman"/>
        </w:rPr>
        <w:t xml:space="preserve"> T cells from a</w:t>
      </w:r>
      <w:r w:rsidR="006F3DC7" w:rsidRPr="003C4139">
        <w:rPr>
          <w:rFonts w:ascii="Times New Roman" w:hAnsi="Times New Roman"/>
        </w:rPr>
        <w:t xml:space="preserve">ortas </w:t>
      </w:r>
      <w:r w:rsidR="00D667CE" w:rsidRPr="00577D1A">
        <w:rPr>
          <w:rFonts w:ascii="Times New Roman" w:hAnsi="Times New Roman"/>
        </w:rPr>
        <w:t>of</w:t>
      </w:r>
      <w:r w:rsidR="006F3DC7" w:rsidRPr="00577D1A">
        <w:rPr>
          <w:rFonts w:ascii="Times New Roman" w:hAnsi="Times New Roman"/>
          <w:i/>
          <w:iCs/>
        </w:rPr>
        <w:t xml:space="preserve"> </w:t>
      </w:r>
      <w:r w:rsidR="001F7125" w:rsidRPr="00577D1A">
        <w:rPr>
          <w:rFonts w:ascii="Times New Roman" w:hAnsi="Times New Roman"/>
          <w:i/>
          <w:iCs/>
        </w:rPr>
        <w:t>Apoe−/−</w:t>
      </w:r>
      <w:r w:rsidR="001F7125" w:rsidRPr="00577D1A">
        <w:rPr>
          <w:rFonts w:ascii="Times New Roman" w:hAnsi="Times New Roman"/>
        </w:rPr>
        <w:t xml:space="preserve"> mice </w:t>
      </w:r>
      <w:r w:rsidRPr="00577D1A">
        <w:rPr>
          <w:rFonts w:ascii="Times New Roman" w:hAnsi="Times New Roman"/>
        </w:rPr>
        <w:t>(</w:t>
      </w:r>
      <w:r w:rsidR="006F3DC7" w:rsidRPr="00577D1A">
        <w:rPr>
          <w:rFonts w:ascii="Times New Roman" w:hAnsi="Times New Roman"/>
        </w:rPr>
        <w:t>chow or Western</w:t>
      </w:r>
      <w:r w:rsidRPr="00577D1A">
        <w:rPr>
          <w:rFonts w:ascii="Times New Roman" w:hAnsi="Times New Roman"/>
        </w:rPr>
        <w:t xml:space="preserve"> </w:t>
      </w:r>
      <w:r w:rsidR="006F3DC7" w:rsidRPr="00577D1A">
        <w:rPr>
          <w:rFonts w:ascii="Times New Roman" w:hAnsi="Times New Roman"/>
        </w:rPr>
        <w:t>diet</w:t>
      </w:r>
      <w:r w:rsidRPr="00577D1A">
        <w:rPr>
          <w:rFonts w:ascii="Times New Roman" w:hAnsi="Times New Roman"/>
        </w:rPr>
        <w:t xml:space="preserve">) </w:t>
      </w:r>
      <w:r w:rsidRPr="003C4139">
        <w:rPr>
          <w:rFonts w:ascii="Times New Roman" w:hAnsi="Times New Roman"/>
        </w:rPr>
        <w:fldChar w:fldCharType="begin">
          <w:fldData xml:space="preserve">PEVuZE5vdGU+PENpdGU+PEF1dGhvcj5Xb2xmPC9BdXRob3I+PFllYXI+MjAyMDwvWWVhcj48SURU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</w:fldData>
        </w:fldChar>
      </w:r>
      <w:r w:rsidRPr="00577D1A">
        <w:rPr>
          <w:rFonts w:ascii="Times New Roman" w:hAnsi="Times New Roman"/>
        </w:rPr>
        <w:instrText xml:space="preserve"> ADDIN EN.CITE </w:instrText>
      </w:r>
      <w:r w:rsidRPr="003C4139">
        <w:rPr>
          <w:rFonts w:ascii="Times New Roman" w:hAnsi="Times New Roman"/>
        </w:rPr>
        <w:fldChar w:fldCharType="begin">
          <w:fldData xml:space="preserve">PEVuZE5vdGU+PENpdGU+PEF1dGhvcj5Xb2xmPC9BdXRob3I+PFllYXI+MjAyMDwvWWVhcj48SURU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</w:fldData>
        </w:fldChar>
      </w:r>
      <w:r w:rsidRPr="00577D1A">
        <w:rPr>
          <w:rFonts w:ascii="Times New Roman" w:hAnsi="Times New Roman"/>
        </w:rPr>
        <w:instrText xml:space="preserve"> ADDIN EN.CITE.DATA </w:instrText>
      </w:r>
      <w:r w:rsidRPr="003C4139">
        <w:rPr>
          <w:rFonts w:ascii="Times New Roman" w:hAnsi="Times New Roman"/>
        </w:rPr>
      </w:r>
      <w:r w:rsidRPr="003C4139">
        <w:rPr>
          <w:rFonts w:ascii="Times New Roman" w:hAnsi="Times New Roman"/>
        </w:rPr>
        <w:fldChar w:fldCharType="end"/>
      </w:r>
      <w:r w:rsidRPr="003C4139">
        <w:rPr>
          <w:rFonts w:ascii="Times New Roman" w:hAnsi="Times New Roman"/>
        </w:rPr>
      </w:r>
      <w:r w:rsidRPr="003C4139">
        <w:rPr>
          <w:rFonts w:ascii="Times New Roman" w:hAnsi="Times New Roman"/>
        </w:rPr>
        <w:fldChar w:fldCharType="separate"/>
      </w:r>
      <w:r w:rsidRPr="00577D1A">
        <w:rPr>
          <w:rFonts w:ascii="Times New Roman" w:hAnsi="Times New Roman"/>
          <w:noProof/>
        </w:rPr>
        <w:t>(Wolf et al., 2020)</w:t>
      </w:r>
      <w:r w:rsidRPr="003C4139">
        <w:rPr>
          <w:rFonts w:ascii="Times New Roman" w:hAnsi="Times New Roman"/>
        </w:rPr>
        <w:fldChar w:fldCharType="end"/>
      </w:r>
      <w:r w:rsidRPr="00577D1A">
        <w:rPr>
          <w:rFonts w:ascii="Times New Roman" w:hAnsi="Times New Roman"/>
        </w:rPr>
        <w:t xml:space="preserve">. </w:t>
      </w:r>
      <w:r w:rsidR="008A2404" w:rsidRPr="00577D1A">
        <w:rPr>
          <w:rFonts w:ascii="Times New Roman" w:hAnsi="Times New Roman"/>
        </w:rPr>
        <w:t>ApoB</w:t>
      </w:r>
      <w:r w:rsidR="008A2404" w:rsidRPr="00577D1A">
        <w:rPr>
          <w:rFonts w:ascii="Times New Roman" w:hAnsi="Times New Roman"/>
          <w:sz w:val="32"/>
          <w:szCs w:val="32"/>
          <w:vertAlign w:val="superscript"/>
        </w:rPr>
        <w:t>+</w:t>
      </w:r>
      <w:r w:rsidR="008A2404" w:rsidRPr="00577D1A">
        <w:rPr>
          <w:rFonts w:ascii="Times New Roman" w:hAnsi="Times New Roman"/>
        </w:rPr>
        <w:t xml:space="preserve"> T cells were found in both mice and human plaques and converted into Th1-like cells as a</w:t>
      </w:r>
      <w:r w:rsidRPr="00577D1A">
        <w:rPr>
          <w:rFonts w:ascii="Times New Roman" w:hAnsi="Times New Roman"/>
        </w:rPr>
        <w:t>poB</w:t>
      </w:r>
      <w:r w:rsidR="00463763" w:rsidRPr="00577D1A">
        <w:rPr>
          <w:rFonts w:ascii="Times New Roman" w:hAnsi="Times New Roman"/>
        </w:rPr>
        <w:t xml:space="preserve"> directs the generation of pathogenic Th1 cells</w:t>
      </w:r>
      <w:r w:rsidR="008A2404" w:rsidRPr="00577D1A">
        <w:rPr>
          <w:rFonts w:ascii="Times New Roman" w:hAnsi="Times New Roman"/>
        </w:rPr>
        <w:t>.</w:t>
      </w:r>
      <w:r w:rsidR="00463763" w:rsidRPr="00577D1A">
        <w:rPr>
          <w:rFonts w:ascii="Times New Roman" w:hAnsi="Times New Roman"/>
        </w:rPr>
        <w:t xml:space="preserve"> </w:t>
      </w:r>
      <w:r w:rsidR="008A2404" w:rsidRPr="00577D1A">
        <w:rPr>
          <w:rFonts w:ascii="Times New Roman" w:hAnsi="Times New Roman"/>
        </w:rPr>
        <w:t>In healthy mice</w:t>
      </w:r>
      <w:r w:rsidR="00241B40" w:rsidRPr="00577D1A">
        <w:rPr>
          <w:rFonts w:ascii="Times New Roman" w:hAnsi="Times New Roman"/>
        </w:rPr>
        <w:t>,</w:t>
      </w:r>
      <w:r w:rsidR="008A2404" w:rsidRPr="00577D1A">
        <w:rPr>
          <w:rFonts w:ascii="Times New Roman" w:hAnsi="Times New Roman"/>
        </w:rPr>
        <w:t xml:space="preserve"> </w:t>
      </w:r>
      <w:r w:rsidR="00463763" w:rsidRPr="00577D1A">
        <w:rPr>
          <w:rFonts w:ascii="Times New Roman" w:hAnsi="Times New Roman"/>
        </w:rPr>
        <w:t>apoB</w:t>
      </w:r>
      <w:r w:rsidR="00463763" w:rsidRPr="003C4139">
        <w:rPr>
          <w:rFonts w:ascii="Times New Roman" w:hAnsi="Times New Roman"/>
          <w:sz w:val="32"/>
          <w:szCs w:val="32"/>
          <w:vertAlign w:val="superscript"/>
        </w:rPr>
        <w:t>+</w:t>
      </w:r>
      <w:r w:rsidR="00463763" w:rsidRPr="00577D1A">
        <w:rPr>
          <w:rFonts w:ascii="Times New Roman" w:hAnsi="Times New Roman"/>
        </w:rPr>
        <w:t xml:space="preserve"> T cells accumulate</w:t>
      </w:r>
      <w:r w:rsidR="00241B40" w:rsidRPr="00577D1A">
        <w:rPr>
          <w:rFonts w:ascii="Times New Roman" w:hAnsi="Times New Roman"/>
        </w:rPr>
        <w:t>d</w:t>
      </w:r>
      <w:r w:rsidR="008A2404" w:rsidRPr="00577D1A">
        <w:rPr>
          <w:rFonts w:ascii="Times New Roman" w:hAnsi="Times New Roman"/>
        </w:rPr>
        <w:t xml:space="preserve"> and</w:t>
      </w:r>
      <w:r w:rsidR="00463763" w:rsidRPr="00577D1A">
        <w:rPr>
          <w:rFonts w:ascii="Times New Roman" w:hAnsi="Times New Roman"/>
        </w:rPr>
        <w:t xml:space="preserve"> present</w:t>
      </w:r>
      <w:r w:rsidR="00241B40" w:rsidRPr="00577D1A">
        <w:rPr>
          <w:rFonts w:ascii="Times New Roman" w:hAnsi="Times New Roman"/>
        </w:rPr>
        <w:t>ed</w:t>
      </w:r>
      <w:r w:rsidR="00463763" w:rsidRPr="00577D1A">
        <w:rPr>
          <w:rFonts w:ascii="Times New Roman" w:hAnsi="Times New Roman"/>
        </w:rPr>
        <w:t xml:space="preserve"> a T</w:t>
      </w:r>
      <w:r w:rsidR="00463763" w:rsidRPr="003C4139">
        <w:rPr>
          <w:rFonts w:ascii="Times New Roman" w:hAnsi="Times New Roman"/>
        </w:rPr>
        <w:t xml:space="preserve">reg- </w:t>
      </w:r>
      <w:r w:rsidR="00463763" w:rsidRPr="00577D1A">
        <w:rPr>
          <w:rFonts w:ascii="Times New Roman" w:hAnsi="Times New Roman"/>
        </w:rPr>
        <w:t xml:space="preserve">like transcriptome. ScRNA-seq (10X Genomics) analysis revealed </w:t>
      </w:r>
      <w:r w:rsidR="008A2404" w:rsidRPr="00577D1A">
        <w:rPr>
          <w:rFonts w:ascii="Times New Roman" w:hAnsi="Times New Roman"/>
        </w:rPr>
        <w:t>several</w:t>
      </w:r>
      <w:r w:rsidR="00463763" w:rsidRPr="00577D1A">
        <w:rPr>
          <w:rFonts w:ascii="Times New Roman" w:hAnsi="Times New Roman"/>
        </w:rPr>
        <w:t xml:space="preserve"> apoB</w:t>
      </w:r>
      <w:r w:rsidR="00463763" w:rsidRPr="00577D1A">
        <w:rPr>
          <w:rFonts w:ascii="Times New Roman" w:hAnsi="Times New Roman"/>
          <w:sz w:val="32"/>
          <w:szCs w:val="32"/>
          <w:vertAlign w:val="superscript"/>
        </w:rPr>
        <w:t>+</w:t>
      </w:r>
      <w:r w:rsidR="00463763" w:rsidRPr="00577D1A">
        <w:rPr>
          <w:rFonts w:ascii="Times New Roman" w:hAnsi="Times New Roman"/>
        </w:rPr>
        <w:t xml:space="preserve"> T cell clusters</w:t>
      </w:r>
      <w:r w:rsidR="008A2404" w:rsidRPr="00577D1A">
        <w:rPr>
          <w:rFonts w:ascii="Times New Roman" w:hAnsi="Times New Roman"/>
        </w:rPr>
        <w:t xml:space="preserve"> with different Th signatures with overlapping phenotypes of Th1, Th2, Th17 and follicular helper cells, moreover</w:t>
      </w:r>
      <w:r w:rsidR="00D667CE" w:rsidRPr="00577D1A">
        <w:rPr>
          <w:rFonts w:ascii="Times New Roman" w:hAnsi="Times New Roman"/>
        </w:rPr>
        <w:t>,</w:t>
      </w:r>
      <w:r w:rsidR="008A2404" w:rsidRPr="00577D1A">
        <w:rPr>
          <w:rFonts w:ascii="Times New Roman" w:hAnsi="Times New Roman"/>
        </w:rPr>
        <w:t xml:space="preserve"> T cells were</w:t>
      </w:r>
      <w:r w:rsidR="000166B1" w:rsidRPr="00577D1A">
        <w:rPr>
          <w:rFonts w:ascii="Times New Roman" w:hAnsi="Times New Roman"/>
        </w:rPr>
        <w:t xml:space="preserve"> </w:t>
      </w:r>
      <w:r w:rsidR="008A2404" w:rsidRPr="00577D1A">
        <w:rPr>
          <w:rFonts w:ascii="Times New Roman" w:hAnsi="Times New Roman"/>
        </w:rPr>
        <w:t>expanded during plaque progression</w:t>
      </w:r>
      <w:r w:rsidR="00241B40" w:rsidRPr="00577D1A">
        <w:rPr>
          <w:rFonts w:ascii="Times New Roman" w:hAnsi="Times New Roman"/>
        </w:rPr>
        <w:t xml:space="preserve"> showing a mixed Th1-Th17 phenotype </w:t>
      </w:r>
      <w:r w:rsidR="00241B40" w:rsidRPr="003C4139">
        <w:rPr>
          <w:rFonts w:ascii="Times New Roman" w:hAnsi="Times New Roman"/>
        </w:rPr>
        <w:fldChar w:fldCharType="begin">
          <w:fldData xml:space="preserve">PEVuZE5vdGU+PENpdGU+PEF1dGhvcj5Xb2xmPC9BdXRob3I+PFllYXI+MjAyMDwvWWVhcj48SURU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</w:fldData>
        </w:fldChar>
      </w:r>
      <w:r w:rsidR="00241B40" w:rsidRPr="00577D1A">
        <w:rPr>
          <w:rFonts w:ascii="Times New Roman" w:hAnsi="Times New Roman"/>
        </w:rPr>
        <w:instrText xml:space="preserve"> ADDIN EN.CITE </w:instrText>
      </w:r>
      <w:r w:rsidR="00241B40" w:rsidRPr="003C4139">
        <w:rPr>
          <w:rFonts w:ascii="Times New Roman" w:hAnsi="Times New Roman"/>
        </w:rPr>
        <w:fldChar w:fldCharType="begin">
          <w:fldData xml:space="preserve">PEVuZE5vdGU+PENpdGU+PEF1dGhvcj5Xb2xmPC9BdXRob3I+PFllYXI+MjAyMDwvWWVhcj48SURU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</w:fldData>
        </w:fldChar>
      </w:r>
      <w:r w:rsidR="00241B40" w:rsidRPr="00577D1A">
        <w:rPr>
          <w:rFonts w:ascii="Times New Roman" w:hAnsi="Times New Roman"/>
        </w:rPr>
        <w:instrText xml:space="preserve"> ADDIN EN.CITE.DATA </w:instrText>
      </w:r>
      <w:r w:rsidR="00241B40" w:rsidRPr="003C4139">
        <w:rPr>
          <w:rFonts w:ascii="Times New Roman" w:hAnsi="Times New Roman"/>
        </w:rPr>
      </w:r>
      <w:r w:rsidR="00241B40" w:rsidRPr="003C4139">
        <w:rPr>
          <w:rFonts w:ascii="Times New Roman" w:hAnsi="Times New Roman"/>
        </w:rPr>
        <w:fldChar w:fldCharType="end"/>
      </w:r>
      <w:r w:rsidR="00241B40" w:rsidRPr="003C4139">
        <w:rPr>
          <w:rFonts w:ascii="Times New Roman" w:hAnsi="Times New Roman"/>
        </w:rPr>
      </w:r>
      <w:r w:rsidR="00241B40" w:rsidRPr="003C4139">
        <w:rPr>
          <w:rFonts w:ascii="Times New Roman" w:hAnsi="Times New Roman"/>
        </w:rPr>
        <w:fldChar w:fldCharType="separate"/>
      </w:r>
      <w:r w:rsidR="00241B40" w:rsidRPr="00577D1A">
        <w:rPr>
          <w:rFonts w:ascii="Times New Roman" w:hAnsi="Times New Roman"/>
          <w:noProof/>
        </w:rPr>
        <w:t>(Wolf et al., 2020)</w:t>
      </w:r>
      <w:r w:rsidR="00241B40" w:rsidRPr="003C4139">
        <w:rPr>
          <w:rFonts w:ascii="Times New Roman" w:hAnsi="Times New Roman"/>
        </w:rPr>
        <w:fldChar w:fldCharType="end"/>
      </w:r>
      <w:r w:rsidR="00241B40" w:rsidRPr="00577D1A">
        <w:rPr>
          <w:rFonts w:ascii="Times New Roman" w:hAnsi="Times New Roman"/>
        </w:rPr>
        <w:t>.</w:t>
      </w:r>
      <w:r w:rsidR="000166B1" w:rsidRPr="00577D1A">
        <w:rPr>
          <w:rFonts w:ascii="Times New Roman" w:hAnsi="Times New Roman"/>
        </w:rPr>
        <w:t xml:space="preserve"> </w:t>
      </w:r>
      <w:r w:rsidR="00512DEF" w:rsidRPr="00577D1A">
        <w:rPr>
          <w:rFonts w:ascii="Times New Roman" w:hAnsi="Times New Roman"/>
        </w:rPr>
        <w:t xml:space="preserve">These findings demonstrate a novel mixed phenotype </w:t>
      </w:r>
      <w:r w:rsidR="00D667CE" w:rsidRPr="00577D1A">
        <w:rPr>
          <w:rFonts w:ascii="Times New Roman" w:hAnsi="Times New Roman"/>
        </w:rPr>
        <w:t xml:space="preserve">of </w:t>
      </w:r>
      <w:r w:rsidR="00512DEF" w:rsidRPr="00577D1A">
        <w:rPr>
          <w:rFonts w:ascii="Times New Roman" w:hAnsi="Times New Roman"/>
        </w:rPr>
        <w:t xml:space="preserve">apoB-reactive T cells in atherosclerosis and suggest a protective autoimmune response against apoB </w:t>
      </w:r>
      <w:r w:rsidR="004B7C5F" w:rsidRPr="003C4139">
        <w:rPr>
          <w:rFonts w:ascii="Times New Roman" w:hAnsi="Times New Roman"/>
        </w:rPr>
        <w:fldChar w:fldCharType="begin">
          <w:fldData xml:space="preserve">PEVuZE5vdGU+PENpdGU+PEF1dGhvcj5Xb2xmPC9BdXRob3I+PFllYXI+MjAyMDwvWWVhcj48SURU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</w:fldData>
        </w:fldChar>
      </w:r>
      <w:r w:rsidR="004B7C5F" w:rsidRPr="00577D1A">
        <w:rPr>
          <w:rFonts w:ascii="Times New Roman" w:hAnsi="Times New Roman"/>
        </w:rPr>
        <w:instrText xml:space="preserve"> ADDIN EN.CITE </w:instrText>
      </w:r>
      <w:r w:rsidR="004B7C5F" w:rsidRPr="003C4139">
        <w:rPr>
          <w:rFonts w:ascii="Times New Roman" w:hAnsi="Times New Roman"/>
        </w:rPr>
        <w:fldChar w:fldCharType="begin">
          <w:fldData xml:space="preserve">PEVuZE5vdGU+PENpdGU+PEF1dGhvcj5Xb2xmPC9BdXRob3I+PFllYXI+MjAyMDwvWWVhcj48SURU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</w:fldData>
        </w:fldChar>
      </w:r>
      <w:r w:rsidR="004B7C5F" w:rsidRPr="00577D1A">
        <w:rPr>
          <w:rFonts w:ascii="Times New Roman" w:hAnsi="Times New Roman"/>
        </w:rPr>
        <w:instrText xml:space="preserve"> ADDIN EN.CITE.DATA </w:instrText>
      </w:r>
      <w:r w:rsidR="004B7C5F" w:rsidRPr="003C4139">
        <w:rPr>
          <w:rFonts w:ascii="Times New Roman" w:hAnsi="Times New Roman"/>
        </w:rPr>
      </w:r>
      <w:r w:rsidR="004B7C5F" w:rsidRPr="003C4139">
        <w:rPr>
          <w:rFonts w:ascii="Times New Roman" w:hAnsi="Times New Roman"/>
        </w:rPr>
        <w:fldChar w:fldCharType="end"/>
      </w:r>
      <w:r w:rsidR="004B7C5F" w:rsidRPr="003C4139">
        <w:rPr>
          <w:rFonts w:ascii="Times New Roman" w:hAnsi="Times New Roman"/>
        </w:rPr>
      </w:r>
      <w:r w:rsidR="004B7C5F" w:rsidRPr="003C4139">
        <w:rPr>
          <w:rFonts w:ascii="Times New Roman" w:hAnsi="Times New Roman"/>
        </w:rPr>
        <w:fldChar w:fldCharType="separate"/>
      </w:r>
      <w:r w:rsidR="004B7C5F" w:rsidRPr="00577D1A">
        <w:rPr>
          <w:rFonts w:ascii="Times New Roman" w:hAnsi="Times New Roman"/>
          <w:noProof/>
        </w:rPr>
        <w:t>(Wolf et al., 2020)</w:t>
      </w:r>
      <w:r w:rsidR="004B7C5F" w:rsidRPr="003C4139">
        <w:rPr>
          <w:rFonts w:ascii="Times New Roman" w:hAnsi="Times New Roman"/>
        </w:rPr>
        <w:fldChar w:fldCharType="end"/>
      </w:r>
      <w:r w:rsidR="004B7C5F" w:rsidRPr="00577D1A">
        <w:rPr>
          <w:rFonts w:ascii="Times New Roman" w:hAnsi="Times New Roman"/>
        </w:rPr>
        <w:t>.</w:t>
      </w:r>
    </w:p>
    <w:p w14:paraId="083CC068" w14:textId="7BB18C09" w:rsidR="00E3723B" w:rsidRPr="00577D1A" w:rsidRDefault="005F3E80" w:rsidP="000D70B4">
      <w:pPr>
        <w:ind w:firstLine="567"/>
        <w:rPr>
          <w:rFonts w:ascii="Times New Roman" w:hAnsi="Times New Roman"/>
        </w:rPr>
      </w:pPr>
      <w:r w:rsidRPr="00577D1A">
        <w:rPr>
          <w:rFonts w:ascii="Times New Roman" w:hAnsi="Times New Roman"/>
        </w:rPr>
        <w:t xml:space="preserve">Myeloid cells (CD45+), </w:t>
      </w:r>
      <w:r w:rsidR="000166B1" w:rsidRPr="00577D1A">
        <w:rPr>
          <w:rFonts w:ascii="Times New Roman" w:hAnsi="Times New Roman"/>
        </w:rPr>
        <w:t xml:space="preserve">isolated from </w:t>
      </w:r>
      <w:r w:rsidR="000166B1" w:rsidRPr="00577D1A">
        <w:rPr>
          <w:rFonts w:ascii="Times New Roman" w:hAnsi="Times New Roman"/>
          <w:i/>
          <w:iCs/>
        </w:rPr>
        <w:t>Ldlr−/−</w:t>
      </w:r>
      <w:r w:rsidR="000166B1" w:rsidRPr="00577D1A">
        <w:rPr>
          <w:rFonts w:ascii="Times New Roman" w:hAnsi="Times New Roman"/>
        </w:rPr>
        <w:t xml:space="preserve"> mice (n=10) were analysed with scRNA-seq (10X Genomics) </w:t>
      </w:r>
      <w:r w:rsidR="000166B1" w:rsidRPr="003C4139">
        <w:rPr>
          <w:rFonts w:ascii="Times New Roman" w:hAnsi="Times New Roman"/>
        </w:rPr>
        <w:fldChar w:fldCharType="begin">
          <w:fldData xml:space="preserve">PEVuZE5vdGU+PENpdGU+PEF1dGhvcj5XaWxsaWFtczwvQXV0aG9yPjxZZWFyPjIwMjA8L1llYXI+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</w:fldData>
        </w:fldChar>
      </w:r>
      <w:r w:rsidR="000166B1" w:rsidRPr="00577D1A">
        <w:rPr>
          <w:rFonts w:ascii="Times New Roman" w:hAnsi="Times New Roman"/>
        </w:rPr>
        <w:instrText xml:space="preserve"> ADDIN EN.CITE </w:instrText>
      </w:r>
      <w:r w:rsidR="000166B1" w:rsidRPr="003C4139">
        <w:rPr>
          <w:rFonts w:ascii="Times New Roman" w:hAnsi="Times New Roman"/>
        </w:rPr>
        <w:fldChar w:fldCharType="begin">
          <w:fldData xml:space="preserve">PEVuZE5vdGU+PENpdGU+PEF1dGhvcj5XaWxsaWFtczwvQXV0aG9yPjxZZWFyPjIwMjA8L1llYXI+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</w:fldData>
        </w:fldChar>
      </w:r>
      <w:r w:rsidR="000166B1" w:rsidRPr="00577D1A">
        <w:rPr>
          <w:rFonts w:ascii="Times New Roman" w:hAnsi="Times New Roman"/>
        </w:rPr>
        <w:instrText xml:space="preserve"> ADDIN EN.CITE.DATA </w:instrText>
      </w:r>
      <w:r w:rsidR="000166B1" w:rsidRPr="003C4139">
        <w:rPr>
          <w:rFonts w:ascii="Times New Roman" w:hAnsi="Times New Roman"/>
        </w:rPr>
      </w:r>
      <w:r w:rsidR="000166B1" w:rsidRPr="003C4139">
        <w:rPr>
          <w:rFonts w:ascii="Times New Roman" w:hAnsi="Times New Roman"/>
        </w:rPr>
        <w:fldChar w:fldCharType="end"/>
      </w:r>
      <w:r w:rsidR="000166B1" w:rsidRPr="003C4139">
        <w:rPr>
          <w:rFonts w:ascii="Times New Roman" w:hAnsi="Times New Roman"/>
        </w:rPr>
      </w:r>
      <w:r w:rsidR="000166B1" w:rsidRPr="003C4139">
        <w:rPr>
          <w:rFonts w:ascii="Times New Roman" w:hAnsi="Times New Roman"/>
        </w:rPr>
        <w:fldChar w:fldCharType="separate"/>
      </w:r>
      <w:r w:rsidR="000166B1" w:rsidRPr="00577D1A">
        <w:rPr>
          <w:rFonts w:ascii="Times New Roman" w:hAnsi="Times New Roman"/>
          <w:noProof/>
        </w:rPr>
        <w:t>(Williams et al., 2020)</w:t>
      </w:r>
      <w:r w:rsidR="000166B1" w:rsidRPr="003C4139">
        <w:rPr>
          <w:rFonts w:ascii="Times New Roman" w:hAnsi="Times New Roman"/>
        </w:rPr>
        <w:fldChar w:fldCharType="end"/>
      </w:r>
      <w:r w:rsidR="000166B1" w:rsidRPr="00577D1A">
        <w:rPr>
          <w:rFonts w:ascii="Times New Roman" w:hAnsi="Times New Roman"/>
        </w:rPr>
        <w:t xml:space="preserve">. </w:t>
      </w:r>
      <w:r w:rsidRPr="00577D1A">
        <w:rPr>
          <w:rFonts w:ascii="Times New Roman" w:hAnsi="Times New Roman"/>
        </w:rPr>
        <w:t xml:space="preserve">It was revealed </w:t>
      </w:r>
      <w:r w:rsidR="00CA79B4" w:rsidRPr="00577D1A">
        <w:rPr>
          <w:rFonts w:ascii="Times New Roman" w:hAnsi="Times New Roman"/>
        </w:rPr>
        <w:t xml:space="preserve">that a specialised and unique macrophage population, the </w:t>
      </w:r>
      <w:r w:rsidRPr="00577D1A">
        <w:rPr>
          <w:rFonts w:ascii="Times New Roman" w:hAnsi="Times New Roman"/>
        </w:rPr>
        <w:t>aortic intima resident macrophages (Mac</w:t>
      </w:r>
      <w:r w:rsidRPr="003C4139">
        <w:rPr>
          <w:rFonts w:ascii="Times New Roman" w:hAnsi="Times New Roman"/>
          <w:sz w:val="32"/>
          <w:szCs w:val="32"/>
          <w:vertAlign w:val="superscript"/>
        </w:rPr>
        <w:t>AIR</w:t>
      </w:r>
      <w:r w:rsidRPr="00577D1A">
        <w:rPr>
          <w:rFonts w:ascii="Times New Roman" w:hAnsi="Times New Roman"/>
        </w:rPr>
        <w:t xml:space="preserve">) </w:t>
      </w:r>
      <w:r w:rsidR="00252C01" w:rsidRPr="00577D1A">
        <w:rPr>
          <w:rFonts w:ascii="Times New Roman" w:hAnsi="Times New Roman"/>
        </w:rPr>
        <w:t>are from monocyte progenitors</w:t>
      </w:r>
      <w:r w:rsidR="000D70B4" w:rsidRPr="00577D1A">
        <w:rPr>
          <w:rFonts w:ascii="Times New Roman" w:hAnsi="Times New Roman"/>
        </w:rPr>
        <w:t xml:space="preserve"> during inflammation</w:t>
      </w:r>
      <w:r w:rsidR="00252C01" w:rsidRPr="00577D1A">
        <w:rPr>
          <w:rFonts w:ascii="Times New Roman" w:hAnsi="Times New Roman"/>
        </w:rPr>
        <w:t xml:space="preserve"> and</w:t>
      </w:r>
      <w:r w:rsidR="00CA79B4" w:rsidRPr="00577D1A">
        <w:rPr>
          <w:rFonts w:ascii="Times New Roman" w:hAnsi="Times New Roman"/>
        </w:rPr>
        <w:t xml:space="preserve"> depend on colony stimulating factor 1. Mac</w:t>
      </w:r>
      <w:r w:rsidR="00CA79B4" w:rsidRPr="00577D1A">
        <w:rPr>
          <w:rFonts w:ascii="Times New Roman" w:hAnsi="Times New Roman"/>
          <w:sz w:val="32"/>
          <w:szCs w:val="32"/>
          <w:vertAlign w:val="superscript"/>
        </w:rPr>
        <w:t>AIR</w:t>
      </w:r>
      <w:r w:rsidR="00CA79B4" w:rsidRPr="00577D1A">
        <w:rPr>
          <w:rFonts w:ascii="Times New Roman" w:hAnsi="Times New Roman"/>
        </w:rPr>
        <w:t xml:space="preserve"> </w:t>
      </w:r>
      <w:r w:rsidR="00F653CB" w:rsidRPr="00577D1A">
        <w:rPr>
          <w:rFonts w:ascii="Times New Roman" w:hAnsi="Times New Roman"/>
        </w:rPr>
        <w:t>is maintained by local proliferation</w:t>
      </w:r>
      <w:r w:rsidR="00252C01" w:rsidRPr="00577D1A">
        <w:rPr>
          <w:rFonts w:ascii="Times New Roman" w:hAnsi="Times New Roman"/>
        </w:rPr>
        <w:t xml:space="preserve"> in the intimal tissue</w:t>
      </w:r>
      <w:r w:rsidR="00F653CB" w:rsidRPr="00577D1A">
        <w:rPr>
          <w:rFonts w:ascii="Times New Roman" w:hAnsi="Times New Roman"/>
        </w:rPr>
        <w:t xml:space="preserve"> and differentiate</w:t>
      </w:r>
      <w:r w:rsidR="00D667CE" w:rsidRPr="00577D1A">
        <w:rPr>
          <w:rFonts w:ascii="Times New Roman" w:hAnsi="Times New Roman"/>
        </w:rPr>
        <w:t>s</w:t>
      </w:r>
      <w:r w:rsidR="00F653CB" w:rsidRPr="00577D1A">
        <w:rPr>
          <w:rFonts w:ascii="Times New Roman" w:hAnsi="Times New Roman"/>
        </w:rPr>
        <w:t xml:space="preserve"> into</w:t>
      </w:r>
      <w:r w:rsidR="00252C01" w:rsidRPr="00577D1A">
        <w:rPr>
          <w:rFonts w:ascii="Times New Roman" w:hAnsi="Times New Roman"/>
        </w:rPr>
        <w:t xml:space="preserve"> the first</w:t>
      </w:r>
      <w:r w:rsidR="00F653CB" w:rsidRPr="00577D1A">
        <w:rPr>
          <w:rFonts w:ascii="Times New Roman" w:hAnsi="Times New Roman"/>
        </w:rPr>
        <w:t xml:space="preserve"> foam cells</w:t>
      </w:r>
      <w:r w:rsidR="000D70B4" w:rsidRPr="00577D1A">
        <w:rPr>
          <w:rFonts w:ascii="Times New Roman" w:hAnsi="Times New Roman"/>
        </w:rPr>
        <w:t xml:space="preserve"> </w:t>
      </w:r>
      <w:r w:rsidR="000D70B4" w:rsidRPr="003C4139">
        <w:rPr>
          <w:rFonts w:ascii="Times New Roman" w:hAnsi="Times New Roman"/>
        </w:rPr>
        <w:fldChar w:fldCharType="begin">
          <w:fldData xml:space="preserve">PEVuZE5vdGU+PENpdGU+PEF1dGhvcj5XaWxsaWFtczwvQXV0aG9yPjxZZWFyPjIwMjA8L1llYXI+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</w:fldData>
        </w:fldChar>
      </w:r>
      <w:r w:rsidR="000D70B4" w:rsidRPr="00577D1A">
        <w:rPr>
          <w:rFonts w:ascii="Times New Roman" w:hAnsi="Times New Roman"/>
        </w:rPr>
        <w:instrText xml:space="preserve"> ADDIN EN.CITE </w:instrText>
      </w:r>
      <w:r w:rsidR="000D70B4" w:rsidRPr="003C4139">
        <w:rPr>
          <w:rFonts w:ascii="Times New Roman" w:hAnsi="Times New Roman"/>
        </w:rPr>
        <w:fldChar w:fldCharType="begin">
          <w:fldData xml:space="preserve">PEVuZE5vdGU+PENpdGU+PEF1dGhvcj5XaWxsaWFtczwvQXV0aG9yPjxZZWFyPjIwMjA8L1llYXI+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</w:fldData>
        </w:fldChar>
      </w:r>
      <w:r w:rsidR="000D70B4" w:rsidRPr="00577D1A">
        <w:rPr>
          <w:rFonts w:ascii="Times New Roman" w:hAnsi="Times New Roman"/>
        </w:rPr>
        <w:instrText xml:space="preserve"> ADDIN EN.CITE.DATA </w:instrText>
      </w:r>
      <w:r w:rsidR="000D70B4" w:rsidRPr="003C4139">
        <w:rPr>
          <w:rFonts w:ascii="Times New Roman" w:hAnsi="Times New Roman"/>
        </w:rPr>
      </w:r>
      <w:r w:rsidR="000D70B4" w:rsidRPr="003C4139">
        <w:rPr>
          <w:rFonts w:ascii="Times New Roman" w:hAnsi="Times New Roman"/>
        </w:rPr>
        <w:fldChar w:fldCharType="end"/>
      </w:r>
      <w:r w:rsidR="000D70B4" w:rsidRPr="003C4139">
        <w:rPr>
          <w:rFonts w:ascii="Times New Roman" w:hAnsi="Times New Roman"/>
        </w:rPr>
      </w:r>
      <w:r w:rsidR="000D70B4" w:rsidRPr="003C4139">
        <w:rPr>
          <w:rFonts w:ascii="Times New Roman" w:hAnsi="Times New Roman"/>
        </w:rPr>
        <w:fldChar w:fldCharType="separate"/>
      </w:r>
      <w:r w:rsidR="000D70B4" w:rsidRPr="00577D1A">
        <w:rPr>
          <w:rFonts w:ascii="Times New Roman" w:hAnsi="Times New Roman"/>
          <w:noProof/>
        </w:rPr>
        <w:t>(Williams et al., 2020)</w:t>
      </w:r>
      <w:r w:rsidR="000D70B4" w:rsidRPr="003C4139">
        <w:rPr>
          <w:rFonts w:ascii="Times New Roman" w:hAnsi="Times New Roman"/>
        </w:rPr>
        <w:fldChar w:fldCharType="end"/>
      </w:r>
      <w:r w:rsidR="00F653CB" w:rsidRPr="00577D1A">
        <w:rPr>
          <w:rFonts w:ascii="Times New Roman" w:hAnsi="Times New Roman"/>
        </w:rPr>
        <w:t xml:space="preserve">. </w:t>
      </w:r>
    </w:p>
    <w:p w14:paraId="58DB4E6D" w14:textId="53995F3A" w:rsidR="0027553A" w:rsidRPr="00577D1A" w:rsidRDefault="00E3723B" w:rsidP="0027553A">
      <w:pPr>
        <w:ind w:firstLine="567"/>
        <w:rPr>
          <w:rFonts w:ascii="Times New Roman" w:hAnsi="Times New Roman"/>
        </w:rPr>
      </w:pPr>
      <w:r w:rsidRPr="00577D1A">
        <w:rPr>
          <w:rFonts w:ascii="Times New Roman" w:hAnsi="Times New Roman"/>
        </w:rPr>
        <w:t xml:space="preserve">CD45+ leukocytes were isolated from the atherosclerotic aorta of </w:t>
      </w:r>
      <w:r w:rsidRPr="00577D1A">
        <w:rPr>
          <w:rFonts w:ascii="Times New Roman" w:hAnsi="Times New Roman"/>
          <w:i/>
          <w:iCs/>
        </w:rPr>
        <w:t>Apoe−/−</w:t>
      </w:r>
      <w:r w:rsidRPr="00577D1A">
        <w:rPr>
          <w:rFonts w:ascii="Times New Roman" w:hAnsi="Times New Roman"/>
        </w:rPr>
        <w:t xml:space="preserve"> mice </w:t>
      </w:r>
      <w:r w:rsidR="00F0675C" w:rsidRPr="00577D1A">
        <w:rPr>
          <w:rFonts w:ascii="Times New Roman" w:hAnsi="Times New Roman"/>
        </w:rPr>
        <w:t>(normal or high cholesterol diet) an</w:t>
      </w:r>
      <w:r w:rsidR="0027553A" w:rsidRPr="00577D1A">
        <w:rPr>
          <w:rFonts w:ascii="Times New Roman" w:hAnsi="Times New Roman"/>
        </w:rPr>
        <w:t>d</w:t>
      </w:r>
      <w:r w:rsidR="00F0675C" w:rsidRPr="00577D1A">
        <w:rPr>
          <w:rFonts w:ascii="Times New Roman" w:hAnsi="Times New Roman"/>
        </w:rPr>
        <w:t xml:space="preserve"> sequenced </w:t>
      </w:r>
      <w:r w:rsidR="00F0675C" w:rsidRPr="00577D1A">
        <w:rPr>
          <w:rFonts w:ascii="Calibri" w:hAnsi="Calibri" w:cs="Calibri"/>
        </w:rPr>
        <w:t>﻿</w:t>
      </w:r>
      <w:r w:rsidR="00F0675C" w:rsidRPr="00577D1A">
        <w:rPr>
          <w:rFonts w:ascii="Times New Roman" w:hAnsi="Times New Roman"/>
        </w:rPr>
        <w:t>(C1 Single-Cell mRNA Seq HT IFC chip)</w:t>
      </w:r>
      <w:r w:rsidR="0027553A" w:rsidRPr="00577D1A">
        <w:rPr>
          <w:rFonts w:ascii="Times New Roman" w:hAnsi="Times New Roman"/>
        </w:rPr>
        <w:t xml:space="preserve"> </w:t>
      </w:r>
      <w:r w:rsidR="0027553A" w:rsidRPr="003C4139">
        <w:rPr>
          <w:rFonts w:ascii="Times New Roman" w:hAnsi="Times New Roman"/>
        </w:rPr>
        <w:fldChar w:fldCharType="begin"/>
      </w:r>
      <w:r w:rsidR="0027553A" w:rsidRPr="00577D1A">
        <w:rPr>
          <w:rFonts w:ascii="Times New Roman" w:hAnsi="Times New Roman"/>
        </w:rPr>
        <w:instrText xml:space="preserve"> ADDIN EN.CITE &lt;EndNote&gt;&lt;Cite&gt;&lt;Author&gt;Burger&lt;/Author&gt;&lt;Year&gt;2022&lt;/Year&gt;&lt;IDText&gt;Single-Cell RNA-Seq Reveals a Crosstalk between Hyaluronan Receptor LYVE-1-Expressing Macrophages and Vascular Smooth Muscle Cells&lt;/IDText&gt;&lt;DisplayText&gt;(Burger et al., 2022)&lt;/DisplayText&gt;&lt;record&gt;&lt;dates&gt;&lt;pub-dates&gt;&lt;date&gt;01/25/2022&lt;/date&gt;&lt;/pub-dates&gt;&lt;year&gt;2022&lt;/year&gt;&lt;/dates&gt;&lt;keywords&gt;&lt;keyword&gt;pmid:35159221, doi:10.3390/cells11030411, Fabienne Burger, Daniela Baptista, Kapka Miteva, PubMed Abstract, NIH, NLM, NCBI, National Institutes of Health, National Center for Biotechnology Information, National Library of Medicine, MEDLINE&lt;/keyword&gt;&lt;/keywords&gt;&lt;urls&gt;&lt;related-urls&gt;&lt;url&gt;https://www.ncbi.nlm.nih.gov/pubmed/35159221&lt;/url&gt;&lt;/related-urls&gt;&lt;/urls&gt;&lt;isbn&gt;2073-4409&lt;/isbn&gt;&lt;titles&gt;&lt;title&gt;Single-Cell RNA-Seq Reveals a Crosstalk between Hyaluronan Receptor LYVE-1-Expressing Macrophages and Vascular Smooth Muscle Cells&lt;/title&gt;&lt;secondary-title&gt;Cells&lt;/secondary-title&gt;&lt;/titles&gt;&lt;number&gt;3&lt;/number&gt;&lt;contributors&gt;&lt;authors&gt;&lt;author&gt;Burger, F&lt;/author&gt;&lt;author&gt;Baptista, D&lt;/author&gt;&lt;author&gt;Roth, A&lt;/author&gt;&lt;author&gt;Brandt, KJ&lt;/author&gt;&lt;author&gt;da Silva, RF&lt;/author&gt;&lt;author&gt;Montecucco, F&lt;/author&gt;&lt;author&gt;Mach, F&lt;/author&gt;&lt;author&gt;Miteva, K&lt;/author&gt;&lt;/authors&gt;&lt;/contributors&gt;&lt;added-date format="utc"&gt;1645033738&lt;/added-date&gt;&lt;ref-type name="Journal Article"&gt;17&lt;/ref-type&gt;&lt;rec-number&gt;906&lt;/rec-number&gt;&lt;publisher&gt;Cells&lt;/publisher&gt;&lt;last-updated-date format="utc"&gt;1645033738&lt;/last-updated-date&gt;&lt;accession-num&gt;35159221&lt;/accession-num&gt;&lt;electronic-resource-num&gt;10.3390/cells11030411&lt;/electronic-resource-num&gt;&lt;volume&gt;11&lt;/volume&gt;&lt;/record&gt;&lt;/Cite&gt;&lt;/EndNote&gt;</w:instrText>
      </w:r>
      <w:r w:rsidR="0027553A" w:rsidRPr="003C4139">
        <w:rPr>
          <w:rFonts w:ascii="Times New Roman" w:hAnsi="Times New Roman"/>
        </w:rPr>
        <w:fldChar w:fldCharType="separate"/>
      </w:r>
      <w:r w:rsidR="0027553A" w:rsidRPr="00577D1A">
        <w:rPr>
          <w:rFonts w:ascii="Times New Roman" w:hAnsi="Times New Roman"/>
          <w:noProof/>
        </w:rPr>
        <w:t>(Burger et al., 2022)</w:t>
      </w:r>
      <w:r w:rsidR="0027553A" w:rsidRPr="003C4139">
        <w:rPr>
          <w:rFonts w:ascii="Times New Roman" w:hAnsi="Times New Roman"/>
        </w:rPr>
        <w:fldChar w:fldCharType="end"/>
      </w:r>
      <w:r w:rsidR="00F0675C" w:rsidRPr="00577D1A">
        <w:rPr>
          <w:rFonts w:ascii="Times New Roman" w:hAnsi="Times New Roman"/>
        </w:rPr>
        <w:t xml:space="preserve">. </w:t>
      </w:r>
      <w:r w:rsidR="0027553A" w:rsidRPr="00577D1A">
        <w:rPr>
          <w:rFonts w:ascii="Times New Roman" w:hAnsi="Times New Roman"/>
        </w:rPr>
        <w:t xml:space="preserve">Resident-like macrophages expressed the </w:t>
      </w:r>
      <w:r w:rsidR="00646842" w:rsidRPr="00577D1A">
        <w:rPr>
          <w:rFonts w:ascii="Times New Roman" w:hAnsi="Times New Roman"/>
        </w:rPr>
        <w:t>l</w:t>
      </w:r>
      <w:r w:rsidR="0027553A" w:rsidRPr="00577D1A">
        <w:rPr>
          <w:rFonts w:ascii="Times New Roman" w:hAnsi="Times New Roman"/>
        </w:rPr>
        <w:t xml:space="preserve">ymphatic </w:t>
      </w:r>
      <w:r w:rsidR="00646842" w:rsidRPr="00577D1A">
        <w:rPr>
          <w:rFonts w:ascii="Times New Roman" w:hAnsi="Times New Roman"/>
        </w:rPr>
        <w:t>v</w:t>
      </w:r>
      <w:r w:rsidR="0027553A" w:rsidRPr="00577D1A">
        <w:rPr>
          <w:rFonts w:ascii="Times New Roman" w:hAnsi="Times New Roman"/>
        </w:rPr>
        <w:t xml:space="preserve">essel </w:t>
      </w:r>
      <w:r w:rsidR="00646842" w:rsidRPr="00577D1A">
        <w:rPr>
          <w:rFonts w:ascii="Times New Roman" w:hAnsi="Times New Roman"/>
        </w:rPr>
        <w:t>e</w:t>
      </w:r>
      <w:r w:rsidR="0027553A" w:rsidRPr="00577D1A">
        <w:rPr>
          <w:rFonts w:ascii="Times New Roman" w:hAnsi="Times New Roman"/>
        </w:rPr>
        <w:t xml:space="preserve">ndothelial </w:t>
      </w:r>
      <w:r w:rsidR="00646842" w:rsidRPr="00577D1A">
        <w:rPr>
          <w:rFonts w:ascii="Times New Roman" w:hAnsi="Times New Roman"/>
        </w:rPr>
        <w:t>h</w:t>
      </w:r>
      <w:r w:rsidR="0027553A" w:rsidRPr="00577D1A">
        <w:rPr>
          <w:rFonts w:ascii="Times New Roman" w:hAnsi="Times New Roman"/>
        </w:rPr>
        <w:t xml:space="preserve">yaluronan </w:t>
      </w:r>
      <w:r w:rsidR="00646842" w:rsidRPr="00577D1A">
        <w:rPr>
          <w:rFonts w:ascii="Times New Roman" w:hAnsi="Times New Roman"/>
        </w:rPr>
        <w:t>r</w:t>
      </w:r>
      <w:r w:rsidR="0027553A" w:rsidRPr="00577D1A">
        <w:rPr>
          <w:rFonts w:ascii="Times New Roman" w:hAnsi="Times New Roman"/>
        </w:rPr>
        <w:t xml:space="preserve">eceptor 1 (LYVE-1) promoted the transformation of VSMCs to osteogenic-like cells via the </w:t>
      </w:r>
      <w:r w:rsidR="0027553A" w:rsidRPr="00577D1A">
        <w:rPr>
          <w:rFonts w:ascii="Times New Roman" w:hAnsi="Times New Roman"/>
        </w:rPr>
        <w:lastRenderedPageBreak/>
        <w:t xml:space="preserve">secretion of chemokine ligand 24 (CCL24). These cells were found to have a role in vascular calcification and therefore plaque destabilization </w:t>
      </w:r>
      <w:r w:rsidR="0027553A" w:rsidRPr="003C4139">
        <w:rPr>
          <w:rFonts w:ascii="Times New Roman" w:hAnsi="Times New Roman"/>
        </w:rPr>
        <w:fldChar w:fldCharType="begin"/>
      </w:r>
      <w:r w:rsidR="0027553A" w:rsidRPr="00577D1A">
        <w:rPr>
          <w:rFonts w:ascii="Times New Roman" w:hAnsi="Times New Roman"/>
        </w:rPr>
        <w:instrText xml:space="preserve"> ADDIN EN.CITE &lt;EndNote&gt;&lt;Cite&gt;&lt;Author&gt;Burger&lt;/Author&gt;&lt;Year&gt;2022&lt;/Year&gt;&lt;IDText&gt;Single-Cell RNA-Seq Reveals a Crosstalk between Hyaluronan Receptor LYVE-1-Expressing Macrophages and Vascular Smooth Muscle Cells&lt;/IDText&gt;&lt;DisplayText&gt;(Burger et al., 2022)&lt;/DisplayText&gt;&lt;record&gt;&lt;dates&gt;&lt;pub-dates&gt;&lt;date&gt;01/25/2022&lt;/date&gt;&lt;/pub-dates&gt;&lt;year&gt;2022&lt;/year&gt;&lt;/dates&gt;&lt;keywords&gt;&lt;keyword&gt;pmid:35159221, doi:10.3390/cells11030411, Fabienne Burger, Daniela Baptista, Kapka Miteva, PubMed Abstract, NIH, NLM, NCBI, National Institutes of Health, National Center for Biotechnology Information, National Library of Medicine, MEDLINE&lt;/keyword&gt;&lt;/keywords&gt;&lt;urls&gt;&lt;related-urls&gt;&lt;url&gt;https://www.ncbi.nlm.nih.gov/pubmed/35159221&lt;/url&gt;&lt;/related-urls&gt;&lt;/urls&gt;&lt;isbn&gt;2073-4409&lt;/isbn&gt;&lt;titles&gt;&lt;title&gt;Single-Cell RNA-Seq Reveals a Crosstalk between Hyaluronan Receptor LYVE-1-Expressing Macrophages and Vascular Smooth Muscle Cells&lt;/title&gt;&lt;secondary-title&gt;Cells&lt;/secondary-title&gt;&lt;/titles&gt;&lt;number&gt;3&lt;/number&gt;&lt;contributors&gt;&lt;authors&gt;&lt;author&gt;Burger, F&lt;/author&gt;&lt;author&gt;Baptista, D&lt;/author&gt;&lt;author&gt;Roth, A&lt;/author&gt;&lt;author&gt;Brandt, KJ&lt;/author&gt;&lt;author&gt;da Silva, RF&lt;/author&gt;&lt;author&gt;Montecucco, F&lt;/author&gt;&lt;author&gt;Mach, F&lt;/author&gt;&lt;author&gt;Miteva, K&lt;/author&gt;&lt;/authors&gt;&lt;/contributors&gt;&lt;added-date format="utc"&gt;1645033738&lt;/added-date&gt;&lt;ref-type name="Journal Article"&gt;17&lt;/ref-type&gt;&lt;rec-number&gt;906&lt;/rec-number&gt;&lt;publisher&gt;Cells&lt;/publisher&gt;&lt;last-updated-date format="utc"&gt;1645033738&lt;/last-updated-date&gt;&lt;accession-num&gt;35159221&lt;/accession-num&gt;&lt;electronic-resource-num&gt;10.3390/cells11030411&lt;/electronic-resource-num&gt;&lt;volume&gt;11&lt;/volume&gt;&lt;/record&gt;&lt;/Cite&gt;&lt;/EndNote&gt;</w:instrText>
      </w:r>
      <w:r w:rsidR="0027553A" w:rsidRPr="003C4139">
        <w:rPr>
          <w:rFonts w:ascii="Times New Roman" w:hAnsi="Times New Roman"/>
        </w:rPr>
        <w:fldChar w:fldCharType="separate"/>
      </w:r>
      <w:r w:rsidR="0027553A" w:rsidRPr="00577D1A">
        <w:rPr>
          <w:rFonts w:ascii="Times New Roman" w:hAnsi="Times New Roman"/>
          <w:noProof/>
        </w:rPr>
        <w:t>(Burger et al., 2022)</w:t>
      </w:r>
      <w:r w:rsidR="0027553A" w:rsidRPr="003C4139">
        <w:rPr>
          <w:rFonts w:ascii="Times New Roman" w:hAnsi="Times New Roman"/>
        </w:rPr>
        <w:fldChar w:fldCharType="end"/>
      </w:r>
      <w:r w:rsidR="0027553A" w:rsidRPr="00577D1A">
        <w:rPr>
          <w:rFonts w:ascii="Times New Roman" w:hAnsi="Times New Roman"/>
        </w:rPr>
        <w:t xml:space="preserve">. </w:t>
      </w:r>
    </w:p>
    <w:p w14:paraId="56F0CB76" w14:textId="77777777" w:rsidR="00F07B54" w:rsidRPr="00577D1A" w:rsidRDefault="00F07B54" w:rsidP="00094F15">
      <w:pPr>
        <w:ind w:firstLine="0"/>
        <w:rPr>
          <w:rFonts w:ascii="Times New Roman" w:hAnsi="Times New Roman"/>
        </w:rPr>
      </w:pPr>
    </w:p>
    <w:p w14:paraId="54866E8E" w14:textId="6556329F" w:rsidR="00031507" w:rsidRPr="003C4139" w:rsidRDefault="00094F15" w:rsidP="00A27BFC">
      <w:pPr>
        <w:pStyle w:val="Heading2"/>
        <w:numPr>
          <w:ilvl w:val="2"/>
          <w:numId w:val="21"/>
        </w:numPr>
        <w:ind w:left="567" w:hanging="567"/>
        <w:rPr>
          <w:rFonts w:ascii="Times New Roman" w:hAnsi="Times New Roman" w:cs="Times New Roman"/>
          <w:lang w:val="en-GB"/>
        </w:rPr>
      </w:pPr>
      <w:bookmarkStart w:id="157" w:name="_Toc101274231"/>
      <w:r w:rsidRPr="00577D1A">
        <w:rPr>
          <w:rFonts w:ascii="Times New Roman" w:hAnsi="Times New Roman" w:cs="Times New Roman"/>
          <w:lang w:val="en-GB"/>
        </w:rPr>
        <w:t xml:space="preserve">Single-cell analysis of human atherosclerotic </w:t>
      </w:r>
      <w:r w:rsidR="00DC7D6C" w:rsidRPr="00577D1A">
        <w:rPr>
          <w:rFonts w:ascii="Times New Roman" w:hAnsi="Times New Roman" w:cs="Times New Roman"/>
          <w:lang w:val="en-GB"/>
        </w:rPr>
        <w:t>plaques</w:t>
      </w:r>
      <w:bookmarkEnd w:id="157"/>
    </w:p>
    <w:p w14:paraId="7BA9EFD6" w14:textId="04E44ADD" w:rsidR="00094F15" w:rsidRPr="00577D1A" w:rsidRDefault="00094F15" w:rsidP="00094F15">
      <w:pPr>
        <w:ind w:firstLine="567"/>
        <w:rPr>
          <w:rFonts w:ascii="Times New Roman" w:hAnsi="Times New Roman"/>
        </w:rPr>
      </w:pPr>
      <w:r w:rsidRPr="00577D1A">
        <w:rPr>
          <w:rFonts w:ascii="Times New Roman" w:hAnsi="Times New Roman"/>
        </w:rPr>
        <w:t>Human atherosclerotic macrophage</w:t>
      </w:r>
      <w:r w:rsidR="00740E7D" w:rsidRPr="00577D1A">
        <w:rPr>
          <w:rFonts w:ascii="Times New Roman" w:hAnsi="Times New Roman"/>
        </w:rPr>
        <w:t xml:space="preserve"> types</w:t>
      </w:r>
      <w:r w:rsidRPr="00577D1A">
        <w:rPr>
          <w:rFonts w:ascii="Times New Roman" w:hAnsi="Times New Roman"/>
        </w:rPr>
        <w:t xml:space="preserve"> </w:t>
      </w:r>
      <w:r w:rsidR="00F07B54" w:rsidRPr="00577D1A">
        <w:rPr>
          <w:rFonts w:ascii="Times New Roman" w:hAnsi="Times New Roman"/>
        </w:rPr>
        <w:t>have</w:t>
      </w:r>
      <w:r w:rsidRPr="00577D1A">
        <w:rPr>
          <w:rFonts w:ascii="Times New Roman" w:hAnsi="Times New Roman"/>
        </w:rPr>
        <w:t xml:space="preserve"> </w:t>
      </w:r>
      <w:r w:rsidR="00EF4944" w:rsidRPr="00577D1A">
        <w:rPr>
          <w:rFonts w:ascii="Times New Roman" w:hAnsi="Times New Roman"/>
        </w:rPr>
        <w:t xml:space="preserve">also </w:t>
      </w:r>
      <w:r w:rsidRPr="00577D1A">
        <w:rPr>
          <w:rFonts w:ascii="Times New Roman" w:hAnsi="Times New Roman"/>
        </w:rPr>
        <w:t xml:space="preserve">studied by single-cell approaches like cytometry, CITE-seq and scRNA-seq in the past years. </w:t>
      </w:r>
    </w:p>
    <w:p w14:paraId="4162D2AA" w14:textId="4DEA6ADD" w:rsidR="00094F15" w:rsidRPr="00577D1A" w:rsidRDefault="00094F15" w:rsidP="00954080">
      <w:pPr>
        <w:ind w:firstLine="567"/>
        <w:rPr>
          <w:rFonts w:ascii="Times New Roman" w:hAnsi="Times New Roman"/>
        </w:rPr>
      </w:pPr>
      <w:r w:rsidRPr="00577D1A">
        <w:rPr>
          <w:rFonts w:ascii="Times New Roman" w:hAnsi="Times New Roman"/>
        </w:rPr>
        <w:t>The majority</w:t>
      </w:r>
      <w:r w:rsidR="00F07B54" w:rsidRPr="00577D1A">
        <w:rPr>
          <w:rFonts w:ascii="Times New Roman" w:hAnsi="Times New Roman"/>
        </w:rPr>
        <w:t xml:space="preserve"> </w:t>
      </w:r>
      <w:r w:rsidRPr="00577D1A">
        <w:rPr>
          <w:rFonts w:ascii="Times New Roman" w:hAnsi="Times New Roman"/>
        </w:rPr>
        <w:t>of macrophages</w:t>
      </w:r>
      <w:r w:rsidR="007331D5" w:rsidRPr="00577D1A">
        <w:rPr>
          <w:rFonts w:ascii="Times New Roman" w:hAnsi="Times New Roman"/>
        </w:rPr>
        <w:t xml:space="preserve">, T cells, B cells and NK cells </w:t>
      </w:r>
      <w:r w:rsidRPr="00577D1A">
        <w:rPr>
          <w:rFonts w:ascii="Times New Roman" w:hAnsi="Times New Roman"/>
        </w:rPr>
        <w:t>in human atherosclerotic plaques</w:t>
      </w:r>
      <w:r w:rsidR="00F07B54" w:rsidRPr="00577D1A">
        <w:rPr>
          <w:rFonts w:ascii="Times New Roman" w:hAnsi="Times New Roman"/>
        </w:rPr>
        <w:t xml:space="preserve"> was</w:t>
      </w:r>
      <w:r w:rsidRPr="00577D1A">
        <w:rPr>
          <w:rFonts w:ascii="Times New Roman" w:hAnsi="Times New Roman"/>
        </w:rPr>
        <w:t xml:space="preserve"> already </w:t>
      </w:r>
      <w:r w:rsidR="007331D5" w:rsidRPr="00577D1A">
        <w:rPr>
          <w:rFonts w:ascii="Times New Roman" w:hAnsi="Times New Roman"/>
        </w:rPr>
        <w:t>discovered</w:t>
      </w:r>
      <w:r w:rsidRPr="00577D1A">
        <w:rPr>
          <w:rFonts w:ascii="Times New Roman" w:hAnsi="Times New Roman"/>
        </w:rPr>
        <w:t xml:space="preserve"> </w:t>
      </w:r>
      <w:r w:rsidR="00EF4944" w:rsidRPr="00577D1A">
        <w:rPr>
          <w:rFonts w:ascii="Times New Roman" w:hAnsi="Times New Roman"/>
        </w:rPr>
        <w:t>with</w:t>
      </w:r>
      <w:r w:rsidR="007331D5" w:rsidRPr="00577D1A">
        <w:rPr>
          <w:rFonts w:ascii="Times New Roman" w:hAnsi="Times New Roman"/>
        </w:rPr>
        <w:t xml:space="preserve"> immunohistochemistry</w:t>
      </w:r>
      <w:r w:rsidRPr="00577D1A">
        <w:rPr>
          <w:rFonts w:ascii="Times New Roman" w:hAnsi="Times New Roman"/>
        </w:rPr>
        <w:t xml:space="preserve">, but </w:t>
      </w:r>
      <w:r w:rsidR="007331D5" w:rsidRPr="00577D1A">
        <w:rPr>
          <w:rFonts w:ascii="Times New Roman" w:hAnsi="Times New Roman"/>
        </w:rPr>
        <w:t xml:space="preserve">the existence of new subtypes </w:t>
      </w:r>
      <w:r w:rsidR="00F07B54" w:rsidRPr="00577D1A">
        <w:rPr>
          <w:rFonts w:ascii="Times New Roman" w:hAnsi="Times New Roman"/>
        </w:rPr>
        <w:t>has been</w:t>
      </w:r>
      <w:r w:rsidR="00EF4944" w:rsidRPr="00577D1A">
        <w:rPr>
          <w:rFonts w:ascii="Times New Roman" w:hAnsi="Times New Roman"/>
        </w:rPr>
        <w:t xml:space="preserve"> </w:t>
      </w:r>
      <w:r w:rsidR="007331D5" w:rsidRPr="00577D1A">
        <w:rPr>
          <w:rFonts w:ascii="Times New Roman" w:hAnsi="Times New Roman"/>
        </w:rPr>
        <w:t xml:space="preserve">revealed </w:t>
      </w:r>
      <w:r w:rsidRPr="00577D1A">
        <w:rPr>
          <w:rFonts w:ascii="Times New Roman" w:hAnsi="Times New Roman"/>
        </w:rPr>
        <w:t>by single cell techniques in the past years</w:t>
      </w:r>
      <w:r w:rsidR="007331D5" w:rsidRPr="00577D1A">
        <w:rPr>
          <w:rFonts w:ascii="Times New Roman" w:hAnsi="Times New Roman"/>
        </w:rPr>
        <w:t xml:space="preserve"> </w:t>
      </w:r>
      <w:r w:rsidR="007331D5" w:rsidRPr="003C4139">
        <w:rPr>
          <w:rFonts w:ascii="Times New Roman" w:hAnsi="Times New Roman"/>
        </w:rPr>
        <w:fldChar w:fldCharType="begin"/>
      </w:r>
      <w:r w:rsidR="007331D5" w:rsidRPr="00577D1A">
        <w:rPr>
          <w:rFonts w:ascii="Times New Roman" w:hAnsi="Times New Roman"/>
        </w:rPr>
        <w:instrText xml:space="preserve"> ADDIN EN.CITE &lt;EndNote&gt;&lt;Cite&gt;&lt;Author&gt;Winkels&lt;/Author&gt;&lt;Year&gt;2018&lt;/Year&gt;&lt;IDText&gt;Atherosclerosis in the single-cell era&lt;/IDText&gt;&lt;DisplayText&gt;(Winkels et al., 2018a)&lt;/DisplayText&gt;&lt;record&gt;&lt;dates&gt;&lt;pub-dates&gt;&lt;date&gt;2018 Oct&lt;/date&gt;&lt;/pub-dates&gt;&lt;year&gt;2018&lt;/year&gt;&lt;/dates&gt;&lt;keywords&gt;&lt;keyword&gt;pmid:30020199, PMC6314310, doi:10.1097/MOL.0000000000000537, Research Support, N.I.H., Extramural, Research Support, Non-U.S. Gov&amp;apos;t, Review, Holger Winkels, Erik Ehinger, Klaus Ley, Animals, Atherosclerosis / diagnosis, Atherosclerosis / genetics, Atherosclerosis / pathology*, Humans, Prognosis, Sequence Analysis, RNA, Single-Cell Analysis / methods*, Transcriptome, PubMed Abstract, NIH, NLM, NCBI, National Institutes of Health, National Center for Biotechnology Information, National Library of Medicine, MEDLINE&lt;/keyword&gt;&lt;/keywords&gt;&lt;urls&gt;&lt;related-urls&gt;&lt;url&gt;https://www.ncbi.nlm.nih.gov/pubmed/30020199&lt;/url&gt;&lt;/related-urls&gt;&lt;/urls&gt;&lt;isbn&gt;1473-6535&lt;/isbn&gt;&lt;titles&gt;&lt;title&gt;Atherosclerosis in the single-cell era&lt;/title&gt;&lt;secondary-title&gt;Current opinion in lipidology&lt;/secondary-title&gt;&lt;/titles&gt;&lt;number&gt;5&lt;/number&gt;&lt;contributors&gt;&lt;authors&gt;&lt;author&gt;Winkels, H&lt;/author&gt;&lt;author&gt;Ehinger, E&lt;/author&gt;&lt;author&gt;Ghosheh, Y&lt;/author&gt;&lt;author&gt;Wolf, D&lt;/author&gt;&lt;author&gt;Ley, K&lt;/author&gt;&lt;/authors&gt;&lt;/contributors&gt;&lt;added-date format="utc"&gt;1647529156&lt;/added-date&gt;&lt;ref-type name="Journal Article"&gt;17&lt;/ref-type&gt;&lt;rec-number&gt;922&lt;/rec-number&gt;&lt;publisher&gt;Curr Opin Lipidol&lt;/publisher&gt;&lt;last-updated-date format="utc"&gt;1647529156&lt;/last-updated-date&gt;&lt;accession-num&gt;30020199&lt;/accession-num&gt;&lt;electronic-resource-num&gt;10.1097/MOL.0000000000000537&lt;/electronic-resource-num&gt;&lt;volume&gt;29&lt;/volume&gt;&lt;/record&gt;&lt;/Cite&gt;&lt;/EndNote&gt;</w:instrText>
      </w:r>
      <w:r w:rsidR="007331D5" w:rsidRPr="003C4139">
        <w:rPr>
          <w:rFonts w:ascii="Times New Roman" w:hAnsi="Times New Roman"/>
        </w:rPr>
        <w:fldChar w:fldCharType="separate"/>
      </w:r>
      <w:r w:rsidR="007331D5" w:rsidRPr="00577D1A">
        <w:rPr>
          <w:rFonts w:ascii="Times New Roman" w:hAnsi="Times New Roman"/>
          <w:noProof/>
        </w:rPr>
        <w:t>(Winkels et al., 2018a)</w:t>
      </w:r>
      <w:r w:rsidR="007331D5" w:rsidRPr="003C4139">
        <w:rPr>
          <w:rFonts w:ascii="Times New Roman" w:hAnsi="Times New Roman"/>
        </w:rPr>
        <w:fldChar w:fldCharType="end"/>
      </w:r>
      <w:r w:rsidRPr="00577D1A">
        <w:rPr>
          <w:rFonts w:ascii="Times New Roman" w:hAnsi="Times New Roman"/>
        </w:rPr>
        <w:t>. Leukocytes isolated from human carotid atherosclerotic plaques</w:t>
      </w:r>
      <w:r w:rsidR="00B65574" w:rsidRPr="00577D1A">
        <w:rPr>
          <w:rFonts w:ascii="Times New Roman" w:hAnsi="Times New Roman"/>
        </w:rPr>
        <w:t xml:space="preserve"> (n=126)</w:t>
      </w:r>
      <w:r w:rsidRPr="00577D1A">
        <w:rPr>
          <w:rFonts w:ascii="Times New Roman" w:hAnsi="Times New Roman"/>
        </w:rPr>
        <w:t xml:space="preserve"> and analysed with </w:t>
      </w:r>
      <w:r w:rsidR="008F45B2" w:rsidRPr="00577D1A">
        <w:rPr>
          <w:rFonts w:ascii="Times New Roman" w:hAnsi="Times New Roman"/>
        </w:rPr>
        <w:t>cytometry by time of flight (</w:t>
      </w:r>
      <w:r w:rsidRPr="00577D1A">
        <w:rPr>
          <w:rFonts w:ascii="Times New Roman" w:hAnsi="Times New Roman"/>
        </w:rPr>
        <w:t>CyTOF</w:t>
      </w:r>
      <w:r w:rsidR="008F45B2" w:rsidRPr="00577D1A">
        <w:rPr>
          <w:rFonts w:ascii="Times New Roman" w:hAnsi="Times New Roman"/>
        </w:rPr>
        <w:t>)</w:t>
      </w:r>
      <w:r w:rsidRPr="00577D1A">
        <w:rPr>
          <w:rFonts w:ascii="Times New Roman" w:hAnsi="Times New Roman"/>
        </w:rPr>
        <w:t xml:space="preserve"> showed that 51% of leukocytes were macrophages</w:t>
      </w:r>
      <w:r w:rsidR="00731A8A" w:rsidRPr="00577D1A">
        <w:rPr>
          <w:rFonts w:ascii="Times New Roman" w:hAnsi="Times New Roman"/>
        </w:rPr>
        <w:t xml:space="preserve"> </w:t>
      </w:r>
      <w:r w:rsidR="00731A8A" w:rsidRPr="003C4139">
        <w:rPr>
          <w:rFonts w:ascii="Times New Roman" w:hAnsi="Times New Roman"/>
        </w:rPr>
        <w:fldChar w:fldCharType="begin">
          <w:fldData xml:space="preserve">PEVuZE5vdGU+PENpdGU+PEF1dGhvcj5XaW5rZWxzPC9BdXRob3I+PFllYXI+MjAxODwvWWVhcj48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</w:fldData>
        </w:fldChar>
      </w:r>
      <w:r w:rsidR="00731A8A" w:rsidRPr="00577D1A">
        <w:rPr>
          <w:rFonts w:ascii="Times New Roman" w:hAnsi="Times New Roman"/>
        </w:rPr>
        <w:instrText xml:space="preserve"> ADDIN EN.CITE </w:instrText>
      </w:r>
      <w:r w:rsidR="00731A8A" w:rsidRPr="003C4139">
        <w:rPr>
          <w:rFonts w:ascii="Times New Roman" w:hAnsi="Times New Roman"/>
        </w:rPr>
        <w:fldChar w:fldCharType="begin">
          <w:fldData xml:space="preserve">PEVuZE5vdGU+PENpdGU+PEF1dGhvcj5XaW5rZWxzPC9BdXRob3I+PFllYXI+MjAxODwvWWVhcj48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</w:fldData>
        </w:fldChar>
      </w:r>
      <w:r w:rsidR="00731A8A" w:rsidRPr="00577D1A">
        <w:rPr>
          <w:rFonts w:ascii="Times New Roman" w:hAnsi="Times New Roman"/>
        </w:rPr>
        <w:instrText xml:space="preserve"> ADDIN EN.CITE.DATA </w:instrText>
      </w:r>
      <w:r w:rsidR="00731A8A" w:rsidRPr="003C4139">
        <w:rPr>
          <w:rFonts w:ascii="Times New Roman" w:hAnsi="Times New Roman"/>
        </w:rPr>
      </w:r>
      <w:r w:rsidR="00731A8A" w:rsidRPr="003C4139">
        <w:rPr>
          <w:rFonts w:ascii="Times New Roman" w:hAnsi="Times New Roman"/>
        </w:rPr>
        <w:fldChar w:fldCharType="end"/>
      </w:r>
      <w:r w:rsidR="00731A8A" w:rsidRPr="003C4139">
        <w:rPr>
          <w:rFonts w:ascii="Times New Roman" w:hAnsi="Times New Roman"/>
        </w:rPr>
      </w:r>
      <w:r w:rsidR="00731A8A" w:rsidRPr="003C4139">
        <w:rPr>
          <w:rFonts w:ascii="Times New Roman" w:hAnsi="Times New Roman"/>
        </w:rPr>
        <w:fldChar w:fldCharType="separate"/>
      </w:r>
      <w:r w:rsidR="00731A8A" w:rsidRPr="00577D1A">
        <w:rPr>
          <w:rFonts w:ascii="Times New Roman" w:hAnsi="Times New Roman"/>
          <w:noProof/>
        </w:rPr>
        <w:t>(Winkels et al., 2018b)</w:t>
      </w:r>
      <w:r w:rsidR="00731A8A" w:rsidRPr="003C4139">
        <w:rPr>
          <w:rFonts w:ascii="Times New Roman" w:hAnsi="Times New Roman"/>
        </w:rPr>
        <w:fldChar w:fldCharType="end"/>
      </w:r>
      <w:r w:rsidR="00731A8A" w:rsidRPr="00577D1A">
        <w:rPr>
          <w:rFonts w:ascii="Times New Roman" w:hAnsi="Times New Roman"/>
        </w:rPr>
        <w:t>.</w:t>
      </w:r>
      <w:r w:rsidR="00954080" w:rsidRPr="00577D1A">
        <w:rPr>
          <w:rFonts w:ascii="Times New Roman" w:hAnsi="Times New Roman"/>
        </w:rPr>
        <w:t xml:space="preserve"> </w:t>
      </w:r>
      <w:r w:rsidR="00731A8A" w:rsidRPr="00577D1A">
        <w:rPr>
          <w:rFonts w:ascii="Times New Roman" w:hAnsi="Times New Roman"/>
        </w:rPr>
        <w:t xml:space="preserve">CyTOF allows high-dimensional protein </w:t>
      </w:r>
      <w:r w:rsidR="00396933" w:rsidRPr="00577D1A">
        <w:rPr>
          <w:rFonts w:ascii="Times New Roman" w:hAnsi="Times New Roman"/>
        </w:rPr>
        <w:t>analysis but</w:t>
      </w:r>
      <w:r w:rsidR="00731A8A" w:rsidRPr="00577D1A">
        <w:rPr>
          <w:rFonts w:ascii="Times New Roman" w:hAnsi="Times New Roman"/>
        </w:rPr>
        <w:t xml:space="preserve"> </w:t>
      </w:r>
      <w:r w:rsidR="00D667CE" w:rsidRPr="00577D1A">
        <w:rPr>
          <w:rFonts w:ascii="Times New Roman" w:hAnsi="Times New Roman"/>
        </w:rPr>
        <w:t xml:space="preserve">is </w:t>
      </w:r>
      <w:r w:rsidR="00954080" w:rsidRPr="00577D1A">
        <w:rPr>
          <w:rFonts w:ascii="Times New Roman" w:hAnsi="Times New Roman"/>
        </w:rPr>
        <w:t xml:space="preserve">biased and limited to around 60 markers. Another drawback is the variation in signal intensity across machines and normalisation and anchor samples are necessary for reproducibility </w:t>
      </w:r>
      <w:r w:rsidR="00954080" w:rsidRPr="003C4139">
        <w:rPr>
          <w:rFonts w:ascii="Times New Roman" w:hAnsi="Times New Roman"/>
        </w:rPr>
        <w:fldChar w:fldCharType="begin"/>
      </w:r>
      <w:r w:rsidR="00954080" w:rsidRPr="00577D1A">
        <w:rPr>
          <w:rFonts w:ascii="Times New Roman" w:hAnsi="Times New Roman"/>
        </w:rPr>
        <w:instrText xml:space="preserve"> ADDIN EN.CITE &lt;EndNote&gt;&lt;Cite&gt;&lt;Author&gt;Fernández-Zapata&lt;/Author&gt;&lt;Year&gt;2020&lt;/Year&gt;&lt;IDText&gt;The use and limitations of single-cell mass cytometry for studying human microglia function&lt;/IDText&gt;&lt;DisplayText&gt;(Fernández-Zapata et al., 2020)&lt;/DisplayText&gt;&lt;record&gt;&lt;dates&gt;&lt;pub-dates&gt;&lt;date&gt;2020 Nov&lt;/date&gt;&lt;/pub-dates&gt;&lt;year&gt;2020&lt;/year&gt;&lt;/dates&gt;&lt;keywords&gt;&lt;keyword&gt;pmid:33058349, PMC8018011, doi:10.1111/bpa.12909, Research Support, Non-U.S. Gov&amp;apos;t, Review, Camila Fernández-Zapata, Julia K H Leman, Chotima Böttcher, Flow Cytometry*, Humans, Microglia / cytology*, Single-Cell Analysis*, PubMed Abstract, NIH, NLM, NCBI, National Institutes of Health, National Center for Biotechnology Information, National Library of Medicine, MEDLINE&lt;/keyword&gt;&lt;/keywords&gt;&lt;urls&gt;&lt;related-urls&gt;&lt;url&gt;https://www.ncbi.nlm.nih.gov/pubmed/33058349&lt;/url&gt;&lt;/related-urls&gt;&lt;/urls&gt;&lt;isbn&gt;1750-3639&lt;/isbn&gt;&lt;titles&gt;&lt;title&gt;The use and limitations of single-cell mass cytometry for studying human microglia function&lt;/title&gt;&lt;secondary-title&gt;Brain pathology (Zurich, Switzerland)&lt;/secondary-title&gt;&lt;/titles&gt;&lt;number&gt;6&lt;/number&gt;&lt;contributors&gt;&lt;authors&gt;&lt;author&gt;Fernández-Zapata, C&lt;/author&gt;&lt;author&gt;Leman, JKH&lt;/author&gt;&lt;author&gt;Priller, J&lt;/author&gt;&lt;author&gt;Böttcher, C&lt;/author&gt;&lt;/authors&gt;&lt;/contributors&gt;&lt;added-date format="utc"&gt;1647535213&lt;/added-date&gt;&lt;ref-type name="Journal Article"&gt;17&lt;/ref-type&gt;&lt;rec-number&gt;923&lt;/rec-number&gt;&lt;publisher&gt;Brain Pathol&lt;/publisher&gt;&lt;last-updated-date format="utc"&gt;1647535213&lt;/last-updated-date&gt;&lt;accession-num&gt;33058349&lt;/accession-num&gt;&lt;electronic-resource-num&gt;10.1111/bpa.12909&lt;/electronic-resource-num&gt;&lt;volume&gt;30&lt;/volume&gt;&lt;/record&gt;&lt;/Cite&gt;&lt;/EndNote&gt;</w:instrText>
      </w:r>
      <w:r w:rsidR="00954080" w:rsidRPr="003C4139">
        <w:rPr>
          <w:rFonts w:ascii="Times New Roman" w:hAnsi="Times New Roman"/>
        </w:rPr>
        <w:fldChar w:fldCharType="separate"/>
      </w:r>
      <w:r w:rsidR="00954080" w:rsidRPr="00577D1A">
        <w:rPr>
          <w:rFonts w:ascii="Times New Roman" w:hAnsi="Times New Roman"/>
          <w:noProof/>
        </w:rPr>
        <w:t>(Fernández-Zapata et al., 2020)</w:t>
      </w:r>
      <w:r w:rsidR="00954080" w:rsidRPr="003C4139">
        <w:rPr>
          <w:rFonts w:ascii="Times New Roman" w:hAnsi="Times New Roman"/>
        </w:rPr>
        <w:fldChar w:fldCharType="end"/>
      </w:r>
      <w:r w:rsidR="00954080" w:rsidRPr="00577D1A">
        <w:rPr>
          <w:rFonts w:ascii="Times New Roman" w:hAnsi="Times New Roman"/>
        </w:rPr>
        <w:t xml:space="preserve">. </w:t>
      </w:r>
      <w:r w:rsidRPr="00577D1A">
        <w:rPr>
          <w:rFonts w:ascii="Times New Roman" w:hAnsi="Times New Roman"/>
        </w:rPr>
        <w:t xml:space="preserve">Different types of plaque cells were enriched compared to </w:t>
      </w:r>
      <w:r w:rsidRPr="00577D1A">
        <w:rPr>
          <w:rFonts w:ascii="Calibri" w:hAnsi="Calibri" w:cs="Calibri"/>
        </w:rPr>
        <w:t>﻿</w:t>
      </w:r>
      <w:r w:rsidRPr="00577D1A">
        <w:rPr>
          <w:rFonts w:ascii="Times New Roman" w:hAnsi="Times New Roman"/>
        </w:rPr>
        <w:t>peripheral blood mononuclear cells from the same patients</w:t>
      </w:r>
      <w:r w:rsidR="00740E7D" w:rsidRPr="00577D1A">
        <w:rPr>
          <w:rFonts w:ascii="Times New Roman" w:hAnsi="Times New Roman"/>
        </w:rPr>
        <w:t xml:space="preserve"> and t</w:t>
      </w:r>
      <w:r w:rsidRPr="00577D1A">
        <w:rPr>
          <w:rFonts w:ascii="Times New Roman" w:hAnsi="Times New Roman"/>
        </w:rPr>
        <w:t xml:space="preserve">wo subpopulations of resident macrophages were detected: </w:t>
      </w:r>
      <w:r w:rsidRPr="00577D1A">
        <w:rPr>
          <w:rFonts w:ascii="Calibri" w:hAnsi="Calibri" w:cs="Calibri"/>
        </w:rPr>
        <w:t>﻿</w:t>
      </w:r>
      <w:r w:rsidRPr="00577D1A">
        <w:rPr>
          <w:rFonts w:ascii="Times New Roman" w:hAnsi="Times New Roman"/>
        </w:rPr>
        <w:t>CD11b</w:t>
      </w:r>
      <w:r w:rsidRPr="00577D1A">
        <w:rPr>
          <w:rFonts w:ascii="Times New Roman" w:hAnsi="Times New Roman"/>
          <w:sz w:val="32"/>
          <w:szCs w:val="32"/>
          <w:vertAlign w:val="superscript"/>
        </w:rPr>
        <w:t>+</w:t>
      </w:r>
      <w:r w:rsidRPr="00577D1A">
        <w:rPr>
          <w:rFonts w:ascii="Times New Roman" w:hAnsi="Times New Roman"/>
        </w:rPr>
        <w:t>HLA-DR</w:t>
      </w:r>
      <w:r w:rsidRPr="00577D1A">
        <w:rPr>
          <w:rFonts w:ascii="Times New Roman" w:hAnsi="Times New Roman"/>
          <w:sz w:val="32"/>
          <w:szCs w:val="32"/>
          <w:vertAlign w:val="superscript"/>
        </w:rPr>
        <w:t>med</w:t>
      </w:r>
      <w:r w:rsidRPr="00577D1A">
        <w:rPr>
          <w:rFonts w:ascii="Times New Roman" w:hAnsi="Times New Roman"/>
        </w:rPr>
        <w:t xml:space="preserve"> and a CD11b</w:t>
      </w:r>
      <w:r w:rsidRPr="00577D1A">
        <w:rPr>
          <w:rFonts w:ascii="Times New Roman" w:hAnsi="Times New Roman"/>
          <w:sz w:val="32"/>
          <w:szCs w:val="32"/>
          <w:vertAlign w:val="superscript"/>
        </w:rPr>
        <w:t>+</w:t>
      </w:r>
      <w:r w:rsidRPr="00577D1A">
        <w:rPr>
          <w:rFonts w:ascii="Times New Roman" w:hAnsi="Times New Roman"/>
        </w:rPr>
        <w:t>CD36</w:t>
      </w:r>
      <w:r w:rsidRPr="00577D1A">
        <w:rPr>
          <w:rFonts w:ascii="Times New Roman" w:hAnsi="Times New Roman"/>
          <w:sz w:val="32"/>
          <w:szCs w:val="32"/>
          <w:vertAlign w:val="superscript"/>
        </w:rPr>
        <w:t xml:space="preserve">+ </w:t>
      </w:r>
      <w:r w:rsidRPr="003C4139">
        <w:rPr>
          <w:rFonts w:ascii="Times New Roman" w:hAnsi="Times New Roman"/>
        </w:rPr>
        <w:fldChar w:fldCharType="begin">
          <w:fldData xml:space="preserve">PEVuZE5vdGU+PENpdGU+PEF1dGhvcj5XaW5rZWxzPC9BdXRob3I+PFllYXI+MjAxODwvWWVhcj48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</w:fldData>
        </w:fldChar>
      </w:r>
      <w:r w:rsidR="007331D5" w:rsidRPr="00577D1A">
        <w:rPr>
          <w:rFonts w:ascii="Times New Roman" w:hAnsi="Times New Roman"/>
        </w:rPr>
        <w:instrText xml:space="preserve"> ADDIN EN.CITE </w:instrText>
      </w:r>
      <w:r w:rsidR="007331D5" w:rsidRPr="003C4139">
        <w:rPr>
          <w:rFonts w:ascii="Times New Roman" w:hAnsi="Times New Roman"/>
        </w:rPr>
        <w:fldChar w:fldCharType="begin">
          <w:fldData xml:space="preserve">PEVuZE5vdGU+PENpdGU+PEF1dGhvcj5XaW5rZWxzPC9BdXRob3I+PFllYXI+MjAxODwvWWVhcj48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</w:fldData>
        </w:fldChar>
      </w:r>
      <w:r w:rsidR="007331D5" w:rsidRPr="00577D1A">
        <w:rPr>
          <w:rFonts w:ascii="Times New Roman" w:hAnsi="Times New Roman"/>
        </w:rPr>
        <w:instrText xml:space="preserve"> ADDIN EN.CITE.DATA </w:instrText>
      </w:r>
      <w:r w:rsidR="007331D5" w:rsidRPr="003C4139">
        <w:rPr>
          <w:rFonts w:ascii="Times New Roman" w:hAnsi="Times New Roman"/>
        </w:rPr>
      </w:r>
      <w:r w:rsidR="007331D5" w:rsidRPr="003C4139">
        <w:rPr>
          <w:rFonts w:ascii="Times New Roman" w:hAnsi="Times New Roman"/>
        </w:rPr>
        <w:fldChar w:fldCharType="end"/>
      </w:r>
      <w:r w:rsidRPr="003C4139">
        <w:rPr>
          <w:rFonts w:ascii="Times New Roman" w:hAnsi="Times New Roman"/>
        </w:rPr>
      </w:r>
      <w:r w:rsidRPr="003C4139">
        <w:rPr>
          <w:rFonts w:ascii="Times New Roman" w:hAnsi="Times New Roman"/>
        </w:rPr>
        <w:fldChar w:fldCharType="separate"/>
      </w:r>
      <w:r w:rsidR="007331D5" w:rsidRPr="00577D1A">
        <w:rPr>
          <w:rFonts w:ascii="Times New Roman" w:hAnsi="Times New Roman"/>
          <w:noProof/>
        </w:rPr>
        <w:t>(Winkels et al., 2018b)</w:t>
      </w:r>
      <w:r w:rsidRPr="003C4139">
        <w:rPr>
          <w:rFonts w:ascii="Times New Roman" w:hAnsi="Times New Roman"/>
        </w:rPr>
        <w:fldChar w:fldCharType="end"/>
      </w:r>
      <w:r w:rsidRPr="00577D1A">
        <w:rPr>
          <w:rFonts w:ascii="Times New Roman" w:hAnsi="Times New Roman"/>
        </w:rPr>
        <w:t>.</w:t>
      </w:r>
    </w:p>
    <w:p w14:paraId="1930E5E2" w14:textId="6DE27322" w:rsidR="00B07DAF" w:rsidRPr="00577D1A" w:rsidRDefault="00094F15" w:rsidP="00237A8C">
      <w:pPr>
        <w:ind w:firstLine="567"/>
        <w:rPr>
          <w:rFonts w:ascii="Times New Roman" w:hAnsi="Times New Roman"/>
        </w:rPr>
      </w:pPr>
      <w:r w:rsidRPr="00577D1A">
        <w:rPr>
          <w:rFonts w:ascii="Times New Roman" w:hAnsi="Times New Roman"/>
        </w:rPr>
        <w:t>Single-cell transcriptomic</w:t>
      </w:r>
      <w:r w:rsidR="00874F8F" w:rsidRPr="00577D1A">
        <w:rPr>
          <w:rFonts w:ascii="Times New Roman" w:hAnsi="Times New Roman"/>
        </w:rPr>
        <w:t xml:space="preserve"> (10X Genomics)</w:t>
      </w:r>
      <w:r w:rsidRPr="00577D1A">
        <w:rPr>
          <w:rFonts w:ascii="Times New Roman" w:hAnsi="Times New Roman"/>
        </w:rPr>
        <w:t xml:space="preserve"> and proteomic</w:t>
      </w:r>
      <w:r w:rsidR="00874F8F" w:rsidRPr="00577D1A">
        <w:rPr>
          <w:rFonts w:ascii="Times New Roman" w:hAnsi="Times New Roman"/>
        </w:rPr>
        <w:t xml:space="preserve"> (CITE-seq)</w:t>
      </w:r>
      <w:r w:rsidRPr="00577D1A">
        <w:rPr>
          <w:rFonts w:ascii="Times New Roman" w:hAnsi="Times New Roman"/>
        </w:rPr>
        <w:t xml:space="preserve"> analyses were </w:t>
      </w:r>
      <w:r w:rsidR="00740E7D" w:rsidRPr="00577D1A">
        <w:rPr>
          <w:rFonts w:ascii="Times New Roman" w:hAnsi="Times New Roman"/>
        </w:rPr>
        <w:t xml:space="preserve">also </w:t>
      </w:r>
      <w:r w:rsidRPr="00577D1A">
        <w:rPr>
          <w:rFonts w:ascii="Times New Roman" w:hAnsi="Times New Roman"/>
        </w:rPr>
        <w:t xml:space="preserve">used to create the first single-cell immune landscape of human atherosclerotic plaques </w:t>
      </w:r>
      <w:r w:rsidRPr="003C4139">
        <w:rPr>
          <w:rFonts w:ascii="Times New Roman" w:hAnsi="Times New Roman"/>
        </w:rPr>
        <w:fldChar w:fldCharType="begin">
          <w:fldData xml:space="preserve">PEVuZE5vdGU+PENpdGU+PEF1dGhvcj5GZXJuYW5kZXo8L0F1dGhvcj48WWVhcj4yMDE5PC9ZZWFy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</w:fldData>
        </w:fldChar>
      </w:r>
      <w:r w:rsidRPr="00577D1A">
        <w:rPr>
          <w:rFonts w:ascii="Times New Roman" w:hAnsi="Times New Roman"/>
        </w:rPr>
        <w:instrText xml:space="preserve"> ADDIN EN.CITE </w:instrText>
      </w:r>
      <w:r w:rsidRPr="003C4139">
        <w:rPr>
          <w:rFonts w:ascii="Times New Roman" w:hAnsi="Times New Roman"/>
        </w:rPr>
        <w:fldChar w:fldCharType="begin">
          <w:fldData xml:space="preserve">PEVuZE5vdGU+PENpdGU+PEF1dGhvcj5GZXJuYW5kZXo8L0F1dGhvcj48WWVhcj4yMDE5PC9ZZWFy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</w:fldData>
        </w:fldChar>
      </w:r>
      <w:r w:rsidRPr="00577D1A">
        <w:rPr>
          <w:rFonts w:ascii="Times New Roman" w:hAnsi="Times New Roman"/>
        </w:rPr>
        <w:instrText xml:space="preserve"> ADDIN EN.CITE.DATA </w:instrText>
      </w:r>
      <w:r w:rsidRPr="003C4139">
        <w:rPr>
          <w:rFonts w:ascii="Times New Roman" w:hAnsi="Times New Roman"/>
        </w:rPr>
      </w:r>
      <w:r w:rsidRPr="003C4139">
        <w:rPr>
          <w:rFonts w:ascii="Times New Roman" w:hAnsi="Times New Roman"/>
        </w:rPr>
        <w:fldChar w:fldCharType="end"/>
      </w:r>
      <w:r w:rsidRPr="003C4139">
        <w:rPr>
          <w:rFonts w:ascii="Times New Roman" w:hAnsi="Times New Roman"/>
        </w:rPr>
      </w:r>
      <w:r w:rsidRPr="003C4139">
        <w:rPr>
          <w:rFonts w:ascii="Times New Roman" w:hAnsi="Times New Roman"/>
        </w:rPr>
        <w:fldChar w:fldCharType="separate"/>
      </w:r>
      <w:r w:rsidRPr="00577D1A">
        <w:rPr>
          <w:rFonts w:ascii="Times New Roman" w:hAnsi="Times New Roman"/>
          <w:noProof/>
        </w:rPr>
        <w:t>(Fernandez et al., 2019)</w:t>
      </w:r>
      <w:r w:rsidRPr="003C4139">
        <w:rPr>
          <w:rFonts w:ascii="Times New Roman" w:hAnsi="Times New Roman"/>
        </w:rPr>
        <w:fldChar w:fldCharType="end"/>
      </w:r>
      <w:r w:rsidRPr="00577D1A">
        <w:rPr>
          <w:rFonts w:ascii="Times New Roman" w:hAnsi="Times New Roman"/>
        </w:rPr>
        <w:t>. In this comprehensive study (n= 46 stroke patients undergoing carotid endarterectomy), the different characteristics of macrophages and T cells were described in carotid plaques from both symptomatic and asymptomatic patients</w:t>
      </w:r>
      <w:r w:rsidR="00740E7D" w:rsidRPr="00577D1A">
        <w:rPr>
          <w:rFonts w:ascii="Times New Roman" w:hAnsi="Times New Roman"/>
        </w:rPr>
        <w:t xml:space="preserve"> (plaques were digested for further analysis)</w:t>
      </w:r>
      <w:r w:rsidRPr="00577D1A">
        <w:rPr>
          <w:rFonts w:ascii="Times New Roman" w:hAnsi="Times New Roman"/>
        </w:rPr>
        <w:t>. A distinct subset of CD4+ T cells were found in carotid plaques from symptomatic patients and T cell exhaustion markers</w:t>
      </w:r>
      <w:r w:rsidR="00740E7D" w:rsidRPr="00577D1A">
        <w:rPr>
          <w:rFonts w:ascii="Times New Roman" w:hAnsi="Times New Roman"/>
        </w:rPr>
        <w:t xml:space="preserve"> (</w:t>
      </w:r>
      <w:r w:rsidR="00905C4E" w:rsidRPr="00577D1A">
        <w:rPr>
          <w:rFonts w:ascii="Times New Roman" w:hAnsi="Times New Roman"/>
        </w:rPr>
        <w:t xml:space="preserve">e.g., </w:t>
      </w:r>
      <w:r w:rsidR="00E829A2" w:rsidRPr="00577D1A">
        <w:rPr>
          <w:rFonts w:ascii="Times New Roman" w:hAnsi="Times New Roman"/>
        </w:rPr>
        <w:t>p</w:t>
      </w:r>
      <w:r w:rsidR="00905C4E" w:rsidRPr="00577D1A">
        <w:rPr>
          <w:rFonts w:ascii="Times New Roman" w:hAnsi="Times New Roman"/>
        </w:rPr>
        <w:t xml:space="preserve">rogrammed cell death protein 1 </w:t>
      </w:r>
      <w:r w:rsidR="00E829A2" w:rsidRPr="00577D1A">
        <w:rPr>
          <w:rFonts w:ascii="Times New Roman" w:hAnsi="Times New Roman"/>
        </w:rPr>
        <w:t>(</w:t>
      </w:r>
      <w:r w:rsidR="00905C4E" w:rsidRPr="00577D1A">
        <w:rPr>
          <w:rFonts w:ascii="Times New Roman" w:hAnsi="Times New Roman"/>
        </w:rPr>
        <w:t>PD-1</w:t>
      </w:r>
      <w:r w:rsidR="00E829A2" w:rsidRPr="00577D1A">
        <w:rPr>
          <w:rFonts w:ascii="Times New Roman" w:hAnsi="Times New Roman"/>
        </w:rPr>
        <w:t>))</w:t>
      </w:r>
      <w:r w:rsidRPr="00577D1A">
        <w:rPr>
          <w:rFonts w:ascii="Times New Roman" w:hAnsi="Times New Roman"/>
        </w:rPr>
        <w:t xml:space="preserve"> were present. Mass cytometry analysis of 8 asymptomatic and 7 symptomatic plaque</w:t>
      </w:r>
      <w:r w:rsidR="00740E7D" w:rsidRPr="00577D1A">
        <w:rPr>
          <w:rFonts w:ascii="Times New Roman" w:hAnsi="Times New Roman"/>
        </w:rPr>
        <w:t>s</w:t>
      </w:r>
      <w:r w:rsidRPr="00577D1A">
        <w:rPr>
          <w:rFonts w:ascii="Times New Roman" w:hAnsi="Times New Roman"/>
        </w:rPr>
        <w:t xml:space="preserve"> revealed 15 plaque specific clusters, including 2 macrophage clusters. These 2 clusters are described as </w:t>
      </w:r>
      <w:r w:rsidRPr="00577D1A">
        <w:rPr>
          <w:rFonts w:ascii="Calibri" w:hAnsi="Calibri" w:cs="Calibri"/>
        </w:rPr>
        <w:t>﻿</w:t>
      </w:r>
      <w:r w:rsidRPr="00577D1A">
        <w:rPr>
          <w:rFonts w:ascii="Times New Roman" w:hAnsi="Times New Roman"/>
        </w:rPr>
        <w:t>CD206</w:t>
      </w:r>
      <w:r w:rsidRPr="00577D1A">
        <w:rPr>
          <w:rFonts w:ascii="Times New Roman" w:hAnsi="Times New Roman"/>
          <w:sz w:val="32"/>
          <w:szCs w:val="32"/>
          <w:vertAlign w:val="superscript"/>
        </w:rPr>
        <w:t>hi</w:t>
      </w:r>
      <w:r w:rsidRPr="00577D1A">
        <w:rPr>
          <w:rFonts w:ascii="Times New Roman" w:hAnsi="Times New Roman"/>
        </w:rPr>
        <w:t>CD163</w:t>
      </w:r>
      <w:r w:rsidRPr="00577D1A">
        <w:rPr>
          <w:rFonts w:ascii="Times New Roman" w:hAnsi="Times New Roman"/>
          <w:sz w:val="32"/>
          <w:szCs w:val="32"/>
          <w:vertAlign w:val="superscript"/>
        </w:rPr>
        <w:t xml:space="preserve">hi </w:t>
      </w:r>
      <w:r w:rsidRPr="00577D1A">
        <w:rPr>
          <w:rFonts w:ascii="Times New Roman" w:hAnsi="Times New Roman"/>
        </w:rPr>
        <w:t>and CD206</w:t>
      </w:r>
      <w:r w:rsidRPr="00577D1A">
        <w:rPr>
          <w:rFonts w:ascii="Times New Roman" w:hAnsi="Times New Roman"/>
          <w:sz w:val="32"/>
          <w:szCs w:val="32"/>
          <w:vertAlign w:val="superscript"/>
        </w:rPr>
        <w:t>lo</w:t>
      </w:r>
      <w:r w:rsidRPr="00577D1A">
        <w:rPr>
          <w:rFonts w:ascii="Times New Roman" w:hAnsi="Times New Roman"/>
        </w:rPr>
        <w:t>CD163</w:t>
      </w:r>
      <w:r w:rsidRPr="00577D1A">
        <w:rPr>
          <w:rFonts w:ascii="Times New Roman" w:hAnsi="Times New Roman"/>
          <w:sz w:val="32"/>
          <w:szCs w:val="32"/>
          <w:vertAlign w:val="superscript"/>
        </w:rPr>
        <w:t>lo</w:t>
      </w:r>
      <w:r w:rsidRPr="00577D1A">
        <w:rPr>
          <w:rFonts w:ascii="Times New Roman" w:hAnsi="Times New Roman"/>
        </w:rPr>
        <w:t xml:space="preserve"> macrophages. CITE-seq (detection of proteins) immune profiling </w:t>
      </w:r>
      <w:r w:rsidR="00FB64E0" w:rsidRPr="00577D1A">
        <w:rPr>
          <w:rFonts w:ascii="Times New Roman" w:hAnsi="Times New Roman"/>
        </w:rPr>
        <w:t xml:space="preserve">also </w:t>
      </w:r>
      <w:r w:rsidRPr="00577D1A">
        <w:rPr>
          <w:rFonts w:ascii="Times New Roman" w:hAnsi="Times New Roman"/>
        </w:rPr>
        <w:t>identified 2 macrophage clusters (CD64</w:t>
      </w:r>
      <w:r w:rsidRPr="00577D1A">
        <w:rPr>
          <w:rFonts w:ascii="Times New Roman" w:hAnsi="Times New Roman"/>
          <w:sz w:val="32"/>
          <w:szCs w:val="32"/>
          <w:vertAlign w:val="superscript"/>
        </w:rPr>
        <w:t>+</w:t>
      </w:r>
      <w:r w:rsidRPr="00577D1A">
        <w:rPr>
          <w:rFonts w:ascii="Times New Roman" w:hAnsi="Times New Roman"/>
        </w:rPr>
        <w:t>HLADR</w:t>
      </w:r>
      <w:r w:rsidRPr="00577D1A">
        <w:rPr>
          <w:rFonts w:ascii="Times New Roman" w:hAnsi="Times New Roman"/>
          <w:sz w:val="32"/>
          <w:szCs w:val="32"/>
          <w:vertAlign w:val="superscript"/>
        </w:rPr>
        <w:t>+</w:t>
      </w:r>
      <w:r w:rsidRPr="00577D1A">
        <w:rPr>
          <w:rFonts w:ascii="Times New Roman" w:hAnsi="Times New Roman"/>
        </w:rPr>
        <w:t>CD206</w:t>
      </w:r>
      <w:r w:rsidRPr="00577D1A">
        <w:rPr>
          <w:rFonts w:ascii="Times New Roman" w:hAnsi="Times New Roman"/>
          <w:sz w:val="32"/>
          <w:szCs w:val="32"/>
          <w:vertAlign w:val="superscript"/>
        </w:rPr>
        <w:t>hi</w:t>
      </w:r>
      <w:r w:rsidRPr="00577D1A">
        <w:rPr>
          <w:rFonts w:ascii="Times New Roman" w:hAnsi="Times New Roman"/>
        </w:rPr>
        <w:t xml:space="preserve"> and CD64</w:t>
      </w:r>
      <w:r w:rsidRPr="00577D1A">
        <w:rPr>
          <w:rFonts w:ascii="Times New Roman" w:hAnsi="Times New Roman"/>
          <w:sz w:val="32"/>
          <w:szCs w:val="32"/>
          <w:vertAlign w:val="superscript"/>
        </w:rPr>
        <w:t>+</w:t>
      </w:r>
      <w:r w:rsidRPr="00577D1A">
        <w:rPr>
          <w:rFonts w:ascii="Times New Roman" w:hAnsi="Times New Roman"/>
        </w:rPr>
        <w:t>HLADR</w:t>
      </w:r>
      <w:r w:rsidRPr="00577D1A">
        <w:rPr>
          <w:rFonts w:ascii="Times New Roman" w:hAnsi="Times New Roman"/>
          <w:sz w:val="32"/>
          <w:szCs w:val="32"/>
          <w:vertAlign w:val="superscript"/>
        </w:rPr>
        <w:t>+</w:t>
      </w:r>
      <w:r w:rsidRPr="00577D1A">
        <w:rPr>
          <w:rFonts w:ascii="Times New Roman" w:hAnsi="Times New Roman"/>
        </w:rPr>
        <w:t>CD206</w:t>
      </w:r>
      <w:r w:rsidRPr="00577D1A">
        <w:rPr>
          <w:rFonts w:ascii="Times New Roman" w:hAnsi="Times New Roman"/>
          <w:sz w:val="32"/>
          <w:szCs w:val="32"/>
          <w:vertAlign w:val="superscript"/>
        </w:rPr>
        <w:t>lo</w:t>
      </w:r>
      <w:r w:rsidRPr="00577D1A">
        <w:rPr>
          <w:rFonts w:ascii="Times New Roman" w:hAnsi="Times New Roman"/>
        </w:rPr>
        <w:t xml:space="preserve">) based on </w:t>
      </w:r>
      <w:r w:rsidR="00EF4944" w:rsidRPr="00577D1A">
        <w:rPr>
          <w:rFonts w:ascii="Times New Roman" w:hAnsi="Times New Roman"/>
        </w:rPr>
        <w:t xml:space="preserve">different </w:t>
      </w:r>
      <w:r w:rsidRPr="00577D1A">
        <w:rPr>
          <w:rFonts w:ascii="Times New Roman" w:hAnsi="Times New Roman"/>
        </w:rPr>
        <w:t>CD206 expression</w:t>
      </w:r>
      <w:r w:rsidR="00EF4944" w:rsidRPr="00577D1A">
        <w:rPr>
          <w:rFonts w:ascii="Times New Roman" w:hAnsi="Times New Roman"/>
        </w:rPr>
        <w:t xml:space="preserve"> level</w:t>
      </w:r>
      <w:r w:rsidR="00FB64E0" w:rsidRPr="00577D1A">
        <w:rPr>
          <w:rFonts w:ascii="Times New Roman" w:hAnsi="Times New Roman"/>
        </w:rPr>
        <w:t>s</w:t>
      </w:r>
      <w:r w:rsidRPr="00577D1A">
        <w:rPr>
          <w:rFonts w:ascii="Times New Roman" w:hAnsi="Times New Roman"/>
        </w:rPr>
        <w:t>. T</w:t>
      </w:r>
      <w:r w:rsidR="00FB64E0" w:rsidRPr="00577D1A">
        <w:rPr>
          <w:rFonts w:ascii="Times New Roman" w:hAnsi="Times New Roman"/>
        </w:rPr>
        <w:t>he t</w:t>
      </w:r>
      <w:r w:rsidRPr="00577D1A">
        <w:rPr>
          <w:rFonts w:ascii="Times New Roman" w:hAnsi="Times New Roman"/>
        </w:rPr>
        <w:t>ranscriptional analysis revealed five different subsets of macrophages</w:t>
      </w:r>
      <w:r w:rsidR="00EF4944" w:rsidRPr="00577D1A">
        <w:rPr>
          <w:rFonts w:ascii="Times New Roman" w:hAnsi="Times New Roman"/>
        </w:rPr>
        <w:t xml:space="preserve"> in</w:t>
      </w:r>
      <w:r w:rsidRPr="00577D1A">
        <w:rPr>
          <w:rFonts w:ascii="Times New Roman" w:hAnsi="Times New Roman"/>
        </w:rPr>
        <w:t xml:space="preserve"> </w:t>
      </w:r>
      <w:r w:rsidR="00FB64E0" w:rsidRPr="00577D1A">
        <w:rPr>
          <w:rFonts w:ascii="Times New Roman" w:hAnsi="Times New Roman"/>
        </w:rPr>
        <w:t xml:space="preserve">the </w:t>
      </w:r>
      <w:r w:rsidRPr="00577D1A">
        <w:rPr>
          <w:rFonts w:ascii="Times New Roman" w:hAnsi="Times New Roman"/>
        </w:rPr>
        <w:t xml:space="preserve">carotid plaques. All these different clusters had different transcriptional signatures and characteristics e.g., macrophage activation, inflammatory response, plaque stabilization, foam cell formation and cholesterol </w:t>
      </w:r>
      <w:r w:rsidRPr="00577D1A">
        <w:rPr>
          <w:rFonts w:ascii="Times New Roman" w:hAnsi="Times New Roman"/>
        </w:rPr>
        <w:lastRenderedPageBreak/>
        <w:t xml:space="preserve">metabolism. </w:t>
      </w:r>
      <w:r w:rsidR="00FB64E0" w:rsidRPr="00577D1A">
        <w:rPr>
          <w:rFonts w:ascii="Times New Roman" w:hAnsi="Times New Roman"/>
        </w:rPr>
        <w:t xml:space="preserve">Single cell </w:t>
      </w:r>
      <w:r w:rsidR="00EF4944" w:rsidRPr="00577D1A">
        <w:rPr>
          <w:rFonts w:ascii="Times New Roman" w:hAnsi="Times New Roman"/>
        </w:rPr>
        <w:t>RNA-seq</w:t>
      </w:r>
      <w:r w:rsidR="00874F8F" w:rsidRPr="00577D1A">
        <w:rPr>
          <w:rFonts w:ascii="Times New Roman" w:hAnsi="Times New Roman"/>
        </w:rPr>
        <w:t xml:space="preserve"> (10X Genomics)</w:t>
      </w:r>
      <w:r w:rsidR="00EF4944" w:rsidRPr="00577D1A">
        <w:rPr>
          <w:rFonts w:ascii="Times New Roman" w:hAnsi="Times New Roman"/>
        </w:rPr>
        <w:t xml:space="preserve"> analysis was used to compare</w:t>
      </w:r>
      <w:r w:rsidRPr="00577D1A">
        <w:rPr>
          <w:rFonts w:ascii="Times New Roman" w:hAnsi="Times New Roman"/>
        </w:rPr>
        <w:t xml:space="preserve"> macrophages (n=747 cells) from </w:t>
      </w:r>
      <w:r w:rsidR="00FB64E0" w:rsidRPr="00577D1A">
        <w:rPr>
          <w:rFonts w:ascii="Times New Roman" w:hAnsi="Times New Roman"/>
        </w:rPr>
        <w:t xml:space="preserve">the </w:t>
      </w:r>
      <w:r w:rsidRPr="00577D1A">
        <w:rPr>
          <w:rFonts w:ascii="Times New Roman" w:hAnsi="Times New Roman"/>
        </w:rPr>
        <w:t xml:space="preserve">asymptomatic (n=4) and symptomatic (n=2) </w:t>
      </w:r>
      <w:r w:rsidR="00F07B54" w:rsidRPr="00577D1A">
        <w:rPr>
          <w:rFonts w:ascii="Times New Roman" w:hAnsi="Times New Roman"/>
        </w:rPr>
        <w:t xml:space="preserve">carotid </w:t>
      </w:r>
      <w:r w:rsidRPr="00577D1A">
        <w:rPr>
          <w:rFonts w:ascii="Times New Roman" w:hAnsi="Times New Roman"/>
        </w:rPr>
        <w:t>plaques. Asymptomatic macrophages were defined by more pro-inflammatory chemokines (e.g., activated IL-1 signalling)</w:t>
      </w:r>
      <w:r w:rsidR="00EF4944" w:rsidRPr="00577D1A">
        <w:rPr>
          <w:rFonts w:ascii="Times New Roman" w:hAnsi="Times New Roman"/>
        </w:rPr>
        <w:t xml:space="preserve">, </w:t>
      </w:r>
      <w:r w:rsidR="00FB64E0" w:rsidRPr="00577D1A">
        <w:rPr>
          <w:rFonts w:ascii="Times New Roman" w:hAnsi="Times New Roman"/>
        </w:rPr>
        <w:t>however,</w:t>
      </w:r>
      <w:r w:rsidR="00EF4944" w:rsidRPr="00577D1A">
        <w:rPr>
          <w:rFonts w:ascii="Times New Roman" w:hAnsi="Times New Roman"/>
        </w:rPr>
        <w:t xml:space="preserve"> they</w:t>
      </w:r>
      <w:r w:rsidRPr="00577D1A">
        <w:rPr>
          <w:rFonts w:ascii="Times New Roman" w:hAnsi="Times New Roman"/>
        </w:rPr>
        <w:t xml:space="preserve"> were more engaged in lipid uptake and foam cell formation. Using a computational approach</w:t>
      </w:r>
      <w:r w:rsidR="00FB64E0" w:rsidRPr="00577D1A">
        <w:rPr>
          <w:rFonts w:ascii="Times New Roman" w:hAnsi="Times New Roman"/>
        </w:rPr>
        <w:t>,</w:t>
      </w:r>
      <w:r w:rsidRPr="00577D1A">
        <w:rPr>
          <w:rFonts w:ascii="Times New Roman" w:hAnsi="Times New Roman"/>
        </w:rPr>
        <w:t xml:space="preserve"> cell to cell </w:t>
      </w:r>
      <w:r w:rsidR="00FB64E0" w:rsidRPr="00577D1A">
        <w:rPr>
          <w:rFonts w:ascii="Times New Roman" w:hAnsi="Times New Roman"/>
        </w:rPr>
        <w:t>(</w:t>
      </w:r>
      <w:r w:rsidR="00F07B54" w:rsidRPr="00577D1A">
        <w:rPr>
          <w:rFonts w:ascii="Times New Roman" w:hAnsi="Times New Roman"/>
        </w:rPr>
        <w:t>t</w:t>
      </w:r>
      <w:r w:rsidR="00FB64E0" w:rsidRPr="00577D1A">
        <w:rPr>
          <w:rFonts w:ascii="Times New Roman" w:hAnsi="Times New Roman"/>
        </w:rPr>
        <w:t xml:space="preserve">argeting ligand-receptor interactions, based on: </w:t>
      </w:r>
      <w:r w:rsidR="00FB64E0" w:rsidRPr="003C4139">
        <w:rPr>
          <w:rFonts w:ascii="Times New Roman" w:hAnsi="Times New Roman"/>
        </w:rPr>
        <w:fldChar w:fldCharType="begin"/>
      </w:r>
      <w:r w:rsidR="00FB64E0" w:rsidRPr="00577D1A">
        <w:rPr>
          <w:rFonts w:ascii="Times New Roman" w:hAnsi="Times New Roman"/>
        </w:rPr>
        <w:instrText xml:space="preserve"> ADDIN EN.CITE &lt;EndNote&gt;&lt;Cite&gt;&lt;Author&gt;Kumar&lt;/Author&gt;&lt;Year&gt;2018&lt;/Year&gt;&lt;IDText&gt;Analysis of Single-Cell RNA-Seq Identifies Cell-Cell Communication Associated with Tumor Characteristics&lt;/IDText&gt;&lt;DisplayText&gt;(Kumar et al., 2018)&lt;/DisplayText&gt;&lt;record&gt;&lt;dates&gt;&lt;pub-dates&gt;&lt;date&gt;11/06/2018&lt;/date&gt;&lt;/pub-dates&gt;&lt;year&gt;2018&lt;/year&gt;&lt;/dates&gt;&lt;keywords&gt;&lt;keyword&gt;pmid:30404002, PMC7009724, doi:10.1016/j.celrep.2018.10.047, Research Support, N.I.H., Extramural, Manu P Kumar, Jinyan Du, Andreas Raue, Animals, Cell Communication*, Cell Line, Tumor, Disease Models, Animal, Ligands, Melanoma / pathology, Mice, Neoplasm Metastasis, Neoplasms / pathology*, Phenotype, Receptors, Cell Surface / metabolism, Sequence Analysis, RNA*, Single-Cell Analysis*, Tumor Microenvironment, PubMed Abstract, NIH, NLM, NCBI, National Institutes of Health, National Center for Biotechnology Information, National Library of Medicine, MEDLINE&lt;/keyword&gt;&lt;/keywords&gt;&lt;urls&gt;&lt;related-urls&gt;&lt;url&gt;https://www.ncbi.nlm.nih.gov/pubmed/30404002&lt;/url&gt;&lt;/related-urls&gt;&lt;/urls&gt;&lt;isbn&gt;2211-1247&lt;/isbn&gt;&lt;titles&gt;&lt;title&gt;Analysis of Single-Cell RNA-Seq Identifies Cell-Cell Communication Associated with Tumor Characteristics&lt;/title&gt;&lt;secondary-title&gt;Cell reports&lt;/secondary-title&gt;&lt;/titles&gt;&lt;number&gt;6&lt;/number&gt;&lt;contributors&gt;&lt;authors&gt;&lt;author&gt;Kumar, MP&lt;/author&gt;&lt;author&gt;Du, J&lt;/author&gt;&lt;author&gt;Lagoudas, G&lt;/author&gt;&lt;author&gt;Jiao, Y&lt;/author&gt;&lt;author&gt;Sawyer, A&lt;/author&gt;&lt;author&gt;Drummond, DC&lt;/author&gt;&lt;author&gt;Lauffenburger, DA&lt;/author&gt;&lt;author&gt;Raue, A&lt;/author&gt;&lt;/authors&gt;&lt;/contributors&gt;&lt;added-date format="utc"&gt;1621777754&lt;/added-date&gt;&lt;ref-type name="Journal Article"&gt;17&lt;/ref-type&gt;&lt;rec-number&gt;799&lt;/rec-number&gt;&lt;publisher&gt;Cell Rep&lt;/publisher&gt;&lt;last-updated-date format="utc"&gt;1621777754&lt;/last-updated-date&gt;&lt;accession-num&gt;30404002&lt;/accession-num&gt;&lt;electronic-resource-num&gt;10.1016/j.celrep.2018.10.047&lt;/electronic-resource-num&gt;&lt;volume&gt;25&lt;/volume&gt;&lt;/record&gt;&lt;/Cite&gt;&lt;/EndNote&gt;</w:instrText>
      </w:r>
      <w:r w:rsidR="00FB64E0" w:rsidRPr="003C4139">
        <w:rPr>
          <w:rFonts w:ascii="Times New Roman" w:hAnsi="Times New Roman"/>
        </w:rPr>
        <w:fldChar w:fldCharType="separate"/>
      </w:r>
      <w:r w:rsidR="00FB64E0" w:rsidRPr="00577D1A">
        <w:rPr>
          <w:rFonts w:ascii="Times New Roman" w:hAnsi="Times New Roman"/>
          <w:noProof/>
        </w:rPr>
        <w:t>(Kumar et al., 2018)</w:t>
      </w:r>
      <w:r w:rsidR="00FB64E0" w:rsidRPr="003C4139">
        <w:rPr>
          <w:rFonts w:ascii="Times New Roman" w:hAnsi="Times New Roman"/>
        </w:rPr>
        <w:fldChar w:fldCharType="end"/>
      </w:r>
      <w:r w:rsidR="00FB64E0" w:rsidRPr="00577D1A">
        <w:rPr>
          <w:rFonts w:ascii="Times New Roman" w:hAnsi="Times New Roman"/>
        </w:rPr>
        <w:t xml:space="preserve">) </w:t>
      </w:r>
      <w:r w:rsidRPr="00577D1A">
        <w:rPr>
          <w:rFonts w:ascii="Times New Roman" w:hAnsi="Times New Roman"/>
        </w:rPr>
        <w:t xml:space="preserve">interactions were predicted. It was found that macrophages stimulate self-activation via IL-1 signalling in asymptomatic plaques. Symptomatic plaque macrophages expressed cytokines involved in inflammatory response and </w:t>
      </w:r>
      <w:r w:rsidR="00FB64E0" w:rsidRPr="00577D1A">
        <w:rPr>
          <w:rFonts w:ascii="Times New Roman" w:hAnsi="Times New Roman"/>
        </w:rPr>
        <w:t xml:space="preserve">it was suggested that </w:t>
      </w:r>
      <w:r w:rsidRPr="00577D1A">
        <w:rPr>
          <w:rFonts w:ascii="Times New Roman" w:hAnsi="Times New Roman"/>
        </w:rPr>
        <w:t>they may be associated with the self-</w:t>
      </w:r>
      <w:r w:rsidR="00140086" w:rsidRPr="00577D1A">
        <w:rPr>
          <w:rFonts w:ascii="Times New Roman" w:hAnsi="Times New Roman"/>
        </w:rPr>
        <w:t>maintenance</w:t>
      </w:r>
      <w:r w:rsidRPr="00577D1A">
        <w:rPr>
          <w:rFonts w:ascii="Times New Roman" w:hAnsi="Times New Roman"/>
        </w:rPr>
        <w:t xml:space="preserve"> of M2-like phenotype through the expression of M2 markers </w:t>
      </w:r>
      <w:r w:rsidRPr="003C4139">
        <w:rPr>
          <w:rFonts w:ascii="Times New Roman" w:hAnsi="Times New Roman"/>
        </w:rPr>
        <w:fldChar w:fldCharType="begin">
          <w:fldData xml:space="preserve">PEVuZE5vdGU+PENpdGU+PEF1dGhvcj5GZXJuYW5kZXo8L0F1dGhvcj48WWVhcj4yMDE5PC9ZZWFy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</w:fldData>
        </w:fldChar>
      </w:r>
      <w:r w:rsidRPr="00577D1A">
        <w:rPr>
          <w:rFonts w:ascii="Times New Roman" w:hAnsi="Times New Roman"/>
        </w:rPr>
        <w:instrText xml:space="preserve"> ADDIN EN.CITE </w:instrText>
      </w:r>
      <w:r w:rsidRPr="003C4139">
        <w:rPr>
          <w:rFonts w:ascii="Times New Roman" w:hAnsi="Times New Roman"/>
        </w:rPr>
        <w:fldChar w:fldCharType="begin">
          <w:fldData xml:space="preserve">PEVuZE5vdGU+PENpdGU+PEF1dGhvcj5GZXJuYW5kZXo8L0F1dGhvcj48WWVhcj4yMDE5PC9ZZWFy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</w:fldData>
        </w:fldChar>
      </w:r>
      <w:r w:rsidRPr="00577D1A">
        <w:rPr>
          <w:rFonts w:ascii="Times New Roman" w:hAnsi="Times New Roman"/>
        </w:rPr>
        <w:instrText xml:space="preserve"> ADDIN EN.CITE.DATA </w:instrText>
      </w:r>
      <w:r w:rsidRPr="003C4139">
        <w:rPr>
          <w:rFonts w:ascii="Times New Roman" w:hAnsi="Times New Roman"/>
        </w:rPr>
      </w:r>
      <w:r w:rsidRPr="003C4139">
        <w:rPr>
          <w:rFonts w:ascii="Times New Roman" w:hAnsi="Times New Roman"/>
        </w:rPr>
        <w:fldChar w:fldCharType="end"/>
      </w:r>
      <w:r w:rsidRPr="003C4139">
        <w:rPr>
          <w:rFonts w:ascii="Times New Roman" w:hAnsi="Times New Roman"/>
        </w:rPr>
      </w:r>
      <w:r w:rsidRPr="003C4139">
        <w:rPr>
          <w:rFonts w:ascii="Times New Roman" w:hAnsi="Times New Roman"/>
        </w:rPr>
        <w:fldChar w:fldCharType="separate"/>
      </w:r>
      <w:r w:rsidRPr="00577D1A">
        <w:rPr>
          <w:rFonts w:ascii="Times New Roman" w:hAnsi="Times New Roman"/>
          <w:noProof/>
        </w:rPr>
        <w:t>(Fernandez et al., 2019)</w:t>
      </w:r>
      <w:r w:rsidRPr="003C4139">
        <w:rPr>
          <w:rFonts w:ascii="Times New Roman" w:hAnsi="Times New Roman"/>
        </w:rPr>
        <w:fldChar w:fldCharType="end"/>
      </w:r>
      <w:r w:rsidRPr="00577D1A">
        <w:rPr>
          <w:rFonts w:ascii="Times New Roman" w:hAnsi="Times New Roman"/>
        </w:rPr>
        <w:t xml:space="preserve">. </w:t>
      </w:r>
    </w:p>
    <w:p w14:paraId="795CC848" w14:textId="5BFD4729" w:rsidR="00B07DAF" w:rsidRPr="00577D1A" w:rsidRDefault="00B07DAF" w:rsidP="000343F5">
      <w:pPr>
        <w:ind w:firstLine="567"/>
        <w:rPr>
          <w:rFonts w:ascii="Times New Roman" w:hAnsi="Times New Roman"/>
        </w:rPr>
      </w:pPr>
      <w:r w:rsidRPr="00577D1A">
        <w:rPr>
          <w:rFonts w:ascii="Times New Roman" w:hAnsi="Times New Roman"/>
        </w:rPr>
        <w:t xml:space="preserve">Human </w:t>
      </w:r>
      <w:r w:rsidR="00142CF5" w:rsidRPr="00577D1A">
        <w:rPr>
          <w:rFonts w:ascii="Times New Roman" w:hAnsi="Times New Roman"/>
        </w:rPr>
        <w:t xml:space="preserve">immune cells from </w:t>
      </w:r>
      <w:r w:rsidR="00AA7E25" w:rsidRPr="00577D1A">
        <w:rPr>
          <w:rFonts w:ascii="Times New Roman" w:hAnsi="Times New Roman"/>
        </w:rPr>
        <w:t>ath</w:t>
      </w:r>
      <w:r w:rsidR="00142CF5" w:rsidRPr="00577D1A">
        <w:rPr>
          <w:rFonts w:ascii="Times New Roman" w:hAnsi="Times New Roman"/>
        </w:rPr>
        <w:t>erosclerotic coronary arteries (</w:t>
      </w:r>
      <w:r w:rsidR="00A27BFC" w:rsidRPr="00577D1A">
        <w:rPr>
          <w:rFonts w:ascii="Times New Roman" w:hAnsi="Times New Roman"/>
        </w:rPr>
        <w:t xml:space="preserve">n= </w:t>
      </w:r>
      <w:r w:rsidR="00142CF5" w:rsidRPr="00577D1A">
        <w:rPr>
          <w:rFonts w:ascii="Times New Roman" w:hAnsi="Times New Roman"/>
        </w:rPr>
        <w:t xml:space="preserve">4 patients) were studied with scRNA-seq (10X Genomics) </w:t>
      </w:r>
      <w:r w:rsidR="00142CF5" w:rsidRPr="003C4139">
        <w:rPr>
          <w:rFonts w:ascii="Times New Roman" w:hAnsi="Times New Roman"/>
        </w:rPr>
        <w:fldChar w:fldCharType="begin">
          <w:fldData xml:space="preserve">PEVuZE5vdGU+PENpdGU+PEF1dGhvcj5XaXJrYTwvQXV0aG9yPjxZZWFyPjIwMTk8L1llYXI+PElE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</w:fldData>
        </w:fldChar>
      </w:r>
      <w:r w:rsidR="00142CF5" w:rsidRPr="00577D1A">
        <w:rPr>
          <w:rFonts w:ascii="Times New Roman" w:hAnsi="Times New Roman"/>
        </w:rPr>
        <w:instrText xml:space="preserve"> ADDIN EN.CITE </w:instrText>
      </w:r>
      <w:r w:rsidR="00142CF5" w:rsidRPr="003C4139">
        <w:rPr>
          <w:rFonts w:ascii="Times New Roman" w:hAnsi="Times New Roman"/>
        </w:rPr>
        <w:fldChar w:fldCharType="begin">
          <w:fldData xml:space="preserve">PEVuZE5vdGU+PENpdGU+PEF1dGhvcj5XaXJrYTwvQXV0aG9yPjxZZWFyPjIwMTk8L1llYXI+PElE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</w:fldData>
        </w:fldChar>
      </w:r>
      <w:r w:rsidR="00142CF5" w:rsidRPr="00577D1A">
        <w:rPr>
          <w:rFonts w:ascii="Times New Roman" w:hAnsi="Times New Roman"/>
        </w:rPr>
        <w:instrText xml:space="preserve"> ADDIN EN.CITE.DATA </w:instrText>
      </w:r>
      <w:r w:rsidR="00142CF5" w:rsidRPr="003C4139">
        <w:rPr>
          <w:rFonts w:ascii="Times New Roman" w:hAnsi="Times New Roman"/>
        </w:rPr>
      </w:r>
      <w:r w:rsidR="00142CF5" w:rsidRPr="003C4139">
        <w:rPr>
          <w:rFonts w:ascii="Times New Roman" w:hAnsi="Times New Roman"/>
        </w:rPr>
        <w:fldChar w:fldCharType="end"/>
      </w:r>
      <w:r w:rsidR="00142CF5" w:rsidRPr="003C4139">
        <w:rPr>
          <w:rFonts w:ascii="Times New Roman" w:hAnsi="Times New Roman"/>
        </w:rPr>
      </w:r>
      <w:r w:rsidR="00142CF5" w:rsidRPr="003C4139">
        <w:rPr>
          <w:rFonts w:ascii="Times New Roman" w:hAnsi="Times New Roman"/>
        </w:rPr>
        <w:fldChar w:fldCharType="separate"/>
      </w:r>
      <w:r w:rsidR="00142CF5" w:rsidRPr="00577D1A">
        <w:rPr>
          <w:rFonts w:ascii="Times New Roman" w:hAnsi="Times New Roman"/>
          <w:noProof/>
        </w:rPr>
        <w:t>(Wirka et al., 2019)</w:t>
      </w:r>
      <w:r w:rsidR="00142CF5" w:rsidRPr="003C4139">
        <w:rPr>
          <w:rFonts w:ascii="Times New Roman" w:hAnsi="Times New Roman"/>
        </w:rPr>
        <w:fldChar w:fldCharType="end"/>
      </w:r>
      <w:r w:rsidR="00142CF5" w:rsidRPr="00577D1A">
        <w:rPr>
          <w:rFonts w:ascii="Times New Roman" w:hAnsi="Times New Roman"/>
        </w:rPr>
        <w:t xml:space="preserve">. It was found that SMCs </w:t>
      </w:r>
      <w:r w:rsidR="00626ED8" w:rsidRPr="00577D1A">
        <w:rPr>
          <w:rFonts w:ascii="Times New Roman" w:hAnsi="Times New Roman"/>
        </w:rPr>
        <w:t>transform into unique fibroblast like cells (called fibromyocytes) rather than classical macrophages.</w:t>
      </w:r>
      <w:r w:rsidR="00A83BCB" w:rsidRPr="00577D1A">
        <w:rPr>
          <w:rFonts w:ascii="Times New Roman" w:hAnsi="Times New Roman"/>
        </w:rPr>
        <w:t xml:space="preserve"> </w:t>
      </w:r>
      <w:r w:rsidR="00A83BCB" w:rsidRPr="003C4139">
        <w:rPr>
          <w:rFonts w:ascii="Times New Roman" w:hAnsi="Times New Roman"/>
          <w:i/>
          <w:iCs/>
        </w:rPr>
        <w:t>T</w:t>
      </w:r>
      <w:r w:rsidR="00A83BCB" w:rsidRPr="00577D1A">
        <w:rPr>
          <w:rFonts w:ascii="Times New Roman" w:hAnsi="Times New Roman"/>
          <w:i/>
          <w:iCs/>
        </w:rPr>
        <w:t>CF</w:t>
      </w:r>
      <w:r w:rsidR="00A83BCB" w:rsidRPr="003C4139">
        <w:rPr>
          <w:rFonts w:ascii="Times New Roman" w:hAnsi="Times New Roman"/>
          <w:i/>
          <w:iCs/>
        </w:rPr>
        <w:t>21</w:t>
      </w:r>
      <w:r w:rsidR="00A83BCB" w:rsidRPr="00577D1A">
        <w:rPr>
          <w:rFonts w:ascii="Times New Roman" w:hAnsi="Times New Roman"/>
        </w:rPr>
        <w:t xml:space="preserve"> </w:t>
      </w:r>
      <w:r w:rsidR="00237A8C" w:rsidRPr="00577D1A">
        <w:rPr>
          <w:rFonts w:ascii="Times New Roman" w:hAnsi="Times New Roman"/>
        </w:rPr>
        <w:t xml:space="preserve">(transcription factor, gene at coronary artery disease-associated locus) </w:t>
      </w:r>
      <w:r w:rsidR="00A83BCB" w:rsidRPr="00577D1A">
        <w:rPr>
          <w:rFonts w:ascii="Times New Roman" w:hAnsi="Times New Roman"/>
        </w:rPr>
        <w:t>expression was upregulated during SMC phenotypic modulation both in human and</w:t>
      </w:r>
      <w:r w:rsidR="00626ED8" w:rsidRPr="00577D1A">
        <w:rPr>
          <w:rFonts w:ascii="Times New Roman" w:hAnsi="Times New Roman"/>
        </w:rPr>
        <w:t xml:space="preserve"> </w:t>
      </w:r>
      <w:r w:rsidR="00A83BCB" w:rsidRPr="00577D1A">
        <w:rPr>
          <w:rFonts w:ascii="Times New Roman" w:hAnsi="Times New Roman"/>
          <w:i/>
          <w:iCs/>
        </w:rPr>
        <w:t>Apoe−/−</w:t>
      </w:r>
      <w:r w:rsidR="00A83BCB" w:rsidRPr="00577D1A">
        <w:rPr>
          <w:rFonts w:ascii="Times New Roman" w:hAnsi="Times New Roman"/>
        </w:rPr>
        <w:t xml:space="preserve"> mice</w:t>
      </w:r>
      <w:r w:rsidR="00713950" w:rsidRPr="00577D1A">
        <w:rPr>
          <w:rFonts w:ascii="Times New Roman" w:hAnsi="Times New Roman"/>
        </w:rPr>
        <w:t xml:space="preserve">. </w:t>
      </w:r>
      <w:r w:rsidR="00F07A2A" w:rsidRPr="00577D1A">
        <w:rPr>
          <w:rFonts w:ascii="Times New Roman" w:hAnsi="Times New Roman"/>
        </w:rPr>
        <w:t>A h</w:t>
      </w:r>
      <w:r w:rsidR="00713950" w:rsidRPr="00577D1A">
        <w:rPr>
          <w:rFonts w:ascii="Times New Roman" w:hAnsi="Times New Roman"/>
        </w:rPr>
        <w:t xml:space="preserve">igher level of </w:t>
      </w:r>
      <w:r w:rsidR="00713950" w:rsidRPr="00577D1A">
        <w:rPr>
          <w:rFonts w:ascii="Times New Roman" w:hAnsi="Times New Roman"/>
          <w:i/>
          <w:iCs/>
        </w:rPr>
        <w:t>TCF21</w:t>
      </w:r>
      <w:r w:rsidR="00713950" w:rsidRPr="00577D1A">
        <w:rPr>
          <w:rFonts w:ascii="Times New Roman" w:hAnsi="Times New Roman"/>
        </w:rPr>
        <w:t xml:space="preserve"> expression w</w:t>
      </w:r>
      <w:r w:rsidR="00D667CE" w:rsidRPr="00577D1A">
        <w:rPr>
          <w:rFonts w:ascii="Times New Roman" w:hAnsi="Times New Roman"/>
        </w:rPr>
        <w:t>as</w:t>
      </w:r>
      <w:r w:rsidR="00713950" w:rsidRPr="00577D1A">
        <w:rPr>
          <w:rFonts w:ascii="Times New Roman" w:hAnsi="Times New Roman"/>
        </w:rPr>
        <w:t xml:space="preserve"> associated with decreased coronary artery disease which indicates the protective role of </w:t>
      </w:r>
      <w:r w:rsidR="00713950" w:rsidRPr="00577D1A">
        <w:rPr>
          <w:rFonts w:ascii="Times New Roman" w:hAnsi="Times New Roman"/>
          <w:i/>
          <w:iCs/>
        </w:rPr>
        <w:t>TCF21</w:t>
      </w:r>
      <w:r w:rsidR="00713950" w:rsidRPr="00577D1A">
        <w:rPr>
          <w:rFonts w:ascii="Times New Roman" w:hAnsi="Times New Roman"/>
        </w:rPr>
        <w:t xml:space="preserve"> in disease</w:t>
      </w:r>
      <w:r w:rsidR="00237A8C" w:rsidRPr="00577D1A">
        <w:rPr>
          <w:rFonts w:ascii="Times New Roman" w:hAnsi="Times New Roman"/>
        </w:rPr>
        <w:t xml:space="preserve"> </w:t>
      </w:r>
      <w:r w:rsidR="00237A8C" w:rsidRPr="003C4139">
        <w:rPr>
          <w:rFonts w:ascii="Times New Roman" w:hAnsi="Times New Roman"/>
        </w:rPr>
        <w:fldChar w:fldCharType="begin">
          <w:fldData xml:space="preserve">PEVuZE5vdGU+PENpdGU+PEF1dGhvcj5XaXJrYTwvQXV0aG9yPjxZZWFyPjIwMTk8L1llYXI+PElE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</w:fldData>
        </w:fldChar>
      </w:r>
      <w:r w:rsidR="00237A8C" w:rsidRPr="00577D1A">
        <w:rPr>
          <w:rFonts w:ascii="Times New Roman" w:hAnsi="Times New Roman"/>
        </w:rPr>
        <w:instrText xml:space="preserve"> ADDIN EN.CITE </w:instrText>
      </w:r>
      <w:r w:rsidR="00237A8C" w:rsidRPr="003C4139">
        <w:rPr>
          <w:rFonts w:ascii="Times New Roman" w:hAnsi="Times New Roman"/>
        </w:rPr>
        <w:fldChar w:fldCharType="begin">
          <w:fldData xml:space="preserve">PEVuZE5vdGU+PENpdGU+PEF1dGhvcj5XaXJrYTwvQXV0aG9yPjxZZWFyPjIwMTk8L1llYXI+PElE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</w:fldData>
        </w:fldChar>
      </w:r>
      <w:r w:rsidR="00237A8C" w:rsidRPr="00577D1A">
        <w:rPr>
          <w:rFonts w:ascii="Times New Roman" w:hAnsi="Times New Roman"/>
        </w:rPr>
        <w:instrText xml:space="preserve"> ADDIN EN.CITE.DATA </w:instrText>
      </w:r>
      <w:r w:rsidR="00237A8C" w:rsidRPr="003C4139">
        <w:rPr>
          <w:rFonts w:ascii="Times New Roman" w:hAnsi="Times New Roman"/>
        </w:rPr>
      </w:r>
      <w:r w:rsidR="00237A8C" w:rsidRPr="003C4139">
        <w:rPr>
          <w:rFonts w:ascii="Times New Roman" w:hAnsi="Times New Roman"/>
        </w:rPr>
        <w:fldChar w:fldCharType="end"/>
      </w:r>
      <w:r w:rsidR="00237A8C" w:rsidRPr="003C4139">
        <w:rPr>
          <w:rFonts w:ascii="Times New Roman" w:hAnsi="Times New Roman"/>
        </w:rPr>
      </w:r>
      <w:r w:rsidR="00237A8C" w:rsidRPr="003C4139">
        <w:rPr>
          <w:rFonts w:ascii="Times New Roman" w:hAnsi="Times New Roman"/>
        </w:rPr>
        <w:fldChar w:fldCharType="separate"/>
      </w:r>
      <w:r w:rsidR="00237A8C" w:rsidRPr="00577D1A">
        <w:rPr>
          <w:rFonts w:ascii="Times New Roman" w:hAnsi="Times New Roman"/>
          <w:noProof/>
        </w:rPr>
        <w:t>(Wirka et al., 2019)</w:t>
      </w:r>
      <w:r w:rsidR="00237A8C" w:rsidRPr="003C4139">
        <w:rPr>
          <w:rFonts w:ascii="Times New Roman" w:hAnsi="Times New Roman"/>
        </w:rPr>
        <w:fldChar w:fldCharType="end"/>
      </w:r>
      <w:r w:rsidR="00237A8C" w:rsidRPr="00577D1A">
        <w:rPr>
          <w:rFonts w:ascii="Times New Roman" w:hAnsi="Times New Roman"/>
        </w:rPr>
        <w:t>.</w:t>
      </w:r>
    </w:p>
    <w:p w14:paraId="58BB5CEC" w14:textId="35126CB7" w:rsidR="009A0CA8" w:rsidRPr="00577D1A" w:rsidRDefault="00094F15" w:rsidP="005C5048">
      <w:pPr>
        <w:rPr>
          <w:rFonts w:ascii="Times New Roman" w:hAnsi="Times New Roman"/>
        </w:rPr>
      </w:pPr>
      <w:r w:rsidRPr="00577D1A">
        <w:rPr>
          <w:rFonts w:ascii="Times New Roman" w:hAnsi="Times New Roman"/>
        </w:rPr>
        <w:tab/>
        <w:t xml:space="preserve">Another single cell study </w:t>
      </w:r>
      <w:r w:rsidR="00EF4944" w:rsidRPr="003C4139">
        <w:rPr>
          <w:rFonts w:ascii="Times New Roman" w:hAnsi="Times New Roman"/>
        </w:rPr>
        <w:fldChar w:fldCharType="begin"/>
      </w:r>
      <w:r w:rsidR="00EF4944" w:rsidRPr="00577D1A">
        <w:rPr>
          <w:rFonts w:ascii="Times New Roman" w:hAnsi="Times New Roman"/>
        </w:rPr>
        <w:instrText xml:space="preserve"> ADDIN EN.CITE &lt;EndNote&gt;&lt;Cite&gt;&lt;Author&gt;Marie&lt;/Author&gt;&lt;Year&gt;2020&lt;/Year&gt;&lt;IDText&gt;Microanatomy of the Human Atherosclerotic Plaque by Single-Cell Transcriptomics&lt;/IDText&gt;&lt;DisplayText&gt;(Depuydt et al., 2020)&lt;/DisplayText&gt;&lt;record&gt;&lt;dates&gt;&lt;pub-dates&gt;&lt;date&gt;2020-11-6&lt;/date&gt;&lt;/pub-dates&gt;&lt;year&gt;2020&lt;/year&gt;&lt;/dates&gt;&lt;keywords&gt;&lt;keyword&gt;atherosclerosis&lt;/keyword&gt;&lt;keyword&gt;cardiovascular disease&lt;/keyword&gt;&lt;keyword&gt;genome-wide association study&lt;/keyword&gt;&lt;keyword&gt;single-cell analysis&lt;/keyword&gt;&lt;keyword&gt;Hagerstown, MD&lt;/keyword&gt;&lt;/keywords&gt;&lt;urls&gt;&lt;related-urls&gt;&lt;url&gt;https://www.ahajournals.org/doi/full/10.1161/CIRCRESAHA.120.316770&lt;/url&gt;&lt;/related-urls&gt;&lt;/urls&gt;&lt;work-type&gt;research-article&lt;/work-type&gt;&lt;titles&gt;&lt;title&gt;Microanatomy of the Human Atherosclerotic Plaque by Single-Cell Transcriptomics&lt;/title&gt;&lt;/titles&gt;&lt;contributors&gt;&lt;authors&gt;&lt;author&gt;Marie A.C. Depuydt&lt;/author&gt;&lt;author&gt;Koen H.M. Prange&lt;/author&gt;&lt;author&gt;Lotte Slenders&lt;/author&gt;&lt;author&gt;Tiit Örd&lt;/author&gt;&lt;author&gt;Danny Elbersen&lt;/author&gt;&lt;author&gt;Arjan Boltjes&lt;/author&gt;&lt;author&gt;Saskia C.A. de Jager&lt;/author&gt;&lt;author&gt;Folkert W. Asselbergs&lt;/author&gt;&lt;author&gt;Gert J. de Borst&lt;/author&gt;&lt;author&gt;Einari Aavik&lt;/author&gt;&lt;author&gt;Tapio Lönnberg&lt;/author&gt;&lt;author&gt;Esther Lutgens&lt;/author&gt;&lt;author&gt;Christopher K. Glass&lt;/author&gt;&lt;author&gt;Hester M. den Ruijter&lt;/author&gt;&lt;author&gt;Minna U. Kaikkonen&lt;/author&gt;&lt;author&gt;Ilze Bot&lt;/author&gt;&lt;author&gt;Bram Slütter&lt;/author&gt;&lt;author&gt;Sander W. van der Laan&lt;/author&gt;&lt;author&gt;Seppo Yla-Herttuala&lt;/author&gt;&lt;author&gt;Michal Mokry&lt;/author&gt;&lt;author&gt;Johan Kuiper&lt;/author&gt;&lt;author&gt;Menno P.J. de Winther&lt;/author&gt;&lt;author&gt;Gerard Pasterkamp&lt;/author&gt;&lt;/authors&gt;&lt;/contributors&gt;&lt;language&gt;EN&lt;/language&gt;&lt;added-date format="utc"&gt;1615985129&lt;/added-date&gt;&lt;ref-type name="Journal Article"&gt;17&lt;/ref-type&gt;&lt;rec-number&gt;752&lt;/rec-number&gt;&lt;publisher&gt;Lippincott Williams &amp;amp; WilkinsHagerstown, MD&lt;/publisher&gt;&lt;last-updated-date format="utc"&gt;1615985152&lt;/last-updated-date&gt;&lt;electronic-resource-num&gt;10.1161/CIRCRESAHA.120.316770&lt;/electronic-resource-num&gt;&lt;/record&gt;&lt;/Cite&gt;&lt;/EndNote&gt;</w:instrText>
      </w:r>
      <w:r w:rsidR="00EF4944" w:rsidRPr="003C4139">
        <w:rPr>
          <w:rFonts w:ascii="Times New Roman" w:hAnsi="Times New Roman"/>
        </w:rPr>
        <w:fldChar w:fldCharType="separate"/>
      </w:r>
      <w:r w:rsidR="00EF4944" w:rsidRPr="00577D1A">
        <w:rPr>
          <w:rFonts w:ascii="Times New Roman" w:hAnsi="Times New Roman"/>
          <w:noProof/>
        </w:rPr>
        <w:t>(Depuydt et al., 2020)</w:t>
      </w:r>
      <w:r w:rsidR="00EF4944" w:rsidRPr="003C4139">
        <w:rPr>
          <w:rFonts w:ascii="Times New Roman" w:hAnsi="Times New Roman"/>
        </w:rPr>
        <w:fldChar w:fldCharType="end"/>
      </w:r>
      <w:r w:rsidR="00F07B54" w:rsidRPr="00577D1A">
        <w:rPr>
          <w:rFonts w:ascii="Times New Roman" w:hAnsi="Times New Roman"/>
        </w:rPr>
        <w:t>,</w:t>
      </w:r>
      <w:r w:rsidR="00EF4944" w:rsidRPr="00577D1A">
        <w:rPr>
          <w:rFonts w:ascii="Times New Roman" w:hAnsi="Times New Roman"/>
        </w:rPr>
        <w:t xml:space="preserve"> </w:t>
      </w:r>
      <w:r w:rsidRPr="00577D1A">
        <w:rPr>
          <w:rFonts w:ascii="Times New Roman" w:hAnsi="Times New Roman"/>
        </w:rPr>
        <w:t>identified 14 distinct cell populations in human carotid plaques (n=18 plaques</w:t>
      </w:r>
      <w:r w:rsidR="00FB64E0" w:rsidRPr="00577D1A">
        <w:rPr>
          <w:rFonts w:ascii="Times New Roman" w:hAnsi="Times New Roman"/>
        </w:rPr>
        <w:t xml:space="preserve"> from 18 </w:t>
      </w:r>
      <w:r w:rsidRPr="00577D1A">
        <w:rPr>
          <w:rFonts w:ascii="Times New Roman" w:hAnsi="Times New Roman"/>
        </w:rPr>
        <w:t>patients)</w:t>
      </w:r>
      <w:r w:rsidR="00B07DAF" w:rsidRPr="00577D1A">
        <w:rPr>
          <w:rFonts w:ascii="Times New Roman" w:hAnsi="Times New Roman"/>
        </w:rPr>
        <w:t xml:space="preserve"> by scRNA-seq (CEL-seq2)</w:t>
      </w:r>
      <w:r w:rsidRPr="00577D1A">
        <w:rPr>
          <w:rFonts w:ascii="Times New Roman" w:hAnsi="Times New Roman"/>
        </w:rPr>
        <w:t>. From these 14 clusters, 11 were confirmed as leukocytes and the myeloid population was 18.5% of all cells. Myeloid cells were reclustered</w:t>
      </w:r>
      <w:r w:rsidR="00586232" w:rsidRPr="00577D1A">
        <w:rPr>
          <w:rFonts w:ascii="Times New Roman" w:hAnsi="Times New Roman"/>
        </w:rPr>
        <w:t xml:space="preserve"> (sub clustering was performed using canonical correlation analysis)</w:t>
      </w:r>
      <w:r w:rsidRPr="00577D1A">
        <w:rPr>
          <w:rFonts w:ascii="Times New Roman" w:hAnsi="Times New Roman"/>
        </w:rPr>
        <w:t xml:space="preserve"> and it was found that 3 out of the 5 new clusters represent</w:t>
      </w:r>
      <w:r w:rsidR="00586232" w:rsidRPr="00577D1A">
        <w:rPr>
          <w:rFonts w:ascii="Times New Roman" w:hAnsi="Times New Roman"/>
        </w:rPr>
        <w:t>ed a</w:t>
      </w:r>
      <w:r w:rsidRPr="00577D1A">
        <w:rPr>
          <w:rFonts w:ascii="Times New Roman" w:hAnsi="Times New Roman"/>
        </w:rPr>
        <w:t xml:space="preserve"> different macrophage activation state. Proinflammatory macrophages were clustered into two populations, one of them showed inflammasome activation (</w:t>
      </w:r>
      <w:r w:rsidR="00586232" w:rsidRPr="00577D1A">
        <w:rPr>
          <w:rFonts w:ascii="Times New Roman" w:hAnsi="Times New Roman"/>
        </w:rPr>
        <w:t xml:space="preserve">called </w:t>
      </w:r>
      <w:r w:rsidRPr="00577D1A">
        <w:rPr>
          <w:rFonts w:ascii="Times New Roman" w:hAnsi="Times New Roman"/>
        </w:rPr>
        <w:t>My.0), while the other group of macrophages expressed</w:t>
      </w:r>
      <w:r w:rsidR="003E7EE3" w:rsidRPr="00577D1A">
        <w:rPr>
          <w:rFonts w:ascii="Times New Roman" w:hAnsi="Times New Roman"/>
        </w:rPr>
        <w:t xml:space="preserve"> tumor </w:t>
      </w:r>
      <w:r w:rsidRPr="00577D1A">
        <w:rPr>
          <w:rFonts w:ascii="Times New Roman" w:hAnsi="Times New Roman"/>
        </w:rPr>
        <w:t>necrosis factor and toll-like receptors (</w:t>
      </w:r>
      <w:r w:rsidR="00586232" w:rsidRPr="00577D1A">
        <w:rPr>
          <w:rFonts w:ascii="Times New Roman" w:hAnsi="Times New Roman"/>
        </w:rPr>
        <w:t xml:space="preserve">called </w:t>
      </w:r>
      <w:r w:rsidRPr="00577D1A">
        <w:rPr>
          <w:rFonts w:ascii="Times New Roman" w:hAnsi="Times New Roman"/>
        </w:rPr>
        <w:t>My.1).  These proinflammatory cells had a role in immune cell interactions and cellular activation. Interestingly, an inhibitory feedback loop was discovered in these proinflammatory macrophages subpopulations mediated by kruppel like factor 4 (KLF4) expression. The next cluster (</w:t>
      </w:r>
      <w:r w:rsidR="00586232" w:rsidRPr="00577D1A">
        <w:rPr>
          <w:rFonts w:ascii="Times New Roman" w:hAnsi="Times New Roman"/>
        </w:rPr>
        <w:t xml:space="preserve">called </w:t>
      </w:r>
      <w:r w:rsidRPr="00577D1A">
        <w:rPr>
          <w:rFonts w:ascii="Times New Roman" w:hAnsi="Times New Roman"/>
        </w:rPr>
        <w:t xml:space="preserve">My.2) represented foam cells and expressed profibrotic markers, like </w:t>
      </w:r>
      <w:r w:rsidRPr="00577D1A">
        <w:rPr>
          <w:rFonts w:ascii="Times New Roman" w:hAnsi="Times New Roman"/>
          <w:i/>
          <w:iCs/>
        </w:rPr>
        <w:t>TREM2</w:t>
      </w:r>
      <w:r w:rsidR="005C5048" w:rsidRPr="00577D1A">
        <w:rPr>
          <w:rFonts w:ascii="Times New Roman" w:hAnsi="Times New Roman"/>
        </w:rPr>
        <w:t xml:space="preserve"> </w:t>
      </w:r>
      <w:r w:rsidR="005C5048" w:rsidRPr="003C4139">
        <w:rPr>
          <w:rFonts w:ascii="Times New Roman" w:hAnsi="Times New Roman"/>
        </w:rPr>
        <w:fldChar w:fldCharType="begin"/>
      </w:r>
      <w:r w:rsidR="005C5048" w:rsidRPr="00577D1A">
        <w:rPr>
          <w:rFonts w:ascii="Times New Roman" w:hAnsi="Times New Roman"/>
        </w:rPr>
        <w:instrText xml:space="preserve"> ADDIN EN.CITE &lt;EndNote&gt;&lt;Cite&gt;&lt;Author&gt;Marie&lt;/Author&gt;&lt;Year&gt;2020&lt;/Year&gt;&lt;IDText&gt;Microanatomy of the Human Atherosclerotic Plaque by Single-Cell Transcriptomics&lt;/IDText&gt;&lt;DisplayText&gt;(Depuydt et al., 2020)&lt;/DisplayText&gt;&lt;record&gt;&lt;dates&gt;&lt;pub-dates&gt;&lt;date&gt;2020-11-6&lt;/date&gt;&lt;/pub-dates&gt;&lt;year&gt;2020&lt;/year&gt;&lt;/dates&gt;&lt;keywords&gt;&lt;keyword&gt;atherosclerosis&lt;/keyword&gt;&lt;keyword&gt;cardiovascular disease&lt;/keyword&gt;&lt;keyword&gt;genome-wide association study&lt;/keyword&gt;&lt;keyword&gt;single-cell analysis&lt;/keyword&gt;&lt;keyword&gt;Hagerstown, MD&lt;/keyword&gt;&lt;/keywords&gt;&lt;urls&gt;&lt;related-urls&gt;&lt;url&gt;https://www.ahajournals.org/doi/full/10.1161/CIRCRESAHA.120.316770&lt;/url&gt;&lt;/related-urls&gt;&lt;/urls&gt;&lt;work-type&gt;research-article&lt;/work-type&gt;&lt;titles&gt;&lt;title&gt;Microanatomy of the Human Atherosclerotic Plaque by Single-Cell Transcriptomics&lt;/title&gt;&lt;/titles&gt;&lt;contributors&gt;&lt;authors&gt;&lt;author&gt;Marie A.C. Depuydt&lt;/author&gt;&lt;author&gt;Koen H.M. Prange&lt;/author&gt;&lt;author&gt;Lotte Slenders&lt;/author&gt;&lt;author&gt;Tiit Örd&lt;/author&gt;&lt;author&gt;Danny Elbersen&lt;/author&gt;&lt;author&gt;Arjan Boltjes&lt;/author&gt;&lt;author&gt;Saskia C.A. de Jager&lt;/author&gt;&lt;author&gt;Folkert W. Asselbergs&lt;/author&gt;&lt;author&gt;Gert J. de Borst&lt;/author&gt;&lt;author&gt;Einari Aavik&lt;/author&gt;&lt;author&gt;Tapio Lönnberg&lt;/author&gt;&lt;author&gt;Esther Lutgens&lt;/author&gt;&lt;author&gt;Christopher K. Glass&lt;/author&gt;&lt;author&gt;Hester M. den Ruijter&lt;/author&gt;&lt;author&gt;Minna U. Kaikkonen&lt;/author&gt;&lt;author&gt;Ilze Bot&lt;/author&gt;&lt;author&gt;Bram Slütter&lt;/author&gt;&lt;author&gt;Sander W. van der Laan&lt;/author&gt;&lt;author&gt;Seppo Yla-Herttuala&lt;/author&gt;&lt;author&gt;Michal Mokry&lt;/author&gt;&lt;author&gt;Johan Kuiper&lt;/author&gt;&lt;author&gt;Menno P.J. de Winther&lt;/author&gt;&lt;author&gt;Gerard Pasterkamp&lt;/author&gt;&lt;/authors&gt;&lt;/contributors&gt;&lt;language&gt;EN&lt;/language&gt;&lt;added-date format="utc"&gt;1615985129&lt;/added-date&gt;&lt;ref-type name="Journal Article"&gt;17&lt;/ref-type&gt;&lt;rec-number&gt;752&lt;/rec-number&gt;&lt;publisher&gt;Lippincott Williams &amp;amp; WilkinsHagerstown, MD&lt;/publisher&gt;&lt;last-updated-date format="utc"&gt;1615985152&lt;/last-updated-date&gt;&lt;electronic-resource-num&gt;10.1161/CIRCRESAHA.120.316770&lt;/electronic-resource-num&gt;&lt;/record&gt;&lt;/Cite&gt;&lt;/EndNote&gt;</w:instrText>
      </w:r>
      <w:r w:rsidR="005C5048" w:rsidRPr="003C4139">
        <w:rPr>
          <w:rFonts w:ascii="Times New Roman" w:hAnsi="Times New Roman"/>
        </w:rPr>
        <w:fldChar w:fldCharType="separate"/>
      </w:r>
      <w:r w:rsidR="005C5048" w:rsidRPr="00577D1A">
        <w:rPr>
          <w:rFonts w:ascii="Times New Roman" w:hAnsi="Times New Roman"/>
          <w:noProof/>
        </w:rPr>
        <w:t>(Depuydt et al., 2020)</w:t>
      </w:r>
      <w:r w:rsidR="005C5048" w:rsidRPr="003C4139">
        <w:rPr>
          <w:rFonts w:ascii="Times New Roman" w:hAnsi="Times New Roman"/>
        </w:rPr>
        <w:fldChar w:fldCharType="end"/>
      </w:r>
      <w:r w:rsidR="005C5048" w:rsidRPr="00577D1A">
        <w:rPr>
          <w:rFonts w:ascii="Times New Roman" w:hAnsi="Times New Roman"/>
        </w:rPr>
        <w:t>.</w:t>
      </w:r>
      <w:r w:rsidR="003E7EE3" w:rsidRPr="00577D1A">
        <w:rPr>
          <w:rFonts w:ascii="Times New Roman" w:hAnsi="Times New Roman"/>
        </w:rPr>
        <w:t xml:space="preserve"> </w:t>
      </w:r>
      <w:r w:rsidR="00FC7B10" w:rsidRPr="00577D1A">
        <w:rPr>
          <w:rFonts w:ascii="Times New Roman" w:hAnsi="Times New Roman"/>
        </w:rPr>
        <w:t>TREM2 has a role in lipid metabolism</w:t>
      </w:r>
      <w:r w:rsidR="005C5048" w:rsidRPr="00577D1A">
        <w:rPr>
          <w:rFonts w:ascii="Times New Roman" w:hAnsi="Times New Roman"/>
        </w:rPr>
        <w:t xml:space="preserve"> and cholesterol efflux like the LXR genes, reported by Spann et al., </w:t>
      </w:r>
      <w:r w:rsidR="005C5048" w:rsidRPr="003C4139">
        <w:rPr>
          <w:rFonts w:ascii="Times New Roman" w:hAnsi="Times New Roman"/>
        </w:rPr>
        <w:fldChar w:fldCharType="begin">
          <w:fldData xml:space="preserve">PEVuZE5vdGU+PENpdGUgRXhjbHVkZUF1dGg9IjEiPjxBdXRob3I+U3Bhbm48L0F1dGhvcj48WWVh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</w:fldData>
        </w:fldChar>
      </w:r>
      <w:r w:rsidR="005C5048" w:rsidRPr="00577D1A">
        <w:rPr>
          <w:rFonts w:ascii="Times New Roman" w:hAnsi="Times New Roman"/>
        </w:rPr>
        <w:instrText xml:space="preserve"> ADDIN EN.CITE </w:instrText>
      </w:r>
      <w:r w:rsidR="005C5048" w:rsidRPr="003C4139">
        <w:rPr>
          <w:rFonts w:ascii="Times New Roman" w:hAnsi="Times New Roman"/>
        </w:rPr>
        <w:fldChar w:fldCharType="begin">
          <w:fldData xml:space="preserve">PEVuZE5vdGU+PENpdGUgRXhjbHVkZUF1dGg9IjEiPjxBdXRob3I+U3Bhbm48L0F1dGhvcj48WWVh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</w:fldData>
        </w:fldChar>
      </w:r>
      <w:r w:rsidR="005C5048" w:rsidRPr="00577D1A">
        <w:rPr>
          <w:rFonts w:ascii="Times New Roman" w:hAnsi="Times New Roman"/>
        </w:rPr>
        <w:instrText xml:space="preserve"> ADDIN EN.CITE.DATA </w:instrText>
      </w:r>
      <w:r w:rsidR="005C5048" w:rsidRPr="003C4139">
        <w:rPr>
          <w:rFonts w:ascii="Times New Roman" w:hAnsi="Times New Roman"/>
        </w:rPr>
      </w:r>
      <w:r w:rsidR="005C5048" w:rsidRPr="003C4139">
        <w:rPr>
          <w:rFonts w:ascii="Times New Roman" w:hAnsi="Times New Roman"/>
        </w:rPr>
        <w:fldChar w:fldCharType="end"/>
      </w:r>
      <w:r w:rsidR="005C5048" w:rsidRPr="003C4139">
        <w:rPr>
          <w:rFonts w:ascii="Times New Roman" w:hAnsi="Times New Roman"/>
        </w:rPr>
      </w:r>
      <w:r w:rsidR="005C5048" w:rsidRPr="003C4139">
        <w:rPr>
          <w:rFonts w:ascii="Times New Roman" w:hAnsi="Times New Roman"/>
        </w:rPr>
        <w:fldChar w:fldCharType="separate"/>
      </w:r>
      <w:r w:rsidR="005C5048" w:rsidRPr="00577D1A">
        <w:rPr>
          <w:rFonts w:ascii="Times New Roman" w:hAnsi="Times New Roman"/>
          <w:noProof/>
        </w:rPr>
        <w:t>(2012)</w:t>
      </w:r>
      <w:r w:rsidR="005C5048" w:rsidRPr="003C4139">
        <w:rPr>
          <w:rFonts w:ascii="Times New Roman" w:hAnsi="Times New Roman"/>
        </w:rPr>
        <w:fldChar w:fldCharType="end"/>
      </w:r>
      <w:r w:rsidR="005C5048" w:rsidRPr="00577D1A">
        <w:rPr>
          <w:rFonts w:ascii="Times New Roman" w:hAnsi="Times New Roman"/>
        </w:rPr>
        <w:t xml:space="preserve">. </w:t>
      </w:r>
      <w:r w:rsidRPr="00577D1A">
        <w:rPr>
          <w:rFonts w:ascii="Times New Roman" w:hAnsi="Times New Roman"/>
        </w:rPr>
        <w:t>The 4</w:t>
      </w:r>
      <w:r w:rsidRPr="00577D1A">
        <w:rPr>
          <w:rFonts w:ascii="Times New Roman" w:hAnsi="Times New Roman"/>
          <w:sz w:val="32"/>
          <w:szCs w:val="32"/>
          <w:vertAlign w:val="superscript"/>
        </w:rPr>
        <w:t>th</w:t>
      </w:r>
      <w:r w:rsidRPr="00577D1A">
        <w:rPr>
          <w:rFonts w:ascii="Times New Roman" w:hAnsi="Times New Roman"/>
        </w:rPr>
        <w:t xml:space="preserve"> cluster </w:t>
      </w:r>
      <w:r w:rsidR="00586232" w:rsidRPr="00577D1A">
        <w:rPr>
          <w:rFonts w:ascii="Times New Roman" w:hAnsi="Times New Roman"/>
        </w:rPr>
        <w:t xml:space="preserve">(called My.3) </w:t>
      </w:r>
      <w:r w:rsidRPr="00577D1A">
        <w:rPr>
          <w:rFonts w:ascii="Times New Roman" w:hAnsi="Times New Roman"/>
        </w:rPr>
        <w:t xml:space="preserve">of myeloid cells are defined by dendritic cell markers, while the last group (My.4) potentially included regulatory T cells </w:t>
      </w:r>
      <w:r w:rsidRPr="003C4139">
        <w:rPr>
          <w:rFonts w:ascii="Times New Roman" w:hAnsi="Times New Roman"/>
        </w:rPr>
        <w:fldChar w:fldCharType="begin"/>
      </w:r>
      <w:r w:rsidRPr="00577D1A">
        <w:rPr>
          <w:rFonts w:ascii="Times New Roman" w:hAnsi="Times New Roman"/>
        </w:rPr>
        <w:instrText xml:space="preserve"> ADDIN EN.CITE &lt;EndNote&gt;&lt;Cite&gt;&lt;Author&gt;Marie&lt;/Author&gt;&lt;Year&gt;2020&lt;/Year&gt;&lt;IDText&gt;Microanatomy of the Human Atherosclerotic Plaque by Single-Cell Transcriptomics&lt;/IDText&gt;&lt;DisplayText&gt;(Depuydt et al., 2020)&lt;/DisplayText&gt;&lt;record&gt;&lt;dates&gt;&lt;pub-dates&gt;&lt;date&gt;2020-11-6&lt;/date&gt;&lt;/pub-dates&gt;&lt;year&gt;2020&lt;/year&gt;&lt;/dates&gt;&lt;keywords&gt;&lt;keyword&gt;atherosclerosis&lt;/keyword&gt;&lt;keyword&gt;cardiovascular disease&lt;/keyword&gt;&lt;keyword&gt;genome-wide association study&lt;/keyword&gt;&lt;keyword&gt;single-cell analysis&lt;/keyword&gt;&lt;keyword&gt;Hagerstown, MD&lt;/keyword&gt;&lt;/keywords&gt;&lt;urls&gt;&lt;related-urls&gt;&lt;url&gt;https://www.ahajournals.org/doi/full/10.1161/CIRCRESAHA.120.316770&lt;/url&gt;&lt;/related-urls&gt;&lt;/urls&gt;&lt;work-type&gt;research-article&lt;/work-type&gt;&lt;titles&gt;&lt;title&gt;Microanatomy of the Human Atherosclerotic Plaque by Single-Cell Transcriptomics&lt;/title&gt;&lt;/titles&gt;&lt;contributors&gt;&lt;authors&gt;&lt;author&gt;Marie A.C. Depuydt&lt;/author&gt;&lt;author&gt;Koen H.M. Prange&lt;/author&gt;&lt;author&gt;Lotte Slenders&lt;/author&gt;&lt;author&gt;Tiit Örd&lt;/author&gt;&lt;author&gt;Danny Elbersen&lt;/author&gt;&lt;author&gt;Arjan Boltjes&lt;/author&gt;&lt;author&gt;Saskia C.A. de Jager&lt;/author&gt;&lt;author&gt;Folkert W. Asselbergs&lt;/author&gt;&lt;author&gt;Gert J. de Borst&lt;/author&gt;&lt;author&gt;Einari Aavik&lt;/author&gt;&lt;author&gt;Tapio Lönnberg&lt;/author&gt;&lt;author&gt;Esther Lutgens&lt;/author&gt;&lt;author&gt;Christopher K. Glass&lt;/author&gt;&lt;author&gt;Hester M. den Ruijter&lt;/author&gt;&lt;author&gt;Minna U. Kaikkonen&lt;/author&gt;&lt;author&gt;Ilze Bot&lt;/author&gt;&lt;author&gt;Bram Slütter&lt;/author&gt;&lt;author&gt;Sander W. van der Laan&lt;/author&gt;&lt;author&gt;Seppo Yla-Herttuala&lt;/author&gt;&lt;author&gt;Michal Mokry&lt;/author&gt;&lt;author&gt;Johan Kuiper&lt;/author&gt;&lt;author&gt;Menno P.J. de Winther&lt;/author&gt;&lt;author&gt;Gerard Pasterkamp&lt;/author&gt;&lt;/authors&gt;&lt;/contributors&gt;&lt;language&gt;EN&lt;/language&gt;&lt;added-date format="utc"&gt;1615985129&lt;/added-date&gt;&lt;ref-type name="Journal Article"&gt;17&lt;/ref-type&gt;&lt;rec-number&gt;752&lt;/rec-number&gt;&lt;publisher&gt;Lippincott Williams &amp;amp; WilkinsHagerstown, MD&lt;/publisher&gt;&lt;last-updated-date format="utc"&gt;1615985152&lt;/last-updated-date&gt;&lt;electronic-resource-num&gt;10.1161/CIRCRESAHA.120.316770&lt;/electronic-resource-num&gt;&lt;/record&gt;&lt;/Cite&gt;&lt;/EndNote&gt;</w:instrText>
      </w:r>
      <w:r w:rsidRPr="003C4139">
        <w:rPr>
          <w:rFonts w:ascii="Times New Roman" w:hAnsi="Times New Roman"/>
        </w:rPr>
        <w:fldChar w:fldCharType="separate"/>
      </w:r>
      <w:r w:rsidRPr="00577D1A">
        <w:rPr>
          <w:rFonts w:ascii="Times New Roman" w:hAnsi="Times New Roman"/>
          <w:noProof/>
        </w:rPr>
        <w:t>(Depuydt et al., 2020)</w:t>
      </w:r>
      <w:r w:rsidRPr="003C4139">
        <w:rPr>
          <w:rFonts w:ascii="Times New Roman" w:hAnsi="Times New Roman"/>
        </w:rPr>
        <w:fldChar w:fldCharType="end"/>
      </w:r>
      <w:r w:rsidRPr="00577D1A">
        <w:rPr>
          <w:rFonts w:ascii="Times New Roman" w:hAnsi="Times New Roman"/>
        </w:rPr>
        <w:t xml:space="preserve">. </w:t>
      </w:r>
    </w:p>
    <w:p w14:paraId="2670E3AA" w14:textId="48240592" w:rsidR="008A7DA9" w:rsidRPr="00577D1A" w:rsidRDefault="001E29E2" w:rsidP="00612685">
      <w:pPr>
        <w:rPr>
          <w:rFonts w:ascii="Times New Roman" w:hAnsi="Times New Roman"/>
        </w:rPr>
      </w:pPr>
      <w:r w:rsidRPr="00577D1A">
        <w:rPr>
          <w:rFonts w:ascii="Times New Roman" w:hAnsi="Times New Roman"/>
        </w:rPr>
        <w:lastRenderedPageBreak/>
        <w:t>In summary, it is evident that the cell population of atherosclerotic lesions are highly diverse and there are numerous macrophage subtypes, demonstrated by RNA-seq and CITE-seq</w:t>
      </w:r>
      <w:r w:rsidR="00F111FE" w:rsidRPr="00577D1A">
        <w:rPr>
          <w:rFonts w:ascii="Times New Roman" w:hAnsi="Times New Roman"/>
        </w:rPr>
        <w:t xml:space="preserve">  </w:t>
      </w:r>
      <w:r w:rsidR="00F111FE" w:rsidRPr="003C4139">
        <w:rPr>
          <w:rFonts w:ascii="Times New Roman" w:hAnsi="Times New Roman"/>
        </w:rPr>
        <w:fldChar w:fldCharType="begin"/>
      </w:r>
      <w:r w:rsidR="00F111FE" w:rsidRPr="00577D1A">
        <w:rPr>
          <w:rFonts w:ascii="Times New Roman" w:hAnsi="Times New Roman"/>
        </w:rPr>
        <w:instrText xml:space="preserve"> ADDIN EN.CITE &lt;EndNote&gt;&lt;Cite&gt;&lt;Author&gt;Fernandez&lt;/Author&gt;&lt;Year&gt;2022&lt;/Year&gt;&lt;IDText&gt;Immune cell profiling in atherosclerosis: role in research and precision medicine&lt;/IDText&gt;&lt;DisplayText&gt;(Fernandez and Giannarelli, 2022)&lt;/DisplayText&gt;&lt;record&gt;&lt;dates&gt;&lt;pub-dates&gt;&lt;date&gt;2022 Jan&lt;/date&gt;&lt;/pub-dates&gt;&lt;year&gt;2022&lt;/year&gt;&lt;/dates&gt;&lt;keywords&gt;&lt;keyword&gt;pmid:34267377, PMC8280607, doi:10.1038/s41569-021-00589-2, Research Support, N.I.H., Extramural, Research Support, Non-U.S. Gov&amp;apos;t, Review, Dawn M Fernandez, Chiara Giannarelli, Animals, Atherosclerosis* / therapy, Clinical Trials as Topic, Humans, Immunotherapy*, Mice, Precision Medicine, PubMed Abstract, NIH, NLM, NCBI, National Institutes of Health, National Center for Biotechnology Information, National Library of Medicine, MEDLINE&lt;/keyword&gt;&lt;/keywords&gt;&lt;urls&gt;&lt;related-urls&gt;&lt;url&gt;https://www.ncbi.nlm.nih.gov/pubmed/34267377&lt;/url&gt;&lt;/related-urls&gt;&lt;/urls&gt;&lt;isbn&gt;1759-5010&lt;/isbn&gt;&lt;titles&gt;&lt;title&gt;Immune cell profiling in atherosclerosis: role in research and precision medicine&lt;/title&gt;&lt;secondary-title&gt;Nature reviews. Cardiology&lt;/secondary-title&gt;&lt;/titles&gt;&lt;number&gt;1&lt;/number&gt;&lt;contributors&gt;&lt;authors&gt;&lt;author&gt;Fernandez, DM&lt;/author&gt;&lt;author&gt;Giannarelli, C&lt;/author&gt;&lt;/authors&gt;&lt;/contributors&gt;&lt;added-date format="utc"&gt;1644401447&lt;/added-date&gt;&lt;ref-type name="Journal Article"&gt;17&lt;/ref-type&gt;&lt;rec-number&gt;900&lt;/rec-number&gt;&lt;publisher&gt;Nat Rev Cardiol&lt;/publisher&gt;&lt;last-updated-date format="utc"&gt;1644401447&lt;/last-updated-date&gt;&lt;accession-num&gt;34267377&lt;/accession-num&gt;&lt;electronic-resource-num&gt;10.1038/s41569-021-00589-2&lt;/electronic-resource-num&gt;&lt;volume&gt;19&lt;/volume&gt;&lt;/record&gt;&lt;/Cite&gt;&lt;/EndNote&gt;</w:instrText>
      </w:r>
      <w:r w:rsidR="00F111FE" w:rsidRPr="003C4139">
        <w:rPr>
          <w:rFonts w:ascii="Times New Roman" w:hAnsi="Times New Roman"/>
        </w:rPr>
        <w:fldChar w:fldCharType="separate"/>
      </w:r>
      <w:r w:rsidR="00F111FE" w:rsidRPr="00577D1A">
        <w:rPr>
          <w:rFonts w:ascii="Times New Roman" w:hAnsi="Times New Roman"/>
          <w:noProof/>
        </w:rPr>
        <w:t>(Fernandez and Giannarelli, 2022)</w:t>
      </w:r>
      <w:r w:rsidR="00F111FE" w:rsidRPr="003C4139">
        <w:rPr>
          <w:rFonts w:ascii="Times New Roman" w:hAnsi="Times New Roman"/>
        </w:rPr>
        <w:fldChar w:fldCharType="end"/>
      </w:r>
      <w:r w:rsidR="00F111FE" w:rsidRPr="00577D1A">
        <w:rPr>
          <w:rFonts w:ascii="Times New Roman" w:hAnsi="Times New Roman"/>
        </w:rPr>
        <w:t>.</w:t>
      </w:r>
    </w:p>
    <w:p w14:paraId="0B6D2354" w14:textId="77777777" w:rsidR="008A7DA9" w:rsidRPr="00577D1A" w:rsidRDefault="008A7DA9" w:rsidP="003C4139">
      <w:pPr>
        <w:rPr>
          <w:rFonts w:ascii="Times New Roman" w:hAnsi="Times New Roman"/>
        </w:rPr>
      </w:pPr>
    </w:p>
    <w:p w14:paraId="2804EBE9" w14:textId="77777777" w:rsidR="00B72BC2" w:rsidRPr="00577D1A" w:rsidRDefault="00B72BC2" w:rsidP="003C4139">
      <w:pPr>
        <w:rPr>
          <w:rFonts w:ascii="Times New Roman" w:hAnsi="Times New Roman"/>
          <w:color w:val="auto"/>
        </w:rPr>
      </w:pPr>
    </w:p>
    <w:p w14:paraId="2A644FCA" w14:textId="3E400399" w:rsidR="0086348B" w:rsidRPr="00577D1A" w:rsidRDefault="00CA74D2" w:rsidP="00FF101F">
      <w:pPr>
        <w:pStyle w:val="Heading1"/>
        <w:numPr>
          <w:ilvl w:val="1"/>
          <w:numId w:val="21"/>
        </w:numPr>
        <w:ind w:left="567" w:hanging="567"/>
        <w:rPr>
          <w:rFonts w:ascii="Times New Roman" w:hAnsi="Times New Roman" w:cs="Times New Roman"/>
          <w:lang w:val="en-GB"/>
        </w:rPr>
      </w:pPr>
      <w:bookmarkStart w:id="158" w:name="_Toc101274232"/>
      <w:r w:rsidRPr="00577D1A">
        <w:rPr>
          <w:rFonts w:ascii="Times New Roman" w:hAnsi="Times New Roman" w:cs="Times New Roman"/>
          <w:lang w:val="en-GB"/>
        </w:rPr>
        <w:t>Drugs that may influence inflammation and macrophages in stroke and atherosclerosis</w:t>
      </w:r>
      <w:bookmarkEnd w:id="158"/>
    </w:p>
    <w:p w14:paraId="38D6E804" w14:textId="77777777" w:rsidR="00CA74D2" w:rsidRPr="00577D1A" w:rsidRDefault="00CA74D2" w:rsidP="00CA74D2">
      <w:pPr>
        <w:rPr>
          <w:rFonts w:ascii="Times New Roman" w:hAnsi="Times New Roman"/>
        </w:rPr>
      </w:pPr>
    </w:p>
    <w:p w14:paraId="149783BB" w14:textId="28F689EF" w:rsidR="0086348B" w:rsidRPr="00577D1A" w:rsidRDefault="00AA48C1" w:rsidP="0086348B">
      <w:pPr>
        <w:rPr>
          <w:rFonts w:ascii="Times New Roman" w:hAnsi="Times New Roman"/>
        </w:rPr>
      </w:pPr>
      <w:r w:rsidRPr="00577D1A">
        <w:rPr>
          <w:rFonts w:ascii="Times New Roman" w:hAnsi="Times New Roman"/>
        </w:rPr>
        <w:t>Glucocorticoids</w:t>
      </w:r>
      <w:r w:rsidR="00CA74D2" w:rsidRPr="00577D1A">
        <w:rPr>
          <w:rFonts w:ascii="Times New Roman" w:hAnsi="Times New Roman"/>
        </w:rPr>
        <w:t xml:space="preserve"> such as</w:t>
      </w:r>
      <w:r w:rsidRPr="00577D1A">
        <w:rPr>
          <w:rFonts w:ascii="Times New Roman" w:hAnsi="Times New Roman"/>
        </w:rPr>
        <w:t xml:space="preserve"> dexamethasone are used in medicine to treat the disease</w:t>
      </w:r>
      <w:r w:rsidR="00CA74D2" w:rsidRPr="00577D1A">
        <w:rPr>
          <w:rFonts w:ascii="Times New Roman" w:hAnsi="Times New Roman"/>
        </w:rPr>
        <w:t>s</w:t>
      </w:r>
      <w:r w:rsidRPr="00577D1A">
        <w:rPr>
          <w:rFonts w:ascii="Times New Roman" w:hAnsi="Times New Roman"/>
        </w:rPr>
        <w:t xml:space="preserve"> of the immune system. </w:t>
      </w:r>
      <w:r w:rsidR="00443416" w:rsidRPr="00577D1A">
        <w:rPr>
          <w:rFonts w:ascii="Times New Roman" w:hAnsi="Times New Roman"/>
          <w:color w:val="000000"/>
        </w:rPr>
        <w:t xml:space="preserve">The effect of glucocorticoids is highly diverse; they can increase apoptosis of inflammatory cells, decrease cytokine production and activate histone deacetylase increasing gene transcription </w:t>
      </w:r>
      <w:r w:rsidR="00443416" w:rsidRPr="003C4139">
        <w:rPr>
          <w:rFonts w:ascii="Times New Roman" w:hAnsi="Times New Roman"/>
          <w:color w:val="000000"/>
        </w:rPr>
        <w:fldChar w:fldCharType="begin"/>
      </w:r>
      <w:r w:rsidR="00443416" w:rsidRPr="00577D1A">
        <w:rPr>
          <w:rFonts w:ascii="Times New Roman" w:hAnsi="Times New Roman"/>
          <w:color w:val="000000"/>
        </w:rPr>
        <w:instrText xml:space="preserve"> ADDIN EN.CITE &lt;EndNote&gt;&lt;Cite&gt;&lt;Author&gt;Ramamoorthy&lt;/Author&gt;&lt;Year&gt;2016&lt;/Year&gt;&lt;IDText&gt;Corticosteroids: Mechanisms of Action in Health and Disease&lt;/IDText&gt;&lt;DisplayText&gt;(Ramamoorthy and Cidlowski, 2016)&lt;/DisplayText&gt;&lt;record&gt;&lt;dates&gt;&lt;pub-dates&gt;&lt;date&gt;2016 Feb&lt;/date&gt;&lt;/pub-dates&gt;&lt;year&gt;2016&lt;/year&gt;&lt;/dates&gt;&lt;keywords&gt;&lt;keyword&gt;pmid:26611548, PMC4662771, doi:10.1016/j.rdc.2015.08.002, Research Support, N.I.H., Intramural, Review, Sivapriya Ramamoorthy, John A Cidlowski, Adrenal Cortex Hormones / pharmacology, Gene Expression Regulation / drug effects, Glucocorticoids / pharmacology*, Humans, Hypothalamo-Hypophyseal System / drug effects*, Hypothalamo-Hypophyseal System / metabolism, Pituitary-Adrenal System / drug effects*, Pituitary-Adrenal System / metabolism, Polymorphism, Genetic, Protein Isoforms / genetics, Protein Isoforms / metabolism, Protein Processing, Post-Translational, Receptors, Glucocorticoid / drug effects*, Receptors, Glucocorticoid / genetics, Receptors, Glucocorticoid / metabolism, Signal Transduction, PubMed Abstract, NIH, NLM, NCBI, National Institutes of Health, National Center for Biotechnology Information, National Library of Medicine, MEDLINE&lt;/keyword&gt;&lt;/keywords&gt;&lt;urls&gt;&lt;related-urls&gt;&lt;url&gt;https://www.ncbi.nlm.nih.gov/pubmed/26611548&lt;/url&gt;&lt;/related-urls&gt;&lt;/urls&gt;&lt;isbn&gt;1558-3163&lt;/isbn&gt;&lt;titles&gt;&lt;title&gt;Corticosteroids: Mechanisms of Action in Health and Disease&lt;/title&gt;&lt;secondary-title&gt;Rheumatic diseases clinics of North America&lt;/secondary-title&gt;&lt;/titles&gt;&lt;number&gt;1&lt;/number&gt;&lt;contributors&gt;&lt;authors&gt;&lt;author&gt;Ramamoorthy, S&lt;/author&gt;&lt;author&gt;Cidlowski, JA&lt;/author&gt;&lt;/authors&gt;&lt;/contributors&gt;&lt;added-date format="utc"&gt;1636545147&lt;/added-date&gt;&lt;ref-type name="Journal Article"&gt;17&lt;/ref-type&gt;&lt;rec-number&gt;850&lt;/rec-number&gt;&lt;publisher&gt;Rheum Dis Clin North Am&lt;/publisher&gt;&lt;last-updated-date format="utc"&gt;1636545147&lt;/last-updated-date&gt;&lt;accession-num&gt;26611548&lt;/accession-num&gt;&lt;electronic-resource-num&gt;10.1016/j.rdc.2015.08.002&lt;/electronic-resource-num&gt;&lt;volume&gt;42&lt;/volume&gt;&lt;/record&gt;&lt;/Cite&gt;&lt;/EndNote&gt;</w:instrText>
      </w:r>
      <w:r w:rsidR="00443416" w:rsidRPr="003C4139">
        <w:rPr>
          <w:rFonts w:ascii="Times New Roman" w:hAnsi="Times New Roman"/>
          <w:color w:val="000000"/>
        </w:rPr>
        <w:fldChar w:fldCharType="separate"/>
      </w:r>
      <w:r w:rsidR="00443416" w:rsidRPr="00577D1A">
        <w:rPr>
          <w:rFonts w:ascii="Times New Roman" w:hAnsi="Times New Roman"/>
          <w:noProof/>
          <w:color w:val="000000"/>
        </w:rPr>
        <w:t>(Ramamoorthy and Cidlowski, 2016)</w:t>
      </w:r>
      <w:r w:rsidR="00443416" w:rsidRPr="003C4139">
        <w:rPr>
          <w:rFonts w:ascii="Times New Roman" w:hAnsi="Times New Roman"/>
          <w:color w:val="000000"/>
        </w:rPr>
        <w:fldChar w:fldCharType="end"/>
      </w:r>
      <w:r w:rsidR="00443416" w:rsidRPr="00577D1A">
        <w:rPr>
          <w:rFonts w:ascii="Times New Roman" w:hAnsi="Times New Roman"/>
          <w:color w:val="000000"/>
        </w:rPr>
        <w:t xml:space="preserve">. </w:t>
      </w:r>
      <w:r w:rsidRPr="00577D1A">
        <w:rPr>
          <w:rFonts w:ascii="Times New Roman" w:hAnsi="Times New Roman"/>
        </w:rPr>
        <w:t>In this section, I describe the mechanism of</w:t>
      </w:r>
      <w:r w:rsidR="00CA74D2" w:rsidRPr="00577D1A">
        <w:rPr>
          <w:rFonts w:ascii="Times New Roman" w:hAnsi="Times New Roman"/>
        </w:rPr>
        <w:t xml:space="preserve"> action of</w:t>
      </w:r>
      <w:r w:rsidRPr="00577D1A">
        <w:rPr>
          <w:rFonts w:ascii="Times New Roman" w:hAnsi="Times New Roman"/>
        </w:rPr>
        <w:t xml:space="preserve"> dex and the latest information of its effect on stroke and atherosclerosis</w:t>
      </w:r>
      <w:r w:rsidR="00B62388" w:rsidRPr="00577D1A">
        <w:rPr>
          <w:rFonts w:ascii="Times New Roman" w:hAnsi="Times New Roman"/>
        </w:rPr>
        <w:t xml:space="preserve"> including macrophage phenotypes.</w:t>
      </w:r>
    </w:p>
    <w:p w14:paraId="4A6362C9" w14:textId="77777777" w:rsidR="0086348B" w:rsidRPr="00577D1A" w:rsidRDefault="0086348B" w:rsidP="0086348B">
      <w:pPr>
        <w:rPr>
          <w:rFonts w:ascii="Times New Roman" w:hAnsi="Times New Roman"/>
        </w:rPr>
      </w:pPr>
    </w:p>
    <w:p w14:paraId="6555D0A5" w14:textId="494F6B29" w:rsidR="0086348B" w:rsidRPr="00577D1A" w:rsidRDefault="0086348B" w:rsidP="00FF101F">
      <w:pPr>
        <w:pStyle w:val="Heading2"/>
        <w:numPr>
          <w:ilvl w:val="2"/>
          <w:numId w:val="21"/>
        </w:numPr>
        <w:ind w:left="567" w:hanging="567"/>
        <w:rPr>
          <w:rFonts w:ascii="Times New Roman" w:hAnsi="Times New Roman" w:cs="Times New Roman"/>
          <w:lang w:val="en-GB"/>
        </w:rPr>
      </w:pPr>
      <w:bookmarkStart w:id="159" w:name="_Ref88750421"/>
      <w:bookmarkStart w:id="160" w:name="_Ref88750428"/>
      <w:bookmarkStart w:id="161" w:name="_Ref88753223"/>
      <w:bookmarkStart w:id="162" w:name="_Toc101274233"/>
      <w:r w:rsidRPr="00577D1A">
        <w:rPr>
          <w:rFonts w:ascii="Times New Roman" w:hAnsi="Times New Roman" w:cs="Times New Roman"/>
          <w:lang w:val="en-GB"/>
        </w:rPr>
        <w:t>Dexamethasone</w:t>
      </w:r>
      <w:bookmarkEnd w:id="159"/>
      <w:bookmarkEnd w:id="160"/>
      <w:r w:rsidR="00924E82" w:rsidRPr="00577D1A">
        <w:rPr>
          <w:rFonts w:ascii="Times New Roman" w:hAnsi="Times New Roman" w:cs="Times New Roman"/>
          <w:lang w:val="en-GB"/>
        </w:rPr>
        <w:t xml:space="preserve"> and glucocorticoid signalling</w:t>
      </w:r>
      <w:bookmarkEnd w:id="161"/>
      <w:bookmarkEnd w:id="162"/>
    </w:p>
    <w:p w14:paraId="2C2B00ED" w14:textId="7556FD33" w:rsidR="0086348B" w:rsidRPr="00577D1A" w:rsidRDefault="0086348B" w:rsidP="00D820A7">
      <w:pPr>
        <w:autoSpaceDE w:val="0"/>
        <w:autoSpaceDN w:val="0"/>
        <w:adjustRightInd w:val="0"/>
        <w:ind w:firstLine="567"/>
        <w:rPr>
          <w:rFonts w:ascii="Times New Roman" w:hAnsi="Times New Roman"/>
          <w:color w:val="000000"/>
        </w:rPr>
      </w:pPr>
      <w:r w:rsidRPr="00577D1A">
        <w:rPr>
          <w:rFonts w:ascii="Times New Roman" w:hAnsi="Times New Roman"/>
          <w:color w:val="000000"/>
        </w:rPr>
        <w:t>Dexamethasone is an anti-inflammatory synthetic glucocorticoid (GC) which was first synthesized in 1957</w:t>
      </w:r>
      <w:r w:rsidR="00CA74D2" w:rsidRPr="00577D1A">
        <w:rPr>
          <w:rFonts w:ascii="Times New Roman" w:hAnsi="Times New Roman"/>
          <w:color w:val="000000"/>
        </w:rPr>
        <w:t xml:space="preserve"> </w:t>
      </w:r>
      <w:r w:rsidRPr="00577D1A">
        <w:rPr>
          <w:rFonts w:ascii="Times New Roman" w:hAnsi="Times New Roman"/>
          <w:color w:val="000000"/>
        </w:rPr>
        <w:t xml:space="preserve">to create a steroid with a longer action than hydrocortisone. It is a widely used medication for inflammatory conditions, including allergies, lupus, arthritis, psoriasis, ulcerative colitis and asthma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&lt;EndNote&gt;&lt;Cite&gt;&lt;Author&gt;Bo-Young Kim&lt;/Author&gt;&lt;Year&gt;2017&lt;/Year&gt;&lt;IDText&gt;Dexamethasone inhibits activation of monocytes/macrophages in a milieu rich in 27-oxygenated cholesterol&lt;/IDText&gt;&lt;DisplayText&gt;(Bo-Young Kim, 2017)&lt;/DisplayText&gt;&lt;record&gt;&lt;keywords&gt;&lt;keyword&gt;Cell migration,Cholesterol,Transcription factors,Secretion,Macrophages,Inflammation,Phosphorylation,Atherosclerosis&lt;/keyword&gt;&lt;/keywords&gt;&lt;urls&gt;&lt;related-urls&gt;&lt;url&gt;https://journals.plos.org/plosone/article?id=10.1371/journal.pone.0189643&lt;/url&gt;&lt;/related-urls&gt;&lt;/urls&gt;&lt;titles&gt;&lt;title&gt;Dexamethasone inhibits activation of monocytes/macrophages in a milieu rich in 27-oxygenated cholesterol&lt;/title&gt;&lt;/titles&gt;&lt;contributors&gt;&lt;authors&gt;&lt;author&gt;Bo-Young Kim, Yonghae Son, Jeonga Lee, Jeongyoon Choi, Chi Dae Kim, Sun Sik Bae, Seong-Kug Eo,&lt;/author&gt;&lt;/authors&gt;&lt;/contributors&gt;&lt;added-date format="utc"&gt;1605800783&lt;/added-date&gt;&lt;ref-type name="Journal Article"&gt;17&lt;/ref-type&gt;&lt;dates&gt;&lt;year&gt;2017&lt;/year&gt;&lt;/dates&gt;&lt;rec-number&gt;708&lt;/rec-number&gt;&lt;publisher&gt;@plosone&lt;/publisher&gt;&lt;last-updated-date format="utc"&gt;1605800783&lt;/last-updated-date&gt;&lt;electronic-resource-num&gt;10.1371/journal.pone.0189643&lt;/electronic-resource-num&gt;&lt;/record&gt;&lt;/Cite&gt;&lt;/EndNote&gt;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(Bo-Young Kim, 2017)</w:t>
      </w:r>
      <w:r w:rsidRPr="003C4139">
        <w:rPr>
          <w:rFonts w:ascii="Times New Roman" w:hAnsi="Times New Roman"/>
          <w:color w:val="000000"/>
        </w:rPr>
        <w:fldChar w:fldCharType="end"/>
      </w:r>
      <w:r w:rsidRPr="00577D1A">
        <w:rPr>
          <w:rFonts w:ascii="Times New Roman" w:hAnsi="Times New Roman"/>
          <w:color w:val="000000"/>
        </w:rPr>
        <w:t xml:space="preserve">. Glucocorticoids are essential stress hormones, which bind to the GC receptors and play a role in inflammation, homeostasis, cell proliferation and development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&lt;EndNote&gt;&lt;Cite&gt;&lt;Author&gt;Vandewalle&lt;/Author&gt;&lt;Year&gt;2018&lt;/Year&gt;&lt;IDText&gt;Therapeutic Mechanisms of Glucocorticoids&lt;/IDText&gt;&lt;DisplayText&gt;(Vandewalle, 2018)&lt;/DisplayText&gt;&lt;record&gt;&lt;urls&gt;&lt;related-urls&gt;&lt;url&gt;https://www.sciencedirect.com/science/article/pii/S1043276017301480&lt;/url&gt;&lt;/related-urls&gt;&lt;/urls&gt;&lt;isbn&gt;1043-2760&lt;/isbn&gt;&lt;titles&gt;&lt;title&gt;Therapeutic Mechanisms of Glucocorticoids&lt;/title&gt;&lt;secondary-title&gt;Trends in Endocrinology \&amp;amp; Metabolism&lt;/secondary-title&gt;&lt;/titles&gt;&lt;pages&gt;42--54&lt;/pages&gt;&lt;number&gt;1&lt;/number&gt;&lt;contributors&gt;&lt;authors&gt;&lt;author&gt;Vandewalle, Jolien and Luypaert Astrid and&lt;/author&gt;&lt;/authors&gt;&lt;/contributors&gt;&lt;added-date format="utc"&gt;1595346957&lt;/added-date&gt;&lt;ref-type name="Journal Article"&gt;17&lt;/ref-type&gt;&lt;dates&gt;&lt;year&gt;2018&lt;/year&gt;&lt;/dates&gt;&lt;rec-number&gt;538&lt;/rec-number&gt;&lt;last-updated-date format="utc"&gt;1595346957&lt;/last-updated-date&gt;&lt;accession-num&gt;Vandewalle2018&lt;/accession-num&gt;&lt;electronic-resource-num&gt;10.1016/J.TEM.2017.10.010&lt;/electronic-resource-num&gt;&lt;volume&gt;29&lt;/volume&gt;&lt;/record&gt;&lt;/Cite&gt;&lt;/EndNote&gt;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(Vandewalle, 2018)</w:t>
      </w:r>
      <w:r w:rsidRPr="003C4139">
        <w:rPr>
          <w:rFonts w:ascii="Times New Roman" w:hAnsi="Times New Roman"/>
          <w:color w:val="000000"/>
        </w:rPr>
        <w:fldChar w:fldCharType="end"/>
      </w:r>
      <w:r w:rsidRPr="00577D1A">
        <w:rPr>
          <w:rFonts w:ascii="Times New Roman" w:hAnsi="Times New Roman"/>
          <w:color w:val="000000"/>
        </w:rPr>
        <w:t>.</w:t>
      </w:r>
      <w:r w:rsidR="00755770" w:rsidRPr="00577D1A">
        <w:rPr>
          <w:rFonts w:ascii="Times New Roman" w:hAnsi="Times New Roman"/>
          <w:color w:val="000000"/>
        </w:rPr>
        <w:t xml:space="preserve"> </w:t>
      </w:r>
    </w:p>
    <w:p w14:paraId="7A5B721B" w14:textId="2B9ECEDD" w:rsidR="00516427" w:rsidRPr="00577D1A" w:rsidRDefault="00755770" w:rsidP="00443416">
      <w:pPr>
        <w:autoSpaceDE w:val="0"/>
        <w:autoSpaceDN w:val="0"/>
        <w:adjustRightInd w:val="0"/>
        <w:ind w:firstLine="0"/>
        <w:rPr>
          <w:rFonts w:ascii="Times New Roman" w:hAnsi="Times New Roman"/>
          <w:color w:val="000000"/>
        </w:rPr>
      </w:pPr>
      <w:r w:rsidRPr="00577D1A">
        <w:rPr>
          <w:rFonts w:ascii="Times New Roman" w:hAnsi="Times New Roman"/>
          <w:color w:val="000000"/>
        </w:rPr>
        <w:t>Glucocorticoids</w:t>
      </w:r>
      <w:r w:rsidR="0086348B" w:rsidRPr="00577D1A">
        <w:rPr>
          <w:rFonts w:ascii="Times New Roman" w:hAnsi="Times New Roman"/>
          <w:color w:val="000000"/>
        </w:rPr>
        <w:t xml:space="preserve"> are produced in the adrenal cortex, enter cells and bind to intracellular glucocorticoid receptors (GR</w:t>
      </w:r>
      <w:r w:rsidR="00EF4944" w:rsidRPr="00577D1A">
        <w:rPr>
          <w:rFonts w:ascii="Times New Roman" w:hAnsi="Times New Roman"/>
          <w:color w:val="000000"/>
        </w:rPr>
        <w:t xml:space="preserve">) </w:t>
      </w:r>
      <w:r w:rsidR="00EF4944" w:rsidRPr="00577D1A">
        <w:rPr>
          <w:rFonts w:ascii="Times New Roman" w:hAnsi="Times New Roman"/>
          <w:b/>
          <w:bCs/>
          <w:i/>
          <w:iCs/>
          <w:color w:val="000000"/>
        </w:rPr>
        <w:t>(</w:t>
      </w:r>
      <w:r w:rsidR="00EF4944" w:rsidRPr="003C4139">
        <w:rPr>
          <w:rFonts w:ascii="Times New Roman" w:hAnsi="Times New Roman"/>
          <w:b/>
          <w:bCs/>
          <w:i/>
          <w:iCs/>
          <w:color w:val="000000"/>
        </w:rPr>
        <w:fldChar w:fldCharType="begin"/>
      </w:r>
      <w:r w:rsidR="00EF4944" w:rsidRPr="00577D1A">
        <w:rPr>
          <w:rFonts w:ascii="Times New Roman" w:hAnsi="Times New Roman"/>
          <w:b/>
          <w:bCs/>
          <w:i/>
          <w:iCs/>
          <w:color w:val="000000"/>
        </w:rPr>
        <w:instrText xml:space="preserve"> REF _Ref61865018 \h  \* MERGEFORMAT </w:instrText>
      </w:r>
      <w:r w:rsidR="00EF4944" w:rsidRPr="003C4139">
        <w:rPr>
          <w:rFonts w:ascii="Times New Roman" w:hAnsi="Times New Roman"/>
          <w:b/>
          <w:bCs/>
          <w:i/>
          <w:iCs/>
          <w:color w:val="000000"/>
        </w:rPr>
      </w:r>
      <w:r w:rsidR="00EF4944" w:rsidRPr="003C4139">
        <w:rPr>
          <w:rFonts w:ascii="Times New Roman" w:hAnsi="Times New Roman"/>
          <w:b/>
          <w:bCs/>
          <w:i/>
          <w:iCs/>
          <w:color w:val="000000"/>
        </w:rPr>
        <w:fldChar w:fldCharType="separate"/>
      </w:r>
      <w:r w:rsidR="00E02FEE" w:rsidRPr="00577D1A">
        <w:rPr>
          <w:rFonts w:ascii="Times New Roman" w:hAnsi="Times New Roman"/>
          <w:b/>
          <w:bCs/>
          <w:i/>
          <w:iCs/>
        </w:rPr>
        <w:t xml:space="preserve">Figure </w:t>
      </w:r>
      <w:r w:rsidR="00E02FEE" w:rsidRPr="00577D1A">
        <w:rPr>
          <w:rFonts w:ascii="Times New Roman" w:hAnsi="Times New Roman"/>
          <w:b/>
          <w:bCs/>
          <w:i/>
          <w:iCs/>
          <w:noProof/>
        </w:rPr>
        <w:t>8</w:t>
      </w:r>
      <w:r w:rsidR="00EF4944" w:rsidRPr="003C4139">
        <w:rPr>
          <w:rFonts w:ascii="Times New Roman" w:hAnsi="Times New Roman"/>
          <w:b/>
          <w:bCs/>
          <w:i/>
          <w:iCs/>
          <w:color w:val="000000"/>
        </w:rPr>
        <w:fldChar w:fldCharType="end"/>
      </w:r>
      <w:r w:rsidR="00EF4944" w:rsidRPr="00577D1A">
        <w:rPr>
          <w:rFonts w:ascii="Times New Roman" w:hAnsi="Times New Roman"/>
          <w:b/>
          <w:bCs/>
          <w:i/>
          <w:iCs/>
          <w:color w:val="000000"/>
        </w:rPr>
        <w:t>)</w:t>
      </w:r>
      <w:r w:rsidR="00EF4944" w:rsidRPr="00577D1A">
        <w:rPr>
          <w:rFonts w:ascii="Times New Roman" w:hAnsi="Times New Roman"/>
          <w:color w:val="000000"/>
        </w:rPr>
        <w:t>.</w:t>
      </w:r>
      <w:r w:rsidR="0086348B" w:rsidRPr="00577D1A">
        <w:rPr>
          <w:rFonts w:ascii="Times New Roman" w:hAnsi="Times New Roman"/>
          <w:color w:val="000000"/>
        </w:rPr>
        <w:t xml:space="preserve"> </w:t>
      </w:r>
      <w:r w:rsidR="00FE435B" w:rsidRPr="00577D1A">
        <w:rPr>
          <w:rFonts w:ascii="Times New Roman" w:hAnsi="Times New Roman"/>
          <w:color w:val="000000"/>
        </w:rPr>
        <w:t xml:space="preserve">GR is </w:t>
      </w:r>
      <w:r w:rsidR="00F07A2A" w:rsidRPr="00577D1A">
        <w:rPr>
          <w:rFonts w:ascii="Times New Roman" w:hAnsi="Times New Roman"/>
          <w:color w:val="000000"/>
        </w:rPr>
        <w:t>a</w:t>
      </w:r>
      <w:r w:rsidR="00FE435B" w:rsidRPr="00577D1A">
        <w:rPr>
          <w:rFonts w:ascii="Times New Roman" w:hAnsi="Times New Roman"/>
          <w:color w:val="000000"/>
        </w:rPr>
        <w:t xml:space="preserve"> member of the nuclear receptor superfamily of transcription factors and has 3 main parts: </w:t>
      </w:r>
      <w:r w:rsidR="00F07A2A" w:rsidRPr="00577D1A">
        <w:rPr>
          <w:rFonts w:ascii="Times New Roman" w:hAnsi="Times New Roman"/>
          <w:color w:val="000000"/>
        </w:rPr>
        <w:t xml:space="preserve">the </w:t>
      </w:r>
      <w:r w:rsidR="00FE435B" w:rsidRPr="00577D1A">
        <w:rPr>
          <w:rFonts w:ascii="Times New Roman" w:hAnsi="Times New Roman"/>
          <w:color w:val="000000"/>
        </w:rPr>
        <w:t xml:space="preserve">N-terminal transactivation domain, DNA-binding domain and C-terminal ligand-binding domain. GR is located in the cytoplasm in a multiprotein complex </w:t>
      </w:r>
      <w:r w:rsidR="00FE435B" w:rsidRPr="003C4139">
        <w:rPr>
          <w:rFonts w:ascii="Times New Roman" w:hAnsi="Times New Roman"/>
          <w:color w:val="000000"/>
        </w:rPr>
        <w:fldChar w:fldCharType="begin"/>
      </w:r>
      <w:r w:rsidR="00FE435B" w:rsidRPr="00577D1A">
        <w:rPr>
          <w:rFonts w:ascii="Times New Roman" w:hAnsi="Times New Roman"/>
          <w:color w:val="000000"/>
        </w:rPr>
        <w:instrText xml:space="preserve"> ADDIN EN.CITE &lt;EndNote&gt;&lt;Cite&gt;&lt;Author&gt;Whirledge&lt;/Author&gt;&lt;Year&gt;2018&lt;/Year&gt;&lt;IDText&gt;Glucocorticoid Signaling in Health and Disease: Insights From Tissue-Specific GR Knockout Mice&lt;/IDText&gt;&lt;DisplayText&gt;(Whirledge and DeFranco, 2018)&lt;/DisplayText&gt;&lt;record&gt;&lt;dates&gt;&lt;pub-dates&gt;&lt;date&gt;01/01/2018&lt;/date&gt;&lt;/pub-dates&gt;&lt;year&gt;2018&lt;/year&gt;&lt;/dates&gt;&lt;keywords&gt;&lt;keyword&gt;pmid:29029225, PMC5761604, doi:10.1210/en.2017-00728, Research Support, N.I.H., Extramural, Research Support, Non-U.S. Gov&amp;apos;t, Review, Shannon Whirledge, Donald B DeFranco, Animals, Glucocorticoids / metabolism*, Humans, Mice, Knockout, Organ Specificity, Receptors, Glucocorticoid / agonists*, Receptors, Glucocorticoid / genetics, Receptors, Glucocorticoid / metabolism, Signal Transduction*, PubMed Abstract, NIH, NLM, NCBI, National Institutes of Health, National Center for Biotechnology Information, National Library of Medicine, MEDLINE&lt;/keyword&gt;&lt;/keywords&gt;&lt;urls&gt;&lt;related-urls&gt;&lt;url&gt;https://www.ncbi.nlm.nih.gov/pubmed/29029225&lt;/url&gt;&lt;/related-urls&gt;&lt;/urls&gt;&lt;isbn&gt;1945-7170&lt;/isbn&gt;&lt;titles&gt;&lt;title&gt;Glucocorticoid Signaling in Health and Disease: Insights From Tissue-Specific GR Knockout Mice&lt;/title&gt;&lt;secondary-title&gt;Endocrinology&lt;/secondary-title&gt;&lt;/titles&gt;&lt;number&gt;1&lt;/number&gt;&lt;contributors&gt;&lt;authors&gt;&lt;author&gt;Whirledge, S&lt;/author&gt;&lt;author&gt;DeFranco, DB&lt;/author&gt;&lt;/authors&gt;&lt;/contributors&gt;&lt;added-date format="utc"&gt;1637859888&lt;/added-date&gt;&lt;ref-type name="Journal Article"&gt;17&lt;/ref-type&gt;&lt;rec-number&gt;870&lt;/rec-number&gt;&lt;publisher&gt;Endocrinology&lt;/publisher&gt;&lt;last-updated-date format="utc"&gt;1637859888&lt;/last-updated-date&gt;&lt;accession-num&gt;29029225&lt;/accession-num&gt;&lt;electronic-resource-num&gt;10.1210/en.2017-00728&lt;/electronic-resource-num&gt;&lt;volume&gt;159&lt;/volume&gt;&lt;/record&gt;&lt;/Cite&gt;&lt;/EndNote&gt;</w:instrText>
      </w:r>
      <w:r w:rsidR="00FE435B" w:rsidRPr="003C4139">
        <w:rPr>
          <w:rFonts w:ascii="Times New Roman" w:hAnsi="Times New Roman"/>
          <w:color w:val="000000"/>
        </w:rPr>
        <w:fldChar w:fldCharType="separate"/>
      </w:r>
      <w:r w:rsidR="00FE435B" w:rsidRPr="00577D1A">
        <w:rPr>
          <w:rFonts w:ascii="Times New Roman" w:hAnsi="Times New Roman"/>
          <w:noProof/>
          <w:color w:val="000000"/>
        </w:rPr>
        <w:t>(Whirledge and DeFranco, 2018)</w:t>
      </w:r>
      <w:r w:rsidR="00FE435B" w:rsidRPr="003C4139">
        <w:rPr>
          <w:rFonts w:ascii="Times New Roman" w:hAnsi="Times New Roman"/>
          <w:color w:val="000000"/>
        </w:rPr>
        <w:fldChar w:fldCharType="end"/>
      </w:r>
      <w:r w:rsidR="00FE435B" w:rsidRPr="00577D1A">
        <w:rPr>
          <w:rFonts w:ascii="Times New Roman" w:hAnsi="Times New Roman"/>
          <w:color w:val="000000"/>
        </w:rPr>
        <w:t>. As a result of ligand induced conformational changes, t</w:t>
      </w:r>
      <w:r w:rsidR="0086348B" w:rsidRPr="00577D1A">
        <w:rPr>
          <w:rFonts w:ascii="Times New Roman" w:hAnsi="Times New Roman"/>
          <w:color w:val="000000"/>
        </w:rPr>
        <w:t>he activated steroid-receptor complex is transported into the nucleus</w:t>
      </w:r>
      <w:r w:rsidR="00924E82" w:rsidRPr="00577D1A">
        <w:rPr>
          <w:rFonts w:ascii="Times New Roman" w:hAnsi="Times New Roman"/>
          <w:color w:val="000000"/>
        </w:rPr>
        <w:t xml:space="preserve"> </w:t>
      </w:r>
      <w:r w:rsidR="00924E82" w:rsidRPr="003C4139">
        <w:rPr>
          <w:rFonts w:ascii="Times New Roman" w:hAnsi="Times New Roman"/>
          <w:color w:val="000000"/>
        </w:rPr>
        <w:fldChar w:fldCharType="begin"/>
      </w:r>
      <w:r w:rsidR="00924E82" w:rsidRPr="00577D1A">
        <w:rPr>
          <w:rFonts w:ascii="Times New Roman" w:hAnsi="Times New Roman"/>
          <w:color w:val="000000"/>
        </w:rPr>
        <w:instrText xml:space="preserve"> ADDIN EN.CITE &lt;EndNote&gt;&lt;Cite&gt;&lt;Author&gt;Ramamoorthy&lt;/Author&gt;&lt;Year&gt;2016&lt;/Year&gt;&lt;IDText&gt;Corticosteroids: Mechanisms of Action in Health and Disease&lt;/IDText&gt;&lt;DisplayText&gt;(Ramamoorthy and Cidlowski, 2016)&lt;/DisplayText&gt;&lt;record&gt;&lt;dates&gt;&lt;pub-dates&gt;&lt;date&gt;2016 Feb&lt;/date&gt;&lt;/pub-dates&gt;&lt;year&gt;2016&lt;/year&gt;&lt;/dates&gt;&lt;keywords&gt;&lt;keyword&gt;pmid:26611548, PMC4662771, doi:10.1016/j.rdc.2015.08.002, Research Support, N.I.H., Intramural, Review, Sivapriya Ramamoorthy, John A Cidlowski, Adrenal Cortex Hormones / pharmacology, Gene Expression Regulation / drug effects, Glucocorticoids / pharmacology*, Humans, Hypothalamo-Hypophyseal System / drug effects*, Hypothalamo-Hypophyseal System / metabolism, Pituitary-Adrenal System / drug effects*, Pituitary-Adrenal System / metabolism, Polymorphism, Genetic, Protein Isoforms / genetics, Protein Isoforms / metabolism, Protein Processing, Post-Translational, Receptors, Glucocorticoid / drug effects*, Receptors, Glucocorticoid / genetics, Receptors, Glucocorticoid / metabolism, Signal Transduction, PubMed Abstract, NIH, NLM, NCBI, National Institutes of Health, National Center for Biotechnology Information, National Library of Medicine, MEDLINE&lt;/keyword&gt;&lt;/keywords&gt;&lt;urls&gt;&lt;related-urls&gt;&lt;url&gt;https://www.ncbi.nlm.nih.gov/pubmed/26611548&lt;/url&gt;&lt;/related-urls&gt;&lt;/urls&gt;&lt;isbn&gt;1558-3163&lt;/isbn&gt;&lt;titles&gt;&lt;title&gt;Corticosteroids: Mechanisms of Action in Health and Disease&lt;/title&gt;&lt;secondary-title&gt;Rheumatic diseases clinics of North America&lt;/secondary-title&gt;&lt;/titles&gt;&lt;number&gt;1&lt;/number&gt;&lt;contributors&gt;&lt;authors&gt;&lt;author&gt;Ramamoorthy, S&lt;/author&gt;&lt;author&gt;Cidlowski, JA&lt;/author&gt;&lt;/authors&gt;&lt;/contributors&gt;&lt;added-date format="utc"&gt;1636545147&lt;/added-date&gt;&lt;ref-type name="Journal Article"&gt;17&lt;/ref-type&gt;&lt;rec-number&gt;850&lt;/rec-number&gt;&lt;publisher&gt;Rheum Dis Clin North Am&lt;/publisher&gt;&lt;last-updated-date format="utc"&gt;1636545147&lt;/last-updated-date&gt;&lt;accession-num&gt;26611548&lt;/accession-num&gt;&lt;electronic-resource-num&gt;10.1016/j.rdc.2015.08.002&lt;/electronic-resource-num&gt;&lt;volume&gt;42&lt;/volume&gt;&lt;/record&gt;&lt;/Cite&gt;&lt;/EndNote&gt;</w:instrText>
      </w:r>
      <w:r w:rsidR="00924E82" w:rsidRPr="003C4139">
        <w:rPr>
          <w:rFonts w:ascii="Times New Roman" w:hAnsi="Times New Roman"/>
          <w:color w:val="000000"/>
        </w:rPr>
        <w:fldChar w:fldCharType="separate"/>
      </w:r>
      <w:r w:rsidR="00924E82" w:rsidRPr="00577D1A">
        <w:rPr>
          <w:rFonts w:ascii="Times New Roman" w:hAnsi="Times New Roman"/>
          <w:noProof/>
          <w:color w:val="000000"/>
        </w:rPr>
        <w:t>(Ramamoorthy and Cidlowski, 2016)</w:t>
      </w:r>
      <w:r w:rsidR="00924E82" w:rsidRPr="003C4139">
        <w:rPr>
          <w:rFonts w:ascii="Times New Roman" w:hAnsi="Times New Roman"/>
          <w:color w:val="000000"/>
        </w:rPr>
        <w:fldChar w:fldCharType="end"/>
      </w:r>
      <w:r w:rsidR="00924E82" w:rsidRPr="00577D1A">
        <w:rPr>
          <w:rFonts w:ascii="Times New Roman" w:hAnsi="Times New Roman"/>
          <w:color w:val="000000"/>
        </w:rPr>
        <w:t xml:space="preserve">. </w:t>
      </w:r>
      <w:r w:rsidR="00FE435B" w:rsidRPr="00577D1A">
        <w:rPr>
          <w:rFonts w:ascii="Times New Roman" w:hAnsi="Times New Roman"/>
          <w:color w:val="000000"/>
        </w:rPr>
        <w:t xml:space="preserve">GR- DNA binding depends on several factors e.g., genomic sequence and chromatin environment. </w:t>
      </w:r>
      <w:r w:rsidR="00924E82" w:rsidRPr="00577D1A">
        <w:rPr>
          <w:rFonts w:ascii="Times New Roman" w:hAnsi="Times New Roman"/>
          <w:color w:val="000000"/>
        </w:rPr>
        <w:t xml:space="preserve">The </w:t>
      </w:r>
      <w:r w:rsidR="00FE435B" w:rsidRPr="00577D1A">
        <w:rPr>
          <w:rFonts w:ascii="Times New Roman" w:hAnsi="Times New Roman"/>
          <w:color w:val="000000"/>
        </w:rPr>
        <w:t xml:space="preserve">classical transcriptional regulation </w:t>
      </w:r>
      <w:r w:rsidR="00924E82" w:rsidRPr="00577D1A">
        <w:rPr>
          <w:rFonts w:ascii="Times New Roman" w:hAnsi="Times New Roman"/>
          <w:color w:val="000000"/>
        </w:rPr>
        <w:t xml:space="preserve">starts with the dimerization of GR then the complex </w:t>
      </w:r>
      <w:r w:rsidR="0086348B" w:rsidRPr="00577D1A">
        <w:rPr>
          <w:rFonts w:ascii="Times New Roman" w:hAnsi="Times New Roman"/>
          <w:color w:val="000000"/>
        </w:rPr>
        <w:t xml:space="preserve">binds to the </w:t>
      </w:r>
      <w:r w:rsidR="0086348B" w:rsidRPr="00577D1A">
        <w:rPr>
          <w:rFonts w:ascii="Times New Roman" w:hAnsi="Times New Roman"/>
        </w:rPr>
        <w:t xml:space="preserve">glucocorticoid response elements (GRE) </w:t>
      </w:r>
      <w:r w:rsidR="0086348B" w:rsidRPr="00577D1A">
        <w:rPr>
          <w:rFonts w:ascii="Times New Roman" w:hAnsi="Times New Roman"/>
          <w:color w:val="000000"/>
        </w:rPr>
        <w:t>and modifies transcription</w:t>
      </w:r>
      <w:r w:rsidR="00924E82" w:rsidRPr="00577D1A">
        <w:rPr>
          <w:rFonts w:ascii="Times New Roman" w:hAnsi="Times New Roman"/>
          <w:color w:val="000000"/>
        </w:rPr>
        <w:t xml:space="preserve"> from proximate promoters </w:t>
      </w:r>
      <w:r w:rsidR="00924E82" w:rsidRPr="003C4139">
        <w:rPr>
          <w:rFonts w:ascii="Times New Roman" w:hAnsi="Times New Roman"/>
          <w:color w:val="000000"/>
        </w:rPr>
        <w:fldChar w:fldCharType="begin"/>
      </w:r>
      <w:r w:rsidR="00924E82" w:rsidRPr="00577D1A">
        <w:rPr>
          <w:rFonts w:ascii="Times New Roman" w:hAnsi="Times New Roman"/>
          <w:color w:val="000000"/>
        </w:rPr>
        <w:instrText xml:space="preserve"> ADDIN EN.CITE &lt;EndNote&gt;&lt;Cite&gt;&lt;Author&gt;Whirledge&lt;/Author&gt;&lt;Year&gt;2018&lt;/Year&gt;&lt;IDText&gt;Glucocorticoid Signaling in Health and Disease: Insights From Tissue-Specific GR Knockout Mice&lt;/IDText&gt;&lt;DisplayText&gt;(Whirledge and DeFranco, 2018)&lt;/DisplayText&gt;&lt;record&gt;&lt;dates&gt;&lt;pub-dates&gt;&lt;date&gt;01/01/2018&lt;/date&gt;&lt;/pub-dates&gt;&lt;year&gt;2018&lt;/year&gt;&lt;/dates&gt;&lt;keywords&gt;&lt;keyword&gt;pmid:29029225, PMC5761604, doi:10.1210/en.2017-00728, Research Support, N.I.H., Extramural, Research Support, Non-U.S. Gov&amp;apos;t, Review, Shannon Whirledge, Donald B DeFranco, Animals, Glucocorticoids / metabolism*, Humans, Mice, Knockout, Organ Specificity, Receptors, Glucocorticoid / agonists*, Receptors, Glucocorticoid / genetics, Receptors, Glucocorticoid / metabolism, Signal Transduction*, PubMed Abstract, NIH, NLM, NCBI, National Institutes of Health, National Center for Biotechnology Information, National Library of Medicine, MEDLINE&lt;/keyword&gt;&lt;/keywords&gt;&lt;urls&gt;&lt;related-urls&gt;&lt;url&gt;https://www.ncbi.nlm.nih.gov/pubmed/29029225&lt;/url&gt;&lt;/related-urls&gt;&lt;/urls&gt;&lt;isbn&gt;1945-7170&lt;/isbn&gt;&lt;titles&gt;&lt;title&gt;Glucocorticoid Signaling in Health and Disease: Insights From Tissue-Specific GR Knockout Mice&lt;/title&gt;&lt;secondary-title&gt;Endocrinology&lt;/secondary-title&gt;&lt;/titles&gt;&lt;number&gt;1&lt;/number&gt;&lt;contributors&gt;&lt;authors&gt;&lt;author&gt;Whirledge, S&lt;/author&gt;&lt;author&gt;DeFranco, DB&lt;/author&gt;&lt;/authors&gt;&lt;/contributors&gt;&lt;added-date format="utc"&gt;1637859888&lt;/added-date&gt;&lt;ref-type name="Journal Article"&gt;17&lt;/ref-type&gt;&lt;rec-number&gt;870&lt;/rec-number&gt;&lt;publisher&gt;Endocrinology&lt;/publisher&gt;&lt;last-updated-date format="utc"&gt;1637859888&lt;/last-updated-date&gt;&lt;accession-num&gt;29029225&lt;/accession-num&gt;&lt;electronic-resource-num&gt;10.1210/en.2017-00728&lt;/electronic-resource-num&gt;&lt;volume&gt;159&lt;/volume&gt;&lt;/record&gt;&lt;/Cite&gt;&lt;/EndNote&gt;</w:instrText>
      </w:r>
      <w:r w:rsidR="00924E82" w:rsidRPr="003C4139">
        <w:rPr>
          <w:rFonts w:ascii="Times New Roman" w:hAnsi="Times New Roman"/>
          <w:color w:val="000000"/>
        </w:rPr>
        <w:fldChar w:fldCharType="separate"/>
      </w:r>
      <w:r w:rsidR="00924E82" w:rsidRPr="00577D1A">
        <w:rPr>
          <w:rFonts w:ascii="Times New Roman" w:hAnsi="Times New Roman"/>
          <w:noProof/>
          <w:color w:val="000000"/>
        </w:rPr>
        <w:t>(Whirledge and DeFranco, 2018)</w:t>
      </w:r>
      <w:r w:rsidR="00924E82" w:rsidRPr="003C4139">
        <w:rPr>
          <w:rFonts w:ascii="Times New Roman" w:hAnsi="Times New Roman"/>
          <w:color w:val="000000"/>
        </w:rPr>
        <w:fldChar w:fldCharType="end"/>
      </w:r>
      <w:r w:rsidR="00924E82" w:rsidRPr="00577D1A">
        <w:rPr>
          <w:rFonts w:ascii="Times New Roman" w:hAnsi="Times New Roman"/>
          <w:color w:val="000000"/>
        </w:rPr>
        <w:t xml:space="preserve">.  Alternatively, GR can localize to genomic sites through protein-protein interactions without </w:t>
      </w:r>
      <w:r w:rsidR="00924E82" w:rsidRPr="00577D1A">
        <w:rPr>
          <w:rFonts w:ascii="Times New Roman" w:hAnsi="Times New Roman"/>
          <w:color w:val="000000"/>
        </w:rPr>
        <w:lastRenderedPageBreak/>
        <w:t xml:space="preserve">directly binding DNA or monomeric GR can bind DNA with the help of other transcriptional factors, located proximal to the direct GR binding site </w:t>
      </w:r>
      <w:r w:rsidR="00924E82" w:rsidRPr="003C4139">
        <w:rPr>
          <w:rFonts w:ascii="Times New Roman" w:hAnsi="Times New Roman"/>
          <w:color w:val="000000"/>
        </w:rPr>
        <w:fldChar w:fldCharType="begin"/>
      </w:r>
      <w:r w:rsidR="00924E82" w:rsidRPr="00577D1A">
        <w:rPr>
          <w:rFonts w:ascii="Times New Roman" w:hAnsi="Times New Roman"/>
          <w:color w:val="000000"/>
        </w:rPr>
        <w:instrText xml:space="preserve"> ADDIN EN.CITE &lt;EndNote&gt;&lt;Cite&gt;&lt;Author&gt;Whirledge&lt;/Author&gt;&lt;Year&gt;2018&lt;/Year&gt;&lt;IDText&gt;Glucocorticoid Signaling in Health and Disease: Insights From Tissue-Specific GR Knockout Mice&lt;/IDText&gt;&lt;DisplayText&gt;(Whirledge and DeFranco, 2018)&lt;/DisplayText&gt;&lt;record&gt;&lt;dates&gt;&lt;pub-dates&gt;&lt;date&gt;01/01/2018&lt;/date&gt;&lt;/pub-dates&gt;&lt;year&gt;2018&lt;/year&gt;&lt;/dates&gt;&lt;keywords&gt;&lt;keyword&gt;pmid:29029225, PMC5761604, doi:10.1210/en.2017-00728, Research Support, N.I.H., Extramural, Research Support, Non-U.S. Gov&amp;apos;t, Review, Shannon Whirledge, Donald B DeFranco, Animals, Glucocorticoids / metabolism*, Humans, Mice, Knockout, Organ Specificity, Receptors, Glucocorticoid / agonists*, Receptors, Glucocorticoid / genetics, Receptors, Glucocorticoid / metabolism, Signal Transduction*, PubMed Abstract, NIH, NLM, NCBI, National Institutes of Health, National Center for Biotechnology Information, National Library of Medicine, MEDLINE&lt;/keyword&gt;&lt;/keywords&gt;&lt;urls&gt;&lt;related-urls&gt;&lt;url&gt;https://www.ncbi.nlm.nih.gov/pubmed/29029225&lt;/url&gt;&lt;/related-urls&gt;&lt;/urls&gt;&lt;isbn&gt;1945-7170&lt;/isbn&gt;&lt;titles&gt;&lt;title&gt;Glucocorticoid Signaling in Health and Disease: Insights From Tissue-Specific GR Knockout Mice&lt;/title&gt;&lt;secondary-title&gt;Endocrinology&lt;/secondary-title&gt;&lt;/titles&gt;&lt;number&gt;1&lt;/number&gt;&lt;contributors&gt;&lt;authors&gt;&lt;author&gt;Whirledge, S&lt;/author&gt;&lt;author&gt;DeFranco, DB&lt;/author&gt;&lt;/authors&gt;&lt;/contributors&gt;&lt;added-date format="utc"&gt;1637859888&lt;/added-date&gt;&lt;ref-type name="Journal Article"&gt;17&lt;/ref-type&gt;&lt;rec-number&gt;870&lt;/rec-number&gt;&lt;publisher&gt;Endocrinology&lt;/publisher&gt;&lt;last-updated-date format="utc"&gt;1637859888&lt;/last-updated-date&gt;&lt;accession-num&gt;29029225&lt;/accession-num&gt;&lt;electronic-resource-num&gt;10.1210/en.2017-00728&lt;/electronic-resource-num&gt;&lt;volume&gt;159&lt;/volume&gt;&lt;/record&gt;&lt;/Cite&gt;&lt;/EndNote&gt;</w:instrText>
      </w:r>
      <w:r w:rsidR="00924E82" w:rsidRPr="003C4139">
        <w:rPr>
          <w:rFonts w:ascii="Times New Roman" w:hAnsi="Times New Roman"/>
          <w:color w:val="000000"/>
        </w:rPr>
        <w:fldChar w:fldCharType="separate"/>
      </w:r>
      <w:r w:rsidR="00924E82" w:rsidRPr="00577D1A">
        <w:rPr>
          <w:rFonts w:ascii="Times New Roman" w:hAnsi="Times New Roman"/>
          <w:noProof/>
          <w:color w:val="000000"/>
        </w:rPr>
        <w:t>(Whirledge and DeFranco, 2018)</w:t>
      </w:r>
      <w:r w:rsidR="00924E82" w:rsidRPr="003C4139">
        <w:rPr>
          <w:rFonts w:ascii="Times New Roman" w:hAnsi="Times New Roman"/>
          <w:color w:val="000000"/>
        </w:rPr>
        <w:fldChar w:fldCharType="end"/>
      </w:r>
      <w:r w:rsidR="00924E82" w:rsidRPr="00577D1A">
        <w:rPr>
          <w:rFonts w:ascii="Times New Roman" w:hAnsi="Times New Roman"/>
          <w:color w:val="000000"/>
        </w:rPr>
        <w:t xml:space="preserve">. </w:t>
      </w:r>
      <w:r w:rsidR="0086348B" w:rsidRPr="00577D1A">
        <w:rPr>
          <w:rFonts w:ascii="Times New Roman" w:hAnsi="Times New Roman"/>
          <w:color w:val="000000"/>
        </w:rPr>
        <w:t xml:space="preserve">The mRNA of the altered targeted genes leaves the nucleus, directs the synthesis of proteins which are released from the cell and trigger biological responses. </w:t>
      </w:r>
    </w:p>
    <w:p w14:paraId="36BE8EC9" w14:textId="79FDC942" w:rsidR="00443416" w:rsidRPr="00577D1A" w:rsidRDefault="00516427" w:rsidP="00516427">
      <w:pPr>
        <w:autoSpaceDE w:val="0"/>
        <w:autoSpaceDN w:val="0"/>
        <w:adjustRightInd w:val="0"/>
        <w:ind w:firstLine="567"/>
        <w:rPr>
          <w:rFonts w:ascii="Times New Roman" w:hAnsi="Times New Roman"/>
        </w:rPr>
      </w:pPr>
      <w:r w:rsidRPr="003C4139">
        <w:rPr>
          <w:rFonts w:ascii="Times New Roman" w:hAnsi="Times New Roman"/>
          <w:noProof/>
          <w:color w:val="000000"/>
        </w:rPr>
        <w:drawing>
          <wp:anchor distT="0" distB="0" distL="114300" distR="114300" simplePos="0" relativeHeight="251699712" behindDoc="1" locked="0" layoutInCell="1" allowOverlap="1" wp14:anchorId="04AA55AF" wp14:editId="3707CF31">
            <wp:simplePos x="0" y="0"/>
            <wp:positionH relativeFrom="column">
              <wp:posOffset>42545</wp:posOffset>
            </wp:positionH>
            <wp:positionV relativeFrom="paragraph">
              <wp:posOffset>2744314</wp:posOffset>
            </wp:positionV>
            <wp:extent cx="5802630" cy="2955925"/>
            <wp:effectExtent l="0" t="0" r="1270" b="3175"/>
            <wp:wrapTight wrapText="bothSides">
              <wp:wrapPolygon edited="0">
                <wp:start x="0" y="0"/>
                <wp:lineTo x="0" y="21530"/>
                <wp:lineTo x="21557" y="21530"/>
                <wp:lineTo x="21557" y="0"/>
                <wp:lineTo x="0" y="0"/>
              </wp:wrapPolygon>
            </wp:wrapTight>
            <wp:docPr id="291" name="Picture 29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02630" cy="2955925"/>
                    </a:xfrm>
                    <a:prstGeom prst="rect">
                      <a:avLst/>
                    </a:prstGeom>
                  </pic:spPr>
                </pic:pic>
              </a:graphicData>
            </a:graphic>
            <wp14:sizeRelH relativeFrom="page">
              <wp14:pctWidth>0</wp14:pctWidth>
            </wp14:sizeRelH>
            <wp14:sizeRelV relativeFrom="page">
              <wp14:pctHeight>0</wp14:pctHeight>
            </wp14:sizeRelV>
          </wp:anchor>
        </w:drawing>
      </w:r>
      <w:r w:rsidRPr="00577D1A">
        <w:rPr>
          <w:rFonts w:ascii="Times New Roman" w:hAnsi="Times New Roman"/>
        </w:rPr>
        <w:t xml:space="preserve">Glucocorticoids bind to GR which is a ligand-dependent transcription factor </w:t>
      </w:r>
      <w:r w:rsidRPr="003C4139">
        <w:rPr>
          <w:rFonts w:ascii="Times New Roman" w:hAnsi="Times New Roman"/>
        </w:rPr>
        <w:fldChar w:fldCharType="begin"/>
      </w:r>
      <w:r w:rsidRPr="00577D1A">
        <w:rPr>
          <w:rFonts w:ascii="Times New Roman" w:hAnsi="Times New Roman"/>
        </w:rPr>
        <w:instrText xml:space="preserve"> ADDIN EN.CITE &lt;EndNote&gt;&lt;Cite&gt;&lt;Author&gt;Sacta&lt;/Author&gt;&lt;Year&gt;2016&lt;/Year&gt;&lt;IDText&gt;Glucocorticoid Signaling: An Update from a Genomic Perspective&lt;/IDText&gt;&lt;DisplayText&gt;(Sacta et al., 2016)&lt;/DisplayText&gt;&lt;record&gt;&lt;dates&gt;&lt;pub-dates&gt;&lt;date&gt;2016&lt;/date&gt;&lt;/pub-dates&gt;&lt;year&gt;2016&lt;/year&gt;&lt;/dates&gt;&lt;keywords&gt;&lt;keyword&gt;pmid:26667074, doi:10.1146/annurev-physiol-021115-105323, Research Support, N.I.H., Extramural, Research Support, Non-U.S. Gov&amp;apos;t, Research Support, U.S. Gov&amp;apos;t, Non-P.H.S., Review, Maria A Sacta, Yurii Chinenov, Inez Rogatsky, Animals, Genome / genetics*, Genomics / methods, Glucocorticoids / genetics*, Glucocorticoids / metabolism*, Humans, Receptors, Glucocorticoid / genetics, Receptors, Glucocorticoid / metabolism, Signal Transduction / physiology*, Transcription Factors / genetics, Transcription Factors / metabolism, PubMed Abstract, NIH, NLM, NCBI, National Institutes of Health, National Center for Biotechnology Information, National Library of Medicine, MEDLINE&lt;/keyword&gt;&lt;/keywords&gt;&lt;urls&gt;&lt;related-urls&gt;&lt;url&gt;https://www.ncbi.nlm.nih.gov/pubmed/26667074&lt;/url&gt;&lt;/related-urls&gt;&lt;/urls&gt;&lt;isbn&gt;1545-1585&lt;/isbn&gt;&lt;titles&gt;&lt;title&gt;Glucocorticoid Signaling: An Update from a Genomic Perspective&lt;/title&gt;&lt;secondary-title&gt;Annual review of physiology&lt;/secondary-title&gt;&lt;/titles&gt;&lt;contributors&gt;&lt;authors&gt;&lt;author&gt;Sacta, MA&lt;/author&gt;&lt;author&gt;Chinenov, Y&lt;/author&gt;&lt;author&gt;Rogatsky, I&lt;/author&gt;&lt;/authors&gt;&lt;/contributors&gt;&lt;added-date format="utc"&gt;1648210899&lt;/added-date&gt;&lt;ref-type name="Journal Article"&gt;17&lt;/ref-type&gt;&lt;rec-number&gt;949&lt;/rec-number&gt;&lt;publisher&gt;Annu Rev Physiol&lt;/publisher&gt;&lt;last-updated-date format="utc"&gt;1648210899&lt;/last-updated-date&gt;&lt;accession-num&gt;26667074&lt;/accession-num&gt;&lt;electronic-resource-num&gt;10.1146/annurev-physiol-021115-105323&lt;/electronic-resource-num&gt;&lt;volume&gt;78&lt;/volume&gt;&lt;/record&gt;&lt;/Cite&gt;&lt;/EndNote&gt;</w:instrText>
      </w:r>
      <w:r w:rsidRPr="003C4139">
        <w:rPr>
          <w:rFonts w:ascii="Times New Roman" w:hAnsi="Times New Roman"/>
        </w:rPr>
        <w:fldChar w:fldCharType="separate"/>
      </w:r>
      <w:r w:rsidRPr="00577D1A">
        <w:rPr>
          <w:rFonts w:ascii="Times New Roman" w:hAnsi="Times New Roman"/>
          <w:noProof/>
        </w:rPr>
        <w:t>(Sacta et al., 2016)</w:t>
      </w:r>
      <w:r w:rsidRPr="003C4139">
        <w:rPr>
          <w:rFonts w:ascii="Times New Roman" w:hAnsi="Times New Roman"/>
        </w:rPr>
        <w:fldChar w:fldCharType="end"/>
      </w:r>
      <w:r w:rsidRPr="00577D1A">
        <w:rPr>
          <w:rFonts w:ascii="Times New Roman" w:hAnsi="Times New Roman"/>
        </w:rPr>
        <w:t xml:space="preserve">. Regulation of transcription plays an important role in health and disease therefore the identification of these major DNA binding sites for proteins or histone modification by chromatin immunoprecipitation combined with sequencing (ChIP-seq) is necessary. In the past years, several studies have mapped the location of binding sites in many cell types in human (e.g., </w:t>
      </w:r>
      <w:r w:rsidRPr="003C4139">
        <w:rPr>
          <w:rFonts w:ascii="Times New Roman" w:hAnsi="Times New Roman"/>
        </w:rPr>
        <w:fldChar w:fldCharType="begin">
          <w:fldData xml:space="preserve">LCBhZmZzPVtdLCBpc19lZGl0b3I9RmFsc2UsIHN1ZmZpeD1Ob25lLCBlcXVhbF9jb250cmliPUZh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</w:fldData>
        </w:fldChar>
      </w:r>
      <w:r w:rsidRPr="00577D1A">
        <w:rPr>
          <w:rFonts w:ascii="Times New Roman" w:hAnsi="Times New Roman"/>
        </w:rPr>
        <w:instrText xml:space="preserve"> ADDIN EN.CITE </w:instrText>
      </w:r>
      <w:r w:rsidRPr="003C4139">
        <w:rPr>
          <w:rFonts w:ascii="Times New Roman" w:hAnsi="Times New Roman"/>
        </w:rPr>
        <w:fldChar w:fldCharType="begin">
          <w:fldData xml:space="preserve">PEVuZE5vdGU+PENpdGU+PEF1dGhvcj5FTkNPREUgUHJvamVjdCBDb25zb3J0aXVtPC9BdXRob3I+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==
</w:fldData>
        </w:fldChar>
      </w:r>
      <w:r w:rsidRPr="00577D1A">
        <w:rPr>
          <w:rFonts w:ascii="Times New Roman" w:hAnsi="Times New Roman"/>
        </w:rPr>
        <w:instrText xml:space="preserve"> ADDIN EN.CITE.DATA </w:instrText>
      </w:r>
      <w:r w:rsidRPr="003C4139">
        <w:rPr>
          <w:rFonts w:ascii="Times New Roman" w:hAnsi="Times New Roman"/>
        </w:rPr>
      </w:r>
      <w:r w:rsidRPr="003C4139">
        <w:rPr>
          <w:rFonts w:ascii="Times New Roman" w:hAnsi="Times New Roman"/>
        </w:rPr>
        <w:fldChar w:fldCharType="end"/>
      </w:r>
      <w:r w:rsidRPr="003C4139">
        <w:rPr>
          <w:rFonts w:ascii="Times New Roman" w:hAnsi="Times New Roman"/>
        </w:rPr>
        <w:fldChar w:fldCharType="begin">
          <w:fldData xml:space="preserve">ZSZhcG9zOywgbGFzdG5hbWU9JmFwb3M7UmV5bW9uZCZhcG9zOywgaW5pdGlhbHM9JmFwb3M7QSZh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==
</w:fldData>
        </w:fldChar>
      </w:r>
      <w:r w:rsidRPr="00577D1A">
        <w:rPr>
          <w:rFonts w:ascii="Times New Roman" w:hAnsi="Times New Roman"/>
        </w:rPr>
        <w:instrText xml:space="preserve"> ADDIN EN.CITE.DATA </w:instrText>
      </w:r>
      <w:r w:rsidRPr="003C4139">
        <w:rPr>
          <w:rFonts w:ascii="Times New Roman" w:hAnsi="Times New Roman"/>
        </w:rPr>
      </w:r>
      <w:r w:rsidRPr="003C4139">
        <w:rPr>
          <w:rFonts w:ascii="Times New Roman" w:hAnsi="Times New Roman"/>
        </w:rPr>
        <w:fldChar w:fldCharType="end"/>
      </w:r>
      <w:r w:rsidRPr="003C4139">
        <w:rPr>
          <w:rFonts w:ascii="Times New Roman" w:hAnsi="Times New Roman"/>
        </w:rPr>
        <w:fldChar w:fldCharType="begin">
          <w:fldData xml:space="preserve">LCBhZmZzPVtdLCBpc19lZGl0b3I9RmFsc2UsIHN1ZmZpeD1Ob25lLCBlcXVhbF9jb250cmliPUZh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</w:fldData>
        </w:fldChar>
      </w:r>
      <w:r w:rsidRPr="00577D1A">
        <w:rPr>
          <w:rFonts w:ascii="Times New Roman" w:hAnsi="Times New Roman"/>
        </w:rPr>
        <w:instrText xml:space="preserve"> ADDIN EN.CITE.DATA </w:instrText>
      </w:r>
      <w:r w:rsidRPr="003C4139">
        <w:rPr>
          <w:rFonts w:ascii="Times New Roman" w:hAnsi="Times New Roman"/>
        </w:rPr>
      </w:r>
      <w:r w:rsidRPr="003C4139">
        <w:rPr>
          <w:rFonts w:ascii="Times New Roman" w:hAnsi="Times New Roman"/>
        </w:rPr>
        <w:fldChar w:fldCharType="end"/>
      </w:r>
      <w:r w:rsidRPr="003C4139">
        <w:rPr>
          <w:rFonts w:ascii="Times New Roman" w:hAnsi="Times New Roman"/>
        </w:rPr>
      </w:r>
      <w:r w:rsidRPr="003C4139">
        <w:rPr>
          <w:rFonts w:ascii="Times New Roman" w:hAnsi="Times New Roman"/>
        </w:rPr>
        <w:fldChar w:fldCharType="separate"/>
      </w:r>
      <w:r w:rsidRPr="00577D1A">
        <w:rPr>
          <w:rFonts w:ascii="Times New Roman" w:hAnsi="Times New Roman"/>
          <w:noProof/>
        </w:rPr>
        <w:t>(ENCODE Project Consortium, 2012)</w:t>
      </w:r>
      <w:r w:rsidRPr="003C4139">
        <w:rPr>
          <w:rFonts w:ascii="Times New Roman" w:hAnsi="Times New Roman"/>
        </w:rPr>
        <w:fldChar w:fldCharType="end"/>
      </w:r>
      <w:r w:rsidRPr="00577D1A">
        <w:rPr>
          <w:rFonts w:ascii="Times New Roman" w:hAnsi="Times New Roman"/>
        </w:rPr>
        <w:t xml:space="preserve">. A recent study </w:t>
      </w:r>
      <w:r w:rsidRPr="003C4139">
        <w:rPr>
          <w:rFonts w:ascii="Times New Roman" w:hAnsi="Times New Roman"/>
        </w:rPr>
        <w:fldChar w:fldCharType="begin"/>
      </w:r>
      <w:r w:rsidRPr="00577D1A">
        <w:rPr>
          <w:rFonts w:ascii="Times New Roman" w:hAnsi="Times New Roman"/>
        </w:rPr>
        <w:instrText xml:space="preserve"> ADDIN EN.CITE &lt;EndNote&gt;&lt;Cite&gt;&lt;Author&gt;Vockley&lt;/Author&gt;&lt;Year&gt;2016&lt;/Year&gt;&lt;IDText&gt;Direct GR Binding Sites Potentiate Clusters of TF Binding across the Human Genome&lt;/IDText&gt;&lt;DisplayText&gt;(Vockley et al., 2016)&lt;/DisplayText&gt;&lt;record&gt;&lt;dates&gt;&lt;pub-dates&gt;&lt;date&gt;08/25/2016&lt;/date&gt;&lt;/pub-dates&gt;&lt;year&gt;2016&lt;/year&gt;&lt;/dates&gt;&lt;keywords&gt;&lt;keyword&gt;pmid:27565349, PMC5046229, doi:10.1016/j.cell.2016.07.049, Research Support, N.I.H., Extramural, Research Support, Non-U.S. Gov&amp;apos;t, Christopher M Vockley, Anthony M D&amp;apos;Ippolito, Timothy E Reddy, A549 Cells, Binding Sites / drug effects, Chromatin Immunoprecipitation, Dexamethasone / metabolism, Dexamethasone / pharmacology, Genes, Reporter, Genome, Human*, Glucocorticoids / metabolism*, Glucocorticoids / pharmacology, Humans, Protein Binding / drug effects, Receptors, Glucocorticoid / metabolism*, Response Elements, Transcription Factors / metabolism*, Transcriptional Activation*, PubMed Abstract, NIH, NLM, NCBI, National Institutes of Health, National Center for Biotechnology Information, National Library of Medicine, MEDLINE&lt;/keyword&gt;&lt;/keywords&gt;&lt;urls&gt;&lt;related-urls&gt;&lt;url&gt;https://www.ncbi.nlm.nih.gov/pubmed/27565349&lt;/url&gt;&lt;/related-urls&gt;&lt;/urls&gt;&lt;isbn&gt;1097-4172&lt;/isbn&gt;&lt;titles&gt;&lt;title&gt;Direct GR Binding Sites Potentiate Clusters of TF Binding across the Human Genome&lt;/title&gt;&lt;secondary-title&gt;Cell&lt;/secondary-title&gt;&lt;/titles&gt;&lt;number&gt;5&lt;/number&gt;&lt;contributors&gt;&lt;authors&gt;&lt;author&gt;Vockley, CM&lt;/author&gt;&lt;author&gt;D&amp;apos;Ippolito, AM&lt;/author&gt;&lt;author&gt;McDowell, IC&lt;/author&gt;&lt;author&gt;Majoros, WH&lt;/author&gt;&lt;author&gt;Safi, A&lt;/author&gt;&lt;author&gt;Song, L&lt;/author&gt;&lt;author&gt;Crawford, GE&lt;/author&gt;&lt;author&gt;Reddy, TE&lt;/author&gt;&lt;/authors&gt;&lt;/contributors&gt;&lt;added-date format="utc"&gt;1648212099&lt;/added-date&gt;&lt;ref-type name="Journal Article"&gt;17&lt;/ref-type&gt;&lt;rec-number&gt;952&lt;/rec-number&gt;&lt;publisher&gt;Cell&lt;/publisher&gt;&lt;last-updated-date format="utc"&gt;1648212099&lt;/last-updated-date&gt;&lt;accession-num&gt;27565349&lt;/accession-num&gt;&lt;electronic-resource-num&gt;10.1016/j.cell.2016.07.049&lt;/electronic-resource-num&gt;&lt;volume&gt;166&lt;/volume&gt;&lt;/record&gt;&lt;/Cite&gt;&lt;/EndNote&gt;</w:instrText>
      </w:r>
      <w:r w:rsidRPr="003C4139">
        <w:rPr>
          <w:rFonts w:ascii="Times New Roman" w:hAnsi="Times New Roman"/>
        </w:rPr>
        <w:fldChar w:fldCharType="separate"/>
      </w:r>
      <w:r w:rsidRPr="00577D1A">
        <w:rPr>
          <w:rFonts w:ascii="Times New Roman" w:hAnsi="Times New Roman"/>
          <w:noProof/>
        </w:rPr>
        <w:t>(Vockley et al., 2016)</w:t>
      </w:r>
      <w:r w:rsidRPr="003C4139">
        <w:rPr>
          <w:rFonts w:ascii="Times New Roman" w:hAnsi="Times New Roman"/>
        </w:rPr>
        <w:fldChar w:fldCharType="end"/>
      </w:r>
      <w:r w:rsidRPr="00577D1A">
        <w:rPr>
          <w:rFonts w:ascii="Times New Roman" w:hAnsi="Times New Roman"/>
        </w:rPr>
        <w:t xml:space="preserve"> determined the functional effect of GR binding sites (GBSs) by measuring the GC responsive activity of GBSs using ChIP-seq. It was found that direct GBSs encode GC-induced enhancers and non-GC-induced GBSs interact with direct GBSs which can amplify the activity of direct GC-induced enhancers </w:t>
      </w:r>
      <w:r w:rsidRPr="003C4139">
        <w:rPr>
          <w:rFonts w:ascii="Times New Roman" w:hAnsi="Times New Roman"/>
        </w:rPr>
        <w:fldChar w:fldCharType="begin"/>
      </w:r>
      <w:r w:rsidRPr="00577D1A">
        <w:rPr>
          <w:rFonts w:ascii="Times New Roman" w:hAnsi="Times New Roman"/>
        </w:rPr>
        <w:instrText xml:space="preserve"> ADDIN EN.CITE &lt;EndNote&gt;&lt;Cite&gt;&lt;Author&gt;Vockley&lt;/Author&gt;&lt;Year&gt;2016&lt;/Year&gt;&lt;IDText&gt;Direct GR Binding Sites Potentiate Clusters of TF Binding across the Human Genome&lt;/IDText&gt;&lt;DisplayText&gt;(Vockley et al., 2016)&lt;/DisplayText&gt;&lt;record&gt;&lt;dates&gt;&lt;pub-dates&gt;&lt;date&gt;08/25/2016&lt;/date&gt;&lt;/pub-dates&gt;&lt;year&gt;2016&lt;/year&gt;&lt;/dates&gt;&lt;keywords&gt;&lt;keyword&gt;pmid:27565349, PMC5046229, doi:10.1016/j.cell.2016.07.049, Research Support, N.I.H., Extramural, Research Support, Non-U.S. Gov&amp;apos;t, Christopher M Vockley, Anthony M D&amp;apos;Ippolito, Timothy E Reddy, A549 Cells, Binding Sites / drug effects, Chromatin Immunoprecipitation, Dexamethasone / metabolism, Dexamethasone / pharmacology, Genes, Reporter, Genome, Human*, Glucocorticoids / metabolism*, Glucocorticoids / pharmacology, Humans, Protein Binding / drug effects, Receptors, Glucocorticoid / metabolism*, Response Elements, Transcription Factors / metabolism*, Transcriptional Activation*, PubMed Abstract, NIH, NLM, NCBI, National Institutes of Health, National Center for Biotechnology Information, National Library of Medicine, MEDLINE&lt;/keyword&gt;&lt;/keywords&gt;&lt;urls&gt;&lt;related-urls&gt;&lt;url&gt;https://www.ncbi.nlm.nih.gov/pubmed/27565349&lt;/url&gt;&lt;/related-urls&gt;&lt;/urls&gt;&lt;isbn&gt;1097-4172&lt;/isbn&gt;&lt;titles&gt;&lt;title&gt;Direct GR Binding Sites Potentiate Clusters of TF Binding across the Human Genome&lt;/title&gt;&lt;secondary-title&gt;Cell&lt;/secondary-title&gt;&lt;/titles&gt;&lt;number&gt;5&lt;/number&gt;&lt;contributors&gt;&lt;authors&gt;&lt;author&gt;Vockley, CM&lt;/author&gt;&lt;author&gt;D&amp;apos;Ippolito, AM&lt;/author&gt;&lt;author&gt;McDowell, IC&lt;/author&gt;&lt;author&gt;Majoros, WH&lt;/author&gt;&lt;author&gt;Safi, A&lt;/author&gt;&lt;author&gt;Song, L&lt;/author&gt;&lt;author&gt;Crawford, GE&lt;/author&gt;&lt;author&gt;Reddy, TE&lt;/author&gt;&lt;/authors&gt;&lt;/contributors&gt;&lt;added-date format="utc"&gt;1648212099&lt;/added-date&gt;&lt;ref-type name="Journal Article"&gt;17&lt;/ref-type&gt;&lt;rec-number&gt;952&lt;/rec-number&gt;&lt;publisher&gt;Cell&lt;/publisher&gt;&lt;last-updated-date format="utc"&gt;1648212099&lt;/last-updated-date&gt;&lt;accession-num&gt;27565349&lt;/accession-num&gt;&lt;electronic-resource-num&gt;10.1016/j.cell.2016.07.049&lt;/electronic-resource-num&gt;&lt;volume&gt;166&lt;/volume&gt;&lt;/record&gt;&lt;/Cite&gt;&lt;/EndNote&gt;</w:instrText>
      </w:r>
      <w:r w:rsidRPr="003C4139">
        <w:rPr>
          <w:rFonts w:ascii="Times New Roman" w:hAnsi="Times New Roman"/>
        </w:rPr>
        <w:fldChar w:fldCharType="separate"/>
      </w:r>
      <w:r w:rsidRPr="00577D1A">
        <w:rPr>
          <w:rFonts w:ascii="Times New Roman" w:hAnsi="Times New Roman"/>
          <w:noProof/>
        </w:rPr>
        <w:t>(Vockley et al., 2016)</w:t>
      </w:r>
      <w:r w:rsidRPr="003C4139">
        <w:rPr>
          <w:rFonts w:ascii="Times New Roman" w:hAnsi="Times New Roman"/>
        </w:rPr>
        <w:fldChar w:fldCharType="end"/>
      </w:r>
      <w:r w:rsidRPr="00577D1A">
        <w:rPr>
          <w:rFonts w:ascii="Times New Roman" w:hAnsi="Times New Roman"/>
        </w:rPr>
        <w:t xml:space="preserve">. </w:t>
      </w:r>
    </w:p>
    <w:p w14:paraId="181EEE80" w14:textId="77777777" w:rsidR="00516427" w:rsidRPr="003C4139" w:rsidRDefault="00516427" w:rsidP="003C4139">
      <w:pPr>
        <w:autoSpaceDE w:val="0"/>
        <w:autoSpaceDN w:val="0"/>
        <w:adjustRightInd w:val="0"/>
        <w:ind w:firstLine="567"/>
        <w:rPr>
          <w:rFonts w:ascii="Times New Roman" w:hAnsi="Times New Roman"/>
        </w:rPr>
      </w:pPr>
    </w:p>
    <w:p w14:paraId="477883D8" w14:textId="4583FE76" w:rsidR="00443416" w:rsidRPr="00577D1A" w:rsidRDefault="00443416" w:rsidP="00443416">
      <w:pPr>
        <w:spacing w:line="276" w:lineRule="auto"/>
        <w:ind w:firstLine="0"/>
        <w:rPr>
          <w:rFonts w:ascii="Times New Roman" w:hAnsi="Times New Roman"/>
          <w:i/>
          <w:iCs/>
        </w:rPr>
      </w:pPr>
      <w:bookmarkStart w:id="163" w:name="_Ref61865018"/>
      <w:bookmarkStart w:id="164" w:name="_Toc101269210"/>
      <w:r w:rsidRPr="00577D1A">
        <w:rPr>
          <w:rFonts w:ascii="Times New Roman" w:hAnsi="Times New Roman"/>
          <w:b/>
          <w:bCs/>
          <w:i/>
          <w:iCs/>
        </w:rPr>
        <w:t xml:space="preserve">Figure </w:t>
      </w:r>
      <w:r w:rsidRPr="003C4139">
        <w:rPr>
          <w:rFonts w:ascii="Times New Roman" w:hAnsi="Times New Roman"/>
          <w:b/>
          <w:bCs/>
          <w:i/>
          <w:iCs/>
        </w:rPr>
        <w:fldChar w:fldCharType="begin"/>
      </w:r>
      <w:r w:rsidRPr="00577D1A">
        <w:rPr>
          <w:rFonts w:ascii="Times New Roman" w:hAnsi="Times New Roman"/>
          <w:b/>
          <w:bCs/>
          <w:i/>
          <w:iCs/>
        </w:rPr>
        <w:instrText xml:space="preserve"> SEQ Figure \* ARABIC </w:instrText>
      </w:r>
      <w:r w:rsidRPr="003C4139">
        <w:rPr>
          <w:rFonts w:ascii="Times New Roman" w:hAnsi="Times New Roman"/>
          <w:b/>
          <w:bCs/>
          <w:i/>
          <w:iCs/>
        </w:rPr>
        <w:fldChar w:fldCharType="separate"/>
      </w:r>
      <w:r w:rsidRPr="00577D1A">
        <w:rPr>
          <w:rFonts w:ascii="Times New Roman" w:hAnsi="Times New Roman"/>
          <w:b/>
          <w:bCs/>
          <w:i/>
          <w:iCs/>
          <w:noProof/>
        </w:rPr>
        <w:t>8</w:t>
      </w:r>
      <w:r w:rsidRPr="003C4139">
        <w:rPr>
          <w:rFonts w:ascii="Times New Roman" w:hAnsi="Times New Roman"/>
          <w:b/>
          <w:bCs/>
          <w:i/>
          <w:iCs/>
        </w:rPr>
        <w:fldChar w:fldCharType="end"/>
      </w:r>
      <w:bookmarkEnd w:id="163"/>
      <w:r w:rsidRPr="00577D1A">
        <w:rPr>
          <w:rFonts w:ascii="Times New Roman" w:hAnsi="Times New Roman"/>
          <w:b/>
          <w:bCs/>
          <w:i/>
          <w:iCs/>
        </w:rPr>
        <w:t>: Genomic action of glucocorticoids</w:t>
      </w:r>
      <w:bookmarkEnd w:id="164"/>
    </w:p>
    <w:p w14:paraId="7566D29A" w14:textId="77777777" w:rsidR="00443416" w:rsidRPr="00577D1A" w:rsidRDefault="00443416" w:rsidP="00443416">
      <w:pPr>
        <w:spacing w:line="276" w:lineRule="auto"/>
        <w:ind w:firstLine="0"/>
        <w:rPr>
          <w:rFonts w:ascii="Times New Roman" w:hAnsi="Times New Roman"/>
          <w:i/>
          <w:iCs/>
        </w:rPr>
      </w:pPr>
      <w:r w:rsidRPr="00577D1A">
        <w:rPr>
          <w:rFonts w:ascii="Times New Roman" w:hAnsi="Times New Roman"/>
          <w:i/>
          <w:iCs/>
        </w:rPr>
        <w:t>The adrenal cortex synthesizes and release glucocorticoids. Glucocorticoids bind to the intracellular glucocorticoid receptor (GR), undergoes a conformational change and translocated to the nucleus. Inside the nucleus GR binds to the glucocorticoid response elements (GRE) and stimulates target gene expression.</w:t>
      </w:r>
    </w:p>
    <w:p w14:paraId="360D042D" w14:textId="0EA6AD78" w:rsidR="00443416" w:rsidRPr="00577D1A" w:rsidRDefault="00443416" w:rsidP="00E77FD7">
      <w:pPr>
        <w:autoSpaceDE w:val="0"/>
        <w:autoSpaceDN w:val="0"/>
        <w:adjustRightInd w:val="0"/>
        <w:ind w:firstLine="567"/>
        <w:rPr>
          <w:rFonts w:ascii="Times New Roman" w:hAnsi="Times New Roman"/>
          <w:color w:val="000000"/>
        </w:rPr>
      </w:pPr>
    </w:p>
    <w:p w14:paraId="2B599EED" w14:textId="77777777" w:rsidR="00516427" w:rsidRPr="00577D1A" w:rsidRDefault="00516427" w:rsidP="00E77FD7">
      <w:pPr>
        <w:autoSpaceDE w:val="0"/>
        <w:autoSpaceDN w:val="0"/>
        <w:adjustRightInd w:val="0"/>
        <w:ind w:firstLine="567"/>
        <w:rPr>
          <w:rFonts w:ascii="Times New Roman" w:hAnsi="Times New Roman"/>
          <w:color w:val="000000"/>
        </w:rPr>
      </w:pPr>
    </w:p>
    <w:p w14:paraId="32FF67B3" w14:textId="77777777" w:rsidR="00593EE6" w:rsidRPr="00577D1A" w:rsidRDefault="00593EE6" w:rsidP="00E77FD7">
      <w:pPr>
        <w:autoSpaceDE w:val="0"/>
        <w:autoSpaceDN w:val="0"/>
        <w:adjustRightInd w:val="0"/>
        <w:ind w:firstLine="567"/>
        <w:rPr>
          <w:rFonts w:ascii="Times New Roman" w:hAnsi="Times New Roman"/>
          <w:color w:val="000000"/>
        </w:rPr>
      </w:pPr>
    </w:p>
    <w:p w14:paraId="269F689B" w14:textId="77777777" w:rsidR="00593EE6" w:rsidRPr="00577D1A" w:rsidRDefault="00593EE6" w:rsidP="00593EE6">
      <w:pPr>
        <w:pStyle w:val="Heading2"/>
        <w:numPr>
          <w:ilvl w:val="2"/>
          <w:numId w:val="21"/>
        </w:numPr>
        <w:ind w:left="567" w:hanging="567"/>
        <w:rPr>
          <w:rFonts w:ascii="Times New Roman" w:hAnsi="Times New Roman" w:cs="Times New Roman"/>
          <w:lang w:val="en-GB"/>
        </w:rPr>
      </w:pPr>
      <w:bookmarkStart w:id="165" w:name="_Toc101274234"/>
      <w:r w:rsidRPr="00577D1A">
        <w:rPr>
          <w:rFonts w:ascii="Times New Roman" w:hAnsi="Times New Roman" w:cs="Times New Roman"/>
          <w:lang w:val="en-GB"/>
        </w:rPr>
        <w:lastRenderedPageBreak/>
        <w:t>Glucocorticoid Receptors</w:t>
      </w:r>
      <w:bookmarkEnd w:id="165"/>
    </w:p>
    <w:p w14:paraId="4C7CCE5C" w14:textId="457DCD27" w:rsidR="00593EE6" w:rsidRPr="00577D1A" w:rsidRDefault="00593EE6" w:rsidP="00593EE6">
      <w:pPr>
        <w:autoSpaceDE w:val="0"/>
        <w:autoSpaceDN w:val="0"/>
        <w:adjustRightInd w:val="0"/>
        <w:ind w:firstLine="567"/>
        <w:rPr>
          <w:rFonts w:ascii="Times New Roman" w:hAnsi="Times New Roman"/>
        </w:rPr>
      </w:pPr>
      <w:r w:rsidRPr="00577D1A">
        <w:rPr>
          <w:rFonts w:ascii="Times New Roman" w:hAnsi="Times New Roman"/>
          <w:color w:val="000000"/>
        </w:rPr>
        <w:t>Glucocorticoid receptors</w:t>
      </w:r>
      <w:r w:rsidRPr="00577D1A">
        <w:rPr>
          <w:rFonts w:ascii="Times New Roman" w:hAnsi="Times New Roman"/>
        </w:rPr>
        <w:t xml:space="preserve"> can be modified by several post-translational modifications (PTMs), which can create or inactivate protein interaction surfaces</w:t>
      </w:r>
      <w:r w:rsidR="00F07A2A" w:rsidRPr="00577D1A">
        <w:rPr>
          <w:rFonts w:ascii="Times New Roman" w:hAnsi="Times New Roman"/>
        </w:rPr>
        <w:t xml:space="preserve"> and</w:t>
      </w:r>
      <w:r w:rsidRPr="00577D1A">
        <w:rPr>
          <w:rFonts w:ascii="Times New Roman" w:hAnsi="Times New Roman"/>
        </w:rPr>
        <w:t xml:space="preserve"> affect DNA binding or ligand response </w:t>
      </w:r>
      <w:r w:rsidRPr="003C4139">
        <w:rPr>
          <w:rFonts w:ascii="Times New Roman" w:hAnsi="Times New Roman"/>
        </w:rPr>
        <w:fldChar w:fldCharType="begin"/>
      </w:r>
      <w:r w:rsidRPr="00577D1A">
        <w:rPr>
          <w:rFonts w:ascii="Times New Roman" w:hAnsi="Times New Roman"/>
        </w:rPr>
        <w:instrText xml:space="preserve"> ADDIN EN.CITE &lt;EndNote&gt;&lt;Cite&gt;&lt;Author&gt;Weikum&lt;/Author&gt;&lt;Year&gt;2017&lt;/Year&gt;&lt;IDText&gt;Glucocorticoid receptor control of transcription: precision and plasticity via allostery&lt;/IDText&gt;&lt;DisplayText&gt;(Weikum et al., 2017)&lt;/DisplayText&gt;&lt;record&gt;&lt;dates&gt;&lt;pub-dates&gt;&lt;date&gt;2017-01-05&lt;/date&gt;&lt;/pub-dates&gt;&lt;year&gt;2017&lt;/year&gt;&lt;/dates&gt;&lt;keywords&gt;&lt;keyword&gt;Gene regulation&lt;/keyword&gt;&lt;keyword&gt;Genome-wide analysis of gene expression&lt;/keyword&gt;&lt;keyword&gt;Molecular conformation&lt;/keyword&gt;&lt;keyword&gt;Nuclear receptors&lt;/keyword&gt;&lt;keyword&gt;Transcription factors&lt;/keyword&gt;&lt;/keywords&gt;&lt;urls&gt;&lt;related-urls&gt;&lt;url&gt;https://www.nature.com/articles/nrm.2016.152&lt;/url&gt;&lt;/related-urls&gt;&lt;/urls&gt;&lt;isbn&gt;1471-0080&lt;/isbn&gt;&lt;work-type&gt;ReviewPaper&lt;/work-type&gt;&lt;titles&gt;&lt;title&gt;Glucocorticoid receptor control of transcription: precision and plasticity via allostery&lt;/title&gt;&lt;secondary-title&gt;Nature Reviews Molecular Cell Biology&lt;/secondary-title&gt;&lt;/titles&gt;&lt;pages&gt;159-174&lt;/pages&gt;&lt;number&gt;3&lt;/number&gt;&lt;contributors&gt;&lt;authors&gt;&lt;author&gt;Weikum, Emily R.&lt;/author&gt;&lt;author&gt;Knuesel, Matthew T.&lt;/author&gt;&lt;author&gt;Ortlund, Eric A.&lt;/author&gt;&lt;author&gt;Yamamoto, Keith R.&lt;/author&gt;&lt;/authors&gt;&lt;/contributors&gt;&lt;language&gt;En&lt;/language&gt;&lt;added-date format="utc"&gt;1648483021&lt;/added-date&gt;&lt;ref-type name="Journal Article"&gt;17&lt;/ref-type&gt;&lt;rec-number&gt;963&lt;/rec-number&gt;&lt;publisher&gt;Nature Publishing Group&lt;/publisher&gt;&lt;last-updated-date format="utc"&gt;1648483021&lt;/last-updated-date&gt;&lt;electronic-resource-num&gt;doi:10.1038/nrm.2016.152&lt;/electronic-resource-num&gt;&lt;volume&gt;18&lt;/volume&gt;&lt;/record&gt;&lt;/Cite&gt;&lt;/EndNote&gt;</w:instrText>
      </w:r>
      <w:r w:rsidRPr="003C4139">
        <w:rPr>
          <w:rFonts w:ascii="Times New Roman" w:hAnsi="Times New Roman"/>
        </w:rPr>
        <w:fldChar w:fldCharType="separate"/>
      </w:r>
      <w:r w:rsidRPr="00577D1A">
        <w:rPr>
          <w:rFonts w:ascii="Times New Roman" w:hAnsi="Times New Roman"/>
          <w:noProof/>
        </w:rPr>
        <w:t>(Weikum et al., 2017)</w:t>
      </w:r>
      <w:r w:rsidRPr="003C4139">
        <w:rPr>
          <w:rFonts w:ascii="Times New Roman" w:hAnsi="Times New Roman"/>
        </w:rPr>
        <w:fldChar w:fldCharType="end"/>
      </w:r>
      <w:r w:rsidRPr="00577D1A">
        <w:rPr>
          <w:rFonts w:ascii="Times New Roman" w:hAnsi="Times New Roman"/>
        </w:rPr>
        <w:t xml:space="preserve">. Phosphorylation is one of the PTMs which affect GR on the basal level and additional sites on ligand treatment. </w:t>
      </w:r>
    </w:p>
    <w:p w14:paraId="6B058745" w14:textId="3BA7A2BD" w:rsidR="00593EE6" w:rsidRPr="00577D1A" w:rsidRDefault="00593EE6" w:rsidP="00593EE6">
      <w:pPr>
        <w:autoSpaceDE w:val="0"/>
        <w:autoSpaceDN w:val="0"/>
        <w:adjustRightInd w:val="0"/>
        <w:ind w:firstLine="567"/>
        <w:rPr>
          <w:rFonts w:ascii="Times New Roman" w:hAnsi="Times New Roman"/>
        </w:rPr>
      </w:pPr>
      <w:r w:rsidRPr="00577D1A">
        <w:rPr>
          <w:rFonts w:ascii="Times New Roman" w:hAnsi="Times New Roman"/>
        </w:rPr>
        <w:t xml:space="preserve">The phosphorylation of GR, mostly increases the protein half-life, resulting rapid protein degradation </w:t>
      </w:r>
      <w:r w:rsidRPr="003C4139">
        <w:rPr>
          <w:rFonts w:ascii="Times New Roman" w:hAnsi="Times New Roman"/>
        </w:rPr>
        <w:fldChar w:fldCharType="begin"/>
      </w:r>
      <w:r w:rsidRPr="00577D1A">
        <w:rPr>
          <w:rFonts w:ascii="Times New Roman" w:hAnsi="Times New Roman"/>
        </w:rPr>
        <w:instrText xml:space="preserve"> ADDIN EN.CITE &lt;EndNote&gt;&lt;Cite&gt;&lt;Author&gt;Weikum&lt;/Author&gt;&lt;Year&gt;2017&lt;/Year&gt;&lt;IDText&gt;Glucocorticoid receptor control of transcription: precision and plasticity via allostery&lt;/IDText&gt;&lt;DisplayText&gt;(Weikum et al., 2017)&lt;/DisplayText&gt;&lt;record&gt;&lt;dates&gt;&lt;pub-dates&gt;&lt;date&gt;2017-01-05&lt;/date&gt;&lt;/pub-dates&gt;&lt;year&gt;2017&lt;/year&gt;&lt;/dates&gt;&lt;keywords&gt;&lt;keyword&gt;Gene regulation&lt;/keyword&gt;&lt;keyword&gt;Genome-wide analysis of gene expression&lt;/keyword&gt;&lt;keyword&gt;Molecular conformation&lt;/keyword&gt;&lt;keyword&gt;Nuclear receptors&lt;/keyword&gt;&lt;keyword&gt;Transcription factors&lt;/keyword&gt;&lt;/keywords&gt;&lt;urls&gt;&lt;related-urls&gt;&lt;url&gt;https://www.nature.com/articles/nrm.2016.152&lt;/url&gt;&lt;/related-urls&gt;&lt;/urls&gt;&lt;isbn&gt;1471-0080&lt;/isbn&gt;&lt;work-type&gt;ReviewPaper&lt;/work-type&gt;&lt;titles&gt;&lt;title&gt;Glucocorticoid receptor control of transcription: precision and plasticity via allostery&lt;/title&gt;&lt;secondary-title&gt;Nature Reviews Molecular Cell Biology&lt;/secondary-title&gt;&lt;/titles&gt;&lt;pages&gt;159-174&lt;/pages&gt;&lt;number&gt;3&lt;/number&gt;&lt;contributors&gt;&lt;authors&gt;&lt;author&gt;Weikum, Emily R.&lt;/author&gt;&lt;author&gt;Knuesel, Matthew T.&lt;/author&gt;&lt;author&gt;Ortlund, Eric A.&lt;/author&gt;&lt;author&gt;Yamamoto, Keith R.&lt;/author&gt;&lt;/authors&gt;&lt;/contributors&gt;&lt;language&gt;En&lt;/language&gt;&lt;added-date format="utc"&gt;1648483021&lt;/added-date&gt;&lt;ref-type name="Journal Article"&gt;17&lt;/ref-type&gt;&lt;rec-number&gt;963&lt;/rec-number&gt;&lt;publisher&gt;Nature Publishing Group&lt;/publisher&gt;&lt;last-updated-date format="utc"&gt;1648483021&lt;/last-updated-date&gt;&lt;electronic-resource-num&gt;doi:10.1038/nrm.2016.152&lt;/electronic-resource-num&gt;&lt;volume&gt;18&lt;/volume&gt;&lt;/record&gt;&lt;/Cite&gt;&lt;/EndNote&gt;</w:instrText>
      </w:r>
      <w:r w:rsidRPr="003C4139">
        <w:rPr>
          <w:rFonts w:ascii="Times New Roman" w:hAnsi="Times New Roman"/>
        </w:rPr>
        <w:fldChar w:fldCharType="separate"/>
      </w:r>
      <w:r w:rsidRPr="00577D1A">
        <w:rPr>
          <w:rFonts w:ascii="Times New Roman" w:hAnsi="Times New Roman"/>
          <w:noProof/>
        </w:rPr>
        <w:t>(Weikum et al., 2017)</w:t>
      </w:r>
      <w:r w:rsidRPr="003C4139">
        <w:rPr>
          <w:rFonts w:ascii="Times New Roman" w:hAnsi="Times New Roman"/>
        </w:rPr>
        <w:fldChar w:fldCharType="end"/>
      </w:r>
      <w:r w:rsidRPr="00577D1A">
        <w:rPr>
          <w:rFonts w:ascii="Times New Roman" w:hAnsi="Times New Roman"/>
        </w:rPr>
        <w:t>. SUMOylation, another post-translational modification (small ubiquitin-related modifier 1 (SUMO-1) links to Lys residue and alter</w:t>
      </w:r>
      <w:r w:rsidR="00F07A2A" w:rsidRPr="00577D1A">
        <w:rPr>
          <w:rFonts w:ascii="Times New Roman" w:hAnsi="Times New Roman"/>
        </w:rPr>
        <w:t>s</w:t>
      </w:r>
      <w:r w:rsidRPr="00577D1A">
        <w:rPr>
          <w:rFonts w:ascii="Times New Roman" w:hAnsi="Times New Roman"/>
        </w:rPr>
        <w:t xml:space="preserve"> their stability) affect</w:t>
      </w:r>
      <w:r w:rsidR="00F07A2A" w:rsidRPr="00577D1A">
        <w:rPr>
          <w:rFonts w:ascii="Times New Roman" w:hAnsi="Times New Roman"/>
        </w:rPr>
        <w:t>s</w:t>
      </w:r>
      <w:r w:rsidRPr="00577D1A">
        <w:rPr>
          <w:rFonts w:ascii="Times New Roman" w:hAnsi="Times New Roman"/>
        </w:rPr>
        <w:t xml:space="preserve"> the GR target genes and chromatin binding </w:t>
      </w:r>
      <w:r w:rsidRPr="003C4139">
        <w:rPr>
          <w:rFonts w:ascii="Times New Roman" w:hAnsi="Times New Roman"/>
        </w:rPr>
        <w:fldChar w:fldCharType="begin"/>
      </w:r>
      <w:r w:rsidRPr="00577D1A">
        <w:rPr>
          <w:rFonts w:ascii="Times New Roman" w:hAnsi="Times New Roman"/>
        </w:rPr>
        <w:instrText xml:space="preserve"> ADDIN EN.CITE &lt;EndNote&gt;&lt;Cite&gt;&lt;Author&gt;Paakinaho&lt;/Author&gt;&lt;Year&gt;2014&lt;/Year&gt;&lt;IDText&gt;SUMOylation regulates the chromatin occupancy and anti-proliferative gene programs of glucocorticoid receptor&lt;/IDText&gt;&lt;DisplayText&gt;(Paakinaho et al., 2014)&lt;/DisplayText&gt;&lt;record&gt;&lt;dates&gt;&lt;pub-dates&gt;&lt;date&gt;2014 Feb&lt;/date&gt;&lt;/pub-dates&gt;&lt;year&gt;2014&lt;/year&gt;&lt;/dates&gt;&lt;keywords&gt;&lt;keyword&gt;pmid:24194604, PMC3919585, doi:10.1093/nar/gkt1033, Research Support, Non-U.S. Gov&amp;apos;t, Ville Paakinaho, Sanna Kaikkonen, Jorma J Palvimo, Cell Proliferation* / drug effects, Chromatin / metabolism*, Dexamethasone / pharmacology, Gene Expression Regulation*, HEK293 Cells, Humans, Receptors, Glucocorticoid / metabolism*, Small Ubiquitin-Related Modifier Proteins / metabolism, Sumoylation*, PubMed Abstract, NIH, NLM, NCBI, National Institutes of Health, National Center for Biotechnology Information, National Library of Medicine, MEDLINE&lt;/keyword&gt;&lt;/keywords&gt;&lt;urls&gt;&lt;related-urls&gt;&lt;url&gt;https://www.ncbi.nlm.nih.gov/pubmed/24194604&lt;/url&gt;&lt;/related-urls&gt;&lt;/urls&gt;&lt;isbn&gt;1362-4962&lt;/isbn&gt;&lt;titles&gt;&lt;title&gt;SUMOylation regulates the chromatin occupancy and anti-proliferative gene programs of glucocorticoid receptor&lt;/title&gt;&lt;secondary-title&gt;Nucleic acids research&lt;/secondary-title&gt;&lt;/titles&gt;&lt;number&gt;3&lt;/number&gt;&lt;contributors&gt;&lt;authors&gt;&lt;author&gt;Paakinaho, V&lt;/author&gt;&lt;author&gt;Kaikkonen, S&lt;/author&gt;&lt;author&gt;Makkonen, H&lt;/author&gt;&lt;author&gt;Benes, V&lt;/author&gt;&lt;author&gt;Palvimo, JJ&lt;/author&gt;&lt;/authors&gt;&lt;/contributors&gt;&lt;added-date format="utc"&gt;1648211522&lt;/added-date&gt;&lt;ref-type name="Journal Article"&gt;17&lt;/ref-type&gt;&lt;rec-number&gt;951&lt;/rec-number&gt;&lt;publisher&gt;Nucleic Acids Res&lt;/publisher&gt;&lt;last-updated-date format="utc"&gt;1648211522&lt;/last-updated-date&gt;&lt;accession-num&gt;24194604&lt;/accession-num&gt;&lt;electronic-resource-num&gt;10.1093/nar/gkt1033&lt;/electronic-resource-num&gt;&lt;volume&gt;42&lt;/volume&gt;&lt;/record&gt;&lt;/Cite&gt;&lt;/EndNote&gt;</w:instrText>
      </w:r>
      <w:r w:rsidRPr="003C4139">
        <w:rPr>
          <w:rFonts w:ascii="Times New Roman" w:hAnsi="Times New Roman"/>
        </w:rPr>
        <w:fldChar w:fldCharType="separate"/>
      </w:r>
      <w:r w:rsidRPr="00577D1A">
        <w:rPr>
          <w:rFonts w:ascii="Times New Roman" w:hAnsi="Times New Roman"/>
          <w:noProof/>
        </w:rPr>
        <w:t>(Paakinaho et al., 2014)</w:t>
      </w:r>
      <w:r w:rsidRPr="003C4139">
        <w:rPr>
          <w:rFonts w:ascii="Times New Roman" w:hAnsi="Times New Roman"/>
        </w:rPr>
        <w:fldChar w:fldCharType="end"/>
      </w:r>
      <w:r w:rsidRPr="00577D1A">
        <w:rPr>
          <w:rFonts w:ascii="Times New Roman" w:hAnsi="Times New Roman"/>
        </w:rPr>
        <w:t xml:space="preserve">. It was revealed that genes down- or up-regulated by dex are affected by GR SUMOylation and these genes are in connection with cellular proliferation. SUMOylation also modulated the chromatin occupancy of GR on several loci associated with cellular growth in a way that parallels their differential dex-regulated expression between different cell lines (HEK293 and U2 osteosarcoma cells) </w:t>
      </w:r>
      <w:r w:rsidRPr="003C4139">
        <w:rPr>
          <w:rFonts w:ascii="Times New Roman" w:hAnsi="Times New Roman"/>
        </w:rPr>
        <w:fldChar w:fldCharType="begin"/>
      </w:r>
      <w:r w:rsidRPr="00577D1A">
        <w:rPr>
          <w:rFonts w:ascii="Times New Roman" w:hAnsi="Times New Roman"/>
        </w:rPr>
        <w:instrText xml:space="preserve"> ADDIN EN.CITE &lt;EndNote&gt;&lt;Cite&gt;&lt;Author&gt;Paakinaho&lt;/Author&gt;&lt;Year&gt;2014&lt;/Year&gt;&lt;IDText&gt;SUMOylation regulates the chromatin occupancy and anti-proliferative gene programs of glucocorticoid receptor&lt;/IDText&gt;&lt;DisplayText&gt;(Paakinaho et al., 2014)&lt;/DisplayText&gt;&lt;record&gt;&lt;dates&gt;&lt;pub-dates&gt;&lt;date&gt;2014 Feb&lt;/date&gt;&lt;/pub-dates&gt;&lt;year&gt;2014&lt;/year&gt;&lt;/dates&gt;&lt;keywords&gt;&lt;keyword&gt;pmid:24194604, PMC3919585, doi:10.1093/nar/gkt1033, Research Support, Non-U.S. Gov&amp;apos;t, Ville Paakinaho, Sanna Kaikkonen, Jorma J Palvimo, Cell Proliferation* / drug effects, Chromatin / metabolism*, Dexamethasone / pharmacology, Gene Expression Regulation*, HEK293 Cells, Humans, Receptors, Glucocorticoid / metabolism*, Small Ubiquitin-Related Modifier Proteins / metabolism, Sumoylation*, PubMed Abstract, NIH, NLM, NCBI, National Institutes of Health, National Center for Biotechnology Information, National Library of Medicine, MEDLINE&lt;/keyword&gt;&lt;/keywords&gt;&lt;urls&gt;&lt;related-urls&gt;&lt;url&gt;https://www.ncbi.nlm.nih.gov/pubmed/24194604&lt;/url&gt;&lt;/related-urls&gt;&lt;/urls&gt;&lt;isbn&gt;1362-4962&lt;/isbn&gt;&lt;titles&gt;&lt;title&gt;SUMOylation regulates the chromatin occupancy and anti-proliferative gene programs of glucocorticoid receptor&lt;/title&gt;&lt;secondary-title&gt;Nucleic acids research&lt;/secondary-title&gt;&lt;/titles&gt;&lt;number&gt;3&lt;/number&gt;&lt;contributors&gt;&lt;authors&gt;&lt;author&gt;Paakinaho, V&lt;/author&gt;&lt;author&gt;Kaikkonen, S&lt;/author&gt;&lt;author&gt;Makkonen, H&lt;/author&gt;&lt;author&gt;Benes, V&lt;/author&gt;&lt;author&gt;Palvimo, JJ&lt;/author&gt;&lt;/authors&gt;&lt;/contributors&gt;&lt;added-date format="utc"&gt;1648211522&lt;/added-date&gt;&lt;ref-type name="Journal Article"&gt;17&lt;/ref-type&gt;&lt;rec-number&gt;951&lt;/rec-number&gt;&lt;publisher&gt;Nucleic Acids Res&lt;/publisher&gt;&lt;last-updated-date format="utc"&gt;1648211522&lt;/last-updated-date&gt;&lt;accession-num&gt;24194604&lt;/accession-num&gt;&lt;electronic-resource-num&gt;10.1093/nar/gkt1033&lt;/electronic-resource-num&gt;&lt;volume&gt;42&lt;/volume&gt;&lt;/record&gt;&lt;/Cite&gt;&lt;/EndNote&gt;</w:instrText>
      </w:r>
      <w:r w:rsidRPr="003C4139">
        <w:rPr>
          <w:rFonts w:ascii="Times New Roman" w:hAnsi="Times New Roman"/>
        </w:rPr>
        <w:fldChar w:fldCharType="separate"/>
      </w:r>
      <w:r w:rsidRPr="00577D1A">
        <w:rPr>
          <w:rFonts w:ascii="Times New Roman" w:hAnsi="Times New Roman"/>
          <w:noProof/>
        </w:rPr>
        <w:t>(Paakinaho et al., 2014)</w:t>
      </w:r>
      <w:r w:rsidRPr="003C4139">
        <w:rPr>
          <w:rFonts w:ascii="Times New Roman" w:hAnsi="Times New Roman"/>
        </w:rPr>
        <w:fldChar w:fldCharType="end"/>
      </w:r>
      <w:r w:rsidRPr="00577D1A">
        <w:rPr>
          <w:rFonts w:ascii="Times New Roman" w:hAnsi="Times New Roman"/>
        </w:rPr>
        <w:t xml:space="preserve">. </w:t>
      </w:r>
    </w:p>
    <w:p w14:paraId="4E2358D4" w14:textId="1EA506D0" w:rsidR="00593EE6" w:rsidRPr="00577D1A" w:rsidRDefault="00593EE6" w:rsidP="00593EE6">
      <w:pPr>
        <w:autoSpaceDE w:val="0"/>
        <w:autoSpaceDN w:val="0"/>
        <w:adjustRightInd w:val="0"/>
        <w:ind w:firstLine="567"/>
        <w:rPr>
          <w:rFonts w:ascii="Times New Roman" w:hAnsi="Times New Roman"/>
        </w:rPr>
      </w:pPr>
      <w:r w:rsidRPr="00577D1A">
        <w:rPr>
          <w:rFonts w:ascii="Times New Roman" w:hAnsi="Times New Roman"/>
        </w:rPr>
        <w:t xml:space="preserve">Investigating the regulation of the human genome and functional annotations could help biomedical research find potential direct genes to treat disease. </w:t>
      </w:r>
    </w:p>
    <w:p w14:paraId="16DC5157" w14:textId="77777777" w:rsidR="00593EE6" w:rsidRPr="00577D1A" w:rsidRDefault="00593EE6" w:rsidP="003C4139">
      <w:pPr>
        <w:autoSpaceDE w:val="0"/>
        <w:autoSpaceDN w:val="0"/>
        <w:adjustRightInd w:val="0"/>
        <w:ind w:firstLine="0"/>
        <w:rPr>
          <w:rFonts w:ascii="Times New Roman" w:hAnsi="Times New Roman"/>
          <w:color w:val="000000"/>
        </w:rPr>
      </w:pPr>
    </w:p>
    <w:p w14:paraId="1DEF3DD1" w14:textId="0A74AFAE" w:rsidR="00443416" w:rsidRPr="003C4139" w:rsidRDefault="00443416" w:rsidP="003C4139">
      <w:pPr>
        <w:pStyle w:val="Heading2"/>
        <w:numPr>
          <w:ilvl w:val="2"/>
          <w:numId w:val="21"/>
        </w:numPr>
        <w:ind w:left="567" w:hanging="567"/>
        <w:rPr>
          <w:rFonts w:ascii="Times New Roman" w:hAnsi="Times New Roman"/>
        </w:rPr>
      </w:pPr>
      <w:bookmarkStart w:id="166" w:name="_Toc101274235"/>
      <w:r w:rsidRPr="003C4139">
        <w:rPr>
          <w:rFonts w:ascii="Times New Roman" w:hAnsi="Times New Roman" w:cs="Times New Roman"/>
          <w:lang w:val="en-GB"/>
        </w:rPr>
        <w:t>The effect of glucocorticoids</w:t>
      </w:r>
      <w:bookmarkEnd w:id="166"/>
    </w:p>
    <w:p w14:paraId="637F832D" w14:textId="2ABF41E0" w:rsidR="00443416" w:rsidRPr="00577D1A" w:rsidRDefault="00443416" w:rsidP="00443416">
      <w:pPr>
        <w:autoSpaceDE w:val="0"/>
        <w:autoSpaceDN w:val="0"/>
        <w:adjustRightInd w:val="0"/>
        <w:ind w:firstLine="567"/>
        <w:rPr>
          <w:rFonts w:ascii="Times New Roman" w:hAnsi="Times New Roman"/>
          <w:color w:val="000000"/>
        </w:rPr>
      </w:pPr>
      <w:r w:rsidRPr="00577D1A">
        <w:rPr>
          <w:rFonts w:ascii="Times New Roman" w:hAnsi="Times New Roman"/>
          <w:color w:val="000000"/>
        </w:rPr>
        <w:t>Steroids, including GCs, have anti-inflammatory and immunosuppressive effects in a direct or indirect way. The direct way is when GR binds to GRE, while</w:t>
      </w:r>
      <w:r w:rsidR="00F07A2A" w:rsidRPr="00577D1A">
        <w:rPr>
          <w:rFonts w:ascii="Times New Roman" w:hAnsi="Times New Roman"/>
          <w:color w:val="000000"/>
        </w:rPr>
        <w:t xml:space="preserve"> the</w:t>
      </w:r>
      <w:r w:rsidRPr="00577D1A">
        <w:rPr>
          <w:rFonts w:ascii="Times New Roman" w:hAnsi="Times New Roman"/>
          <w:color w:val="000000"/>
        </w:rPr>
        <w:t xml:space="preserve"> indirect effect is relying on the interaction of GR with other transcription factors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&lt;EndNote&gt;&lt;Cite&gt;&lt;Author&gt;Rhen&lt;/Author&gt;&lt;Year&gt;2005&lt;/Year&gt;&lt;IDText&gt;Antiinflammatory action of glucocorticoids--new mechanisms for old drugs&lt;/IDText&gt;&lt;DisplayText&gt;(Rhen and Cidlowski, 2005)&lt;/DisplayText&gt;&lt;record&gt;&lt;dates&gt;&lt;pub-dates&gt;&lt;date&gt;10/20/2005&lt;/date&gt;&lt;/pub-dates&gt;&lt;year&gt;2005&lt;/year&gt;&lt;/dates&gt;&lt;keywords&gt;&lt;keyword&gt;pmid:16236742, doi:10.1056/NEJMra050541, Review, Turk Rhen, John A Cidlowski, Anti-Inflammatory Agents / adverse effects, Anti-Inflammatory Agents / therapeutic use*, Glucocorticoids / adverse effects, Glucocorticoids / physiology*, Glucocorticoids / therapeutic use*, Humans, Inflammation / drug therapy*, Inflammation / physiopathology, Receptors, Glucocorticoid / chemistry, Receptors, Glucocorticoid / genetics, Receptors, Glucocorticoid / physiology, PubMed Abstract, NIH, NLM, NCBI, National Institutes of Health, National Center for Biotechnology Information, National Library of Medicine, MEDLINE&lt;/keyword&gt;&lt;/keywords&gt;&lt;urls&gt;&lt;related-urls&gt;&lt;url&gt;https://www.ncbi.nlm.nih.gov/pubmed/16236742&lt;/url&gt;&lt;/related-urls&gt;&lt;/urls&gt;&lt;isbn&gt;1533-4406&lt;/isbn&gt;&lt;titles&gt;&lt;title&gt;Antiinflammatory action of glucocorticoids--new mechanisms for old drugs&lt;/title&gt;&lt;secondary-title&gt;The New England journal of medicine&lt;/secondary-title&gt;&lt;/titles&gt;&lt;number&gt;16&lt;/number&gt;&lt;contributors&gt;&lt;authors&gt;&lt;author&gt;Rhen, T&lt;/author&gt;&lt;author&gt;Cidlowski, JA&lt;/author&gt;&lt;/authors&gt;&lt;/contributors&gt;&lt;added-date format="utc"&gt;1648299345&lt;/added-date&gt;&lt;ref-type name="Journal Article"&gt;17&lt;/ref-type&gt;&lt;rec-number&gt;958&lt;/rec-number&gt;&lt;publisher&gt;N Engl J Med&lt;/publisher&gt;&lt;last-updated-date format="utc"&gt;1648299345&lt;/last-updated-date&gt;&lt;accession-num&gt;16236742&lt;/accession-num&gt;&lt;electronic-resource-num&gt;10.1056/NEJMra050541&lt;/electronic-resource-num&gt;&lt;volume&gt;353&lt;/volume&gt;&lt;/record&gt;&lt;/Cite&gt;&lt;/EndNote&gt;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(Rhen and Cidlowski, 2005)</w:t>
      </w:r>
      <w:r w:rsidRPr="003C4139">
        <w:rPr>
          <w:rFonts w:ascii="Times New Roman" w:hAnsi="Times New Roman"/>
          <w:color w:val="000000"/>
        </w:rPr>
        <w:fldChar w:fldCharType="end"/>
      </w:r>
      <w:r w:rsidRPr="00577D1A">
        <w:rPr>
          <w:rFonts w:ascii="Times New Roman" w:hAnsi="Times New Roman"/>
          <w:color w:val="000000"/>
        </w:rPr>
        <w:t xml:space="preserve">. For example, GCs can inhibit vascular permeability and endothelial activation through direct inhibition of endothelial adhesion and indirect inhibition of cytokine transcription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&lt;EndNote&gt;&lt;Cite&gt;&lt;Author&gt;Salvador&lt;/Author&gt;&lt;Year&gt;2014&lt;/Year&gt;&lt;IDText&gt;Glucocorticoids and endothelial cell barrier function&lt;/IDText&gt;&lt;DisplayText&gt;(Salvador et al., 2014)&lt;/DisplayText&gt;&lt;record&gt;&lt;dates&gt;&lt;pub-dates&gt;&lt;date&gt;2014 Mar&lt;/date&gt;&lt;/pub-dates&gt;&lt;year&gt;2014&lt;/year&gt;&lt;/dates&gt;&lt;keywords&gt;&lt;keyword&gt;pmid:24352805, PMC3972429, doi:10.1007/s00441-013-1762-z, Review, Ellaine Salvador, Sergey Shityakov, Carola Förster, Animals, Blood-Brain Barrier / drug effects*, Blood-Brain Barrier / metabolism, Endothelial Cells / drug effects*, Endothelial Cells / metabolism, Endothelium, Vascular / drug effects*, Endothelium, Vascular / metabolism, Glucocorticoids / pharmacology*, Humans, PubMed Abstract, NIH, NLM, NCBI, National Institutes of Health, National Center for Biotechnology Information, National Library of Medicine, MEDLINE&lt;/keyword&gt;&lt;/keywords&gt;&lt;urls&gt;&lt;related-urls&gt;&lt;url&gt;https://www.ncbi.nlm.nih.gov/pubmed/24352805&lt;/url&gt;&lt;/related-urls&gt;&lt;/urls&gt;&lt;isbn&gt;1432-0878&lt;/isbn&gt;&lt;titles&gt;&lt;title&gt;Glucocorticoids and endothelial cell barrier function&lt;/title&gt;&lt;secondary-title&gt;Cell and tissue research&lt;/secondary-title&gt;&lt;/titles&gt;&lt;number&gt;3&lt;/number&gt;&lt;contributors&gt;&lt;authors&gt;&lt;author&gt;Salvador, E&lt;/author&gt;&lt;author&gt;Shityakov, S&lt;/author&gt;&lt;author&gt;Förster, C&lt;/author&gt;&lt;/authors&gt;&lt;/contributors&gt;&lt;added-date format="utc"&gt;1648300318&lt;/added-date&gt;&lt;ref-type name="Journal Article"&gt;17&lt;/ref-type&gt;&lt;rec-number&gt;959&lt;/rec-number&gt;&lt;publisher&gt;Cell Tissue Res&lt;/publisher&gt;&lt;last-updated-date format="utc"&gt;1648300318&lt;/last-updated-date&gt;&lt;accession-num&gt;24352805&lt;/accession-num&gt;&lt;electronic-resource-num&gt;10.1007/s00441-013-1762-z&lt;/electronic-resource-num&gt;&lt;volume&gt;355&lt;/volume&gt;&lt;/record&gt;&lt;/Cite&gt;&lt;/EndNote&gt;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(Salvador et al., 2014)</w:t>
      </w:r>
      <w:r w:rsidRPr="003C4139">
        <w:rPr>
          <w:rFonts w:ascii="Times New Roman" w:hAnsi="Times New Roman"/>
          <w:color w:val="000000"/>
        </w:rPr>
        <w:fldChar w:fldCharType="end"/>
      </w:r>
      <w:r w:rsidRPr="00577D1A">
        <w:rPr>
          <w:rFonts w:ascii="Times New Roman" w:hAnsi="Times New Roman"/>
          <w:color w:val="000000"/>
        </w:rPr>
        <w:t xml:space="preserve">. Dexamethasone can also </w:t>
      </w:r>
      <w:r w:rsidR="00F07A2A" w:rsidRPr="00577D1A">
        <w:rPr>
          <w:rFonts w:ascii="Times New Roman" w:hAnsi="Times New Roman"/>
          <w:color w:val="000000"/>
        </w:rPr>
        <w:t>a</w:t>
      </w:r>
      <w:r w:rsidRPr="00577D1A">
        <w:rPr>
          <w:rFonts w:ascii="Times New Roman" w:hAnsi="Times New Roman"/>
          <w:color w:val="000000"/>
        </w:rPr>
        <w:t>ffect the blood</w:t>
      </w:r>
      <w:r w:rsidR="00F07A2A" w:rsidRPr="00577D1A">
        <w:rPr>
          <w:rFonts w:ascii="Times New Roman" w:hAnsi="Times New Roman"/>
          <w:color w:val="000000"/>
        </w:rPr>
        <w:t>-</w:t>
      </w:r>
      <w:r w:rsidRPr="00577D1A">
        <w:rPr>
          <w:rFonts w:ascii="Times New Roman" w:hAnsi="Times New Roman"/>
          <w:color w:val="000000"/>
        </w:rPr>
        <w:t xml:space="preserve">brain barrier, via the direct induction of F-actin concentration and increased occludin expression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&lt;EndNote&gt;&lt;Cite&gt;&lt;Author&gt;Salvador&lt;/Author&gt;&lt;Year&gt;2014&lt;/Year&gt;&lt;IDText&gt;Glucocorticoids and endothelial cell barrier function&lt;/IDText&gt;&lt;DisplayText&gt;(Salvador et al., 2014)&lt;/DisplayText&gt;&lt;record&gt;&lt;dates&gt;&lt;pub-dates&gt;&lt;date&gt;2014 Mar&lt;/date&gt;&lt;/pub-dates&gt;&lt;year&gt;2014&lt;/year&gt;&lt;/dates&gt;&lt;keywords&gt;&lt;keyword&gt;pmid:24352805, PMC3972429, doi:10.1007/s00441-013-1762-z, Review, Ellaine Salvador, Sergey Shityakov, Carola Förster, Animals, Blood-Brain Barrier / drug effects*, Blood-Brain Barrier / metabolism, Endothelial Cells / drug effects*, Endothelial Cells / metabolism, Endothelium, Vascular / drug effects*, Endothelium, Vascular / metabolism, Glucocorticoids / pharmacology*, Humans, PubMed Abstract, NIH, NLM, NCBI, National Institutes of Health, National Center for Biotechnology Information, National Library of Medicine, MEDLINE&lt;/keyword&gt;&lt;/keywords&gt;&lt;urls&gt;&lt;related-urls&gt;&lt;url&gt;https://www.ncbi.nlm.nih.gov/pubmed/24352805&lt;/url&gt;&lt;/related-urls&gt;&lt;/urls&gt;&lt;isbn&gt;1432-0878&lt;/isbn&gt;&lt;titles&gt;&lt;title&gt;Glucocorticoids and endothelial cell barrier function&lt;/title&gt;&lt;secondary-title&gt;Cell and tissue research&lt;/secondary-title&gt;&lt;/titles&gt;&lt;number&gt;3&lt;/number&gt;&lt;contributors&gt;&lt;authors&gt;&lt;author&gt;Salvador, E&lt;/author&gt;&lt;author&gt;Shityakov, S&lt;/author&gt;&lt;author&gt;Förster, C&lt;/author&gt;&lt;/authors&gt;&lt;/contributors&gt;&lt;added-date format="utc"&gt;1648300318&lt;/added-date&gt;&lt;ref-type name="Journal Article"&gt;17&lt;/ref-type&gt;&lt;rec-number&gt;959&lt;/rec-number&gt;&lt;publisher&gt;Cell Tissue Res&lt;/publisher&gt;&lt;last-updated-date format="utc"&gt;1648300318&lt;/last-updated-date&gt;&lt;accession-num&gt;24352805&lt;/accession-num&gt;&lt;electronic-resource-num&gt;10.1007/s00441-013-1762-z&lt;/electronic-resource-num&gt;&lt;volume&gt;355&lt;/volume&gt;&lt;/record&gt;&lt;/Cite&gt;&lt;/EndNote&gt;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(Salvador et al., 2014)</w:t>
      </w:r>
      <w:r w:rsidRPr="003C4139">
        <w:rPr>
          <w:rFonts w:ascii="Times New Roman" w:hAnsi="Times New Roman"/>
          <w:color w:val="000000"/>
        </w:rPr>
        <w:fldChar w:fldCharType="end"/>
      </w:r>
      <w:r w:rsidRPr="00577D1A">
        <w:rPr>
          <w:rFonts w:ascii="Times New Roman" w:hAnsi="Times New Roman"/>
          <w:color w:val="000000"/>
        </w:rPr>
        <w:t xml:space="preserve">. Dexamethasone can indirectly regulate serotonin activity by increasing the expression of the serotonin transporter and inhibiting its biosynthesis </w:t>
      </w:r>
      <w:r w:rsidRPr="003C4139">
        <w:rPr>
          <w:rFonts w:ascii="Times New Roman" w:hAnsi="Times New Roman"/>
          <w:color w:val="000000"/>
        </w:rPr>
        <w:fldChar w:fldCharType="begin">
          <w:fldData xml:space="preserve">PEVuZE5vdGU+PENpdGU+PEF1dGhvcj5Cb3JkYWc8L0F1dGhvcj48WWVhcj4yMDE1PC9ZZWFyPjxJ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</w:fldData>
        </w:fldChar>
      </w:r>
      <w:r w:rsidRPr="00577D1A">
        <w:rPr>
          <w:rFonts w:ascii="Times New Roman" w:hAnsi="Times New Roman"/>
          <w:color w:val="000000"/>
        </w:rPr>
        <w:instrText xml:space="preserve"> ADDIN EN.CITE </w:instrText>
      </w:r>
      <w:r w:rsidRPr="003C4139">
        <w:rPr>
          <w:rFonts w:ascii="Times New Roman" w:hAnsi="Times New Roman"/>
          <w:color w:val="000000"/>
        </w:rPr>
        <w:fldChar w:fldCharType="begin">
          <w:fldData xml:space="preserve">PEVuZE5vdGU+PENpdGU+PEF1dGhvcj5Cb3JkYWc8L0F1dGhvcj48WWVhcj4yMDE1PC9ZZWFyPjxJ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</w:fldData>
        </w:fldChar>
      </w:r>
      <w:r w:rsidRPr="00577D1A">
        <w:rPr>
          <w:rFonts w:ascii="Times New Roman" w:hAnsi="Times New Roman"/>
          <w:color w:val="000000"/>
        </w:rPr>
        <w:instrText xml:space="preserve"> ADDIN EN.CITE.DATA </w:instrText>
      </w:r>
      <w:r w:rsidRPr="003C4139">
        <w:rPr>
          <w:rFonts w:ascii="Times New Roman" w:hAnsi="Times New Roman"/>
          <w:color w:val="000000"/>
        </w:rPr>
      </w:r>
      <w:r w:rsidRPr="003C4139">
        <w:rPr>
          <w:rFonts w:ascii="Times New Roman" w:hAnsi="Times New Roman"/>
          <w:color w:val="000000"/>
        </w:rPr>
        <w:fldChar w:fldCharType="end"/>
      </w:r>
      <w:r w:rsidRPr="003C4139">
        <w:rPr>
          <w:rFonts w:ascii="Times New Roman" w:hAnsi="Times New Roman"/>
          <w:color w:val="000000"/>
        </w:rPr>
      </w:r>
      <w:r w:rsidRPr="003C4139">
        <w:rPr>
          <w:rFonts w:ascii="Times New Roman" w:hAnsi="Times New Roman"/>
          <w:color w:val="000000"/>
        </w:rPr>
        <w:fldChar w:fldCharType="separate"/>
      </w:r>
      <w:r w:rsidRPr="00577D1A">
        <w:rPr>
          <w:rFonts w:ascii="Times New Roman" w:hAnsi="Times New Roman"/>
          <w:noProof/>
          <w:color w:val="000000"/>
        </w:rPr>
        <w:t>(Bordag et al., 2015)</w:t>
      </w:r>
      <w:r w:rsidRPr="003C4139">
        <w:rPr>
          <w:rFonts w:ascii="Times New Roman" w:hAnsi="Times New Roman"/>
          <w:color w:val="000000"/>
        </w:rPr>
        <w:fldChar w:fldCharType="end"/>
      </w:r>
      <w:r w:rsidRPr="00577D1A">
        <w:rPr>
          <w:rFonts w:ascii="Times New Roman" w:hAnsi="Times New Roman"/>
          <w:color w:val="000000"/>
        </w:rPr>
        <w:t xml:space="preserve">. </w:t>
      </w:r>
    </w:p>
    <w:p w14:paraId="061FAFCF" w14:textId="6B939967" w:rsidR="00322A48" w:rsidRPr="00577D1A" w:rsidRDefault="00E77FD7" w:rsidP="00443416">
      <w:pPr>
        <w:autoSpaceDE w:val="0"/>
        <w:autoSpaceDN w:val="0"/>
        <w:adjustRightInd w:val="0"/>
        <w:ind w:firstLine="567"/>
        <w:rPr>
          <w:rFonts w:ascii="Times New Roman" w:hAnsi="Times New Roman"/>
          <w:color w:val="000000"/>
        </w:rPr>
      </w:pPr>
      <w:r w:rsidRPr="00577D1A">
        <w:rPr>
          <w:rFonts w:ascii="Times New Roman" w:hAnsi="Times New Roman"/>
          <w:color w:val="000000"/>
        </w:rPr>
        <w:t xml:space="preserve">The anti-inflammatory properties of GCs are through the repression of </w:t>
      </w:r>
      <w:r w:rsidRPr="00577D1A">
        <w:rPr>
          <w:rFonts w:ascii="Calibri" w:hAnsi="Calibri" w:cs="Calibri"/>
          <w:color w:val="000000"/>
        </w:rPr>
        <w:t>﻿</w:t>
      </w:r>
      <w:r w:rsidRPr="00577D1A">
        <w:rPr>
          <w:rFonts w:ascii="Times New Roman" w:hAnsi="Times New Roman"/>
          <w:color w:val="000000"/>
        </w:rPr>
        <w:t xml:space="preserve">NFκB and the downregulation of proinflammatory cytokines (IL-1, IL-6, </w:t>
      </w:r>
      <w:r w:rsidRPr="00577D1A">
        <w:rPr>
          <w:rFonts w:ascii="Times New Roman" w:hAnsi="Times New Roman"/>
          <w:color w:val="000000"/>
          <w:lang w:eastAsia="en-GB"/>
        </w:rPr>
        <w:t>TNFα)</w:t>
      </w:r>
      <w:r w:rsidRPr="00577D1A">
        <w:rPr>
          <w:rFonts w:ascii="Times New Roman" w:hAnsi="Times New Roman"/>
          <w:color w:val="000000"/>
        </w:rPr>
        <w:t xml:space="preserve">. Moreover, GR dimerization is also essential for the anti-inflammatory effects </w:t>
      </w:r>
      <w:r w:rsidRPr="003C4139">
        <w:rPr>
          <w:rFonts w:ascii="Times New Roman" w:hAnsi="Times New Roman"/>
        </w:rPr>
        <w:fldChar w:fldCharType="begin"/>
      </w:r>
      <w:r w:rsidRPr="00577D1A">
        <w:rPr>
          <w:rFonts w:ascii="Times New Roman" w:hAnsi="Times New Roman"/>
        </w:rPr>
        <w:instrText xml:space="preserve"> ADDIN EN.CITE &lt;EndNote&gt;&lt;Cite&gt;&lt;Author&gt;Desgeorges&lt;/Author&gt;&lt;Year&gt;2019&lt;/Year&gt;&lt;IDText&gt;Glucocorticoids Shape Macrophage Phenotype for Tissue Repair&lt;/IDText&gt;&lt;DisplayText&gt;(Desgeorges et al., 2019)&lt;/DisplayText&gt;&lt;record&gt;&lt;dates&gt;&lt;pub-dates&gt;&lt;date&gt;07/09/2019&lt;/date&gt;&lt;/pub-dates&gt;&lt;year&gt;2019&lt;/year&gt;&lt;/dates&gt;&lt;keywords&gt;&lt;keyword&gt;pmid:31354730, PMC6632423, doi:10.3389/fimmu.2019.01591, Research Support, Non-U.S. Gov&amp;apos;t, Review, Thibaut Desgeorges, Giorgio Caratti, Bénédicte Chazaud, Animals, Glucocorticoids / metabolism*, Humans, Inflammation / metabolism, Macrophages / metabolism*, Phenotype, Signal Transduction / physiology, Wound Healing / physiology*, PubMed Abstract, NIH, NLM, NCBI, National Institutes of Health, National Center for Biotechnology Information, National Library of Medicine, MEDLINE&lt;/keyword&gt;&lt;/keywords&gt;&lt;urls&gt;&lt;related-urls&gt;&lt;url&gt;https://www.ncbi.nlm.nih.gov/pubmed/31354730&lt;/url&gt;&lt;/related-urls&gt;&lt;/urls&gt;&lt;isbn&gt;1664-3224&lt;/isbn&gt;&lt;titles&gt;&lt;title&gt;Glucocorticoids Shape Macrophage Phenotype for Tissue Repair&lt;/title&gt;&lt;secondary-title&gt;Frontiers in immunology&lt;/secondary-title&gt;&lt;/titles&gt;&lt;contributors&gt;&lt;authors&gt;&lt;author&gt;Desgeorges, T&lt;/author&gt;&lt;author&gt;Caratti, G&lt;/author&gt;&lt;author&gt;Mounier, R&lt;/author&gt;&lt;author&gt;Tuckermann, J&lt;/author&gt;&lt;author&gt;Chazaud, B&lt;/author&gt;&lt;/authors&gt;&lt;/contributors&gt;&lt;added-date format="utc"&gt;1620315238&lt;/added-date&gt;&lt;ref-type name="Journal Article"&gt;17&lt;/ref-type&gt;&lt;rec-number&gt;797&lt;/rec-number&gt;&lt;publisher&gt;Front Immunol&lt;/publisher&gt;&lt;last-updated-date format="utc"&gt;1620315238&lt;/last-updated-date&gt;&lt;accession-num&gt;31354730&lt;/accession-num&gt;&lt;electronic-resource-num&gt;10.3389/fimmu.2019.01591&lt;/electronic-resource-num&gt;&lt;volume&gt;10&lt;/volume&gt;&lt;/record&gt;&lt;/Cite&gt;&lt;/EndNote&gt;</w:instrText>
      </w:r>
      <w:r w:rsidRPr="003C4139">
        <w:rPr>
          <w:rFonts w:ascii="Times New Roman" w:hAnsi="Times New Roman"/>
        </w:rPr>
        <w:fldChar w:fldCharType="separate"/>
      </w:r>
      <w:r w:rsidRPr="00577D1A">
        <w:rPr>
          <w:rFonts w:ascii="Times New Roman" w:hAnsi="Times New Roman"/>
          <w:noProof/>
        </w:rPr>
        <w:t>(Desgeorges et al., 2019)</w:t>
      </w:r>
      <w:r w:rsidRPr="003C4139">
        <w:rPr>
          <w:rFonts w:ascii="Times New Roman" w:hAnsi="Times New Roman"/>
        </w:rPr>
        <w:fldChar w:fldCharType="end"/>
      </w:r>
      <w:r w:rsidRPr="00577D1A">
        <w:rPr>
          <w:rFonts w:ascii="Times New Roman" w:hAnsi="Times New Roman"/>
        </w:rPr>
        <w:t xml:space="preserve">. </w:t>
      </w:r>
      <w:r w:rsidRPr="00577D1A">
        <w:rPr>
          <w:rFonts w:ascii="Times New Roman" w:hAnsi="Times New Roman"/>
          <w:color w:val="000000"/>
        </w:rPr>
        <w:t xml:space="preserve">Interestingly, one of the GR isoforms (GRα) has also been shown to induce apoptosis through both extrinsic and intrinsic apoptotic pathways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&lt;EndNote&gt;&lt;Cite&gt;&lt;Author&gt;Gruver-Yates&lt;/Author&gt;&lt;Year&gt;2013&lt;/Year&gt;&lt;IDText&gt;Tissue-specific actions of glucocorticoids on apoptosis: a double-edged sword&lt;/IDText&gt;&lt;DisplayText&gt;(Gruver-Yates and Cidlowski, 2013)&lt;/DisplayText&gt;&lt;record&gt;&lt;dates&gt;&lt;pub-dates&gt;&lt;date&gt;03/26/2013&lt;/date&gt;&lt;/pub-dates&gt;&lt;year&gt;2013&lt;/year&gt;&lt;/dates&gt;&lt;keywords&gt;&lt;keyword&gt;pmid:24709697, PMC3972684, doi:10.3390/cells2020202, Amanda L Gruver-Yates, John A Cidlowski, PubMed Abstract, NIH, NLM, NCBI, National Institutes of Health, National Center for Biotechnology Information, National Library of Medicine, MEDLINE&lt;/keyword&gt;&lt;/keywords&gt;&lt;urls&gt;&lt;related-urls&gt;&lt;url&gt;https://www.ncbi.nlm.nih.gov/pubmed/24709697&lt;/url&gt;&lt;/related-urls&gt;&lt;/urls&gt;&lt;isbn&gt;2073-4409&lt;/isbn&gt;&lt;titles&gt;&lt;title&gt;Tissue-specific actions of glucocorticoids on apoptosis: a double-edged sword&lt;/title&gt;&lt;secondary-title&gt;Cells&lt;/secondary-title&gt;&lt;/titles&gt;&lt;number&gt;2&lt;/number&gt;&lt;contributors&gt;&lt;authors&gt;&lt;author&gt;Gruver-Yates, AL&lt;/author&gt;&lt;author&gt;Cidlowski, JA&lt;/author&gt;&lt;/authors&gt;&lt;/contributors&gt;&lt;added-date format="utc"&gt;1648236506&lt;/added-date&gt;&lt;ref-type name="Journal Article"&gt;17&lt;/ref-type&gt;&lt;rec-number&gt;956&lt;/rec-number&gt;&lt;publisher&gt;Cells&lt;/publisher&gt;&lt;last-updated-date format="utc"&gt;1648236506&lt;/last-updated-date&gt;&lt;accession-num&gt;24709697&lt;/accession-num&gt;&lt;electronic-resource-num&gt;10.3390/cells2020202&lt;/electronic-resource-num&gt;&lt;volume&gt;2&lt;/volume&gt;&lt;/record&gt;&lt;/Cite&gt;&lt;/EndNote&gt;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(Gruver-Yates and Cidlowski, 2013)</w:t>
      </w:r>
      <w:r w:rsidRPr="003C4139">
        <w:rPr>
          <w:rFonts w:ascii="Times New Roman" w:hAnsi="Times New Roman"/>
          <w:color w:val="000000"/>
        </w:rPr>
        <w:fldChar w:fldCharType="end"/>
      </w:r>
      <w:r w:rsidRPr="00577D1A">
        <w:rPr>
          <w:rFonts w:ascii="Times New Roman" w:hAnsi="Times New Roman"/>
          <w:color w:val="000000"/>
        </w:rPr>
        <w:t xml:space="preserve">. Another study suggested that </w:t>
      </w:r>
      <w:r w:rsidR="00F07A2A" w:rsidRPr="00577D1A">
        <w:rPr>
          <w:rFonts w:ascii="Times New Roman" w:hAnsi="Times New Roman"/>
          <w:color w:val="000000"/>
        </w:rPr>
        <w:t xml:space="preserve">a </w:t>
      </w:r>
      <w:r w:rsidRPr="00577D1A">
        <w:rPr>
          <w:rFonts w:ascii="Times New Roman" w:hAnsi="Times New Roman"/>
          <w:color w:val="000000"/>
        </w:rPr>
        <w:t xml:space="preserve">high dose (1000ng/ml) of GC can induce apoptosis in macrophages, T cells, B cells, natural killer cells and dendritic cells </w:t>
      </w:r>
      <w:r w:rsidRPr="00577D1A">
        <w:rPr>
          <w:rFonts w:ascii="Times New Roman" w:hAnsi="Times New Roman"/>
          <w:i/>
          <w:iCs/>
          <w:color w:val="000000"/>
        </w:rPr>
        <w:t>in vitro</w:t>
      </w:r>
      <w:r w:rsidRPr="00577D1A">
        <w:rPr>
          <w:rFonts w:ascii="Times New Roman" w:hAnsi="Times New Roman"/>
          <w:color w:val="000000"/>
        </w:rPr>
        <w:t xml:space="preserve"> </w:t>
      </w:r>
      <w:r w:rsidRPr="003C4139">
        <w:rPr>
          <w:rFonts w:ascii="Times New Roman" w:hAnsi="Times New Roman"/>
          <w:color w:val="000000"/>
        </w:rPr>
        <w:fldChar w:fldCharType="begin">
          <w:fldData xml:space="preserve">PEVuZE5vdGU+PENpdGU+PEF1dGhvcj5aaG91PC9BdXRob3I+PFllYXI+MjAxMDwvWWVhcj48SURU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=
</w:fldData>
        </w:fldChar>
      </w:r>
      <w:r w:rsidRPr="00577D1A">
        <w:rPr>
          <w:rFonts w:ascii="Times New Roman" w:hAnsi="Times New Roman"/>
          <w:color w:val="000000"/>
        </w:rPr>
        <w:instrText xml:space="preserve"> ADDIN EN.CITE </w:instrText>
      </w:r>
      <w:r w:rsidRPr="003C4139">
        <w:rPr>
          <w:rFonts w:ascii="Times New Roman" w:hAnsi="Times New Roman"/>
          <w:color w:val="000000"/>
        </w:rPr>
        <w:fldChar w:fldCharType="begin">
          <w:fldData xml:space="preserve">PEVuZE5vdGU+PENpdGU+PEF1dGhvcj5aaG91PC9BdXRob3I+PFllYXI+MjAxMDwvWWVhcj48SURU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=
</w:fldData>
        </w:fldChar>
      </w:r>
      <w:r w:rsidRPr="00577D1A">
        <w:rPr>
          <w:rFonts w:ascii="Times New Roman" w:hAnsi="Times New Roman"/>
          <w:color w:val="000000"/>
        </w:rPr>
        <w:instrText xml:space="preserve"> ADDIN EN.CITE.DATA </w:instrText>
      </w:r>
      <w:r w:rsidRPr="003C4139">
        <w:rPr>
          <w:rFonts w:ascii="Times New Roman" w:hAnsi="Times New Roman"/>
          <w:color w:val="000000"/>
        </w:rPr>
      </w:r>
      <w:r w:rsidRPr="003C4139">
        <w:rPr>
          <w:rFonts w:ascii="Times New Roman" w:hAnsi="Times New Roman"/>
          <w:color w:val="000000"/>
        </w:rPr>
        <w:fldChar w:fldCharType="end"/>
      </w:r>
      <w:r w:rsidRPr="003C4139">
        <w:rPr>
          <w:rFonts w:ascii="Times New Roman" w:hAnsi="Times New Roman"/>
          <w:color w:val="000000"/>
        </w:rPr>
      </w:r>
      <w:r w:rsidRPr="003C4139">
        <w:rPr>
          <w:rFonts w:ascii="Times New Roman" w:hAnsi="Times New Roman"/>
          <w:color w:val="000000"/>
        </w:rPr>
        <w:fldChar w:fldCharType="separate"/>
      </w:r>
      <w:r w:rsidRPr="00577D1A">
        <w:rPr>
          <w:rFonts w:ascii="Times New Roman" w:hAnsi="Times New Roman"/>
          <w:noProof/>
          <w:color w:val="000000"/>
        </w:rPr>
        <w:t>(Zhou et al., 2010)</w:t>
      </w:r>
      <w:r w:rsidRPr="003C4139">
        <w:rPr>
          <w:rFonts w:ascii="Times New Roman" w:hAnsi="Times New Roman"/>
          <w:color w:val="000000"/>
        </w:rPr>
        <w:fldChar w:fldCharType="end"/>
      </w:r>
      <w:r w:rsidRPr="00577D1A">
        <w:rPr>
          <w:rFonts w:ascii="Times New Roman" w:hAnsi="Times New Roman"/>
          <w:color w:val="000000"/>
        </w:rPr>
        <w:t xml:space="preserve">. </w:t>
      </w:r>
      <w:r w:rsidR="00443416" w:rsidRPr="00577D1A">
        <w:rPr>
          <w:rFonts w:ascii="Times New Roman" w:hAnsi="Times New Roman"/>
          <w:color w:val="000000"/>
        </w:rPr>
        <w:t xml:space="preserve">It was also shown that </w:t>
      </w:r>
      <w:r w:rsidR="00F07A2A" w:rsidRPr="00577D1A">
        <w:rPr>
          <w:rFonts w:ascii="Times New Roman" w:hAnsi="Times New Roman"/>
          <w:color w:val="000000"/>
        </w:rPr>
        <w:t xml:space="preserve">a </w:t>
      </w:r>
      <w:r w:rsidR="00443416" w:rsidRPr="00577D1A">
        <w:rPr>
          <w:rFonts w:ascii="Times New Roman" w:hAnsi="Times New Roman"/>
          <w:color w:val="000000"/>
        </w:rPr>
        <w:t xml:space="preserve">high dose of </w:t>
      </w:r>
      <w:r w:rsidR="00443416" w:rsidRPr="00577D1A">
        <w:rPr>
          <w:rFonts w:ascii="Times New Roman" w:hAnsi="Times New Roman"/>
          <w:color w:val="000000"/>
        </w:rPr>
        <w:lastRenderedPageBreak/>
        <w:t xml:space="preserve">dex can decrease the production of pro-inflammatory compounds e.g., cytokine, adhesion molecules or chemokines </w:t>
      </w:r>
      <w:r w:rsidR="00443416" w:rsidRPr="003C4139">
        <w:rPr>
          <w:rFonts w:ascii="Times New Roman" w:hAnsi="Times New Roman"/>
          <w:color w:val="000000"/>
        </w:rPr>
        <w:fldChar w:fldCharType="begin"/>
      </w:r>
      <w:r w:rsidR="00443416" w:rsidRPr="00577D1A">
        <w:rPr>
          <w:rFonts w:ascii="Times New Roman" w:hAnsi="Times New Roman"/>
          <w:color w:val="000000"/>
        </w:rPr>
        <w:instrText xml:space="preserve"> ADDIN EN.CITE &lt;EndNote&gt;&lt;Cite&gt;&lt;Author&gt;Ramamoorthy&lt;/Author&gt;&lt;Year&gt;2016&lt;/Year&gt;&lt;IDText&gt;Corticosteroids: Mechanisms of Action in Health and Disease&lt;/IDText&gt;&lt;DisplayText&gt;(Ramamoorthy and Cidlowski, 2016)&lt;/DisplayText&gt;&lt;record&gt;&lt;dates&gt;&lt;pub-dates&gt;&lt;date&gt;2016 Feb&lt;/date&gt;&lt;/pub-dates&gt;&lt;year&gt;2016&lt;/year&gt;&lt;/dates&gt;&lt;keywords&gt;&lt;keyword&gt;pmid:26611548, PMC4662771, doi:10.1016/j.rdc.2015.08.002, Research Support, N.I.H., Intramural, Review, Sivapriya Ramamoorthy, John A Cidlowski, Adrenal Cortex Hormones / pharmacology, Gene Expression Regulation / drug effects, Glucocorticoids / pharmacology*, Humans, Hypothalamo-Hypophyseal System / drug effects*, Hypothalamo-Hypophyseal System / metabolism, Pituitary-Adrenal System / drug effects*, Pituitary-Adrenal System / metabolism, Polymorphism, Genetic, Protein Isoforms / genetics, Protein Isoforms / metabolism, Protein Processing, Post-Translational, Receptors, Glucocorticoid / drug effects*, Receptors, Glucocorticoid / genetics, Receptors, Glucocorticoid / metabolism, Signal Transduction, PubMed Abstract, NIH, NLM, NCBI, National Institutes of Health, National Center for Biotechnology Information, National Library of Medicine, MEDLINE&lt;/keyword&gt;&lt;/keywords&gt;&lt;urls&gt;&lt;related-urls&gt;&lt;url&gt;https://www.ncbi.nlm.nih.gov/pubmed/26611548&lt;/url&gt;&lt;/related-urls&gt;&lt;/urls&gt;&lt;isbn&gt;1558-3163&lt;/isbn&gt;&lt;titles&gt;&lt;title&gt;Corticosteroids: Mechanisms of Action in Health and Disease&lt;/title&gt;&lt;secondary-title&gt;Rheumatic diseases clinics of North America&lt;/secondary-title&gt;&lt;/titles&gt;&lt;number&gt;1&lt;/number&gt;&lt;contributors&gt;&lt;authors&gt;&lt;author&gt;Ramamoorthy, S&lt;/author&gt;&lt;author&gt;Cidlowski, JA&lt;/author&gt;&lt;/authors&gt;&lt;/contributors&gt;&lt;added-date format="utc"&gt;1636545147&lt;/added-date&gt;&lt;ref-type name="Journal Article"&gt;17&lt;/ref-type&gt;&lt;rec-number&gt;850&lt;/rec-number&gt;&lt;publisher&gt;Rheum Dis Clin North Am&lt;/publisher&gt;&lt;last-updated-date format="utc"&gt;1636545147&lt;/last-updated-date&gt;&lt;accession-num&gt;26611548&lt;/accession-num&gt;&lt;electronic-resource-num&gt;10.1016/j.rdc.2015.08.002&lt;/electronic-resource-num&gt;&lt;volume&gt;42&lt;/volume&gt;&lt;/record&gt;&lt;/Cite&gt;&lt;/EndNote&gt;</w:instrText>
      </w:r>
      <w:r w:rsidR="00443416" w:rsidRPr="003C4139">
        <w:rPr>
          <w:rFonts w:ascii="Times New Roman" w:hAnsi="Times New Roman"/>
          <w:color w:val="000000"/>
        </w:rPr>
        <w:fldChar w:fldCharType="separate"/>
      </w:r>
      <w:r w:rsidR="00443416" w:rsidRPr="00577D1A">
        <w:rPr>
          <w:rFonts w:ascii="Times New Roman" w:hAnsi="Times New Roman"/>
          <w:noProof/>
          <w:color w:val="000000"/>
        </w:rPr>
        <w:t>(Ramamoorthy and Cidlowski, 2016)</w:t>
      </w:r>
      <w:r w:rsidR="00443416" w:rsidRPr="003C4139">
        <w:rPr>
          <w:rFonts w:ascii="Times New Roman" w:hAnsi="Times New Roman"/>
          <w:color w:val="000000"/>
        </w:rPr>
        <w:fldChar w:fldCharType="end"/>
      </w:r>
      <w:r w:rsidR="00443416" w:rsidRPr="00577D1A">
        <w:rPr>
          <w:rFonts w:ascii="Times New Roman" w:hAnsi="Times New Roman"/>
          <w:color w:val="000000"/>
        </w:rPr>
        <w:t>.</w:t>
      </w:r>
      <w:r w:rsidR="00443416" w:rsidRPr="00577D1A">
        <w:rPr>
          <w:rFonts w:ascii="Times New Roman" w:hAnsi="Times New Roman"/>
          <w:color w:val="000000"/>
        </w:rPr>
        <w:t xml:space="preserve"> </w:t>
      </w:r>
      <w:r w:rsidRPr="00577D1A">
        <w:rPr>
          <w:rFonts w:ascii="Times New Roman" w:hAnsi="Times New Roman"/>
        </w:rPr>
        <w:t xml:space="preserve">Glucocorticoids have inhibitory effects on adhesion molecules (e.g., E-selectin) in endothelial cells which have a role in the progression of early atherosclerosis </w:t>
      </w:r>
      <w:r w:rsidRPr="003C4139">
        <w:rPr>
          <w:rFonts w:ascii="Times New Roman" w:hAnsi="Times New Roman"/>
        </w:rPr>
        <w:fldChar w:fldCharType="begin"/>
      </w:r>
      <w:r w:rsidRPr="00577D1A">
        <w:rPr>
          <w:rFonts w:ascii="Times New Roman" w:hAnsi="Times New Roman"/>
        </w:rPr>
        <w:instrText xml:space="preserve"> ADDIN EN.CITE &lt;EndNote&gt;&lt;Cite&gt;&lt;Author&gt;M.&lt;/Author&gt;&lt;Year&gt;2010&lt;/Year&gt;&lt;IDText&gt;Reduced carotid atherosclerosis in asthmatic patients treated with inhaled corticosteroids&lt;/IDText&gt;&lt;DisplayText&gt;(Otsuki et al., 2010)&lt;/DisplayText&gt;&lt;record&gt;&lt;dates&gt;&lt;pub-dates&gt;&lt;date&gt;2010-09-01&lt;/date&gt;&lt;/pub-dates&gt;&lt;year&gt;2010&lt;/year&gt;&lt;/dates&gt;&lt;urls&gt;&lt;related-urls&gt;&lt;url&gt;https://erj.ersjournals.com/content/36/3/503.short&lt;/url&gt;&lt;/related-urls&gt;&lt;/urls&gt;&lt;titles&gt;&lt;title&gt;Reduced carotid atherosclerosis in asthmatic patients treated with inhaled corticosteroids&lt;/title&gt;&lt;/titles&gt;&lt;contributors&gt;&lt;authors&gt;&lt;author&gt;M. Otsuki&lt;/author&gt;&lt;author&gt;A. Miyatake&lt;/author&gt;&lt;author&gt;K. Fujita&lt;/author&gt;&lt;author&gt;T. Hamasaki&lt;/author&gt;&lt;author&gt;S. Kasayama&lt;/author&gt;&lt;/authors&gt;&lt;/contributors&gt;&lt;language&gt;en&lt;/language&gt;&lt;added-date format="utc"&gt;1605715660&lt;/added-date&gt;&lt;ref-type name="Journal Article"&gt;17&lt;/ref-type&gt;&lt;rec-number&gt;706&lt;/rec-number&gt;&lt;publisher&gt;European Respiratory Society&lt;/publisher&gt;&lt;last-updated-date format="utc"&gt;1605715660&lt;/last-updated-date&gt;&lt;electronic-resource-num&gt;10.1183/09031936.00090009&lt;/electronic-resource-num&gt;&lt;/record&gt;&lt;/Cite&gt;&lt;/EndNote&gt;</w:instrText>
      </w:r>
      <w:r w:rsidRPr="003C4139">
        <w:rPr>
          <w:rFonts w:ascii="Times New Roman" w:hAnsi="Times New Roman"/>
        </w:rPr>
        <w:fldChar w:fldCharType="separate"/>
      </w:r>
      <w:r w:rsidRPr="00577D1A">
        <w:rPr>
          <w:rFonts w:ascii="Times New Roman" w:hAnsi="Times New Roman"/>
          <w:noProof/>
        </w:rPr>
        <w:t>(Otsuki et al., 2010)</w:t>
      </w:r>
      <w:r w:rsidRPr="003C4139">
        <w:rPr>
          <w:rFonts w:ascii="Times New Roman" w:hAnsi="Times New Roman"/>
        </w:rPr>
        <w:fldChar w:fldCharType="end"/>
      </w:r>
      <w:r w:rsidRPr="00577D1A">
        <w:rPr>
          <w:rFonts w:ascii="Times New Roman" w:hAnsi="Times New Roman"/>
        </w:rPr>
        <w:t>.</w:t>
      </w:r>
      <w:r w:rsidR="00443416" w:rsidRPr="00577D1A">
        <w:rPr>
          <w:rFonts w:ascii="Times New Roman" w:hAnsi="Times New Roman"/>
        </w:rPr>
        <w:t xml:space="preserve"> </w:t>
      </w:r>
      <w:r w:rsidR="0086348B" w:rsidRPr="00577D1A">
        <w:rPr>
          <w:rFonts w:ascii="Times New Roman" w:hAnsi="Times New Roman"/>
          <w:color w:val="000000"/>
        </w:rPr>
        <w:t>GCs also have a role in the mobilisation of glucose, breakdown of proteins, neutrophilia or immunosuppression</w:t>
      </w:r>
      <w:r w:rsidR="00F833D3" w:rsidRPr="00577D1A">
        <w:rPr>
          <w:rFonts w:ascii="Times New Roman" w:hAnsi="Times New Roman"/>
          <w:color w:val="000000"/>
        </w:rPr>
        <w:t xml:space="preserve"> </w:t>
      </w:r>
      <w:r w:rsidR="00F833D3" w:rsidRPr="003C4139">
        <w:rPr>
          <w:rFonts w:ascii="Times New Roman" w:hAnsi="Times New Roman"/>
          <w:color w:val="000000"/>
        </w:rPr>
        <w:fldChar w:fldCharType="begin"/>
      </w:r>
      <w:r w:rsidR="00F833D3" w:rsidRPr="00577D1A">
        <w:rPr>
          <w:rFonts w:ascii="Times New Roman" w:hAnsi="Times New Roman"/>
          <w:color w:val="000000"/>
        </w:rPr>
        <w:instrText xml:space="preserve"> ADDIN EN.CITE &lt;EndNote&gt;&lt;Cite&gt;&lt;Author&gt;Ramamoorthy&lt;/Author&gt;&lt;Year&gt;2016&lt;/Year&gt;&lt;IDText&gt;Corticosteroids: Mechanisms of Action in Health and Disease&lt;/IDText&gt;&lt;DisplayText&gt;(Ramamoorthy and Cidlowski, 2016)&lt;/DisplayText&gt;&lt;record&gt;&lt;dates&gt;&lt;pub-dates&gt;&lt;date&gt;2016 Feb&lt;/date&gt;&lt;/pub-dates&gt;&lt;year&gt;2016&lt;/year&gt;&lt;/dates&gt;&lt;keywords&gt;&lt;keyword&gt;pmid:26611548, PMC4662771, doi:10.1016/j.rdc.2015.08.002, Research Support, N.I.H., Intramural, Review, Sivapriya Ramamoorthy, John A Cidlowski, Adrenal Cortex Hormones / pharmacology, Gene Expression Regulation / drug effects, Glucocorticoids / pharmacology*, Humans, Hypothalamo-Hypophyseal System / drug effects*, Hypothalamo-Hypophyseal System / metabolism, Pituitary-Adrenal System / drug effects*, Pituitary-Adrenal System / metabolism, Polymorphism, Genetic, Protein Isoforms / genetics, Protein Isoforms / metabolism, Protein Processing, Post-Translational, Receptors, Glucocorticoid / drug effects*, Receptors, Glucocorticoid / genetics, Receptors, Glucocorticoid / metabolism, Signal Transduction, PubMed Abstract, NIH, NLM, NCBI, National Institutes of Health, National Center for Biotechnology Information, National Library of Medicine, MEDLINE&lt;/keyword&gt;&lt;/keywords&gt;&lt;urls&gt;&lt;related-urls&gt;&lt;url&gt;https://www.ncbi.nlm.nih.gov/pubmed/26611548&lt;/url&gt;&lt;/related-urls&gt;&lt;/urls&gt;&lt;isbn&gt;1558-3163&lt;/isbn&gt;&lt;titles&gt;&lt;title&gt;Corticosteroids: Mechanisms of Action in Health and Disease&lt;/title&gt;&lt;secondary-title&gt;Rheumatic diseases clinics of North America&lt;/secondary-title&gt;&lt;/titles&gt;&lt;number&gt;1&lt;/number&gt;&lt;contributors&gt;&lt;authors&gt;&lt;author&gt;Ramamoorthy, S&lt;/author&gt;&lt;author&gt;Cidlowski, JA&lt;/author&gt;&lt;/authors&gt;&lt;/contributors&gt;&lt;added-date format="utc"&gt;1636545147&lt;/added-date&gt;&lt;ref-type name="Journal Article"&gt;17&lt;/ref-type&gt;&lt;rec-number&gt;850&lt;/rec-number&gt;&lt;publisher&gt;Rheum Dis Clin North Am&lt;/publisher&gt;&lt;last-updated-date format="utc"&gt;1636545147&lt;/last-updated-date&gt;&lt;accession-num&gt;26611548&lt;/accession-num&gt;&lt;electronic-resource-num&gt;10.1016/j.rdc.2015.08.002&lt;/electronic-resource-num&gt;&lt;volume&gt;42&lt;/volume&gt;&lt;/record&gt;&lt;/Cite&gt;&lt;/EndNote&gt;</w:instrText>
      </w:r>
      <w:r w:rsidR="00F833D3" w:rsidRPr="003C4139">
        <w:rPr>
          <w:rFonts w:ascii="Times New Roman" w:hAnsi="Times New Roman"/>
          <w:color w:val="000000"/>
        </w:rPr>
        <w:fldChar w:fldCharType="separate"/>
      </w:r>
      <w:r w:rsidR="00F833D3" w:rsidRPr="00577D1A">
        <w:rPr>
          <w:rFonts w:ascii="Times New Roman" w:hAnsi="Times New Roman"/>
          <w:noProof/>
          <w:color w:val="000000"/>
        </w:rPr>
        <w:t>(Ramamoorthy and Cidlowski, 2016)</w:t>
      </w:r>
      <w:r w:rsidR="00F833D3" w:rsidRPr="003C4139">
        <w:rPr>
          <w:rFonts w:ascii="Times New Roman" w:hAnsi="Times New Roman"/>
          <w:color w:val="000000"/>
        </w:rPr>
        <w:fldChar w:fldCharType="end"/>
      </w:r>
      <w:r w:rsidR="00F833D3" w:rsidRPr="00577D1A">
        <w:rPr>
          <w:rFonts w:ascii="Times New Roman" w:hAnsi="Times New Roman"/>
          <w:color w:val="000000"/>
        </w:rPr>
        <w:t>.</w:t>
      </w:r>
      <w:r w:rsidR="00322A48" w:rsidRPr="00577D1A">
        <w:rPr>
          <w:rFonts w:ascii="Times New Roman" w:hAnsi="Times New Roman"/>
          <w:color w:val="000000"/>
        </w:rPr>
        <w:t xml:space="preserve"> </w:t>
      </w:r>
    </w:p>
    <w:p w14:paraId="02BDA397" w14:textId="45492934" w:rsidR="00DA010E" w:rsidRPr="003C4139" w:rsidRDefault="00593EE6" w:rsidP="00516427">
      <w:pPr>
        <w:autoSpaceDE w:val="0"/>
        <w:autoSpaceDN w:val="0"/>
        <w:adjustRightInd w:val="0"/>
        <w:ind w:firstLine="567"/>
        <w:rPr>
          <w:rFonts w:ascii="Times New Roman" w:hAnsi="Times New Roman"/>
          <w:color w:val="000000"/>
        </w:rPr>
      </w:pPr>
      <w:r w:rsidRPr="00577D1A">
        <w:rPr>
          <w:rFonts w:ascii="Times New Roman" w:hAnsi="Times New Roman"/>
          <w:color w:val="000000"/>
        </w:rPr>
        <w:t>Glucocorticoid binding to GR can also release accessory proteins</w:t>
      </w:r>
      <w:r w:rsidR="00F07A2A" w:rsidRPr="00577D1A">
        <w:rPr>
          <w:rFonts w:ascii="Times New Roman" w:hAnsi="Times New Roman"/>
          <w:color w:val="000000"/>
        </w:rPr>
        <w:t xml:space="preserve"> that</w:t>
      </w:r>
      <w:r w:rsidRPr="00577D1A">
        <w:rPr>
          <w:rFonts w:ascii="Times New Roman" w:hAnsi="Times New Roman"/>
          <w:color w:val="000000"/>
        </w:rPr>
        <w:t xml:space="preserve"> have a role in secondary signalling cascades, e.g., phosphorylate annexin 1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&lt;EndNote&gt;&lt;Cite&gt;&lt;Author&gt;Ramamoorthy&lt;/Author&gt;&lt;Year&gt;2016&lt;/Year&gt;&lt;IDText&gt;Corticosteroids: Mechanisms of Action in Health and Disease&lt;/IDText&gt;&lt;DisplayText&gt;(Ramamoorthy and Cidlowski, 2016)&lt;/DisplayText&gt;&lt;record&gt;&lt;dates&gt;&lt;pub-dates&gt;&lt;date&gt;2016 Feb&lt;/date&gt;&lt;/pub-dates&gt;&lt;year&gt;2016&lt;/year&gt;&lt;/dates&gt;&lt;keywords&gt;&lt;keyword&gt;pmid:26611548, PMC4662771, doi:10.1016/j.rdc.2015.08.002, Research Support, N.I.H., Intramural, Review, Sivapriya Ramamoorthy, John A Cidlowski, Adrenal Cortex Hormones / pharmacology, Gene Expression Regulation / drug effects, Glucocorticoids / pharmacology*, Humans, Hypothalamo-Hypophyseal System / drug effects*, Hypothalamo-Hypophyseal System / metabolism, Pituitary-Adrenal System / drug effects*, Pituitary-Adrenal System / metabolism, Polymorphism, Genetic, Protein Isoforms / genetics, Protein Isoforms / metabolism, Protein Processing, Post-Translational, Receptors, Glucocorticoid / drug effects*, Receptors, Glucocorticoid / genetics, Receptors, Glucocorticoid / metabolism, Signal Transduction, PubMed Abstract, NIH, NLM, NCBI, National Institutes of Health, National Center for Biotechnology Information, National Library of Medicine, MEDLINE&lt;/keyword&gt;&lt;/keywords&gt;&lt;urls&gt;&lt;related-urls&gt;&lt;url&gt;https://www.ncbi.nlm.nih.gov/pubmed/26611548&lt;/url&gt;&lt;/related-urls&gt;&lt;/urls&gt;&lt;isbn&gt;1558-3163&lt;/isbn&gt;&lt;titles&gt;&lt;title&gt;Corticosteroids: Mechanisms of Action in Health and Disease&lt;/title&gt;&lt;secondary-title&gt;Rheumatic diseases clinics of North America&lt;/secondary-title&gt;&lt;/titles&gt;&lt;number&gt;1&lt;/number&gt;&lt;contributors&gt;&lt;authors&gt;&lt;author&gt;Ramamoorthy, S&lt;/author&gt;&lt;author&gt;Cidlowski, JA&lt;/author&gt;&lt;/authors&gt;&lt;/contributors&gt;&lt;added-date format="utc"&gt;1636545147&lt;/added-date&gt;&lt;ref-type name="Journal Article"&gt;17&lt;/ref-type&gt;&lt;rec-number&gt;850&lt;/rec-number&gt;&lt;publisher&gt;Rheum Dis Clin North Am&lt;/publisher&gt;&lt;last-updated-date format="utc"&gt;1636545147&lt;/last-updated-date&gt;&lt;accession-num&gt;26611548&lt;/accession-num&gt;&lt;electronic-resource-num&gt;10.1016/j.rdc.2015.08.002&lt;/electronic-resource-num&gt;&lt;volume&gt;42&lt;/volume&gt;&lt;/record&gt;&lt;/Cite&gt;&lt;/EndNote&gt;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(Ramamoorthy and Cidlowski, 2016)</w:t>
      </w:r>
      <w:r w:rsidRPr="003C4139">
        <w:rPr>
          <w:rFonts w:ascii="Times New Roman" w:hAnsi="Times New Roman"/>
          <w:color w:val="000000"/>
        </w:rPr>
        <w:fldChar w:fldCharType="end"/>
      </w:r>
      <w:r w:rsidRPr="00577D1A">
        <w:rPr>
          <w:rFonts w:ascii="Times New Roman" w:hAnsi="Times New Roman"/>
          <w:color w:val="000000"/>
        </w:rPr>
        <w:t>. Annexins can bind Ca</w:t>
      </w:r>
      <w:r w:rsidRPr="00577D1A">
        <w:rPr>
          <w:rFonts w:ascii="Times New Roman" w:hAnsi="Times New Roman"/>
          <w:color w:val="000000"/>
          <w:sz w:val="32"/>
          <w:szCs w:val="32"/>
          <w:vertAlign w:val="superscript"/>
        </w:rPr>
        <w:t>2+</w:t>
      </w:r>
      <w:r w:rsidRPr="00577D1A">
        <w:rPr>
          <w:rFonts w:ascii="Times New Roman" w:hAnsi="Times New Roman"/>
          <w:color w:val="000000"/>
        </w:rPr>
        <w:t xml:space="preserve"> and phospholipids and have a role in cell growth, differentiation, neuroendocrine function and inflammation </w:t>
      </w:r>
      <w:r w:rsidRPr="003C4139">
        <w:rPr>
          <w:rFonts w:ascii="Times New Roman" w:hAnsi="Times New Roman"/>
          <w:color w:val="000000"/>
        </w:rPr>
        <w:fldChar w:fldCharType="begin">
          <w:fldData xml:space="preserve">PEVuZE5vdGU+PENpdGU+PEF1dGhvcj5Tb2xpdG88L0F1dGhvcj48WWVhcj4yMDAzPC9ZZWFyPjxJ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</w:fldData>
        </w:fldChar>
      </w:r>
      <w:r w:rsidRPr="00577D1A">
        <w:rPr>
          <w:rFonts w:ascii="Times New Roman" w:hAnsi="Times New Roman"/>
          <w:color w:val="000000"/>
        </w:rPr>
        <w:instrText xml:space="preserve"> ADDIN EN.CITE </w:instrText>
      </w:r>
      <w:r w:rsidRPr="003C4139">
        <w:rPr>
          <w:rFonts w:ascii="Times New Roman" w:hAnsi="Times New Roman"/>
          <w:color w:val="000000"/>
        </w:rPr>
        <w:fldChar w:fldCharType="begin">
          <w:fldData xml:space="preserve">PEVuZE5vdGU+PENpdGU+PEF1dGhvcj5Tb2xpdG88L0F1dGhvcj48WWVhcj4yMDAzPC9ZZWFyPjxJ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</w:fldData>
        </w:fldChar>
      </w:r>
      <w:r w:rsidRPr="00577D1A">
        <w:rPr>
          <w:rFonts w:ascii="Times New Roman" w:hAnsi="Times New Roman"/>
          <w:color w:val="000000"/>
        </w:rPr>
        <w:instrText xml:space="preserve"> ADDIN EN.CITE.DATA </w:instrText>
      </w:r>
      <w:r w:rsidRPr="003C4139">
        <w:rPr>
          <w:rFonts w:ascii="Times New Roman" w:hAnsi="Times New Roman"/>
          <w:color w:val="000000"/>
        </w:rPr>
      </w:r>
      <w:r w:rsidRPr="003C4139">
        <w:rPr>
          <w:rFonts w:ascii="Times New Roman" w:hAnsi="Times New Roman"/>
          <w:color w:val="000000"/>
        </w:rPr>
        <w:fldChar w:fldCharType="end"/>
      </w:r>
      <w:r w:rsidRPr="003C4139">
        <w:rPr>
          <w:rFonts w:ascii="Times New Roman" w:hAnsi="Times New Roman"/>
          <w:color w:val="000000"/>
        </w:rPr>
      </w:r>
      <w:r w:rsidRPr="003C4139">
        <w:rPr>
          <w:rFonts w:ascii="Times New Roman" w:hAnsi="Times New Roman"/>
          <w:color w:val="000000"/>
        </w:rPr>
        <w:fldChar w:fldCharType="separate"/>
      </w:r>
      <w:r w:rsidRPr="00577D1A">
        <w:rPr>
          <w:rFonts w:ascii="Times New Roman" w:hAnsi="Times New Roman"/>
          <w:noProof/>
          <w:color w:val="000000"/>
        </w:rPr>
        <w:t>(Solito et al., 2003)</w:t>
      </w:r>
      <w:r w:rsidRPr="003C4139">
        <w:rPr>
          <w:rFonts w:ascii="Times New Roman" w:hAnsi="Times New Roman"/>
          <w:color w:val="000000"/>
        </w:rPr>
        <w:fldChar w:fldCharType="end"/>
      </w:r>
      <w:r w:rsidRPr="00577D1A">
        <w:rPr>
          <w:rFonts w:ascii="Times New Roman" w:hAnsi="Times New Roman"/>
          <w:color w:val="000000"/>
        </w:rPr>
        <w:t xml:space="preserve">. Furthermore, annexin 1 expression can be increased by GC treatment in the plasma membrane  </w:t>
      </w:r>
      <w:r w:rsidRPr="003C4139">
        <w:rPr>
          <w:rFonts w:ascii="Times New Roman" w:hAnsi="Times New Roman"/>
          <w:color w:val="000000"/>
        </w:rPr>
        <w:fldChar w:fldCharType="begin">
          <w:fldData xml:space="preserve">PEVuZE5vdGU+PENpdGU+PEF1dGhvcj5Tb2xpdG88L0F1dGhvcj48WWVhcj4yMDAzPC9ZZWFyPjxJ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</w:fldData>
        </w:fldChar>
      </w:r>
      <w:r w:rsidRPr="00577D1A">
        <w:rPr>
          <w:rFonts w:ascii="Times New Roman" w:hAnsi="Times New Roman"/>
          <w:color w:val="000000"/>
        </w:rPr>
        <w:instrText xml:space="preserve"> ADDIN EN.CITE </w:instrText>
      </w:r>
      <w:r w:rsidRPr="003C4139">
        <w:rPr>
          <w:rFonts w:ascii="Times New Roman" w:hAnsi="Times New Roman"/>
          <w:color w:val="000000"/>
        </w:rPr>
        <w:fldChar w:fldCharType="begin">
          <w:fldData xml:space="preserve">PEVuZE5vdGU+PENpdGU+PEF1dGhvcj5Tb2xpdG88L0F1dGhvcj48WWVhcj4yMDAzPC9ZZWFyPjxJ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</w:fldData>
        </w:fldChar>
      </w:r>
      <w:r w:rsidRPr="00577D1A">
        <w:rPr>
          <w:rFonts w:ascii="Times New Roman" w:hAnsi="Times New Roman"/>
          <w:color w:val="000000"/>
        </w:rPr>
        <w:instrText xml:space="preserve"> ADDIN EN.CITE.DATA </w:instrText>
      </w:r>
      <w:r w:rsidRPr="003C4139">
        <w:rPr>
          <w:rFonts w:ascii="Times New Roman" w:hAnsi="Times New Roman"/>
          <w:color w:val="000000"/>
        </w:rPr>
      </w:r>
      <w:r w:rsidRPr="003C4139">
        <w:rPr>
          <w:rFonts w:ascii="Times New Roman" w:hAnsi="Times New Roman"/>
          <w:color w:val="000000"/>
        </w:rPr>
        <w:fldChar w:fldCharType="end"/>
      </w:r>
      <w:r w:rsidRPr="003C4139">
        <w:rPr>
          <w:rFonts w:ascii="Times New Roman" w:hAnsi="Times New Roman"/>
          <w:color w:val="000000"/>
        </w:rPr>
      </w:r>
      <w:r w:rsidRPr="003C4139">
        <w:rPr>
          <w:rFonts w:ascii="Times New Roman" w:hAnsi="Times New Roman"/>
          <w:color w:val="000000"/>
        </w:rPr>
        <w:fldChar w:fldCharType="separate"/>
      </w:r>
      <w:r w:rsidRPr="00577D1A">
        <w:rPr>
          <w:rFonts w:ascii="Times New Roman" w:hAnsi="Times New Roman"/>
          <w:noProof/>
          <w:color w:val="000000"/>
        </w:rPr>
        <w:t>(Solito et al., 2003)</w:t>
      </w:r>
      <w:r w:rsidRPr="003C4139">
        <w:rPr>
          <w:rFonts w:ascii="Times New Roman" w:hAnsi="Times New Roman"/>
          <w:color w:val="000000"/>
        </w:rPr>
        <w:fldChar w:fldCharType="end"/>
      </w:r>
      <w:r w:rsidRPr="00577D1A">
        <w:rPr>
          <w:rFonts w:ascii="Times New Roman" w:hAnsi="Times New Roman"/>
          <w:color w:val="000000"/>
        </w:rPr>
        <w:t>.</w:t>
      </w:r>
    </w:p>
    <w:p w14:paraId="17CFAD13" w14:textId="77777777" w:rsidR="00F07B54" w:rsidRPr="00577D1A" w:rsidRDefault="00F07B54" w:rsidP="003C4139">
      <w:pPr>
        <w:ind w:firstLine="0"/>
        <w:rPr>
          <w:rFonts w:ascii="Times New Roman" w:hAnsi="Times New Roman"/>
        </w:rPr>
      </w:pPr>
    </w:p>
    <w:p w14:paraId="5AF88EB3" w14:textId="77777777" w:rsidR="0086348B" w:rsidRPr="00577D1A" w:rsidRDefault="0086348B" w:rsidP="00FF101F">
      <w:pPr>
        <w:pStyle w:val="Heading2"/>
        <w:numPr>
          <w:ilvl w:val="2"/>
          <w:numId w:val="21"/>
        </w:numPr>
        <w:ind w:left="567" w:hanging="567"/>
        <w:rPr>
          <w:rFonts w:ascii="Times New Roman" w:hAnsi="Times New Roman" w:cs="Times New Roman"/>
          <w:lang w:val="en-GB"/>
        </w:rPr>
      </w:pPr>
      <w:bookmarkStart w:id="167" w:name="_Toc101274236"/>
      <w:r w:rsidRPr="00577D1A">
        <w:rPr>
          <w:rFonts w:ascii="Times New Roman" w:hAnsi="Times New Roman" w:cs="Times New Roman"/>
          <w:lang w:val="en-GB"/>
        </w:rPr>
        <w:t>The effect of dexamethasone treatment in ischemic stroke patients</w:t>
      </w:r>
      <w:bookmarkEnd w:id="167"/>
    </w:p>
    <w:p w14:paraId="1C0917FE" w14:textId="22BE7D98" w:rsidR="001E5368" w:rsidRPr="00577D1A" w:rsidRDefault="0086348B" w:rsidP="0086348B">
      <w:pPr>
        <w:ind w:firstLine="567"/>
        <w:rPr>
          <w:rFonts w:ascii="Times New Roman" w:hAnsi="Times New Roman"/>
        </w:rPr>
      </w:pPr>
      <w:r w:rsidRPr="00577D1A">
        <w:rPr>
          <w:rFonts w:ascii="Times New Roman" w:hAnsi="Times New Roman"/>
        </w:rPr>
        <w:t xml:space="preserve">The effect of dex treatment in ischemic stroke patients is widely researched and the results are varied. </w:t>
      </w:r>
    </w:p>
    <w:p w14:paraId="0C874365" w14:textId="3E02407F" w:rsidR="0086348B" w:rsidRPr="00577D1A" w:rsidRDefault="001E5368" w:rsidP="0086348B">
      <w:pPr>
        <w:ind w:firstLine="567"/>
        <w:rPr>
          <w:rFonts w:ascii="Times New Roman" w:hAnsi="Times New Roman"/>
        </w:rPr>
      </w:pPr>
      <w:r w:rsidRPr="00577D1A">
        <w:rPr>
          <w:rFonts w:ascii="Times New Roman" w:hAnsi="Times New Roman"/>
        </w:rPr>
        <w:t>A</w:t>
      </w:r>
      <w:r w:rsidR="0086348B" w:rsidRPr="00577D1A">
        <w:rPr>
          <w:rFonts w:ascii="Times New Roman" w:hAnsi="Times New Roman"/>
        </w:rPr>
        <w:t xml:space="preserve"> double-blind study</w:t>
      </w:r>
      <w:r w:rsidRPr="00577D1A">
        <w:rPr>
          <w:rFonts w:ascii="Times New Roman" w:hAnsi="Times New Roman"/>
        </w:rPr>
        <w:t xml:space="preserve"> </w:t>
      </w:r>
      <w:r w:rsidRPr="003C4139">
        <w:rPr>
          <w:rFonts w:ascii="Times New Roman" w:hAnsi="Times New Roman"/>
        </w:rPr>
        <w:fldChar w:fldCharType="begin"/>
      </w:r>
      <w:r w:rsidR="006A7909" w:rsidRPr="00577D1A">
        <w:rPr>
          <w:rFonts w:ascii="Times New Roman" w:hAnsi="Times New Roman"/>
        </w:rPr>
        <w:instrText xml:space="preserve"> ADDIN EN.CITE &lt;EndNote&gt;&lt;Cite&gt;&lt;Author&gt;Patten&lt;/Author&gt;&lt;Year&gt;1972&lt;/Year&gt;&lt;IDText&gt;Double Blind Study of the Effects of Dexamethasone on Acute Stroke | SpringerLink&lt;/IDText&gt;&lt;DisplayText&gt;(Bernard et al., 1972, Patten et al., 1972)&lt;/DisplayText&gt;&lt;record&gt;&lt;urls&gt;&lt;related-urls&gt;&lt;url&gt;https://link.springer.com/chapter/10.1007/978-3-642-65448-0_29&lt;/url&gt;&lt;/related-urls&gt;&lt;/urls&gt;&lt;titles&gt;&lt;title&gt;Double Blind Study of the Effects of Dexamethasone on Acute Stroke | SpringerLink&lt;/title&gt;&lt;/titles&gt;&lt;contributors&gt;&lt;authors&gt;&lt;author&gt;Patten Bernard&lt;/author&gt;&lt;author&gt;Mendell Jerry&lt;/author&gt;&lt;author&gt;Bruun Bertel&lt;/author&gt;&lt;author&gt;Curtin William&lt;/author&gt;&lt;author&gt;Carter Sidney&lt;/author&gt;&lt;/authors&gt;&lt;/contributors&gt;&lt;added-date format="utc"&gt;1605622469&lt;/added-date&gt;&lt;ref-type name="Journal Article"&gt;17&lt;/ref-type&gt;&lt;dates&gt;&lt;year&gt;1972&lt;/year&gt;&lt;/dates&gt;&lt;rec-number&gt;697&lt;/rec-number&gt;&lt;publisher&gt;SpringerLink&lt;/publisher&gt;&lt;last-updated-date format="utc"&gt;1605622771&lt;/last-updated-date&gt;&lt;electronic-resource-num&gt;10.1007/978-3-642-65448-0_29&lt;/electronic-resource-num&gt;&lt;/record&gt;&lt;/Cite&gt;&lt;Cite&gt;&lt;Author&gt;Bernard&lt;/Author&gt;&lt;Year&gt;1972&lt;/Year&gt;&lt;IDText&gt;Double Blind Study of the Effects of Dexamethasone on Acute Stroke | SpringerLink&lt;/IDText&gt;&lt;record&gt;&lt;urls&gt;&lt;related-urls&gt;&lt;url&gt;https://link.springer.com/chapter/10.1007/978-3-642-65448-0_29&lt;/url&gt;&lt;/related-urls&gt;&lt;/urls&gt;&lt;titles&gt;&lt;title&gt;Double Blind Study of the Effects of Dexamethasone on Acute Stroke | SpringerLink&lt;/title&gt;&lt;/titles&gt;&lt;contributors&gt;&lt;authors&gt;&lt;author&gt;Bernard Patten&lt;/author&gt;&lt;author&gt;Mendell Jerry&lt;/author&gt;&lt;author&gt;Bruun Bertel&lt;/author&gt;&lt;author&gt;Curtin William&lt;/author&gt;&lt;author&gt;Carter Sidney&lt;/author&gt;&lt;/authors&gt;&lt;/contributors&gt;&lt;added-date format="utc"&gt;1605622469&lt;/added-date&gt;&lt;ref-type name="Journal Article"&gt;17&lt;/ref-type&gt;&lt;dates&gt;&lt;year&gt;1972&lt;/year&gt;&lt;/dates&gt;&lt;rec-number&gt;697&lt;/rec-number&gt;&lt;publisher&gt;SpringerLink&lt;/publisher&gt;&lt;last-updated-date format="utc"&gt;1605622814&lt;/last-updated-date&gt;&lt;electronic-resource-num&gt;10.1007/978-3-642-65448-0_29&lt;/electronic-resource-num&gt;&lt;/record&gt;&lt;/Cite&gt;&lt;/EndNote&gt;</w:instrText>
      </w:r>
      <w:r w:rsidRPr="003C4139">
        <w:rPr>
          <w:rFonts w:ascii="Times New Roman" w:hAnsi="Times New Roman"/>
        </w:rPr>
        <w:fldChar w:fldCharType="separate"/>
      </w:r>
      <w:r w:rsidR="006A7909" w:rsidRPr="00577D1A">
        <w:rPr>
          <w:rFonts w:ascii="Times New Roman" w:hAnsi="Times New Roman"/>
          <w:noProof/>
        </w:rPr>
        <w:t>(Bernard et al., 1972, Patten et al., 1972)</w:t>
      </w:r>
      <w:r w:rsidRPr="003C4139">
        <w:rPr>
          <w:rFonts w:ascii="Times New Roman" w:hAnsi="Times New Roman"/>
        </w:rPr>
        <w:fldChar w:fldCharType="end"/>
      </w:r>
      <w:r w:rsidR="0086348B" w:rsidRPr="00577D1A">
        <w:rPr>
          <w:rFonts w:ascii="Times New Roman" w:hAnsi="Times New Roman"/>
        </w:rPr>
        <w:t xml:space="preserve"> (n= 31</w:t>
      </w:r>
      <w:r w:rsidRPr="00577D1A">
        <w:rPr>
          <w:rFonts w:ascii="Times New Roman" w:hAnsi="Times New Roman"/>
        </w:rPr>
        <w:t xml:space="preserve"> patients</w:t>
      </w:r>
      <w:r w:rsidR="0086348B" w:rsidRPr="00577D1A">
        <w:rPr>
          <w:rFonts w:ascii="Times New Roman" w:hAnsi="Times New Roman"/>
        </w:rPr>
        <w:t>; 14 received dex, 17 received placebo)</w:t>
      </w:r>
      <w:r w:rsidR="0086348B" w:rsidRPr="00577D1A">
        <w:rPr>
          <w:rFonts w:ascii="Times New Roman" w:hAnsi="Times New Roman"/>
          <w:color w:val="FF0000"/>
        </w:rPr>
        <w:t xml:space="preserve"> </w:t>
      </w:r>
      <w:r w:rsidR="0086348B" w:rsidRPr="00577D1A">
        <w:rPr>
          <w:rFonts w:ascii="Times New Roman" w:hAnsi="Times New Roman"/>
        </w:rPr>
        <w:t>showed that dex can be useful after severe stroke compared to</w:t>
      </w:r>
      <w:r w:rsidR="00CA74D2" w:rsidRPr="00577D1A">
        <w:rPr>
          <w:rFonts w:ascii="Times New Roman" w:hAnsi="Times New Roman"/>
        </w:rPr>
        <w:t xml:space="preserve"> a</w:t>
      </w:r>
      <w:r w:rsidR="0086348B" w:rsidRPr="00577D1A">
        <w:rPr>
          <w:rFonts w:ascii="Times New Roman" w:hAnsi="Times New Roman"/>
        </w:rPr>
        <w:t xml:space="preserve"> control </w:t>
      </w:r>
      <w:r w:rsidR="00CA74D2" w:rsidRPr="00577D1A">
        <w:rPr>
          <w:rFonts w:ascii="Times New Roman" w:hAnsi="Times New Roman"/>
        </w:rPr>
        <w:t xml:space="preserve">(non-stroke) </w:t>
      </w:r>
      <w:r w:rsidR="0086348B" w:rsidRPr="00577D1A">
        <w:rPr>
          <w:rFonts w:ascii="Times New Roman" w:hAnsi="Times New Roman"/>
        </w:rPr>
        <w:t xml:space="preserve">group. Patients who received steroids improved their functional status and it was </w:t>
      </w:r>
      <w:r w:rsidR="00564B04" w:rsidRPr="00577D1A">
        <w:rPr>
          <w:rFonts w:ascii="Times New Roman" w:hAnsi="Times New Roman"/>
        </w:rPr>
        <w:t>found</w:t>
      </w:r>
      <w:r w:rsidR="0086348B" w:rsidRPr="00577D1A">
        <w:rPr>
          <w:rFonts w:ascii="Times New Roman" w:hAnsi="Times New Roman"/>
        </w:rPr>
        <w:t xml:space="preserve"> that dex decrease</w:t>
      </w:r>
      <w:r w:rsidR="00CA74D2" w:rsidRPr="00577D1A">
        <w:rPr>
          <w:rFonts w:ascii="Times New Roman" w:hAnsi="Times New Roman"/>
        </w:rPr>
        <w:t>d</w:t>
      </w:r>
      <w:r w:rsidR="0086348B" w:rsidRPr="00577D1A">
        <w:rPr>
          <w:rFonts w:ascii="Times New Roman" w:hAnsi="Times New Roman"/>
        </w:rPr>
        <w:t xml:space="preserve"> brain oedema and brain infarction</w:t>
      </w:r>
      <w:r w:rsidRPr="00577D1A">
        <w:rPr>
          <w:rFonts w:ascii="Times New Roman" w:hAnsi="Times New Roman"/>
        </w:rPr>
        <w:t>.</w:t>
      </w:r>
      <w:r w:rsidR="0086348B" w:rsidRPr="00577D1A">
        <w:rPr>
          <w:rFonts w:ascii="Times New Roman" w:hAnsi="Times New Roman"/>
        </w:rPr>
        <w:t xml:space="preserve">  </w:t>
      </w:r>
      <w:r w:rsidR="00EF4944" w:rsidRPr="00577D1A">
        <w:rPr>
          <w:rFonts w:ascii="Times New Roman" w:hAnsi="Times New Roman"/>
        </w:rPr>
        <w:t xml:space="preserve">Interestingly, </w:t>
      </w:r>
      <w:r w:rsidR="0086348B" w:rsidRPr="00577D1A">
        <w:rPr>
          <w:rFonts w:ascii="Times New Roman" w:hAnsi="Times New Roman"/>
        </w:rPr>
        <w:t>another study (n= 118</w:t>
      </w:r>
      <w:r w:rsidRPr="00577D1A">
        <w:rPr>
          <w:rFonts w:ascii="Times New Roman" w:hAnsi="Times New Roman"/>
        </w:rPr>
        <w:t xml:space="preserve"> patients</w:t>
      </w:r>
      <w:r w:rsidR="0086348B" w:rsidRPr="00577D1A">
        <w:rPr>
          <w:rFonts w:ascii="Times New Roman" w:hAnsi="Times New Roman"/>
        </w:rPr>
        <w:t xml:space="preserve">; 61 received dex, 57 received placebo), showed that the routine use of dex has no beneficial effect on </w:t>
      </w:r>
      <w:r w:rsidRPr="00577D1A">
        <w:rPr>
          <w:rFonts w:ascii="Times New Roman" w:hAnsi="Times New Roman"/>
        </w:rPr>
        <w:t xml:space="preserve">acute ischaemic </w:t>
      </w:r>
      <w:r w:rsidR="0086348B" w:rsidRPr="00577D1A">
        <w:rPr>
          <w:rFonts w:ascii="Times New Roman" w:hAnsi="Times New Roman"/>
        </w:rPr>
        <w:t>stroke</w:t>
      </w:r>
      <w:r w:rsidR="0086348B" w:rsidRPr="00577D1A">
        <w:rPr>
          <w:rFonts w:ascii="Times New Roman" w:hAnsi="Times New Roman"/>
          <w:color w:val="FF0000"/>
        </w:rPr>
        <w:t xml:space="preserve"> </w:t>
      </w:r>
      <w:r w:rsidR="0086348B" w:rsidRPr="00577D1A">
        <w:rPr>
          <w:rFonts w:ascii="Times New Roman" w:hAnsi="Times New Roman"/>
        </w:rPr>
        <w:t xml:space="preserve">patients </w:t>
      </w:r>
      <w:r w:rsidR="0086348B" w:rsidRPr="003C4139">
        <w:rPr>
          <w:rFonts w:ascii="Times New Roman" w:hAnsi="Times New Roman"/>
        </w:rPr>
        <w:fldChar w:fldCharType="begin"/>
      </w:r>
      <w:r w:rsidR="0086348B" w:rsidRPr="00577D1A">
        <w:rPr>
          <w:rFonts w:ascii="Times New Roman" w:hAnsi="Times New Roman"/>
        </w:rPr>
        <w:instrText xml:space="preserve"> ADDIN EN.CITE &lt;EndNote&gt;&lt;Cite&gt;&lt;Author&gt;G&lt;/Author&gt;&lt;Year&gt;1978&lt;/Year&gt;&lt;IDText&gt;Dexamethasone in acute stroke.&lt;/IDText&gt;&lt;DisplayText&gt;(Mulley et al., 1978)&lt;/DisplayText&gt;&lt;record&gt;&lt;dates&gt;&lt;pub-dates&gt;&lt;date&gt;1978-10-07&lt;/date&gt;&lt;/pub-dates&gt;&lt;year&gt;1978&lt;/year&gt;&lt;/dates&gt;&lt;urls&gt;&lt;related-urls&gt;&lt;url&gt;https://www.bmj.com/content/2/6143/994.short&lt;/url&gt;&lt;/related-urls&gt;&lt;/urls&gt;&lt;titles&gt;&lt;title&gt;Dexamethasone in acute stroke.&lt;/title&gt;&lt;/titles&gt;&lt;contributors&gt;&lt;authors&gt;&lt;author&gt;G Mulley&lt;/author&gt;&lt;author&gt;R G Wilcox&lt;/author&gt;&lt;author&gt;J R Mitchell&lt;/author&gt;&lt;/authors&gt;&lt;/contributors&gt;&lt;language&gt;en&lt;/language&gt;&lt;added-date format="utc"&gt;1605623377&lt;/added-date&gt;&lt;ref-type name="Journal Article"&gt;17&lt;/ref-type&gt;&lt;rec-number&gt;698&lt;/rec-number&gt;&lt;publisher&gt;British Medical Journal Publishing Group&lt;/publisher&gt;&lt;last-updated-date format="utc"&gt;1605623377&lt;/last-updated-date&gt;&lt;electronic-resource-num&gt;10.1136/bmj.2.6143.994&lt;/electronic-resource-num&gt;&lt;/record&gt;&lt;/Cite&gt;&lt;/EndNote&gt;</w:instrText>
      </w:r>
      <w:r w:rsidR="0086348B" w:rsidRPr="003C4139">
        <w:rPr>
          <w:rFonts w:ascii="Times New Roman" w:hAnsi="Times New Roman"/>
        </w:rPr>
        <w:fldChar w:fldCharType="separate"/>
      </w:r>
      <w:r w:rsidR="0086348B" w:rsidRPr="00577D1A">
        <w:rPr>
          <w:rFonts w:ascii="Times New Roman" w:hAnsi="Times New Roman"/>
          <w:noProof/>
        </w:rPr>
        <w:t>(Mulley et al., 1978)</w:t>
      </w:r>
      <w:r w:rsidR="0086348B" w:rsidRPr="003C4139">
        <w:rPr>
          <w:rFonts w:ascii="Times New Roman" w:hAnsi="Times New Roman"/>
        </w:rPr>
        <w:fldChar w:fldCharType="end"/>
      </w:r>
      <w:r w:rsidR="0086348B" w:rsidRPr="00577D1A">
        <w:rPr>
          <w:rFonts w:ascii="Times New Roman" w:hAnsi="Times New Roman"/>
        </w:rPr>
        <w:t xml:space="preserve">. In </w:t>
      </w:r>
      <w:r w:rsidR="00CA74D2" w:rsidRPr="00577D1A">
        <w:rPr>
          <w:rFonts w:ascii="Times New Roman" w:hAnsi="Times New Roman"/>
        </w:rPr>
        <w:t>another</w:t>
      </w:r>
      <w:r w:rsidR="0086348B" w:rsidRPr="00577D1A">
        <w:rPr>
          <w:rFonts w:ascii="Times New Roman" w:hAnsi="Times New Roman"/>
        </w:rPr>
        <w:t xml:space="preserve"> </w:t>
      </w:r>
      <w:r w:rsidR="00B62388" w:rsidRPr="00577D1A">
        <w:rPr>
          <w:rFonts w:ascii="Times New Roman" w:hAnsi="Times New Roman"/>
        </w:rPr>
        <w:t>study</w:t>
      </w:r>
      <w:r w:rsidR="00627B77" w:rsidRPr="00577D1A">
        <w:rPr>
          <w:rFonts w:ascii="Times New Roman" w:hAnsi="Times New Roman"/>
        </w:rPr>
        <w:t>,</w:t>
      </w:r>
      <w:r w:rsidR="0086348B" w:rsidRPr="00577D1A">
        <w:rPr>
          <w:rFonts w:ascii="Times New Roman" w:hAnsi="Times New Roman"/>
        </w:rPr>
        <w:t xml:space="preserve"> on 300 stroke patients (rigorously randomized), there was evidence of effectiveness of dex, but this did not reach statistical significance. Patients</w:t>
      </w:r>
      <w:r w:rsidR="00CA74D2" w:rsidRPr="00577D1A">
        <w:rPr>
          <w:rFonts w:ascii="Times New Roman" w:hAnsi="Times New Roman"/>
        </w:rPr>
        <w:t xml:space="preserve"> in this study</w:t>
      </w:r>
      <w:r w:rsidR="0086348B" w:rsidRPr="00577D1A">
        <w:rPr>
          <w:rFonts w:ascii="Times New Roman" w:hAnsi="Times New Roman"/>
        </w:rPr>
        <w:t xml:space="preserve"> were divided in four groups, Group A: placebo, Group B: </w:t>
      </w:r>
      <w:r w:rsidR="0086348B" w:rsidRPr="00577D1A">
        <w:rPr>
          <w:rFonts w:ascii="Calibri" w:hAnsi="Calibri" w:cs="Calibri"/>
        </w:rPr>
        <w:t>﻿</w:t>
      </w:r>
      <w:r w:rsidR="0086348B" w:rsidRPr="00577D1A">
        <w:rPr>
          <w:rFonts w:ascii="Times New Roman" w:hAnsi="Times New Roman"/>
        </w:rPr>
        <w:t xml:space="preserve">mixture of dihydroergocornine, dihydroergocristine and dihydroergocriptine, 0.3 mg each in a daily dosage of 6, Group C: </w:t>
      </w:r>
      <w:r w:rsidR="0086348B" w:rsidRPr="00577D1A">
        <w:rPr>
          <w:rFonts w:ascii="Calibri" w:hAnsi="Calibri" w:cs="Calibri"/>
        </w:rPr>
        <w:t>﻿</w:t>
      </w:r>
      <w:r w:rsidR="0086348B" w:rsidRPr="00577D1A">
        <w:rPr>
          <w:rFonts w:ascii="Times New Roman" w:hAnsi="Times New Roman"/>
        </w:rPr>
        <w:t xml:space="preserve">dex 24 mg daily, given in divided doses, Group D: </w:t>
      </w:r>
      <w:r w:rsidR="0086348B" w:rsidRPr="00577D1A">
        <w:rPr>
          <w:rFonts w:ascii="Calibri" w:hAnsi="Calibri" w:cs="Calibri"/>
        </w:rPr>
        <w:t>﻿</w:t>
      </w:r>
      <w:r w:rsidR="0086348B" w:rsidRPr="00577D1A">
        <w:rPr>
          <w:rFonts w:ascii="Times New Roman" w:hAnsi="Times New Roman"/>
        </w:rPr>
        <w:t xml:space="preserve">20% hypertonic mannitol given intravenous 0.8-0.9 g/kg daily  </w:t>
      </w:r>
      <w:r w:rsidR="0086348B" w:rsidRPr="003C4139">
        <w:rPr>
          <w:rFonts w:ascii="Times New Roman" w:hAnsi="Times New Roman"/>
        </w:rPr>
        <w:fldChar w:fldCharType="begin"/>
      </w:r>
      <w:r w:rsidR="0086348B" w:rsidRPr="00577D1A">
        <w:rPr>
          <w:rFonts w:ascii="Times New Roman" w:hAnsi="Times New Roman"/>
        </w:rPr>
        <w:instrText xml:space="preserve"> ADDIN EN.CITE &lt;EndNote&gt;&lt;Cite&gt;&lt;Author&gt;S&lt;/Author&gt;&lt;Year&gt;1978&lt;/Year&gt;&lt;IDText&gt;Is there a real treatment for stroke? Clinical and statistical comparison of different treatments in 300 patients.&lt;/IDText&gt;&lt;DisplayText&gt;(Santambrogio et al., 1978)&lt;/DisplayText&gt;&lt;record&gt;&lt;dates&gt;&lt;pub-dates&gt;&lt;date&gt;1978-Mar-Apr&lt;/date&gt;&lt;/pub-dates&gt;&lt;year&gt;1978&lt;/year&gt;&lt;/dates&gt;&lt;keywords&gt;&lt;keyword&gt;world&lt;/keyword&gt;&lt;/keywords&gt;&lt;urls&gt;&lt;related-urls&gt;&lt;url&gt;https://www.ahajournals.org/doi/abs/10.1161/01.str.9.2.130&lt;/url&gt;&lt;/related-urls&gt;&lt;/urls&gt;&lt;work-type&gt;abstract&lt;/work-type&gt;&lt;titles&gt;&lt;title&gt;Is there a real treatment for stroke? Clinical and statistical comparison of different treatments in 300 patients.&lt;/title&gt;&lt;/titles&gt;&lt;contributors&gt;&lt;authors&gt;&lt;author&gt;S Santambrogio&lt;/author&gt;&lt;author&gt;R Martinotti&lt;/author&gt;&lt;author&gt;F Sardella&lt;/author&gt;&lt;author&gt;F Porro&lt;/author&gt;&lt;author&gt;A Randazzo&lt;/author&gt;&lt;/authors&gt;&lt;/contributors&gt;&lt;language&gt;EN&lt;/language&gt;&lt;added-date format="utc"&gt;1605697293&lt;/added-date&gt;&lt;ref-type name="Journal Article"&gt;17&lt;/ref-type&gt;&lt;rec-number&gt;702&lt;/rec-number&gt;&lt;publisher&gt;@StrokeAHA_ASA&lt;/publisher&gt;&lt;last-updated-date format="utc"&gt;1605697293&lt;/last-updated-date&gt;&lt;electronic-resource-num&gt;417428&lt;/electronic-resource-num&gt;&lt;/record&gt;&lt;/Cite&gt;&lt;/EndNote&gt;</w:instrText>
      </w:r>
      <w:r w:rsidR="0086348B" w:rsidRPr="003C4139">
        <w:rPr>
          <w:rFonts w:ascii="Times New Roman" w:hAnsi="Times New Roman"/>
        </w:rPr>
        <w:fldChar w:fldCharType="separate"/>
      </w:r>
      <w:r w:rsidR="0086348B" w:rsidRPr="00577D1A">
        <w:rPr>
          <w:rFonts w:ascii="Times New Roman" w:hAnsi="Times New Roman"/>
          <w:noProof/>
        </w:rPr>
        <w:t>(Santambrogio et al., 1978)</w:t>
      </w:r>
      <w:r w:rsidR="0086348B" w:rsidRPr="003C4139">
        <w:rPr>
          <w:rFonts w:ascii="Times New Roman" w:hAnsi="Times New Roman"/>
        </w:rPr>
        <w:fldChar w:fldCharType="end"/>
      </w:r>
      <w:r w:rsidR="0086348B" w:rsidRPr="00577D1A">
        <w:rPr>
          <w:rFonts w:ascii="Times New Roman" w:hAnsi="Times New Roman"/>
        </w:rPr>
        <w:t xml:space="preserve">. </w:t>
      </w:r>
    </w:p>
    <w:p w14:paraId="43330928" w14:textId="58ACB0C0" w:rsidR="009A4830" w:rsidRPr="00577D1A" w:rsidRDefault="00CA74D2" w:rsidP="009A4830">
      <w:pPr>
        <w:ind w:firstLine="567"/>
        <w:rPr>
          <w:rFonts w:ascii="Times New Roman" w:hAnsi="Times New Roman"/>
        </w:rPr>
      </w:pPr>
      <w:r w:rsidRPr="00577D1A">
        <w:rPr>
          <w:rFonts w:ascii="Times New Roman" w:hAnsi="Times New Roman"/>
        </w:rPr>
        <w:t>S</w:t>
      </w:r>
      <w:r w:rsidR="0086348B" w:rsidRPr="00577D1A">
        <w:rPr>
          <w:rFonts w:ascii="Times New Roman" w:hAnsi="Times New Roman"/>
        </w:rPr>
        <w:t>ystematic reviews were published in 2002 and 2011 on the effect of corticosteroids in ischaemic stroke. The first</w:t>
      </w:r>
      <w:r w:rsidRPr="00577D1A">
        <w:rPr>
          <w:rFonts w:ascii="Times New Roman" w:hAnsi="Times New Roman"/>
        </w:rPr>
        <w:t xml:space="preserve"> </w:t>
      </w:r>
      <w:r w:rsidRPr="003C4139">
        <w:rPr>
          <w:rFonts w:ascii="Times New Roman" w:hAnsi="Times New Roman"/>
        </w:rPr>
        <w:fldChar w:fldCharType="begin"/>
      </w:r>
      <w:r w:rsidRPr="00577D1A">
        <w:rPr>
          <w:rFonts w:ascii="Times New Roman" w:hAnsi="Times New Roman"/>
        </w:rPr>
        <w:instrText xml:space="preserve"> ADDIN EN.CITE &lt;EndNote&gt;&lt;Cite&gt;&lt;Author&gt;Qizilbash&lt;/Author&gt;&lt;Year&gt;2002&lt;/Year&gt;&lt;IDText&gt;Corticosteroids for acute ischaemic stroke&lt;/IDText&gt;&lt;DisplayText&gt;(Qizilbash et al., 2002)&lt;/DisplayText&gt;&lt;record&gt;&lt;urls&gt;&lt;related-urls&gt;&lt;url&gt;https://www.cochranelibrary.com/cdsr/doi/10.1002/14651858.CD000064/full&lt;/url&gt;&lt;/related-urls&gt;&lt;/urls&gt;&lt;titles&gt;&lt;title&gt;Corticosteroids for acute ischaemic stroke&lt;/title&gt;&lt;/titles&gt;&lt;contributors&gt;&lt;authors&gt;&lt;author&gt;Qizilbash, Nawab&lt;/author&gt;&lt;author&gt;Lweington, Sarah&lt;/author&gt;&lt;author&gt;López-Arrieta, Jess&lt;/author&gt;&lt;/authors&gt;&lt;/contributors&gt;&lt;added-date format="utc"&gt;1605710587&lt;/added-date&gt;&lt;ref-type name="Journal Article"&gt;17&lt;/ref-type&gt;&lt;dates&gt;&lt;year&gt;2002&lt;/year&gt;&lt;/dates&gt;&lt;rec-number&gt;703&lt;/rec-number&gt;&lt;last-updated-date format="utc"&gt;1605710714&lt;/last-updated-date&gt;&lt;electronic-resource-num&gt;10.1002/14651858.CD000064&lt;/electronic-resource-num&gt;&lt;/record&gt;&lt;/Cite&gt;&lt;/EndNote&gt;</w:instrText>
      </w:r>
      <w:r w:rsidRPr="003C4139">
        <w:rPr>
          <w:rFonts w:ascii="Times New Roman" w:hAnsi="Times New Roman"/>
        </w:rPr>
        <w:fldChar w:fldCharType="separate"/>
      </w:r>
      <w:r w:rsidRPr="00577D1A">
        <w:rPr>
          <w:rFonts w:ascii="Times New Roman" w:hAnsi="Times New Roman"/>
          <w:noProof/>
        </w:rPr>
        <w:t>(Qizilbash et al., 2002)</w:t>
      </w:r>
      <w:r w:rsidRPr="003C4139">
        <w:rPr>
          <w:rFonts w:ascii="Times New Roman" w:hAnsi="Times New Roman"/>
        </w:rPr>
        <w:fldChar w:fldCharType="end"/>
      </w:r>
      <w:r w:rsidR="00F07B54" w:rsidRPr="00577D1A">
        <w:rPr>
          <w:rFonts w:ascii="Times New Roman" w:hAnsi="Times New Roman"/>
        </w:rPr>
        <w:t>,</w:t>
      </w:r>
      <w:r w:rsidRPr="00577D1A">
        <w:rPr>
          <w:rFonts w:ascii="Times New Roman" w:hAnsi="Times New Roman"/>
          <w:noProof/>
        </w:rPr>
        <w:t xml:space="preserve"> </w:t>
      </w:r>
      <w:r w:rsidR="0086348B" w:rsidRPr="00577D1A">
        <w:rPr>
          <w:rFonts w:ascii="Times New Roman" w:hAnsi="Times New Roman"/>
        </w:rPr>
        <w:t xml:space="preserve">summarizes the findings from 7 trials, including 453 people, while the </w:t>
      </w:r>
      <w:r w:rsidR="00C679CF" w:rsidRPr="00577D1A">
        <w:rPr>
          <w:rFonts w:ascii="Times New Roman" w:hAnsi="Times New Roman"/>
        </w:rPr>
        <w:t xml:space="preserve">second </w:t>
      </w:r>
      <w:r w:rsidR="00C679CF" w:rsidRPr="003C4139">
        <w:rPr>
          <w:rFonts w:ascii="Times New Roman" w:hAnsi="Times New Roman"/>
        </w:rPr>
        <w:fldChar w:fldCharType="begin"/>
      </w:r>
      <w:r w:rsidR="00C679CF" w:rsidRPr="00577D1A">
        <w:rPr>
          <w:rFonts w:ascii="Times New Roman" w:hAnsi="Times New Roman"/>
        </w:rPr>
        <w:instrText xml:space="preserve"> ADDIN EN.CITE &lt;EndNote&gt;&lt;Cite&gt;&lt;Author&gt;Sandercock&lt;/Author&gt;&lt;Year&gt;2011&lt;/Year&gt;&lt;IDText&gt;Corticosteroids for acute ischaemic stroke&lt;/IDText&gt;&lt;DisplayText&gt;(Sandercock and Soane, 2011)&lt;/DisplayText&gt;&lt;record&gt;&lt;urls&gt;&lt;related-urls&gt;&lt;url&gt;https://www.cochranelibrary.com/cdsr/doi/10.1002/14651858.CD000064.pub2/full&lt;/url&gt;&lt;/related-urls&gt;&lt;/urls&gt;&lt;titles&gt;&lt;title&gt;Corticosteroids for acute ischaemic stroke&lt;/title&gt;&lt;/titles&gt;&lt;contributors&gt;&lt;authors&gt;&lt;author&gt;Sandercock, Peter&lt;/author&gt;&lt;author&gt;Soane, Tim&lt;/author&gt;&lt;/authors&gt;&lt;/contributors&gt;&lt;added-date format="utc"&gt;1605710626&lt;/added-date&gt;&lt;ref-type name="Journal Article"&gt;17&lt;/ref-type&gt;&lt;dates&gt;&lt;year&gt;2011&lt;/year&gt;&lt;/dates&gt;&lt;rec-number&gt;704&lt;/rec-number&gt;&lt;last-updated-date format="utc"&gt;1605710823&lt;/last-updated-date&gt;&lt;electronic-resource-num&gt;10.1002/14651858.CD000064.pub2&lt;/electronic-resource-num&gt;&lt;/record&gt;&lt;/Cite&gt;&lt;/EndNote&gt;</w:instrText>
      </w:r>
      <w:r w:rsidR="00C679CF" w:rsidRPr="003C4139">
        <w:rPr>
          <w:rFonts w:ascii="Times New Roman" w:hAnsi="Times New Roman"/>
        </w:rPr>
        <w:fldChar w:fldCharType="separate"/>
      </w:r>
      <w:r w:rsidR="00C679CF" w:rsidRPr="00577D1A">
        <w:rPr>
          <w:rFonts w:ascii="Times New Roman" w:hAnsi="Times New Roman"/>
          <w:noProof/>
        </w:rPr>
        <w:t>(Sandercock and Soane, 2011)</w:t>
      </w:r>
      <w:r w:rsidR="00C679CF" w:rsidRPr="003C4139">
        <w:rPr>
          <w:rFonts w:ascii="Times New Roman" w:hAnsi="Times New Roman"/>
        </w:rPr>
        <w:fldChar w:fldCharType="end"/>
      </w:r>
      <w:r w:rsidR="00F07B54" w:rsidRPr="00577D1A">
        <w:rPr>
          <w:rFonts w:ascii="Times New Roman" w:hAnsi="Times New Roman"/>
        </w:rPr>
        <w:t>,</w:t>
      </w:r>
      <w:r w:rsidR="0086348B" w:rsidRPr="00577D1A">
        <w:rPr>
          <w:rFonts w:ascii="Times New Roman" w:hAnsi="Times New Roman"/>
        </w:rPr>
        <w:t xml:space="preserve"> added on one more trial to the previous one (all together 8 trials) </w:t>
      </w:r>
      <w:r w:rsidR="00C679CF" w:rsidRPr="00577D1A">
        <w:rPr>
          <w:rFonts w:ascii="Times New Roman" w:hAnsi="Times New Roman"/>
        </w:rPr>
        <w:t>to reach</w:t>
      </w:r>
      <w:r w:rsidR="0086348B" w:rsidRPr="00577D1A">
        <w:rPr>
          <w:rFonts w:ascii="Times New Roman" w:hAnsi="Times New Roman"/>
        </w:rPr>
        <w:t xml:space="preserve"> 466 </w:t>
      </w:r>
      <w:r w:rsidR="00C679CF" w:rsidRPr="00577D1A">
        <w:rPr>
          <w:rFonts w:ascii="Times New Roman" w:hAnsi="Times New Roman"/>
        </w:rPr>
        <w:t>participants</w:t>
      </w:r>
      <w:r w:rsidR="0086348B" w:rsidRPr="00577D1A">
        <w:rPr>
          <w:rFonts w:ascii="Times New Roman" w:hAnsi="Times New Roman"/>
        </w:rPr>
        <w:t>. These</w:t>
      </w:r>
      <w:r w:rsidR="00C679CF" w:rsidRPr="00577D1A">
        <w:rPr>
          <w:rFonts w:ascii="Times New Roman" w:hAnsi="Times New Roman"/>
        </w:rPr>
        <w:t xml:space="preserve"> 2</w:t>
      </w:r>
      <w:r w:rsidR="0086348B" w:rsidRPr="00577D1A">
        <w:rPr>
          <w:rFonts w:ascii="Times New Roman" w:hAnsi="Times New Roman"/>
        </w:rPr>
        <w:t xml:space="preserve"> studies showed that there was no evidence of benefit from corticosteroids on improving functional outcomes or </w:t>
      </w:r>
      <w:r w:rsidR="0086348B" w:rsidRPr="00577D1A">
        <w:rPr>
          <w:rFonts w:ascii="Times New Roman" w:hAnsi="Times New Roman"/>
        </w:rPr>
        <w:lastRenderedPageBreak/>
        <w:t xml:space="preserve">decreasing the number of deaths from stroke. The limitation of all of the trials is that only one of the studies used CT scans to exclude haemorrhage. To conclude, it was suggested that corticosteroids, could be useful in </w:t>
      </w:r>
      <w:r w:rsidR="00C679CF" w:rsidRPr="00577D1A">
        <w:rPr>
          <w:rFonts w:ascii="Times New Roman" w:hAnsi="Times New Roman"/>
        </w:rPr>
        <w:t>stroke</w:t>
      </w:r>
      <w:r w:rsidR="0086348B" w:rsidRPr="00577D1A">
        <w:rPr>
          <w:rFonts w:ascii="Times New Roman" w:hAnsi="Times New Roman"/>
        </w:rPr>
        <w:t xml:space="preserve"> patients with large infarcts and cerebral oedema </w:t>
      </w:r>
      <w:r w:rsidR="0086348B" w:rsidRPr="003C4139">
        <w:rPr>
          <w:rFonts w:ascii="Times New Roman" w:hAnsi="Times New Roman"/>
        </w:rPr>
        <w:fldChar w:fldCharType="begin"/>
      </w:r>
      <w:r w:rsidR="0086348B" w:rsidRPr="00577D1A">
        <w:rPr>
          <w:rFonts w:ascii="Times New Roman" w:hAnsi="Times New Roman"/>
        </w:rPr>
        <w:instrText xml:space="preserve"> ADDIN EN.CITE &lt;EndNote&gt;&lt;Cite&gt;&lt;Author&gt;Qizilbash&lt;/Author&gt;&lt;Year&gt;2002&lt;/Year&gt;&lt;IDText&gt;Corticosteroids for acute ischaemic stroke&lt;/IDText&gt;&lt;DisplayText&gt;(Qizilbash et al., 2002, Sandercock and Soane, 2011)&lt;/DisplayText&gt;&lt;record&gt;&lt;urls&gt;&lt;related-urls&gt;&lt;url&gt;https://www.cochranelibrary.com/cdsr/doi/10.1002/14651858.CD000064/full&lt;/url&gt;&lt;/related-urls&gt;&lt;/urls&gt;&lt;titles&gt;&lt;title&gt;Corticosteroids for acute ischaemic stroke&lt;/title&gt;&lt;/titles&gt;&lt;contributors&gt;&lt;authors&gt;&lt;author&gt;Qizilbash, Nawab&lt;/author&gt;&lt;author&gt;Lweington, Sarah&lt;/author&gt;&lt;author&gt;López-Arrieta, Jess&lt;/author&gt;&lt;/authors&gt;&lt;/contributors&gt;&lt;added-date format="utc"&gt;1605710587&lt;/added-date&gt;&lt;ref-type name="Journal Article"&gt;17&lt;/ref-type&gt;&lt;dates&gt;&lt;year&gt;2002&lt;/year&gt;&lt;/dates&gt;&lt;rec-number&gt;703&lt;/rec-number&gt;&lt;last-updated-date format="utc"&gt;1605710714&lt;/last-updated-date&gt;&lt;electronic-resource-num&gt;10.1002/14651858.CD000064&lt;/electronic-resource-num&gt;&lt;/record&gt;&lt;/Cite&gt;&lt;Cite&gt;&lt;Author&gt;Sandercock&lt;/Author&gt;&lt;Year&gt;2011&lt;/Year&gt;&lt;IDText&gt;Corticosteroids for acute ischaemic stroke&lt;/IDText&gt;&lt;record&gt;&lt;urls&gt;&lt;related-urls&gt;&lt;url&gt;https://www.cochranelibrary.com/cdsr/doi/10.1002/14651858.CD000064.pub2/full&lt;/url&gt;&lt;/related-urls&gt;&lt;/urls&gt;&lt;titles&gt;&lt;title&gt;Corticosteroids for acute ischaemic stroke&lt;/title&gt;&lt;/titles&gt;&lt;contributors&gt;&lt;authors&gt;&lt;author&gt;Sandercock, Peter&lt;/author&gt;&lt;author&gt;Soane, Tim&lt;/author&gt;&lt;/authors&gt;&lt;/contributors&gt;&lt;added-date format="utc"&gt;1605710626&lt;/added-date&gt;&lt;ref-type name="Journal Article"&gt;17&lt;/ref-type&gt;&lt;dates&gt;&lt;year&gt;2011&lt;/year&gt;&lt;/dates&gt;&lt;rec-number&gt;704&lt;/rec-number&gt;&lt;last-updated-date format="utc"&gt;1605710823&lt;/last-updated-date&gt;&lt;electronic-resource-num&gt;10.1002/14651858.CD000064.pub2&lt;/electronic-resource-num&gt;&lt;/record&gt;&lt;/Cite&gt;&lt;/EndNote&gt;</w:instrText>
      </w:r>
      <w:r w:rsidR="0086348B" w:rsidRPr="003C4139">
        <w:rPr>
          <w:rFonts w:ascii="Times New Roman" w:hAnsi="Times New Roman"/>
        </w:rPr>
        <w:fldChar w:fldCharType="separate"/>
      </w:r>
      <w:r w:rsidR="0086348B" w:rsidRPr="00577D1A">
        <w:rPr>
          <w:rFonts w:ascii="Times New Roman" w:hAnsi="Times New Roman"/>
          <w:noProof/>
        </w:rPr>
        <w:t>(Qizilbash et al., 2002, Sandercock and Soane, 2011)</w:t>
      </w:r>
      <w:r w:rsidR="0086348B" w:rsidRPr="003C4139">
        <w:rPr>
          <w:rFonts w:ascii="Times New Roman" w:hAnsi="Times New Roman"/>
        </w:rPr>
        <w:fldChar w:fldCharType="end"/>
      </w:r>
      <w:r w:rsidR="0086348B" w:rsidRPr="00577D1A">
        <w:rPr>
          <w:rFonts w:ascii="Times New Roman" w:hAnsi="Times New Roman"/>
        </w:rPr>
        <w:t xml:space="preserve">. </w:t>
      </w:r>
    </w:p>
    <w:p w14:paraId="3EA713A4" w14:textId="4942B03A" w:rsidR="00800C54" w:rsidRPr="00577D1A" w:rsidRDefault="00C679CF" w:rsidP="008503A1">
      <w:pPr>
        <w:ind w:firstLine="567"/>
        <w:rPr>
          <w:rFonts w:ascii="Times New Roman" w:hAnsi="Times New Roman"/>
        </w:rPr>
      </w:pPr>
      <w:r w:rsidRPr="00577D1A">
        <w:rPr>
          <w:rFonts w:ascii="Times New Roman" w:hAnsi="Times New Roman"/>
        </w:rPr>
        <w:t xml:space="preserve">In contrast to the </w:t>
      </w:r>
      <w:r w:rsidR="00A74CA0" w:rsidRPr="00577D1A">
        <w:rPr>
          <w:rFonts w:ascii="Times New Roman" w:hAnsi="Times New Roman"/>
        </w:rPr>
        <w:t xml:space="preserve">equivocal </w:t>
      </w:r>
      <w:r w:rsidRPr="00577D1A">
        <w:rPr>
          <w:rFonts w:ascii="Times New Roman" w:hAnsi="Times New Roman"/>
        </w:rPr>
        <w:t xml:space="preserve">data presented in the systematic reviews, the data from stroke models is more encouraging. </w:t>
      </w:r>
      <w:r w:rsidR="009A4830" w:rsidRPr="00577D1A">
        <w:rPr>
          <w:rFonts w:ascii="Times New Roman" w:hAnsi="Times New Roman"/>
        </w:rPr>
        <w:t xml:space="preserve">In a rat thromboembolic stroke model, combined treatment with </w:t>
      </w:r>
      <w:r w:rsidR="009A4830" w:rsidRPr="00577D1A">
        <w:rPr>
          <w:rFonts w:ascii="Calibri" w:hAnsi="Calibri" w:cs="Calibri"/>
        </w:rPr>
        <w:t>﻿</w:t>
      </w:r>
      <w:r w:rsidR="009A4830" w:rsidRPr="00577D1A">
        <w:rPr>
          <w:rFonts w:ascii="Times New Roman" w:hAnsi="Times New Roman"/>
        </w:rPr>
        <w:t xml:space="preserve">dex phosphate-containing long-circulating liposomes (LCL-DXP) and </w:t>
      </w:r>
      <w:r w:rsidR="009A4830" w:rsidRPr="00577D1A">
        <w:rPr>
          <w:rFonts w:ascii="Calibri" w:hAnsi="Calibri" w:cs="Calibri"/>
        </w:rPr>
        <w:t>﻿</w:t>
      </w:r>
      <w:r w:rsidR="009A4830" w:rsidRPr="00577D1A">
        <w:rPr>
          <w:rFonts w:ascii="Times New Roman" w:hAnsi="Times New Roman"/>
        </w:rPr>
        <w:t xml:space="preserve">recombinant tissue plasminogen activator (rtPA) restricted lesion progression and significantly improved neurological outcome after embolic stroke compared to </w:t>
      </w:r>
      <w:r w:rsidR="009A4830" w:rsidRPr="00577D1A">
        <w:rPr>
          <w:rFonts w:ascii="Calibri" w:hAnsi="Calibri" w:cs="Calibri"/>
        </w:rPr>
        <w:t>﻿</w:t>
      </w:r>
      <w:r w:rsidR="009A4830" w:rsidRPr="00577D1A">
        <w:rPr>
          <w:rFonts w:ascii="Times New Roman" w:hAnsi="Times New Roman"/>
        </w:rPr>
        <w:t>only phosphate-buffered saline-loaded LCL</w:t>
      </w:r>
      <w:r w:rsidR="00C74B85" w:rsidRPr="00577D1A">
        <w:rPr>
          <w:rFonts w:ascii="Times New Roman" w:hAnsi="Times New Roman"/>
        </w:rPr>
        <w:t>s</w:t>
      </w:r>
      <w:r w:rsidR="009A4830" w:rsidRPr="00577D1A">
        <w:rPr>
          <w:rFonts w:ascii="Times New Roman" w:hAnsi="Times New Roman"/>
        </w:rPr>
        <w:t xml:space="preserve"> </w:t>
      </w:r>
      <w:r w:rsidR="009A4830" w:rsidRPr="003C4139">
        <w:rPr>
          <w:rFonts w:ascii="Times New Roman" w:hAnsi="Times New Roman"/>
        </w:rPr>
        <w:fldChar w:fldCharType="begin"/>
      </w:r>
      <w:r w:rsidR="009A4830" w:rsidRPr="00577D1A">
        <w:rPr>
          <w:rFonts w:ascii="Times New Roman" w:hAnsi="Times New Roman"/>
        </w:rPr>
        <w:instrText xml:space="preserve"> ADDIN EN.CITE &lt;EndNote&gt;&lt;Cite&gt;&lt;Author&gt;Ivo&lt;/Author&gt;&lt;Year&gt;2012&lt;/Year&gt;&lt;IDText&gt;Combined treatment with recombinant tissue plasminogen activator and dexamethasone phosphate-containing liposomes improves neurological outcome and restricts lesion progression after embolic stroke in rats&lt;/IDText&gt;&lt;DisplayText&gt;(Tiebosch et al., 2012)&lt;/DisplayText&gt;&lt;record&gt;&lt;urls&gt;&lt;related-urls&gt;&lt;url&gt;https://insights.ovid.com/jneur/201211002/00005064-201211002-00009&lt;/url&gt;&lt;/related-urls&gt;&lt;/urls&gt;&lt;isbn&gt;0022-3042&lt;/isbn&gt;&lt;titles&gt;&lt;title&gt;Combined treatment with recombinant tissue plasminogen activator and dexamethasone phosphate-containing liposomes improves neurological outcome and restricts lesion progression after embolic stroke in rats&lt;/title&gt;&lt;secondary-title&gt;Journal of Neurochemistry&lt;/secondary-title&gt;&lt;/titles&gt;&lt;pages&gt;65-74&lt;/pages&gt;&lt;contributors&gt;&lt;authors&gt;&lt;author&gt;Ivo Tiebosch&lt;/author&gt;&lt;author&gt;Bart Crielaard&lt;/author&gt;&lt;author&gt;Mark Bouts&lt;/author&gt;&lt;author&gt;René Zwartbol&lt;/author&gt;&lt;author&gt;Angelica Salas-Perdomo&lt;/author&gt;&lt;author&gt;Twan Lammers&lt;/author&gt;&lt;author&gt;Anna Planas&lt;/author&gt;&lt;author&gt;Gert Storm&lt;/author&gt;&lt;author&gt;Rick Dijkhuizen&lt;/author&gt;&lt;/authors&gt;&lt;/contributors&gt;&lt;language&gt;ENGLISH&lt;/language&gt;&lt;added-date format="utc"&gt;1613665725&lt;/added-date&gt;&lt;ref-type name="Journal Article"&gt;17&lt;/ref-type&gt;&lt;dates&gt;&lt;year&gt;2012&lt;/year&gt;&lt;/dates&gt;&lt;rec-number&gt;738&lt;/rec-number&gt;&lt;last-updated-date format="utc"&gt;1613665860&lt;/last-updated-date&gt;&lt;accession-num&gt;23050644&lt;/accession-num&gt;&lt;electronic-resource-num&gt;10.1111/j.1471-4159.2012.07945.x&lt;/electronic-resource-num&gt;&lt;volume&gt;123&lt;/volume&gt;&lt;/record&gt;&lt;/Cite&gt;&lt;/EndNote&gt;</w:instrText>
      </w:r>
      <w:r w:rsidR="009A4830" w:rsidRPr="003C4139">
        <w:rPr>
          <w:rFonts w:ascii="Times New Roman" w:hAnsi="Times New Roman"/>
        </w:rPr>
        <w:fldChar w:fldCharType="separate"/>
      </w:r>
      <w:r w:rsidR="009A4830" w:rsidRPr="00577D1A">
        <w:rPr>
          <w:rFonts w:ascii="Times New Roman" w:hAnsi="Times New Roman"/>
          <w:noProof/>
        </w:rPr>
        <w:t>(Tiebosch et al., 2012)</w:t>
      </w:r>
      <w:r w:rsidR="009A4830" w:rsidRPr="003C4139">
        <w:rPr>
          <w:rFonts w:ascii="Times New Roman" w:hAnsi="Times New Roman"/>
        </w:rPr>
        <w:fldChar w:fldCharType="end"/>
      </w:r>
      <w:r w:rsidR="009A4830" w:rsidRPr="00577D1A">
        <w:rPr>
          <w:rFonts w:ascii="Times New Roman" w:hAnsi="Times New Roman"/>
        </w:rPr>
        <w:t xml:space="preserve">. </w:t>
      </w:r>
      <w:r w:rsidR="00B023D9" w:rsidRPr="00577D1A">
        <w:rPr>
          <w:rFonts w:ascii="Times New Roman" w:hAnsi="Times New Roman"/>
        </w:rPr>
        <w:t xml:space="preserve">Another study examined rats with intracerebral haemorrhage (ICH) and treated them with high dose dex (15mg/kg) after ICH induction and on </w:t>
      </w:r>
      <w:r w:rsidR="00A93207" w:rsidRPr="00577D1A">
        <w:rPr>
          <w:rFonts w:ascii="Times New Roman" w:hAnsi="Times New Roman"/>
        </w:rPr>
        <w:t>d</w:t>
      </w:r>
      <w:r w:rsidR="00B023D9" w:rsidRPr="00577D1A">
        <w:rPr>
          <w:rFonts w:ascii="Times New Roman" w:hAnsi="Times New Roman"/>
        </w:rPr>
        <w:t xml:space="preserve">ay 3. The </w:t>
      </w:r>
      <w:r w:rsidR="00B023D9" w:rsidRPr="00577D1A">
        <w:rPr>
          <w:rFonts w:ascii="Calibri" w:hAnsi="Calibri" w:cs="Calibri"/>
        </w:rPr>
        <w:t>﻿</w:t>
      </w:r>
      <w:r w:rsidR="00B023D9" w:rsidRPr="00577D1A">
        <w:rPr>
          <w:rFonts w:ascii="Times New Roman" w:hAnsi="Times New Roman"/>
        </w:rPr>
        <w:t xml:space="preserve">intraperitoneal injection of dex (control group: saline; n=56) resulted a significant decrease in apoptotic cell death, earlier appearance of lymphocytes and an increased neuron survival </w:t>
      </w:r>
      <w:r w:rsidR="00B023D9" w:rsidRPr="003C4139">
        <w:rPr>
          <w:rFonts w:ascii="Times New Roman" w:hAnsi="Times New Roman"/>
        </w:rPr>
        <w:fldChar w:fldCharType="begin"/>
      </w:r>
      <w:r w:rsidR="00B023D9" w:rsidRPr="00577D1A">
        <w:rPr>
          <w:rFonts w:ascii="Times New Roman" w:hAnsi="Times New Roman"/>
        </w:rPr>
        <w:instrText xml:space="preserve"> ADDIN EN.CITE &lt;EndNote&gt;&lt;Cite&gt;&lt;Author&gt;Lee&lt;/Author&gt;&lt;Year&gt;2014&lt;/Year&gt;&lt;IDText&gt;Dexamethasone reduces brain cell apoptosis and inhibits inflammatory response in rats with intracerebral hemorrhage.&lt;/IDText&gt;&lt;DisplayText&gt;(Lee et al., 2014)&lt;/DisplayText&gt;&lt;record&gt;&lt;keywords&gt;&lt;keyword&gt;Apoptosis&lt;/keyword&gt;&lt;keyword&gt;p53&lt;/keyword&gt;&lt;keyword&gt;bcl-2&lt;/keyword&gt;&lt;keyword&gt;Dexamethasone&lt;/keyword&gt;&lt;keyword&gt;Bax&lt;/keyword&gt;&lt;keyword&gt;Intracerebral hemorrhage&lt;/keyword&gt;&lt;keyword&gt;cleaved caspase-3&lt;/keyword&gt;&lt;keyword&gt;Inflammatory Response&lt;/keyword&gt;&lt;/keywords&gt;&lt;urls&gt;&lt;related-urls&gt;&lt;url&gt;https://europepmc.org/article/med/25042403&lt;/url&gt;&lt;/related-urls&gt;&lt;/urls&gt;&lt;isbn&gt;1097-4547&lt;/isbn&gt;&lt;titles&gt;&lt;title&gt;Dexamethasone reduces brain cell apoptosis and inhibits inflammatory response in rats with intracerebral hemorrhage.&lt;/title&gt;&lt;secondary-title&gt;Journal of Neuroscience Research&lt;/secondary-title&gt;&lt;/titles&gt;&lt;pages&gt;178-188&lt;/pages&gt;&lt;number&gt;1&lt;/number&gt;&lt;contributors&gt;&lt;authors&gt;&lt;author&gt;Lee, IN&lt;/author&gt;&lt;author&gt;Cheng WC&lt;/author&gt;&lt;author&gt;Chung CY&lt;/author&gt;&lt;author&gt;Lee MH&lt;/author&gt;&lt;author&gt;Lin MH&lt;/author&gt;&lt;author&gt;Kuo CH&lt;/author&gt;&lt;author&gt;Weng HH&lt;/author&gt;&lt;author&gt;Yang JT&lt;/author&gt;&lt;/authors&gt;&lt;/contributors&gt;&lt;language&gt;English&lt;/language&gt;&lt;added-date format="utc"&gt;1613666456&lt;/added-date&gt;&lt;ref-type name="Journal Article"&gt;17&lt;/ref-type&gt;&lt;dates&gt;&lt;year&gt;2014&lt;/year&gt;&lt;/dates&gt;&lt;rec-number&gt;740&lt;/rec-number&gt;&lt;last-updated-date format="utc"&gt;1613667314&lt;/last-updated-date&gt;&lt;accession-num&gt;25042403&lt;/accession-num&gt;&lt;electronic-resource-num&gt;10.1002/jnr.23454&lt;/electronic-resource-num&gt;&lt;volume&gt;93&lt;/volume&gt;&lt;/record&gt;&lt;/Cite&gt;&lt;/EndNote&gt;</w:instrText>
      </w:r>
      <w:r w:rsidR="00B023D9" w:rsidRPr="003C4139">
        <w:rPr>
          <w:rFonts w:ascii="Times New Roman" w:hAnsi="Times New Roman"/>
        </w:rPr>
        <w:fldChar w:fldCharType="separate"/>
      </w:r>
      <w:r w:rsidR="00B023D9" w:rsidRPr="00577D1A">
        <w:rPr>
          <w:rFonts w:ascii="Times New Roman" w:hAnsi="Times New Roman"/>
          <w:noProof/>
        </w:rPr>
        <w:t>(Lee et al., 2014)</w:t>
      </w:r>
      <w:r w:rsidR="00B023D9" w:rsidRPr="003C4139">
        <w:rPr>
          <w:rFonts w:ascii="Times New Roman" w:hAnsi="Times New Roman"/>
        </w:rPr>
        <w:fldChar w:fldCharType="end"/>
      </w:r>
      <w:r w:rsidR="00B023D9" w:rsidRPr="00577D1A">
        <w:rPr>
          <w:rFonts w:ascii="Times New Roman" w:hAnsi="Times New Roman"/>
        </w:rPr>
        <w:t xml:space="preserve">. </w:t>
      </w:r>
      <w:r w:rsidR="00800C54" w:rsidRPr="00577D1A">
        <w:rPr>
          <w:rFonts w:ascii="Calibri" w:hAnsi="Calibri" w:cs="Calibri"/>
        </w:rPr>
        <w:t>﻿</w:t>
      </w:r>
      <w:r w:rsidR="00800C54" w:rsidRPr="00577D1A">
        <w:rPr>
          <w:rFonts w:ascii="Times New Roman" w:hAnsi="Times New Roman"/>
        </w:rPr>
        <w:t xml:space="preserve">A recent study </w:t>
      </w:r>
      <w:r w:rsidR="00A93207" w:rsidRPr="00577D1A">
        <w:rPr>
          <w:rFonts w:ascii="Times New Roman" w:hAnsi="Times New Roman"/>
        </w:rPr>
        <w:t>showed</w:t>
      </w:r>
      <w:r w:rsidR="00800C54" w:rsidRPr="00577D1A">
        <w:rPr>
          <w:rFonts w:ascii="Times New Roman" w:hAnsi="Times New Roman"/>
        </w:rPr>
        <w:t xml:space="preserve"> that a single dose of intranasal dex (0.25 mg/kg) </w:t>
      </w:r>
      <w:r w:rsidR="00A93207" w:rsidRPr="00577D1A">
        <w:rPr>
          <w:rFonts w:ascii="Times New Roman" w:hAnsi="Times New Roman"/>
        </w:rPr>
        <w:t xml:space="preserve">could significantly decrease infarct volume size, mortality and neurological deficits </w:t>
      </w:r>
      <w:r w:rsidR="00800C54" w:rsidRPr="00577D1A">
        <w:rPr>
          <w:rFonts w:ascii="Times New Roman" w:hAnsi="Times New Roman"/>
        </w:rPr>
        <w:t>in a mouse ischemic stroke model</w:t>
      </w:r>
      <w:r w:rsidR="00A93207" w:rsidRPr="00577D1A">
        <w:rPr>
          <w:rFonts w:ascii="Times New Roman" w:hAnsi="Times New Roman"/>
        </w:rPr>
        <w:t xml:space="preserve"> </w:t>
      </w:r>
      <w:r w:rsidR="00800C54" w:rsidRPr="003C4139">
        <w:rPr>
          <w:rFonts w:ascii="Times New Roman" w:hAnsi="Times New Roman"/>
        </w:rPr>
        <w:fldChar w:fldCharType="begin"/>
      </w:r>
      <w:r w:rsidR="00800C54" w:rsidRPr="00577D1A">
        <w:rPr>
          <w:rFonts w:ascii="Times New Roman" w:hAnsi="Times New Roman"/>
        </w:rPr>
        <w:instrText xml:space="preserve"> ADDIN EN.CITE &lt;EndNote&gt;&lt;Cite&gt;&lt;Author&gt;Alejandro&lt;/Author&gt;&lt;Year&gt;2020&lt;/Year&gt;&lt;IDText&gt;Intranasal Dexamethasone Reduces Mortality and Brain Damage in a Mouse Experimental Ischemic Stroke Model&lt;/IDText&gt;&lt;DisplayText&gt;(Espinosa et al., 2020)&lt;/DisplayText&gt;&lt;record&gt;&lt;dates&gt;&lt;pub-dates&gt;&lt;date&gt;2020-07-06&lt;/date&gt;&lt;/pub-dates&gt;&lt;year&gt;2020&lt;/year&gt;&lt;/dates&gt;&lt;keywords&gt;&lt;keyword&gt;Neurosciences&lt;/keyword&gt;&lt;keyword&gt;Neurology&lt;/keyword&gt;&lt;keyword&gt;Neurosurgery&lt;/keyword&gt;&lt;keyword&gt;Neurobiology&lt;/keyword&gt;&lt;/keywords&gt;&lt;urls&gt;&lt;related-urls&gt;&lt;url&gt;https://link.springer.com/article/10.1007/s13311-020-00884-9&lt;/url&gt;&lt;/related-urls&gt;&lt;/urls&gt;&lt;isbn&gt;1878-7479&lt;/isbn&gt;&lt;work-type&gt;OriginalPaper&lt;/work-type&gt;&lt;titles&gt;&lt;title&gt;Intranasal Dexamethasone Reduces Mortality and Brain Damage in a Mouse Experimental Ischemic Stroke Model&lt;/title&gt;&lt;secondary-title&gt;Neurotherapeutics&lt;/secondary-title&gt;&lt;/titles&gt;&lt;pages&gt;1907-1918&lt;/pages&gt;&lt;number&gt;4&lt;/number&gt;&lt;contributors&gt;&lt;authors&gt;&lt;author&gt;Alejandro Espinosa&lt;/author&gt;&lt;author&gt;Gabriela Meneses&lt;/author&gt;&lt;author&gt;Anahí Chavarría&lt;/author&gt;&lt;author&gt;Raúl Mancilla&lt;/author&gt;&lt;author&gt;José Pedraza-Chaverri&lt;/author&gt;&lt;author&gt;Agnes Fleury&lt;/author&gt;&lt;author&gt;Brandon Bárcena&lt;/author&gt;&lt;author&gt;Ivan N. Pérez-Osorio&lt;/author&gt;&lt;author&gt;Hugo Besedovsky&lt;/author&gt;&lt;author&gt;Antonio Arauz&lt;/author&gt;&lt;author&gt;Gladis Fragoso&lt;/author&gt;&lt;author&gt;Edda Sciutto&lt;/author&gt;&lt;/authors&gt;&lt;/contributors&gt;&lt;language&gt;En&lt;/language&gt;&lt;added-date format="utc"&gt;1613669114&lt;/added-date&gt;&lt;ref-type name="Journal Article"&gt;17&lt;/ref-type&gt;&lt;rec-number&gt;741&lt;/rec-number&gt;&lt;publisher&gt;Springer&lt;/publisher&gt;&lt;last-updated-date format="utc"&gt;1613669114&lt;/last-updated-date&gt;&lt;electronic-resource-num&gt;doi:10.1007/s13311-020-00884-9&lt;/electronic-resource-num&gt;&lt;volume&gt;17&lt;/volume&gt;&lt;/record&gt;&lt;/Cite&gt;&lt;/EndNote&gt;</w:instrText>
      </w:r>
      <w:r w:rsidR="00800C54" w:rsidRPr="003C4139">
        <w:rPr>
          <w:rFonts w:ascii="Times New Roman" w:hAnsi="Times New Roman"/>
        </w:rPr>
        <w:fldChar w:fldCharType="separate"/>
      </w:r>
      <w:r w:rsidR="00800C54" w:rsidRPr="00577D1A">
        <w:rPr>
          <w:rFonts w:ascii="Times New Roman" w:hAnsi="Times New Roman"/>
          <w:noProof/>
        </w:rPr>
        <w:t>(Espinosa et al., 2020)</w:t>
      </w:r>
      <w:r w:rsidR="00800C54" w:rsidRPr="003C4139">
        <w:rPr>
          <w:rFonts w:ascii="Times New Roman" w:hAnsi="Times New Roman"/>
        </w:rPr>
        <w:fldChar w:fldCharType="end"/>
      </w:r>
      <w:r w:rsidR="00800C54" w:rsidRPr="00577D1A">
        <w:rPr>
          <w:rFonts w:ascii="Times New Roman" w:hAnsi="Times New Roman"/>
        </w:rPr>
        <w:t xml:space="preserve">. Overall, these findings have shown that dex has an advantageous </w:t>
      </w:r>
      <w:r w:rsidR="00A93207" w:rsidRPr="00577D1A">
        <w:rPr>
          <w:rFonts w:ascii="Times New Roman" w:hAnsi="Times New Roman"/>
        </w:rPr>
        <w:t>effect</w:t>
      </w:r>
      <w:r w:rsidR="00800C54" w:rsidRPr="00577D1A">
        <w:rPr>
          <w:rFonts w:ascii="Times New Roman" w:hAnsi="Times New Roman"/>
        </w:rPr>
        <w:t xml:space="preserve"> on ischaemic or haemorrhagic stroke in mouse or rat experimental models. </w:t>
      </w:r>
    </w:p>
    <w:p w14:paraId="5D1F2B5B" w14:textId="77777777" w:rsidR="0086348B" w:rsidRPr="00577D1A" w:rsidRDefault="0086348B" w:rsidP="0086348B">
      <w:pPr>
        <w:rPr>
          <w:rFonts w:ascii="Times New Roman" w:hAnsi="Times New Roman"/>
        </w:rPr>
      </w:pPr>
    </w:p>
    <w:p w14:paraId="0FCF1B87" w14:textId="77777777" w:rsidR="0086348B" w:rsidRPr="00577D1A" w:rsidRDefault="0086348B" w:rsidP="00FF101F">
      <w:pPr>
        <w:pStyle w:val="Heading2"/>
        <w:numPr>
          <w:ilvl w:val="2"/>
          <w:numId w:val="21"/>
        </w:numPr>
        <w:ind w:left="567" w:hanging="567"/>
        <w:rPr>
          <w:rFonts w:ascii="Times New Roman" w:hAnsi="Times New Roman" w:cs="Times New Roman"/>
          <w:lang w:val="en-GB"/>
        </w:rPr>
      </w:pPr>
      <w:bookmarkStart w:id="168" w:name="_Toc101274237"/>
      <w:r w:rsidRPr="00577D1A">
        <w:rPr>
          <w:rFonts w:ascii="Times New Roman" w:hAnsi="Times New Roman" w:cs="Times New Roman"/>
          <w:lang w:val="en-GB"/>
        </w:rPr>
        <w:t>The effect of dexamethasone on atherosclerosis &amp; macrophages</w:t>
      </w:r>
      <w:bookmarkEnd w:id="168"/>
    </w:p>
    <w:p w14:paraId="7906C47B" w14:textId="3F430436" w:rsidR="00C679CF" w:rsidRPr="00577D1A" w:rsidRDefault="00C679CF" w:rsidP="00627B77">
      <w:pPr>
        <w:ind w:firstLine="567"/>
        <w:rPr>
          <w:rFonts w:ascii="Times New Roman" w:hAnsi="Times New Roman"/>
        </w:rPr>
      </w:pPr>
      <w:r w:rsidRPr="00577D1A">
        <w:rPr>
          <w:rFonts w:ascii="Times New Roman" w:hAnsi="Times New Roman"/>
        </w:rPr>
        <w:t>Given the</w:t>
      </w:r>
      <w:r w:rsidR="00A74CA0" w:rsidRPr="00577D1A">
        <w:rPr>
          <w:rFonts w:ascii="Times New Roman" w:hAnsi="Times New Roman"/>
        </w:rPr>
        <w:t xml:space="preserve"> interesting</w:t>
      </w:r>
      <w:r w:rsidRPr="00577D1A">
        <w:rPr>
          <w:rFonts w:ascii="Times New Roman" w:hAnsi="Times New Roman"/>
        </w:rPr>
        <w:t xml:space="preserve"> preclinical data on experimental stroke, t</w:t>
      </w:r>
      <w:r w:rsidR="00454AAE" w:rsidRPr="00577D1A">
        <w:rPr>
          <w:rFonts w:ascii="Times New Roman" w:hAnsi="Times New Roman"/>
        </w:rPr>
        <w:t xml:space="preserve">here are several studies which examine the effect of dex on atherosclerosis </w:t>
      </w:r>
      <w:r w:rsidRPr="00577D1A">
        <w:rPr>
          <w:rFonts w:ascii="Times New Roman" w:hAnsi="Times New Roman"/>
        </w:rPr>
        <w:t xml:space="preserve">in animal models </w:t>
      </w:r>
      <w:r w:rsidR="00BB1E18" w:rsidRPr="00577D1A">
        <w:rPr>
          <w:rFonts w:ascii="Times New Roman" w:hAnsi="Times New Roman"/>
        </w:rPr>
        <w:t>and</w:t>
      </w:r>
      <w:r w:rsidR="00454AAE" w:rsidRPr="00577D1A">
        <w:rPr>
          <w:rFonts w:ascii="Times New Roman" w:hAnsi="Times New Roman"/>
        </w:rPr>
        <w:t xml:space="preserve"> </w:t>
      </w:r>
      <w:r w:rsidRPr="00577D1A">
        <w:rPr>
          <w:rFonts w:ascii="Times New Roman" w:hAnsi="Times New Roman"/>
        </w:rPr>
        <w:t xml:space="preserve">human or mouse </w:t>
      </w:r>
      <w:r w:rsidR="00454AAE" w:rsidRPr="00577D1A">
        <w:rPr>
          <w:rFonts w:ascii="Times New Roman" w:hAnsi="Times New Roman"/>
        </w:rPr>
        <w:t>monocytic cells. For instance, d</w:t>
      </w:r>
      <w:r w:rsidR="0086348B" w:rsidRPr="00577D1A">
        <w:rPr>
          <w:rFonts w:ascii="Times New Roman" w:hAnsi="Times New Roman"/>
        </w:rPr>
        <w:t>ex significantly decreased the development of aortic atherosclerotic plaque</w:t>
      </w:r>
      <w:r w:rsidRPr="00577D1A">
        <w:rPr>
          <w:rFonts w:ascii="Times New Roman" w:hAnsi="Times New Roman"/>
        </w:rPr>
        <w:t xml:space="preserve"> in</w:t>
      </w:r>
      <w:r w:rsidR="0086348B" w:rsidRPr="00577D1A">
        <w:rPr>
          <w:rFonts w:ascii="Times New Roman" w:hAnsi="Times New Roman"/>
        </w:rPr>
        <w:t xml:space="preserve"> rabbits (daily injection of 0.125 mg dex) compared to control animals after a 1% cholesterol diet for 8 weeks by an average of 83%</w:t>
      </w:r>
      <w:r w:rsidRPr="00577D1A">
        <w:rPr>
          <w:rFonts w:ascii="Times New Roman" w:hAnsi="Times New Roman"/>
        </w:rPr>
        <w:t xml:space="preserve"> </w:t>
      </w:r>
      <w:r w:rsidRPr="003C4139">
        <w:rPr>
          <w:rFonts w:ascii="Times New Roman" w:hAnsi="Times New Roman"/>
        </w:rPr>
        <w:fldChar w:fldCharType="begin"/>
      </w:r>
      <w:r w:rsidRPr="00577D1A">
        <w:rPr>
          <w:rFonts w:ascii="Times New Roman" w:hAnsi="Times New Roman"/>
        </w:rPr>
        <w:instrText xml:space="preserve"> ADDIN EN.CITE &lt;EndNote&gt;&lt;Cite&gt;&lt;Author&gt;K&lt;/Author&gt;&lt;Year&gt;1993&lt;/Year&gt;&lt;IDText&gt;Dexamethasone-induced suppression of aortic atherosclerosis in cholesterol-fed rabbits. Possible mechanisms.&lt;/IDText&gt;&lt;DisplayText&gt;(Asai et al., 1993)&lt;/DisplayText&gt;&lt;record&gt;&lt;dates&gt;&lt;pub-dates&gt;&lt;date&gt;1993-Jun&lt;/date&gt;&lt;/pub-dates&gt;&lt;year&gt;1993&lt;/year&gt;&lt;/dates&gt;&lt;keywords&gt;&lt;keyword&gt;world&lt;/keyword&gt;&lt;/keywords&gt;&lt;urls&gt;&lt;related-urls&gt;&lt;url&gt;https://www.ahajournals.org/doi/abs/10.1161/01.ATV.13.6.892&lt;/url&gt;&lt;/related-urls&gt;&lt;/urls&gt;&lt;work-type&gt;abstract&lt;/work-type&gt;&lt;titles&gt;&lt;title&gt;Dexamethasone-induced suppression of aortic atherosclerosis in cholesterol-fed rabbits. Possible mechanisms.&lt;/title&gt;&lt;/titles&gt;&lt;contributors&gt;&lt;authors&gt;&lt;author&gt;K Asai&lt;/author&gt;&lt;author&gt;C Funaki&lt;/author&gt;&lt;author&gt;T Hayashi&lt;/author&gt;&lt;author&gt;K Yamada&lt;/author&gt;&lt;author&gt;M Naito&lt;/author&gt;&lt;author&gt;M Kuzuya&lt;/author&gt;&lt;author&gt;F Yoshida&lt;/author&gt;&lt;author&gt;N Yoshimine&lt;/author&gt;&lt;author&gt;F Kuzuya&lt;/author&gt;&lt;/authors&gt;&lt;/contributors&gt;&lt;language&gt;EN&lt;/language&gt;&lt;added-date format="utc"&gt;1605711616&lt;/added-date&gt;&lt;ref-type name="Journal Article"&gt;17&lt;/ref-type&gt;&lt;rec-number&gt;705&lt;/rec-number&gt;&lt;last-updated-date format="utc"&gt;1605711616&lt;/last-updated-date&gt;&lt;electronic-resource-num&gt;8499410&lt;/electronic-resource-num&gt;&lt;/record&gt;&lt;/Cite&gt;&lt;/EndNote&gt;</w:instrText>
      </w:r>
      <w:r w:rsidRPr="003C4139">
        <w:rPr>
          <w:rFonts w:ascii="Times New Roman" w:hAnsi="Times New Roman"/>
        </w:rPr>
        <w:fldChar w:fldCharType="separate"/>
      </w:r>
      <w:r w:rsidRPr="00577D1A">
        <w:rPr>
          <w:rFonts w:ascii="Times New Roman" w:hAnsi="Times New Roman"/>
          <w:noProof/>
        </w:rPr>
        <w:t>(Asai et al., 1993)</w:t>
      </w:r>
      <w:r w:rsidRPr="003C4139">
        <w:rPr>
          <w:rFonts w:ascii="Times New Roman" w:hAnsi="Times New Roman"/>
        </w:rPr>
        <w:fldChar w:fldCharType="end"/>
      </w:r>
      <w:r w:rsidR="0086348B" w:rsidRPr="00577D1A">
        <w:rPr>
          <w:rFonts w:ascii="Times New Roman" w:hAnsi="Times New Roman"/>
        </w:rPr>
        <w:t xml:space="preserve">. Immunofluorescence staining showed that in dex treated rabbits, clusters of macrophages and T lymphocytes were significantly reduced compared to control rabbits. </w:t>
      </w:r>
      <w:r w:rsidR="0086348B" w:rsidRPr="00577D1A">
        <w:rPr>
          <w:rFonts w:ascii="Times New Roman" w:hAnsi="Times New Roman"/>
          <w:i/>
          <w:iCs/>
        </w:rPr>
        <w:t xml:space="preserve">In </w:t>
      </w:r>
      <w:r w:rsidRPr="00577D1A">
        <w:rPr>
          <w:rFonts w:ascii="Times New Roman" w:hAnsi="Times New Roman"/>
          <w:i/>
          <w:iCs/>
        </w:rPr>
        <w:t>vitro</w:t>
      </w:r>
      <w:r w:rsidRPr="00577D1A">
        <w:rPr>
          <w:rFonts w:ascii="Times New Roman" w:hAnsi="Times New Roman"/>
        </w:rPr>
        <w:t xml:space="preserve">, </w:t>
      </w:r>
      <w:r w:rsidR="0086348B" w:rsidRPr="00577D1A">
        <w:rPr>
          <w:rFonts w:ascii="Times New Roman" w:hAnsi="Times New Roman"/>
        </w:rPr>
        <w:t>dex</w:t>
      </w:r>
      <w:r w:rsidR="0079217E" w:rsidRPr="00577D1A">
        <w:rPr>
          <w:rFonts w:ascii="Times New Roman" w:hAnsi="Times New Roman"/>
        </w:rPr>
        <w:t xml:space="preserve"> </w:t>
      </w:r>
      <w:r w:rsidR="0086348B" w:rsidRPr="00577D1A">
        <w:rPr>
          <w:rFonts w:ascii="Times New Roman" w:hAnsi="Times New Roman"/>
        </w:rPr>
        <w:t xml:space="preserve">treated </w:t>
      </w:r>
      <w:r w:rsidR="00B62388" w:rsidRPr="00577D1A">
        <w:rPr>
          <w:rFonts w:ascii="Times New Roman" w:hAnsi="Times New Roman"/>
        </w:rPr>
        <w:t xml:space="preserve">(versus control) </w:t>
      </w:r>
      <w:r w:rsidR="0086348B" w:rsidRPr="00577D1A">
        <w:rPr>
          <w:rFonts w:ascii="Times New Roman" w:hAnsi="Times New Roman"/>
        </w:rPr>
        <w:t>mouse peritoneal macrophages</w:t>
      </w:r>
      <w:r w:rsidR="00B62388" w:rsidRPr="00577D1A">
        <w:rPr>
          <w:rFonts w:ascii="Times New Roman" w:hAnsi="Times New Roman"/>
        </w:rPr>
        <w:t xml:space="preserve"> had reduced</w:t>
      </w:r>
      <w:r w:rsidR="0086348B" w:rsidRPr="00577D1A">
        <w:rPr>
          <w:rFonts w:ascii="Times New Roman" w:hAnsi="Times New Roman"/>
        </w:rPr>
        <w:t xml:space="preserve"> uptake and degradation of </w:t>
      </w:r>
      <w:r w:rsidR="00C74B85" w:rsidRPr="00577D1A">
        <w:rPr>
          <w:rFonts w:ascii="Times New Roman" w:hAnsi="Times New Roman"/>
        </w:rPr>
        <w:t>very-low-density lipoprotein (</w:t>
      </w:r>
      <w:r w:rsidR="0086348B" w:rsidRPr="00577D1A">
        <w:rPr>
          <w:rFonts w:ascii="Times New Roman" w:hAnsi="Times New Roman"/>
        </w:rPr>
        <w:t>VLDL</w:t>
      </w:r>
      <w:r w:rsidR="00C74B85" w:rsidRPr="00577D1A">
        <w:rPr>
          <w:rFonts w:ascii="Times New Roman" w:hAnsi="Times New Roman"/>
        </w:rPr>
        <w:t>)</w:t>
      </w:r>
      <w:r w:rsidR="0086348B" w:rsidRPr="00577D1A">
        <w:rPr>
          <w:rFonts w:ascii="Times New Roman" w:hAnsi="Times New Roman"/>
        </w:rPr>
        <w:t xml:space="preserve">. </w:t>
      </w:r>
      <w:r w:rsidR="00B62388" w:rsidRPr="00577D1A">
        <w:rPr>
          <w:rFonts w:ascii="Times New Roman" w:hAnsi="Times New Roman"/>
        </w:rPr>
        <w:t>Taken together, t</w:t>
      </w:r>
      <w:r w:rsidR="0086348B" w:rsidRPr="00577D1A">
        <w:rPr>
          <w:rFonts w:ascii="Times New Roman" w:hAnsi="Times New Roman"/>
        </w:rPr>
        <w:t>hese data suggest that dex</w:t>
      </w:r>
      <w:r w:rsidR="00EE687D" w:rsidRPr="00577D1A">
        <w:rPr>
          <w:rFonts w:ascii="Times New Roman" w:hAnsi="Times New Roman"/>
        </w:rPr>
        <w:t xml:space="preserve"> (10</w:t>
      </w:r>
      <w:r w:rsidR="00EE687D" w:rsidRPr="00577D1A">
        <w:rPr>
          <w:rFonts w:ascii="Times New Roman" w:hAnsi="Times New Roman"/>
          <w:sz w:val="32"/>
          <w:szCs w:val="32"/>
          <w:vertAlign w:val="superscript"/>
        </w:rPr>
        <w:t>-7</w:t>
      </w:r>
      <w:r w:rsidR="00EE687D" w:rsidRPr="00577D1A">
        <w:rPr>
          <w:rFonts w:ascii="Times New Roman" w:hAnsi="Times New Roman"/>
        </w:rPr>
        <w:t xml:space="preserve"> M for 36 h)</w:t>
      </w:r>
      <w:r w:rsidR="0086348B" w:rsidRPr="00577D1A">
        <w:rPr>
          <w:rFonts w:ascii="Times New Roman" w:hAnsi="Times New Roman"/>
        </w:rPr>
        <w:t xml:space="preserve"> can inhibit the proliferation of </w:t>
      </w:r>
      <w:r w:rsidR="00C74B85" w:rsidRPr="00577D1A">
        <w:rPr>
          <w:rFonts w:ascii="Times New Roman" w:hAnsi="Times New Roman"/>
        </w:rPr>
        <w:t>MDMs</w:t>
      </w:r>
      <w:r w:rsidR="0086348B" w:rsidRPr="00577D1A">
        <w:rPr>
          <w:rFonts w:ascii="Times New Roman" w:hAnsi="Times New Roman"/>
        </w:rPr>
        <w:t xml:space="preserve"> in the aortic wall and suppress the formation of foam cells in atherosclerotic lesions</w:t>
      </w:r>
      <w:r w:rsidR="00564B04" w:rsidRPr="00577D1A">
        <w:rPr>
          <w:rFonts w:ascii="Times New Roman" w:hAnsi="Times New Roman"/>
        </w:rPr>
        <w:t xml:space="preserve"> </w:t>
      </w:r>
      <w:r w:rsidR="00EE687D" w:rsidRPr="003C4139">
        <w:rPr>
          <w:rFonts w:ascii="Times New Roman" w:hAnsi="Times New Roman"/>
        </w:rPr>
        <w:fldChar w:fldCharType="begin"/>
      </w:r>
      <w:r w:rsidR="00EE687D" w:rsidRPr="00577D1A">
        <w:rPr>
          <w:rFonts w:ascii="Times New Roman" w:hAnsi="Times New Roman"/>
        </w:rPr>
        <w:instrText xml:space="preserve"> ADDIN EN.CITE &lt;EndNote&gt;&lt;Cite&gt;&lt;Author&gt;K&lt;/Author&gt;&lt;Year&gt;1993&lt;/Year&gt;&lt;IDText&gt;Dexamethasone-induced suppression of aortic atherosclerosis in cholesterol-fed rabbits. Possible mechanisms.&lt;/IDText&gt;&lt;DisplayText&gt;(Asai et al., 1993)&lt;/DisplayText&gt;&lt;record&gt;&lt;dates&gt;&lt;pub-dates&gt;&lt;date&gt;1993-Jun&lt;/date&gt;&lt;/pub-dates&gt;&lt;year&gt;1993&lt;/year&gt;&lt;/dates&gt;&lt;keywords&gt;&lt;keyword&gt;world&lt;/keyword&gt;&lt;/keywords&gt;&lt;urls&gt;&lt;related-urls&gt;&lt;url&gt;https://www.ahajournals.org/doi/abs/10.1161/01.ATV.13.6.892&lt;/url&gt;&lt;/related-urls&gt;&lt;/urls&gt;&lt;work-type&gt;abstract&lt;/work-type&gt;&lt;titles&gt;&lt;title&gt;Dexamethasone-induced suppression of aortic atherosclerosis in cholesterol-fed rabbits. Possible mechanisms.&lt;/title&gt;&lt;/titles&gt;&lt;contributors&gt;&lt;authors&gt;&lt;author&gt;K Asai&lt;/author&gt;&lt;author&gt;C Funaki&lt;/author&gt;&lt;author&gt;T Hayashi&lt;/author&gt;&lt;author&gt;K Yamada&lt;/author&gt;&lt;author&gt;M Naito&lt;/author&gt;&lt;author&gt;M Kuzuya&lt;/author&gt;&lt;author&gt;F Yoshida&lt;/author&gt;&lt;author&gt;N Yoshimine&lt;/author&gt;&lt;author&gt;F Kuzuya&lt;/author&gt;&lt;/authors&gt;&lt;/contributors&gt;&lt;language&gt;EN&lt;/language&gt;&lt;added-date format="utc"&gt;1605711616&lt;/added-date&gt;&lt;ref-type name="Journal Article"&gt;17&lt;/ref-type&gt;&lt;rec-number&gt;705&lt;/rec-number&gt;&lt;last-updated-date format="utc"&gt;1605711616&lt;/last-updated-date&gt;&lt;electronic-resource-num&gt;8499410&lt;/electronic-resource-num&gt;&lt;/record&gt;&lt;/Cite&gt;&lt;/EndNote&gt;</w:instrText>
      </w:r>
      <w:r w:rsidR="00EE687D" w:rsidRPr="003C4139">
        <w:rPr>
          <w:rFonts w:ascii="Times New Roman" w:hAnsi="Times New Roman"/>
        </w:rPr>
        <w:fldChar w:fldCharType="separate"/>
      </w:r>
      <w:r w:rsidR="00EE687D" w:rsidRPr="00577D1A">
        <w:rPr>
          <w:rFonts w:ascii="Times New Roman" w:hAnsi="Times New Roman"/>
          <w:noProof/>
        </w:rPr>
        <w:t>(Asai et al., 1993)</w:t>
      </w:r>
      <w:r w:rsidR="00EE687D" w:rsidRPr="003C4139">
        <w:rPr>
          <w:rFonts w:ascii="Times New Roman" w:hAnsi="Times New Roman"/>
        </w:rPr>
        <w:fldChar w:fldCharType="end"/>
      </w:r>
      <w:r w:rsidR="00EE687D" w:rsidRPr="00577D1A">
        <w:rPr>
          <w:rFonts w:ascii="Times New Roman" w:hAnsi="Times New Roman"/>
        </w:rPr>
        <w:t>.</w:t>
      </w:r>
    </w:p>
    <w:p w14:paraId="2918E615" w14:textId="795F9ADD" w:rsidR="0086348B" w:rsidRPr="00577D1A" w:rsidRDefault="0086348B" w:rsidP="00627B77">
      <w:pPr>
        <w:ind w:firstLine="720"/>
        <w:rPr>
          <w:rFonts w:ascii="Times New Roman" w:hAnsi="Times New Roman"/>
        </w:rPr>
      </w:pPr>
      <w:r w:rsidRPr="00577D1A">
        <w:rPr>
          <w:rFonts w:ascii="Times New Roman" w:hAnsi="Times New Roman"/>
        </w:rPr>
        <w:t xml:space="preserve">Both asthma and atherosclerosis are inflammatory diseases, therefore the anti-inflammatory corticosteroids used in asthma treatment may be able to reduce atherosclerotic </w:t>
      </w:r>
      <w:r w:rsidRPr="00577D1A">
        <w:rPr>
          <w:rFonts w:ascii="Times New Roman" w:hAnsi="Times New Roman"/>
        </w:rPr>
        <w:lastRenderedPageBreak/>
        <w:t>vascular diseases. To prove this hypothesis, 150 asthmatic patients were selected with reversible airway obstruction</w:t>
      </w:r>
      <w:r w:rsidR="00EE687D" w:rsidRPr="00577D1A">
        <w:rPr>
          <w:rFonts w:ascii="Times New Roman" w:hAnsi="Times New Roman"/>
        </w:rPr>
        <w:t xml:space="preserve"> </w:t>
      </w:r>
      <w:r w:rsidR="00EE687D" w:rsidRPr="003C4139">
        <w:rPr>
          <w:rFonts w:ascii="Times New Roman" w:hAnsi="Times New Roman"/>
        </w:rPr>
        <w:fldChar w:fldCharType="begin"/>
      </w:r>
      <w:r w:rsidR="00EE687D" w:rsidRPr="00577D1A">
        <w:rPr>
          <w:rFonts w:ascii="Times New Roman" w:hAnsi="Times New Roman"/>
        </w:rPr>
        <w:instrText xml:space="preserve"> ADDIN EN.CITE &lt;EndNote&gt;&lt;Cite&gt;&lt;Author&gt;M.&lt;/Author&gt;&lt;Year&gt;2010&lt;/Year&gt;&lt;IDText&gt;Reduced carotid atherosclerosis in asthmatic patients treated with inhaled corticosteroids&lt;/IDText&gt;&lt;DisplayText&gt;(Otsuki et al., 2010)&lt;/DisplayText&gt;&lt;record&gt;&lt;dates&gt;&lt;pub-dates&gt;&lt;date&gt;2010-09-01&lt;/date&gt;&lt;/pub-dates&gt;&lt;year&gt;2010&lt;/year&gt;&lt;/dates&gt;&lt;urls&gt;&lt;related-urls&gt;&lt;url&gt;https://erj.ersjournals.com/content/36/3/503.short&lt;/url&gt;&lt;/related-urls&gt;&lt;/urls&gt;&lt;titles&gt;&lt;title&gt;Reduced carotid atherosclerosis in asthmatic patients treated with inhaled corticosteroids&lt;/title&gt;&lt;/titles&gt;&lt;contributors&gt;&lt;authors&gt;&lt;author&gt;M. Otsuki&lt;/author&gt;&lt;author&gt;A. Miyatake&lt;/author&gt;&lt;author&gt;K. Fujita&lt;/author&gt;&lt;author&gt;T. Hamasaki&lt;/author&gt;&lt;author&gt;S. Kasayama&lt;/author&gt;&lt;/authors&gt;&lt;/contributors&gt;&lt;language&gt;en&lt;/language&gt;&lt;added-date format="utc"&gt;1605715660&lt;/added-date&gt;&lt;ref-type name="Journal Article"&gt;17&lt;/ref-type&gt;&lt;rec-number&gt;706&lt;/rec-number&gt;&lt;publisher&gt;European Respiratory Society&lt;/publisher&gt;&lt;last-updated-date format="utc"&gt;1605715660&lt;/last-updated-date&gt;&lt;electronic-resource-num&gt;10.1183/09031936.00090009&lt;/electronic-resource-num&gt;&lt;/record&gt;&lt;/Cite&gt;&lt;/EndNote&gt;</w:instrText>
      </w:r>
      <w:r w:rsidR="00EE687D" w:rsidRPr="003C4139">
        <w:rPr>
          <w:rFonts w:ascii="Times New Roman" w:hAnsi="Times New Roman"/>
        </w:rPr>
        <w:fldChar w:fldCharType="separate"/>
      </w:r>
      <w:r w:rsidR="00EE687D" w:rsidRPr="00577D1A">
        <w:rPr>
          <w:rFonts w:ascii="Times New Roman" w:hAnsi="Times New Roman"/>
          <w:noProof/>
        </w:rPr>
        <w:t>(Otsuki et al., 2010)</w:t>
      </w:r>
      <w:r w:rsidR="00EE687D" w:rsidRPr="003C4139">
        <w:rPr>
          <w:rFonts w:ascii="Times New Roman" w:hAnsi="Times New Roman"/>
        </w:rPr>
        <w:fldChar w:fldCharType="end"/>
      </w:r>
      <w:r w:rsidRPr="00577D1A">
        <w:rPr>
          <w:rFonts w:ascii="Times New Roman" w:hAnsi="Times New Roman"/>
        </w:rPr>
        <w:t>. These patients were matched with non</w:t>
      </w:r>
      <w:r w:rsidR="00B62388" w:rsidRPr="00577D1A">
        <w:rPr>
          <w:rFonts w:ascii="Times New Roman" w:hAnsi="Times New Roman"/>
        </w:rPr>
        <w:t>-</w:t>
      </w:r>
      <w:r w:rsidRPr="00577D1A">
        <w:rPr>
          <w:rFonts w:ascii="Times New Roman" w:hAnsi="Times New Roman"/>
        </w:rPr>
        <w:t xml:space="preserve">asthmatic control subjects based on age, sex and other atherosclerotic risk factors (e.g., hypertension, diabetes mellitus, smoking). The most effective long-term therapy against asthma are the inhaled corticosteroids (ICS) which </w:t>
      </w:r>
      <w:r w:rsidR="00B62388" w:rsidRPr="00577D1A">
        <w:rPr>
          <w:rFonts w:ascii="Times New Roman" w:hAnsi="Times New Roman"/>
        </w:rPr>
        <w:t>are</w:t>
      </w:r>
      <w:r w:rsidRPr="00577D1A">
        <w:rPr>
          <w:rFonts w:ascii="Times New Roman" w:hAnsi="Times New Roman"/>
        </w:rPr>
        <w:t xml:space="preserve"> also effective in tissues not just in the airways. During the study period</w:t>
      </w:r>
      <w:r w:rsidR="00B62388" w:rsidRPr="00577D1A">
        <w:rPr>
          <w:rFonts w:ascii="Times New Roman" w:hAnsi="Times New Roman"/>
        </w:rPr>
        <w:t>,</w:t>
      </w:r>
      <w:r w:rsidRPr="00577D1A">
        <w:rPr>
          <w:rFonts w:ascii="Times New Roman" w:hAnsi="Times New Roman"/>
        </w:rPr>
        <w:t xml:space="preserve"> the daily dose of ICS was calculated from the cumulative dose of used ICS in the previous 2 years. The intima and media thickness (IMT) of the carotid atherosclerosis was evaluated with high- resolution ultrasound B-mode imaging</w:t>
      </w:r>
      <w:r w:rsidR="00B62388" w:rsidRPr="00577D1A">
        <w:rPr>
          <w:rFonts w:ascii="Times New Roman" w:hAnsi="Times New Roman"/>
        </w:rPr>
        <w:t>. It was found that carotid atherosclerosis was reduced in asthmatic patients treated with ICS</w:t>
      </w:r>
      <w:r w:rsidR="003C6586" w:rsidRPr="00577D1A">
        <w:rPr>
          <w:rFonts w:ascii="Times New Roman" w:hAnsi="Times New Roman"/>
        </w:rPr>
        <w:t xml:space="preserve"> than in control group</w:t>
      </w:r>
      <w:r w:rsidR="00EE687D" w:rsidRPr="00577D1A">
        <w:rPr>
          <w:rFonts w:ascii="Times New Roman" w:hAnsi="Times New Roman"/>
        </w:rPr>
        <w:t xml:space="preserve"> </w:t>
      </w:r>
      <w:r w:rsidRPr="003C4139">
        <w:rPr>
          <w:rFonts w:ascii="Times New Roman" w:hAnsi="Times New Roman"/>
        </w:rPr>
        <w:fldChar w:fldCharType="begin"/>
      </w:r>
      <w:r w:rsidRPr="00577D1A">
        <w:rPr>
          <w:rFonts w:ascii="Times New Roman" w:hAnsi="Times New Roman"/>
        </w:rPr>
        <w:instrText xml:space="preserve"> ADDIN EN.CITE &lt;EndNote&gt;&lt;Cite&gt;&lt;Author&gt;M.&lt;/Author&gt;&lt;Year&gt;2010&lt;/Year&gt;&lt;IDText&gt;Reduced carotid atherosclerosis in asthmatic patients treated with inhaled corticosteroids&lt;/IDText&gt;&lt;DisplayText&gt;(Otsuki et al., 2010)&lt;/DisplayText&gt;&lt;record&gt;&lt;dates&gt;&lt;pub-dates&gt;&lt;date&gt;2010-09-01&lt;/date&gt;&lt;/pub-dates&gt;&lt;year&gt;2010&lt;/year&gt;&lt;/dates&gt;&lt;urls&gt;&lt;related-urls&gt;&lt;url&gt;https://erj.ersjournals.com/content/36/3/503.short&lt;/url&gt;&lt;/related-urls&gt;&lt;/urls&gt;&lt;titles&gt;&lt;title&gt;Reduced carotid atherosclerosis in asthmatic patients treated with inhaled corticosteroids&lt;/title&gt;&lt;/titles&gt;&lt;contributors&gt;&lt;authors&gt;&lt;author&gt;M. Otsuki&lt;/author&gt;&lt;author&gt;A. Miyatake&lt;/author&gt;&lt;author&gt;K. Fujita&lt;/author&gt;&lt;author&gt;T. Hamasaki&lt;/author&gt;&lt;author&gt;S. Kasayama&lt;/author&gt;&lt;/authors&gt;&lt;/contributors&gt;&lt;language&gt;en&lt;/language&gt;&lt;added-date format="utc"&gt;1605715660&lt;/added-date&gt;&lt;ref-type name="Journal Article"&gt;17&lt;/ref-type&gt;&lt;rec-number&gt;706&lt;/rec-number&gt;&lt;publisher&gt;European Respiratory Society&lt;/publisher&gt;&lt;last-updated-date format="utc"&gt;1605715660&lt;/last-updated-date&gt;&lt;electronic-resource-num&gt;10.1183/09031936.00090009&lt;/electronic-resource-num&gt;&lt;/record&gt;&lt;/Cite&gt;&lt;/EndNote&gt;</w:instrText>
      </w:r>
      <w:r w:rsidRPr="003C4139">
        <w:rPr>
          <w:rFonts w:ascii="Times New Roman" w:hAnsi="Times New Roman"/>
        </w:rPr>
        <w:fldChar w:fldCharType="separate"/>
      </w:r>
      <w:r w:rsidRPr="00577D1A">
        <w:rPr>
          <w:rFonts w:ascii="Times New Roman" w:hAnsi="Times New Roman"/>
          <w:noProof/>
        </w:rPr>
        <w:t>(Otsuki et al., 2010)</w:t>
      </w:r>
      <w:r w:rsidRPr="003C4139">
        <w:rPr>
          <w:rFonts w:ascii="Times New Roman" w:hAnsi="Times New Roman"/>
        </w:rPr>
        <w:fldChar w:fldCharType="end"/>
      </w:r>
      <w:r w:rsidRPr="00577D1A">
        <w:rPr>
          <w:rFonts w:ascii="Times New Roman" w:hAnsi="Times New Roman"/>
        </w:rPr>
        <w:t xml:space="preserve">. </w:t>
      </w:r>
      <w:r w:rsidR="00FA751A" w:rsidRPr="00577D1A">
        <w:rPr>
          <w:rFonts w:ascii="Times New Roman" w:hAnsi="Times New Roman"/>
        </w:rPr>
        <w:t xml:space="preserve">However, asthmatic patients may have altered immune macrophages which may </w:t>
      </w:r>
      <w:r w:rsidR="00360B86" w:rsidRPr="00577D1A">
        <w:rPr>
          <w:rFonts w:ascii="Times New Roman" w:hAnsi="Times New Roman"/>
        </w:rPr>
        <w:t xml:space="preserve">shift the effect of this drug. </w:t>
      </w:r>
    </w:p>
    <w:p w14:paraId="3B3F6AA0" w14:textId="5A1459B3" w:rsidR="0086348B" w:rsidRPr="00577D1A" w:rsidRDefault="0086348B" w:rsidP="00627B77">
      <w:pPr>
        <w:ind w:firstLine="720"/>
        <w:rPr>
          <w:rFonts w:ascii="Times New Roman" w:hAnsi="Times New Roman"/>
        </w:rPr>
      </w:pPr>
      <w:r w:rsidRPr="00577D1A">
        <w:rPr>
          <w:rFonts w:ascii="Times New Roman" w:hAnsi="Times New Roman"/>
        </w:rPr>
        <w:t xml:space="preserve">In terms of recent work with human cells, </w:t>
      </w:r>
      <w:r w:rsidR="007E619B" w:rsidRPr="00577D1A">
        <w:rPr>
          <w:rFonts w:ascii="Times New Roman" w:hAnsi="Times New Roman"/>
        </w:rPr>
        <w:t>dex treatment (10</w:t>
      </w:r>
      <w:r w:rsidR="007E619B" w:rsidRPr="00577D1A">
        <w:rPr>
          <w:rFonts w:ascii="Times New Roman" w:hAnsi="Times New Roman"/>
          <w:sz w:val="32"/>
          <w:szCs w:val="32"/>
          <w:vertAlign w:val="superscript"/>
        </w:rPr>
        <w:t>-9</w:t>
      </w:r>
      <w:r w:rsidR="007E619B" w:rsidRPr="00577D1A">
        <w:rPr>
          <w:rFonts w:ascii="Times New Roman" w:hAnsi="Times New Roman"/>
        </w:rPr>
        <w:t xml:space="preserve"> to 10</w:t>
      </w:r>
      <w:r w:rsidR="007E619B" w:rsidRPr="00577D1A">
        <w:rPr>
          <w:rFonts w:ascii="Times New Roman" w:hAnsi="Times New Roman"/>
          <w:sz w:val="32"/>
          <w:szCs w:val="32"/>
          <w:vertAlign w:val="superscript"/>
        </w:rPr>
        <w:t>-6</w:t>
      </w:r>
      <w:r w:rsidR="007E619B" w:rsidRPr="00577D1A">
        <w:rPr>
          <w:rFonts w:ascii="Times New Roman" w:hAnsi="Times New Roman"/>
        </w:rPr>
        <w:t xml:space="preserve"> M for 48 h) suppressed the differentiation of U937 cells </w:t>
      </w:r>
      <w:r w:rsidR="007E619B" w:rsidRPr="003C4139">
        <w:rPr>
          <w:rFonts w:ascii="Times New Roman" w:hAnsi="Times New Roman"/>
        </w:rPr>
        <w:fldChar w:fldCharType="begin"/>
      </w:r>
      <w:r w:rsidR="007E619B" w:rsidRPr="00577D1A">
        <w:rPr>
          <w:rFonts w:ascii="Times New Roman" w:hAnsi="Times New Roman"/>
        </w:rPr>
        <w:instrText xml:space="preserve"> ADDIN EN.CITE &lt;EndNote&gt;&lt;Cite&gt;&lt;Author&gt;K&lt;/Author&gt;&lt;Year&gt;1993&lt;/Year&gt;&lt;IDText&gt;Dexamethasone-induced suppression of aortic atherosclerosis in cholesterol-fed rabbits. Possible mechanisms.&lt;/IDText&gt;&lt;DisplayText&gt;(Asai et al., 1993)&lt;/DisplayText&gt;&lt;record&gt;&lt;dates&gt;&lt;pub-dates&gt;&lt;date&gt;1993-Jun&lt;/date&gt;&lt;/pub-dates&gt;&lt;year&gt;1993&lt;/year&gt;&lt;/dates&gt;&lt;keywords&gt;&lt;keyword&gt;world&lt;/keyword&gt;&lt;/keywords&gt;&lt;urls&gt;&lt;related-urls&gt;&lt;url&gt;https://www.ahajournals.org/doi/abs/10.1161/01.ATV.13.6.892&lt;/url&gt;&lt;/related-urls&gt;&lt;/urls&gt;&lt;work-type&gt;abstract&lt;/work-type&gt;&lt;titles&gt;&lt;title&gt;Dexamethasone-induced suppression of aortic atherosclerosis in cholesterol-fed rabbits. Possible mechanisms.&lt;/title&gt;&lt;/titles&gt;&lt;contributors&gt;&lt;authors&gt;&lt;author&gt;K Asai&lt;/author&gt;&lt;author&gt;C Funaki&lt;/author&gt;&lt;author&gt;T Hayashi&lt;/author&gt;&lt;author&gt;K Yamada&lt;/author&gt;&lt;author&gt;M Naito&lt;/author&gt;&lt;author&gt;M Kuzuya&lt;/author&gt;&lt;author&gt;F Yoshida&lt;/author&gt;&lt;author&gt;N Yoshimine&lt;/author&gt;&lt;author&gt;F Kuzuya&lt;/author&gt;&lt;/authors&gt;&lt;/contributors&gt;&lt;language&gt;EN&lt;/language&gt;&lt;added-date format="utc"&gt;1605711616&lt;/added-date&gt;&lt;ref-type name="Journal Article"&gt;17&lt;/ref-type&gt;&lt;rec-number&gt;705&lt;/rec-number&gt;&lt;last-updated-date format="utc"&gt;1605711616&lt;/last-updated-date&gt;&lt;electronic-resource-num&gt;8499410&lt;/electronic-resource-num&gt;&lt;/record&gt;&lt;/Cite&gt;&lt;/EndNote&gt;</w:instrText>
      </w:r>
      <w:r w:rsidR="007E619B" w:rsidRPr="003C4139">
        <w:rPr>
          <w:rFonts w:ascii="Times New Roman" w:hAnsi="Times New Roman"/>
        </w:rPr>
        <w:fldChar w:fldCharType="separate"/>
      </w:r>
      <w:r w:rsidR="007E619B" w:rsidRPr="00577D1A">
        <w:rPr>
          <w:rFonts w:ascii="Times New Roman" w:hAnsi="Times New Roman"/>
          <w:noProof/>
        </w:rPr>
        <w:t>(Asai et al., 1993)</w:t>
      </w:r>
      <w:r w:rsidR="007E619B" w:rsidRPr="003C4139">
        <w:rPr>
          <w:rFonts w:ascii="Times New Roman" w:hAnsi="Times New Roman"/>
        </w:rPr>
        <w:fldChar w:fldCharType="end"/>
      </w:r>
      <w:r w:rsidR="007E619B" w:rsidRPr="00577D1A">
        <w:rPr>
          <w:rFonts w:ascii="Times New Roman" w:hAnsi="Times New Roman"/>
        </w:rPr>
        <w:t xml:space="preserve">. Another study showed that </w:t>
      </w:r>
      <w:r w:rsidRPr="00577D1A">
        <w:rPr>
          <w:rFonts w:ascii="Times New Roman" w:hAnsi="Times New Roman"/>
        </w:rPr>
        <w:t xml:space="preserve">dex inhibited monocytic cell activation induced by </w:t>
      </w:r>
      <w:r w:rsidRPr="00577D1A">
        <w:rPr>
          <w:rFonts w:ascii="Calibri" w:hAnsi="Calibri" w:cs="Calibri"/>
        </w:rPr>
        <w:t>﻿</w:t>
      </w:r>
      <w:r w:rsidRPr="00577D1A">
        <w:rPr>
          <w:rFonts w:ascii="Times New Roman" w:hAnsi="Times New Roman"/>
        </w:rPr>
        <w:t>27-Hydroxycholesterol (27OHChol)</w:t>
      </w:r>
      <w:r w:rsidR="00EE687D" w:rsidRPr="00577D1A">
        <w:rPr>
          <w:rFonts w:ascii="Times New Roman" w:hAnsi="Times New Roman"/>
        </w:rPr>
        <w:t xml:space="preserve"> </w:t>
      </w:r>
      <w:r w:rsidR="00EE687D" w:rsidRPr="003C4139">
        <w:rPr>
          <w:rFonts w:ascii="Times New Roman" w:hAnsi="Times New Roman"/>
        </w:rPr>
        <w:fldChar w:fldCharType="begin"/>
      </w:r>
      <w:r w:rsidR="00EE687D" w:rsidRPr="00577D1A">
        <w:rPr>
          <w:rFonts w:ascii="Times New Roman" w:hAnsi="Times New Roman"/>
        </w:rPr>
        <w:instrText xml:space="preserve"> ADDIN EN.CITE &lt;EndNote&gt;&lt;Cite&gt;&lt;Author&gt;Bo-Young Kim&lt;/Author&gt;&lt;Year&gt;2017&lt;/Year&gt;&lt;IDText&gt;Dexamethasone inhibits activation of monocytes/macrophages in a milieu rich in 27-oxygenated cholesterol&lt;/IDText&gt;&lt;DisplayText&gt;(Bo-Young Kim, 2017)&lt;/DisplayText&gt;&lt;record&gt;&lt;keywords&gt;&lt;keyword&gt;Cell migration,Cholesterol,Transcription factors,Secretion,Macrophages,Inflammation,Phosphorylation,Atherosclerosis&lt;/keyword&gt;&lt;/keywords&gt;&lt;urls&gt;&lt;related-urls&gt;&lt;url&gt;https://journals.plos.org/plosone/article?id=10.1371/journal.pone.0189643&lt;/url&gt;&lt;/related-urls&gt;&lt;/urls&gt;&lt;titles&gt;&lt;title&gt;Dexamethasone inhibits activation of monocytes/macrophages in a milieu rich in 27-oxygenated cholesterol&lt;/title&gt;&lt;/titles&gt;&lt;contributors&gt;&lt;authors&gt;&lt;author&gt;Bo-Young Kim, Yonghae Son, Jeonga Lee, Jeongyoon Choi, Chi Dae Kim, Sun Sik Bae, Seong-Kug Eo,&lt;/author&gt;&lt;/authors&gt;&lt;/contributors&gt;&lt;added-date format="utc"&gt;1605800783&lt;/added-date&gt;&lt;ref-type name="Journal Article"&gt;17&lt;/ref-type&gt;&lt;dates&gt;&lt;year&gt;2017&lt;/year&gt;&lt;/dates&gt;&lt;rec-number&gt;708&lt;/rec-number&gt;&lt;publisher&gt;@plosone&lt;/publisher&gt;&lt;last-updated-date format="utc"&gt;1605800783&lt;/last-updated-date&gt;&lt;electronic-resource-num&gt;10.1371/journal.pone.0189643&lt;/electronic-resource-num&gt;&lt;/record&gt;&lt;/Cite&gt;&lt;/EndNote&gt;</w:instrText>
      </w:r>
      <w:r w:rsidR="00EE687D" w:rsidRPr="003C4139">
        <w:rPr>
          <w:rFonts w:ascii="Times New Roman" w:hAnsi="Times New Roman"/>
        </w:rPr>
        <w:fldChar w:fldCharType="separate"/>
      </w:r>
      <w:r w:rsidR="00EE687D" w:rsidRPr="00577D1A">
        <w:rPr>
          <w:rFonts w:ascii="Times New Roman" w:hAnsi="Times New Roman"/>
          <w:noProof/>
        </w:rPr>
        <w:t>(Bo-Young Kim, 2017)</w:t>
      </w:r>
      <w:r w:rsidR="00EE687D" w:rsidRPr="003C4139">
        <w:rPr>
          <w:rFonts w:ascii="Times New Roman" w:hAnsi="Times New Roman"/>
        </w:rPr>
        <w:fldChar w:fldCharType="end"/>
      </w:r>
      <w:r w:rsidRPr="00577D1A">
        <w:rPr>
          <w:rFonts w:ascii="Times New Roman" w:hAnsi="Times New Roman"/>
        </w:rPr>
        <w:t xml:space="preserve">. 27OHChol is the most frequent oxysterol in atherosclerotic arteries and promotes inflammatory process </w:t>
      </w:r>
      <w:r w:rsidRPr="00577D1A">
        <w:rPr>
          <w:rFonts w:ascii="Times New Roman" w:hAnsi="Times New Roman"/>
          <w:i/>
          <w:iCs/>
        </w:rPr>
        <w:t>in vivo</w:t>
      </w:r>
      <w:r w:rsidRPr="00577D1A">
        <w:rPr>
          <w:rFonts w:ascii="Times New Roman" w:hAnsi="Times New Roman"/>
        </w:rPr>
        <w:t xml:space="preserve"> via the activation of monocytic cells. A chemotaxis assay proved that </w:t>
      </w:r>
      <w:r w:rsidR="00EE687D" w:rsidRPr="00577D1A">
        <w:rPr>
          <w:rFonts w:ascii="Times New Roman" w:hAnsi="Times New Roman"/>
        </w:rPr>
        <w:t xml:space="preserve">a </w:t>
      </w:r>
      <w:r w:rsidRPr="00577D1A">
        <w:rPr>
          <w:rFonts w:ascii="Times New Roman" w:hAnsi="Times New Roman"/>
        </w:rPr>
        <w:t>high concentration</w:t>
      </w:r>
      <w:r w:rsidR="00AE7185" w:rsidRPr="00577D1A">
        <w:rPr>
          <w:rFonts w:ascii="Times New Roman" w:hAnsi="Times New Roman"/>
        </w:rPr>
        <w:t xml:space="preserve"> (1 μM) </w:t>
      </w:r>
      <w:r w:rsidRPr="00577D1A">
        <w:rPr>
          <w:rFonts w:ascii="Times New Roman" w:hAnsi="Times New Roman"/>
        </w:rPr>
        <w:t xml:space="preserve">of dex inhibited the migration of THP-1 monocytic cells (cell migration was measured </w:t>
      </w:r>
      <w:r w:rsidR="00BB1E18" w:rsidRPr="00577D1A">
        <w:rPr>
          <w:rFonts w:ascii="Times New Roman" w:hAnsi="Times New Roman"/>
        </w:rPr>
        <w:t xml:space="preserve">in </w:t>
      </w:r>
      <w:r w:rsidRPr="00577D1A">
        <w:rPr>
          <w:rFonts w:ascii="Times New Roman" w:hAnsi="Times New Roman"/>
        </w:rPr>
        <w:t xml:space="preserve">transwell chambers). </w:t>
      </w:r>
      <w:r w:rsidR="00EE687D" w:rsidRPr="00577D1A">
        <w:rPr>
          <w:rFonts w:ascii="Times New Roman" w:hAnsi="Times New Roman"/>
        </w:rPr>
        <w:t>In these cells, t</w:t>
      </w:r>
      <w:r w:rsidRPr="00577D1A">
        <w:rPr>
          <w:rFonts w:ascii="Times New Roman" w:hAnsi="Times New Roman"/>
        </w:rPr>
        <w:t xml:space="preserve">he enhanced secretion of </w:t>
      </w:r>
      <w:r w:rsidR="00C74B85" w:rsidRPr="00577D1A">
        <w:rPr>
          <w:rFonts w:ascii="Times New Roman" w:hAnsi="Times New Roman"/>
        </w:rPr>
        <w:t>C-C Motif Chemokine Ligand 2 (</w:t>
      </w:r>
      <w:r w:rsidRPr="00577D1A">
        <w:rPr>
          <w:rFonts w:ascii="Times New Roman" w:hAnsi="Times New Roman"/>
        </w:rPr>
        <w:t>CCL2</w:t>
      </w:r>
      <w:r w:rsidR="00C74B85" w:rsidRPr="00577D1A">
        <w:rPr>
          <w:rFonts w:ascii="Times New Roman" w:hAnsi="Times New Roman"/>
        </w:rPr>
        <w:t>)</w:t>
      </w:r>
      <w:r w:rsidRPr="00577D1A">
        <w:rPr>
          <w:rFonts w:ascii="Times New Roman" w:hAnsi="Times New Roman"/>
        </w:rPr>
        <w:t xml:space="preserve"> chemokine (which recruits monocytes to the sites of inflammation) induced by LPS and 27OHChol was significantly su</w:t>
      </w:r>
      <w:r w:rsidR="00EE687D" w:rsidRPr="00577D1A">
        <w:rPr>
          <w:rFonts w:ascii="Times New Roman" w:hAnsi="Times New Roman"/>
        </w:rPr>
        <w:t>p</w:t>
      </w:r>
      <w:r w:rsidRPr="00577D1A">
        <w:rPr>
          <w:rFonts w:ascii="Times New Roman" w:hAnsi="Times New Roman"/>
        </w:rPr>
        <w:t>pressed by dex treatment. Expression of CD14 protein was also su</w:t>
      </w:r>
      <w:r w:rsidR="00EE687D" w:rsidRPr="00577D1A">
        <w:rPr>
          <w:rFonts w:ascii="Times New Roman" w:hAnsi="Times New Roman"/>
        </w:rPr>
        <w:t>p</w:t>
      </w:r>
      <w:r w:rsidRPr="00577D1A">
        <w:rPr>
          <w:rFonts w:ascii="Times New Roman" w:hAnsi="Times New Roman"/>
        </w:rPr>
        <w:t xml:space="preserve">pressed by dex treatment </w:t>
      </w:r>
      <w:r w:rsidR="00B62388" w:rsidRPr="00577D1A">
        <w:rPr>
          <w:rFonts w:ascii="Times New Roman" w:hAnsi="Times New Roman"/>
        </w:rPr>
        <w:t>at</w:t>
      </w:r>
      <w:r w:rsidRPr="00577D1A">
        <w:rPr>
          <w:rFonts w:ascii="Times New Roman" w:hAnsi="Times New Roman"/>
        </w:rPr>
        <w:t xml:space="preserve"> 3 different concentrations (0.01, 0.1, 1 μM). Dexamethasone (0.01, 0.1, 1 μM) also inhibited MMP-9 expression (plays a role in the formation and destabilization of the atherosclerotic plaque) of monocytic cells induced by 27OHChol. Dexamethasone also reduced the expression of the p65 subunit of NF-κB both at RNA and protein level </w:t>
      </w:r>
      <w:r w:rsidRPr="003C4139">
        <w:rPr>
          <w:rFonts w:ascii="Times New Roman" w:hAnsi="Times New Roman"/>
        </w:rPr>
        <w:fldChar w:fldCharType="begin"/>
      </w:r>
      <w:r w:rsidRPr="00577D1A">
        <w:rPr>
          <w:rFonts w:ascii="Times New Roman" w:hAnsi="Times New Roman"/>
        </w:rPr>
        <w:instrText xml:space="preserve"> ADDIN EN.CITE &lt;EndNote&gt;&lt;Cite&gt;&lt;Author&gt;Bo-Young Kim&lt;/Author&gt;&lt;Year&gt;2017&lt;/Year&gt;&lt;IDText&gt;Dexamethasone inhibits activation of monocytes/macrophages in a milieu rich in 27-oxygenated cholesterol&lt;/IDText&gt;&lt;DisplayText&gt;(Bo-Young Kim, 2017)&lt;/DisplayText&gt;&lt;record&gt;&lt;keywords&gt;&lt;keyword&gt;Cell migration,Cholesterol,Transcription factors,Secretion,Macrophages,Inflammation,Phosphorylation,Atherosclerosis&lt;/keyword&gt;&lt;/keywords&gt;&lt;urls&gt;&lt;related-urls&gt;&lt;url&gt;https://journals.plos.org/plosone/article?id=10.1371/journal.pone.0189643&lt;/url&gt;&lt;/related-urls&gt;&lt;/urls&gt;&lt;titles&gt;&lt;title&gt;Dexamethasone inhibits activation of monocytes/macrophages in a milieu rich in 27-oxygenated cholesterol&lt;/title&gt;&lt;/titles&gt;&lt;contributors&gt;&lt;authors&gt;&lt;author&gt;Bo-Young Kim, Yonghae Son, Jeonga Lee, Jeongyoon Choi, Chi Dae Kim, Sun Sik Bae, Seong-Kug Eo,&lt;/author&gt;&lt;/authors&gt;&lt;/contributors&gt;&lt;added-date format="utc"&gt;1605800783&lt;/added-date&gt;&lt;ref-type name="Journal Article"&gt;17&lt;/ref-type&gt;&lt;dates&gt;&lt;year&gt;2017&lt;/year&gt;&lt;/dates&gt;&lt;rec-number&gt;708&lt;/rec-number&gt;&lt;publisher&gt;@plosone&lt;/publisher&gt;&lt;last-updated-date format="utc"&gt;1605800783&lt;/last-updated-date&gt;&lt;electronic-resource-num&gt;10.1371/journal.pone.0189643&lt;/electronic-resource-num&gt;&lt;/record&gt;&lt;/Cite&gt;&lt;/EndNote&gt;</w:instrText>
      </w:r>
      <w:r w:rsidRPr="003C4139">
        <w:rPr>
          <w:rFonts w:ascii="Times New Roman" w:hAnsi="Times New Roman"/>
        </w:rPr>
        <w:fldChar w:fldCharType="separate"/>
      </w:r>
      <w:r w:rsidRPr="00577D1A">
        <w:rPr>
          <w:rFonts w:ascii="Times New Roman" w:hAnsi="Times New Roman"/>
          <w:noProof/>
        </w:rPr>
        <w:t>(Bo-Young Kim, 2017)</w:t>
      </w:r>
      <w:r w:rsidRPr="003C4139">
        <w:rPr>
          <w:rFonts w:ascii="Times New Roman" w:hAnsi="Times New Roman"/>
        </w:rPr>
        <w:fldChar w:fldCharType="end"/>
      </w:r>
      <w:r w:rsidRPr="00577D1A">
        <w:rPr>
          <w:rFonts w:ascii="Times New Roman" w:hAnsi="Times New Roman"/>
        </w:rPr>
        <w:t>.</w:t>
      </w:r>
      <w:r w:rsidR="00EE687D" w:rsidRPr="00577D1A">
        <w:rPr>
          <w:rFonts w:ascii="Times New Roman" w:hAnsi="Times New Roman"/>
        </w:rPr>
        <w:t xml:space="preserve"> </w:t>
      </w:r>
    </w:p>
    <w:p w14:paraId="3E4E0021" w14:textId="77777777" w:rsidR="008503A1" w:rsidRPr="00577D1A" w:rsidRDefault="008503A1" w:rsidP="00564B04">
      <w:pPr>
        <w:ind w:firstLine="0"/>
        <w:rPr>
          <w:rFonts w:ascii="Times New Roman" w:hAnsi="Times New Roman"/>
        </w:rPr>
      </w:pPr>
    </w:p>
    <w:p w14:paraId="31FAE316" w14:textId="1D106548" w:rsidR="0086348B" w:rsidRPr="00577D1A" w:rsidRDefault="0086348B" w:rsidP="00FF101F">
      <w:pPr>
        <w:pStyle w:val="Heading2"/>
        <w:numPr>
          <w:ilvl w:val="2"/>
          <w:numId w:val="21"/>
        </w:numPr>
        <w:ind w:left="567" w:hanging="567"/>
        <w:rPr>
          <w:rFonts w:ascii="Times New Roman" w:hAnsi="Times New Roman" w:cs="Times New Roman"/>
          <w:lang w:val="en-GB"/>
        </w:rPr>
      </w:pPr>
      <w:bookmarkStart w:id="169" w:name="_Ref97719288"/>
      <w:bookmarkStart w:id="170" w:name="_Toc101274238"/>
      <w:r w:rsidRPr="00577D1A">
        <w:rPr>
          <w:rFonts w:ascii="Times New Roman" w:hAnsi="Times New Roman" w:cs="Times New Roman"/>
          <w:lang w:val="en-GB"/>
        </w:rPr>
        <w:t>Concentrations of dexamethasone</w:t>
      </w:r>
      <w:r w:rsidR="00F00820" w:rsidRPr="00577D1A">
        <w:rPr>
          <w:rFonts w:ascii="Times New Roman" w:hAnsi="Times New Roman" w:cs="Times New Roman"/>
          <w:lang w:val="en-GB"/>
        </w:rPr>
        <w:t xml:space="preserve"> used</w:t>
      </w:r>
      <w:r w:rsidRPr="00577D1A">
        <w:rPr>
          <w:rFonts w:ascii="Times New Roman" w:hAnsi="Times New Roman" w:cs="Times New Roman"/>
          <w:lang w:val="en-GB"/>
        </w:rPr>
        <w:t xml:space="preserve"> in different</w:t>
      </w:r>
      <w:r w:rsidR="00F24082" w:rsidRPr="00577D1A">
        <w:rPr>
          <w:rFonts w:ascii="Times New Roman" w:hAnsi="Times New Roman" w:cs="Times New Roman"/>
          <w:lang w:val="en-GB"/>
        </w:rPr>
        <w:t xml:space="preserve"> human</w:t>
      </w:r>
      <w:r w:rsidRPr="00577D1A">
        <w:rPr>
          <w:rFonts w:ascii="Times New Roman" w:hAnsi="Times New Roman" w:cs="Times New Roman"/>
          <w:lang w:val="en-GB"/>
        </w:rPr>
        <w:t xml:space="preserve"> studies</w:t>
      </w:r>
      <w:bookmarkEnd w:id="169"/>
      <w:bookmarkEnd w:id="170"/>
    </w:p>
    <w:p w14:paraId="0720F569" w14:textId="0E4172D8" w:rsidR="00F24082" w:rsidRPr="00577D1A" w:rsidRDefault="00F24082" w:rsidP="0086348B">
      <w:pPr>
        <w:pStyle w:val="ListParagraph"/>
        <w:ind w:left="0" w:firstLine="567"/>
        <w:rPr>
          <w:rFonts w:ascii="Times New Roman" w:hAnsi="Times New Roman"/>
        </w:rPr>
      </w:pPr>
      <w:r w:rsidRPr="00577D1A">
        <w:rPr>
          <w:rFonts w:ascii="Times New Roman" w:hAnsi="Times New Roman"/>
        </w:rPr>
        <w:t xml:space="preserve">There appears to be significant variance in the amount of dex used in </w:t>
      </w:r>
      <w:r w:rsidRPr="00577D1A">
        <w:rPr>
          <w:rFonts w:ascii="Times New Roman" w:hAnsi="Times New Roman"/>
          <w:i/>
          <w:iCs/>
        </w:rPr>
        <w:t>in vitro</w:t>
      </w:r>
      <w:r w:rsidRPr="00577D1A">
        <w:rPr>
          <w:rFonts w:ascii="Times New Roman" w:hAnsi="Times New Roman"/>
        </w:rPr>
        <w:t xml:space="preserve"> studies and this is also the case for experimental studies in man. </w:t>
      </w:r>
    </w:p>
    <w:p w14:paraId="00E6859C" w14:textId="7C077B94" w:rsidR="0086348B" w:rsidRPr="003C4139" w:rsidRDefault="00F24082" w:rsidP="00595295">
      <w:pPr>
        <w:pStyle w:val="ListParagraph"/>
        <w:ind w:left="0" w:firstLine="567"/>
        <w:rPr>
          <w:rFonts w:ascii="Times New Roman" w:hAnsi="Times New Roman"/>
          <w:color w:val="FF0000"/>
        </w:rPr>
      </w:pPr>
      <w:r w:rsidRPr="00577D1A">
        <w:rPr>
          <w:rFonts w:ascii="Times New Roman" w:hAnsi="Times New Roman"/>
        </w:rPr>
        <w:t>Given</w:t>
      </w:r>
      <w:r w:rsidR="0086348B" w:rsidRPr="00577D1A">
        <w:rPr>
          <w:rFonts w:ascii="Times New Roman" w:hAnsi="Times New Roman"/>
        </w:rPr>
        <w:t xml:space="preserve"> the variability of dex effects in stroke it is important to </w:t>
      </w:r>
      <w:r w:rsidR="00454AAE" w:rsidRPr="00577D1A">
        <w:rPr>
          <w:rFonts w:ascii="Times New Roman" w:hAnsi="Times New Roman"/>
        </w:rPr>
        <w:t>review</w:t>
      </w:r>
      <w:r w:rsidR="0086348B" w:rsidRPr="00577D1A">
        <w:rPr>
          <w:rFonts w:ascii="Times New Roman" w:hAnsi="Times New Roman"/>
        </w:rPr>
        <w:t xml:space="preserve"> the information available</w:t>
      </w:r>
      <w:r w:rsidR="008503A1" w:rsidRPr="00577D1A">
        <w:rPr>
          <w:rFonts w:ascii="Times New Roman" w:hAnsi="Times New Roman"/>
        </w:rPr>
        <w:t xml:space="preserve"> </w:t>
      </w:r>
      <w:r w:rsidR="008503A1" w:rsidRPr="00577D1A">
        <w:rPr>
          <w:rFonts w:ascii="Times New Roman" w:hAnsi="Times New Roman"/>
          <w:b/>
          <w:bCs/>
          <w:i/>
          <w:iCs/>
        </w:rPr>
        <w:t>(</w:t>
      </w:r>
      <w:r w:rsidR="008503A1" w:rsidRPr="003C4139">
        <w:rPr>
          <w:rFonts w:ascii="Times New Roman" w:hAnsi="Times New Roman"/>
          <w:b/>
          <w:bCs/>
          <w:i/>
          <w:iCs/>
        </w:rPr>
        <w:fldChar w:fldCharType="begin"/>
      </w:r>
      <w:r w:rsidR="008503A1" w:rsidRPr="00577D1A">
        <w:rPr>
          <w:rFonts w:ascii="Times New Roman" w:hAnsi="Times New Roman"/>
          <w:b/>
          <w:bCs/>
          <w:i/>
          <w:iCs/>
        </w:rPr>
        <w:instrText xml:space="preserve"> REF _Ref56509345 \h  \* MERGEFORMAT </w:instrText>
      </w:r>
      <w:r w:rsidR="008503A1" w:rsidRPr="003C4139">
        <w:rPr>
          <w:rFonts w:ascii="Times New Roman" w:hAnsi="Times New Roman"/>
          <w:b/>
          <w:bCs/>
          <w:i/>
          <w:iCs/>
        </w:rPr>
      </w:r>
      <w:r w:rsidR="008503A1" w:rsidRPr="003C4139">
        <w:rPr>
          <w:rFonts w:ascii="Times New Roman" w:hAnsi="Times New Roman"/>
          <w:b/>
          <w:bCs/>
          <w:i/>
          <w:iCs/>
        </w:rPr>
        <w:fldChar w:fldCharType="separate"/>
      </w:r>
      <w:r w:rsidR="00E02FEE" w:rsidRPr="00577D1A">
        <w:rPr>
          <w:rFonts w:ascii="Times New Roman" w:hAnsi="Times New Roman"/>
          <w:b/>
          <w:bCs/>
          <w:i/>
          <w:iCs/>
        </w:rPr>
        <w:t xml:space="preserve">Table </w:t>
      </w:r>
      <w:r w:rsidR="00E02FEE" w:rsidRPr="00577D1A">
        <w:rPr>
          <w:rFonts w:ascii="Times New Roman" w:hAnsi="Times New Roman"/>
          <w:b/>
          <w:bCs/>
          <w:i/>
          <w:iCs/>
          <w:noProof/>
        </w:rPr>
        <w:t>2</w:t>
      </w:r>
      <w:r w:rsidR="008503A1" w:rsidRPr="003C4139">
        <w:rPr>
          <w:rFonts w:ascii="Times New Roman" w:hAnsi="Times New Roman"/>
          <w:b/>
          <w:bCs/>
          <w:i/>
          <w:iCs/>
        </w:rPr>
        <w:fldChar w:fldCharType="end"/>
      </w:r>
      <w:r w:rsidR="008503A1" w:rsidRPr="00577D1A">
        <w:rPr>
          <w:rFonts w:ascii="Times New Roman" w:hAnsi="Times New Roman"/>
          <w:b/>
          <w:bCs/>
          <w:i/>
          <w:iCs/>
        </w:rPr>
        <w:t>)</w:t>
      </w:r>
      <w:r w:rsidR="0086348B" w:rsidRPr="00577D1A">
        <w:rPr>
          <w:rFonts w:ascii="Times New Roman" w:hAnsi="Times New Roman"/>
        </w:rPr>
        <w:t xml:space="preserve">. During </w:t>
      </w:r>
      <w:r w:rsidRPr="00577D1A">
        <w:rPr>
          <w:rFonts w:ascii="Times New Roman" w:hAnsi="Times New Roman"/>
        </w:rPr>
        <w:t xml:space="preserve">standard </w:t>
      </w:r>
      <w:r w:rsidR="0086348B" w:rsidRPr="00577D1A">
        <w:rPr>
          <w:rFonts w:ascii="Times New Roman" w:hAnsi="Times New Roman"/>
        </w:rPr>
        <w:t xml:space="preserve">pharmacokinetic studies, 10 healthy female volunteers received 0.5 mg </w:t>
      </w:r>
      <w:r w:rsidR="009C2981" w:rsidRPr="00577D1A">
        <w:rPr>
          <w:rFonts w:ascii="Times New Roman" w:hAnsi="Times New Roman"/>
        </w:rPr>
        <w:t>oral administration (</w:t>
      </w:r>
      <w:r w:rsidR="0086348B" w:rsidRPr="00577D1A">
        <w:rPr>
          <w:rFonts w:ascii="Times New Roman" w:hAnsi="Times New Roman"/>
        </w:rPr>
        <w:t>p.o.</w:t>
      </w:r>
      <w:r w:rsidR="009C2981" w:rsidRPr="00577D1A">
        <w:rPr>
          <w:rFonts w:ascii="Times New Roman" w:hAnsi="Times New Roman"/>
        </w:rPr>
        <w:t>)</w:t>
      </w:r>
      <w:r w:rsidR="0086348B" w:rsidRPr="00577D1A">
        <w:rPr>
          <w:rFonts w:ascii="Times New Roman" w:hAnsi="Times New Roman"/>
        </w:rPr>
        <w:t xml:space="preserve"> or 1.5 mg p.o. dex. After taking the appropriate dose of dex, blood samples were taken at 10 different time points. The elimination of dex was rapid </w:t>
      </w:r>
      <w:r w:rsidR="0086348B" w:rsidRPr="00577D1A">
        <w:rPr>
          <w:rFonts w:ascii="Times New Roman" w:hAnsi="Times New Roman"/>
        </w:rPr>
        <w:lastRenderedPageBreak/>
        <w:t>and after 24h the plasma concentration was less than 1/10</w:t>
      </w:r>
      <w:r w:rsidR="0086348B" w:rsidRPr="00577D1A">
        <w:rPr>
          <w:rFonts w:ascii="Times New Roman" w:hAnsi="Times New Roman"/>
          <w:vertAlign w:val="superscript"/>
        </w:rPr>
        <w:t>th</w:t>
      </w:r>
      <w:r w:rsidR="0086348B" w:rsidRPr="00577D1A">
        <w:rPr>
          <w:rFonts w:ascii="Times New Roman" w:hAnsi="Times New Roman"/>
        </w:rPr>
        <w:t xml:space="preserve"> of the maximal concentration in all dose groups </w:t>
      </w:r>
      <w:r w:rsidR="0086348B" w:rsidRPr="003C4139">
        <w:rPr>
          <w:rFonts w:ascii="Times New Roman" w:hAnsi="Times New Roman"/>
        </w:rPr>
        <w:fldChar w:fldCharType="begin"/>
      </w:r>
      <w:r w:rsidR="0086348B" w:rsidRPr="00577D1A">
        <w:rPr>
          <w:rFonts w:ascii="Times New Roman" w:hAnsi="Times New Roman"/>
        </w:rPr>
        <w:instrText xml:space="preserve"> ADDIN EN.CITE &lt;EndNote&gt;&lt;Cite&gt;&lt;Author&gt;Loew&lt;/Author&gt;&lt;Year&gt;1986&lt;/Year&gt;&lt;IDText&gt;Dose-dependent pharmacokinetics of dexamethasone&lt;/IDText&gt;&lt;DisplayText&gt;(Loew, 1986)&lt;/DisplayText&gt;&lt;record&gt;&lt;keywords&gt;&lt;keyword&gt;Pharmacology/Toxicology&lt;/keyword&gt;&lt;/keywords&gt;&lt;urls&gt;&lt;related-urls&gt;&lt;url&gt;http://link.springer.com/10.1007/BF00614309&lt;/url&gt;&lt;/related-urls&gt;&lt;/urls&gt;&lt;isbn&gt;0031-6970&lt;/isbn&gt;&lt;titles&gt;&lt;title&gt;Dose-dependent pharmacokinetics of dexamethasone&lt;/title&gt;&lt;secondary-title&gt;European Journal of Clinical Pharmacology&lt;/secondary-title&gt;&lt;/titles&gt;&lt;pages&gt;225--230&lt;/pages&gt;&lt;number&gt;2&lt;/number&gt;&lt;contributors&gt;&lt;authors&gt;&lt;author&gt;Loew, D. and Schuster O. and Graul E. H.&lt;/author&gt;&lt;/authors&gt;&lt;/contributors&gt;&lt;added-date format="utc"&gt;1605613561&lt;/added-date&gt;&lt;ref-type name="Journal Article"&gt;17&lt;/ref-type&gt;&lt;dates&gt;&lt;year&gt;1986&lt;/year&gt;&lt;/dates&gt;&lt;rec-number&gt;692&lt;/rec-number&gt;&lt;last-updated-date format="utc"&gt;1605613561&lt;/last-updated-date&gt;&lt;accession-num&gt;Loew1986&lt;/accession-num&gt;&lt;electronic-resource-num&gt;10.1007/BF00614309&lt;/electronic-resource-num&gt;&lt;volume&gt;30&lt;/volume&gt;&lt;/record&gt;&lt;/Cite&gt;&lt;/EndNote&gt;</w:instrText>
      </w:r>
      <w:r w:rsidR="0086348B" w:rsidRPr="003C4139">
        <w:rPr>
          <w:rFonts w:ascii="Times New Roman" w:hAnsi="Times New Roman"/>
        </w:rPr>
        <w:fldChar w:fldCharType="separate"/>
      </w:r>
      <w:r w:rsidR="0086348B" w:rsidRPr="00577D1A">
        <w:rPr>
          <w:rFonts w:ascii="Times New Roman" w:hAnsi="Times New Roman"/>
          <w:noProof/>
        </w:rPr>
        <w:t>(Loew, 1986)</w:t>
      </w:r>
      <w:r w:rsidR="0086348B" w:rsidRPr="003C4139">
        <w:rPr>
          <w:rFonts w:ascii="Times New Roman" w:hAnsi="Times New Roman"/>
        </w:rPr>
        <w:fldChar w:fldCharType="end"/>
      </w:r>
      <w:r w:rsidR="008503A1" w:rsidRPr="00577D1A">
        <w:rPr>
          <w:rFonts w:ascii="Times New Roman" w:hAnsi="Times New Roman"/>
          <w:i/>
          <w:iCs/>
        </w:rPr>
        <w:t>.</w:t>
      </w:r>
      <w:r w:rsidR="006C7F76" w:rsidRPr="00577D1A">
        <w:rPr>
          <w:rFonts w:ascii="Times New Roman" w:hAnsi="Times New Roman"/>
          <w:i/>
          <w:iCs/>
        </w:rPr>
        <w:t xml:space="preserve"> </w:t>
      </w:r>
      <w:r w:rsidR="006C7F76" w:rsidRPr="00577D1A">
        <w:rPr>
          <w:rFonts w:ascii="Times New Roman" w:hAnsi="Times New Roman"/>
        </w:rPr>
        <w:t>At 0.5 mg p.o. dex</w:t>
      </w:r>
      <w:r w:rsidR="00595295" w:rsidRPr="00577D1A">
        <w:rPr>
          <w:rFonts w:ascii="Times New Roman" w:hAnsi="Times New Roman"/>
        </w:rPr>
        <w:t xml:space="preserve"> dose, </w:t>
      </w:r>
      <w:r w:rsidR="006C7F76" w:rsidRPr="00577D1A">
        <w:rPr>
          <w:rFonts w:ascii="Times New Roman" w:hAnsi="Times New Roman"/>
        </w:rPr>
        <w:t xml:space="preserve">the average plasma level was 8 </w:t>
      </w:r>
      <w:r w:rsidR="006C7F76" w:rsidRPr="00577D1A">
        <w:rPr>
          <w:rFonts w:ascii="Times New Roman" w:hAnsi="Times New Roman"/>
          <w:color w:val="000000"/>
          <w:lang w:eastAsia="en-GB"/>
        </w:rPr>
        <w:t>ng/ml while after 1.5 mg p.o. dex the plasma level reached 14 ng/ml</w:t>
      </w:r>
      <w:r w:rsidR="00595295" w:rsidRPr="00577D1A">
        <w:rPr>
          <w:rFonts w:ascii="Times New Roman" w:hAnsi="Times New Roman"/>
          <w:color w:val="000000"/>
          <w:lang w:eastAsia="en-GB"/>
        </w:rPr>
        <w:t xml:space="preserve"> </w:t>
      </w:r>
      <w:r w:rsidR="00595295" w:rsidRPr="003C4139">
        <w:rPr>
          <w:rFonts w:ascii="Times New Roman" w:hAnsi="Times New Roman"/>
        </w:rPr>
        <w:fldChar w:fldCharType="begin"/>
      </w:r>
      <w:r w:rsidR="00595295" w:rsidRPr="00577D1A">
        <w:rPr>
          <w:rFonts w:ascii="Times New Roman" w:hAnsi="Times New Roman"/>
        </w:rPr>
        <w:instrText xml:space="preserve"> ADDIN EN.CITE &lt;EndNote&gt;&lt;Cite&gt;&lt;Author&gt;Loew&lt;/Author&gt;&lt;Year&gt;1986&lt;/Year&gt;&lt;IDText&gt;Dose-dependent pharmacokinetics of dexamethasone&lt;/IDText&gt;&lt;DisplayText&gt;(Loew, 1986)&lt;/DisplayText&gt;&lt;record&gt;&lt;keywords&gt;&lt;keyword&gt;Pharmacology/Toxicology&lt;/keyword&gt;&lt;/keywords&gt;&lt;urls&gt;&lt;related-urls&gt;&lt;url&gt;http://link.springer.com/10.1007/BF00614309&lt;/url&gt;&lt;/related-urls&gt;&lt;/urls&gt;&lt;isbn&gt;0031-6970&lt;/isbn&gt;&lt;titles&gt;&lt;title&gt;Dose-dependent pharmacokinetics of dexamethasone&lt;/title&gt;&lt;secondary-title&gt;European Journal of Clinical Pharmacology&lt;/secondary-title&gt;&lt;/titles&gt;&lt;pages&gt;225--230&lt;/pages&gt;&lt;number&gt;2&lt;/number&gt;&lt;contributors&gt;&lt;authors&gt;&lt;author&gt;Loew, D. and Schuster O. and Graul E. H.&lt;/author&gt;&lt;/authors&gt;&lt;/contributors&gt;&lt;added-date format="utc"&gt;1605613561&lt;/added-date&gt;&lt;ref-type name="Journal Article"&gt;17&lt;/ref-type&gt;&lt;dates&gt;&lt;year&gt;1986&lt;/year&gt;&lt;/dates&gt;&lt;rec-number&gt;692&lt;/rec-number&gt;&lt;last-updated-date format="utc"&gt;1605613561&lt;/last-updated-date&gt;&lt;accession-num&gt;Loew1986&lt;/accession-num&gt;&lt;electronic-resource-num&gt;10.1007/BF00614309&lt;/electronic-resource-num&gt;&lt;volume&gt;30&lt;/volume&gt;&lt;/record&gt;&lt;/Cite&gt;&lt;/EndNote&gt;</w:instrText>
      </w:r>
      <w:r w:rsidR="00595295" w:rsidRPr="003C4139">
        <w:rPr>
          <w:rFonts w:ascii="Times New Roman" w:hAnsi="Times New Roman"/>
        </w:rPr>
        <w:fldChar w:fldCharType="separate"/>
      </w:r>
      <w:r w:rsidR="00595295" w:rsidRPr="00577D1A">
        <w:rPr>
          <w:rFonts w:ascii="Times New Roman" w:hAnsi="Times New Roman"/>
          <w:noProof/>
        </w:rPr>
        <w:t>(Loew, 1986)</w:t>
      </w:r>
      <w:r w:rsidR="00595295" w:rsidRPr="003C4139">
        <w:rPr>
          <w:rFonts w:ascii="Times New Roman" w:hAnsi="Times New Roman"/>
        </w:rPr>
        <w:fldChar w:fldCharType="end"/>
      </w:r>
      <w:r w:rsidR="00595295" w:rsidRPr="00577D1A">
        <w:rPr>
          <w:rFonts w:ascii="Times New Roman" w:hAnsi="Times New Roman"/>
          <w:i/>
          <w:iCs/>
        </w:rPr>
        <w:t>.</w:t>
      </w:r>
      <w:r w:rsidR="006C7F76" w:rsidRPr="00577D1A">
        <w:rPr>
          <w:rFonts w:ascii="Times New Roman" w:hAnsi="Times New Roman"/>
          <w:color w:val="000000"/>
          <w:lang w:eastAsia="en-GB"/>
        </w:rPr>
        <w:t xml:space="preserve"> Similar results were reported </w:t>
      </w:r>
      <w:r w:rsidR="003123EA" w:rsidRPr="003C4139">
        <w:rPr>
          <w:rFonts w:ascii="Times New Roman" w:hAnsi="Times New Roman"/>
          <w:color w:val="000000"/>
          <w:lang w:eastAsia="en-GB"/>
        </w:rPr>
        <w:fldChar w:fldCharType="begin"/>
      </w:r>
      <w:r w:rsidR="00095DE8" w:rsidRPr="00577D1A">
        <w:rPr>
          <w:rFonts w:ascii="Times New Roman" w:hAnsi="Times New Roman"/>
          <w:color w:val="000000"/>
          <w:lang w:eastAsia="en-GB"/>
        </w:rPr>
        <w:instrText xml:space="preserve"> ADDIN EN.CITE &lt;EndNote&gt;&lt;Cite&gt;&lt;Author&gt;Weijtens&lt;/Author&gt;&lt;Year&gt;1998&lt;/Year&gt;&lt;IDText&gt;Dexamethasone concentration in vitreous and serum after oral administration&lt;/IDText&gt;&lt;DisplayText&gt;(Weijtens et al., 1998)&lt;/DisplayText&gt;&lt;record&gt;&lt;dates&gt;&lt;pub-dates&gt;&lt;date&gt;1998&lt;/date&gt;&lt;/pub-dates&gt;&lt;year&gt;1998&lt;/year&gt;&lt;/dates&gt;&lt;keywords&gt;&lt;keyword&gt;pmid:9625551, doi:10.1016/s0002-9394(98)00003-8, Comparative Study, Research Support, Non-U.S. Gov&amp;apos;t, O Weijtens, R C Schoemaker, J C van Meurs, Administration, Oral, Adult, Aged, Aged, 80 and over, Biological Availability, Dexamethasone / analogs &amp;amp; derivatives, Dexamethasone / pharmacokinetics*, Female, Glucocorticoids / pharmacokinetics*, Half-Life, Humans, Injections, Male, Middle Aged, Orbit, Prospective Studies, Radioimmunoassay, Vitrectomy, Vitreous Body / metabolism*, PubMed Abstract, NIH, NLM, NCBI, National Institutes of Health, National Center for Biotechnology Information, National Library of Medicine, MEDLINE&lt;/keyword&gt;&lt;/keywords&gt;&lt;urls&gt;&lt;related-urls&gt;&lt;url&gt;https://www.ncbi.nlm.nih.gov/pubmed/9625551&lt;/url&gt;&lt;/related-urls&gt;&lt;/urls&gt;&lt;isbn&gt;0002-9394&lt;/isbn&gt;&lt;titles&gt;&lt;title&gt;Dexamethasone concentration in vitreous and serum after oral administration&lt;/title&gt;&lt;secondary-title&gt;American journal of ophthalmology&lt;/secondary-title&gt;&lt;/titles&gt;&lt;number&gt;5&lt;/number&gt;&lt;contributors&gt;&lt;authors&gt;&lt;author&gt;Weijtens, O&lt;/author&gt;&lt;author&gt;Schoemaker, RC&lt;/author&gt;&lt;author&gt;Cohen, AF&lt;/author&gt;&lt;author&gt;Romijn, FP&lt;/author&gt;&lt;author&gt;Lentjes, EG&lt;/author&gt;&lt;author&gt;van Rooij, J&lt;/author&gt;&lt;author&gt;van Meurs, JC&lt;/author&gt;&lt;/authors&gt;&lt;/contributors&gt;&lt;added-date format="utc"&gt;1648067319&lt;/added-date&gt;&lt;ref-type name="Journal Article"&gt;17&lt;/ref-type&gt;&lt;rec-number&gt;941&lt;/rec-number&gt;&lt;publisher&gt;Am J Ophthalmol&lt;/publisher&gt;&lt;last-updated-date format="utc"&gt;1648067624&lt;/last-updated-date&gt;&lt;accession-num&gt;9625551&lt;/accession-num&gt;&lt;electronic-resource-num&gt;10.1016/s0002-9394(98)00003-8&lt;/electronic-resource-num&gt;&lt;volume&gt;125&lt;/volume&gt;&lt;/record&gt;&lt;/Cite&gt;&lt;/EndNote&gt;</w:instrText>
      </w:r>
      <w:r w:rsidR="003123EA" w:rsidRPr="003C4139">
        <w:rPr>
          <w:rFonts w:ascii="Times New Roman" w:hAnsi="Times New Roman"/>
          <w:color w:val="000000"/>
          <w:lang w:eastAsia="en-GB"/>
        </w:rPr>
        <w:fldChar w:fldCharType="separate"/>
      </w:r>
      <w:r w:rsidR="00095DE8" w:rsidRPr="00577D1A">
        <w:rPr>
          <w:rFonts w:ascii="Times New Roman" w:hAnsi="Times New Roman"/>
          <w:noProof/>
          <w:color w:val="000000"/>
          <w:lang w:eastAsia="en-GB"/>
        </w:rPr>
        <w:t>(Weijtens et al., 1998)</w:t>
      </w:r>
      <w:r w:rsidR="003123EA" w:rsidRPr="003C4139">
        <w:rPr>
          <w:rFonts w:ascii="Times New Roman" w:hAnsi="Times New Roman"/>
          <w:color w:val="000000"/>
          <w:lang w:eastAsia="en-GB"/>
        </w:rPr>
        <w:fldChar w:fldCharType="end"/>
      </w:r>
      <w:r w:rsidR="0076225A" w:rsidRPr="00577D1A">
        <w:rPr>
          <w:rFonts w:ascii="Times New Roman" w:hAnsi="Times New Roman"/>
          <w:color w:val="000000"/>
          <w:lang w:eastAsia="en-GB"/>
        </w:rPr>
        <w:t>,</w:t>
      </w:r>
      <w:r w:rsidR="003123EA" w:rsidRPr="00577D1A">
        <w:rPr>
          <w:rFonts w:ascii="Times New Roman" w:hAnsi="Times New Roman"/>
          <w:color w:val="000000"/>
          <w:lang w:eastAsia="en-GB"/>
        </w:rPr>
        <w:t xml:space="preserve"> </w:t>
      </w:r>
      <w:r w:rsidR="006C7F76" w:rsidRPr="003C4139">
        <w:rPr>
          <w:rFonts w:ascii="Times New Roman" w:hAnsi="Times New Roman"/>
          <w:color w:val="000000"/>
          <w:lang w:eastAsia="en-GB"/>
        </w:rPr>
        <w:t>wh</w:t>
      </w:r>
      <w:r w:rsidR="0076225A" w:rsidRPr="00577D1A">
        <w:rPr>
          <w:rFonts w:ascii="Times New Roman" w:hAnsi="Times New Roman"/>
          <w:color w:val="000000"/>
          <w:lang w:eastAsia="en-GB"/>
        </w:rPr>
        <w:t>ere</w:t>
      </w:r>
      <w:r w:rsidR="00595295" w:rsidRPr="003C4139">
        <w:rPr>
          <w:rFonts w:ascii="Times New Roman" w:hAnsi="Times New Roman"/>
          <w:color w:val="000000"/>
          <w:lang w:eastAsia="en-GB"/>
        </w:rPr>
        <w:t xml:space="preserve"> 98.1 ng/ml </w:t>
      </w:r>
      <w:r w:rsidR="0076225A" w:rsidRPr="00577D1A">
        <w:rPr>
          <w:rFonts w:ascii="Times New Roman" w:hAnsi="Times New Roman"/>
          <w:color w:val="000000"/>
          <w:lang w:eastAsia="en-GB"/>
        </w:rPr>
        <w:t xml:space="preserve">serum level was measured </w:t>
      </w:r>
      <w:r w:rsidR="00595295" w:rsidRPr="003C4139">
        <w:rPr>
          <w:rFonts w:ascii="Times New Roman" w:hAnsi="Times New Roman"/>
          <w:color w:val="000000"/>
          <w:lang w:eastAsia="en-GB"/>
        </w:rPr>
        <w:t>after 7.5 mg p.o. dex (n=54)</w:t>
      </w:r>
      <w:r w:rsidR="00595295" w:rsidRPr="00577D1A">
        <w:rPr>
          <w:rFonts w:ascii="Times New Roman" w:hAnsi="Times New Roman"/>
          <w:color w:val="000000"/>
          <w:lang w:eastAsia="en-GB"/>
        </w:rPr>
        <w:t>.</w:t>
      </w:r>
    </w:p>
    <w:p w14:paraId="26A05125" w14:textId="77777777" w:rsidR="0086348B" w:rsidRPr="00577D1A" w:rsidRDefault="0086348B" w:rsidP="0086348B">
      <w:pPr>
        <w:pStyle w:val="ListParagraph"/>
        <w:ind w:left="0" w:firstLine="284"/>
        <w:rPr>
          <w:rFonts w:ascii="Times New Roman" w:hAnsi="Times New Roman"/>
        </w:rPr>
      </w:pPr>
    </w:p>
    <w:p w14:paraId="208DD248" w14:textId="38AC3507" w:rsidR="000F128E" w:rsidRPr="00577D1A" w:rsidRDefault="0086348B" w:rsidP="000F128E">
      <w:pPr>
        <w:pStyle w:val="ListParagraph"/>
        <w:spacing w:line="276" w:lineRule="auto"/>
        <w:ind w:left="0" w:firstLine="0"/>
        <w:rPr>
          <w:rFonts w:ascii="Times New Roman" w:hAnsi="Times New Roman"/>
          <w:b/>
          <w:bCs/>
          <w:i/>
          <w:iCs/>
        </w:rPr>
      </w:pPr>
      <w:bookmarkStart w:id="171" w:name="_Ref56509345"/>
      <w:bookmarkStart w:id="172" w:name="_Toc99474287"/>
      <w:bookmarkStart w:id="173" w:name="_Toc101273928"/>
      <w:r w:rsidRPr="00577D1A">
        <w:rPr>
          <w:rFonts w:ascii="Times New Roman" w:hAnsi="Times New Roman"/>
          <w:b/>
          <w:bCs/>
          <w:i/>
          <w:iCs/>
        </w:rPr>
        <w:t xml:space="preserve">Table </w:t>
      </w:r>
      <w:r w:rsidRPr="003C4139">
        <w:rPr>
          <w:rFonts w:ascii="Times New Roman" w:hAnsi="Times New Roman"/>
          <w:b/>
          <w:bCs/>
          <w:i/>
          <w:iCs/>
        </w:rPr>
        <w:fldChar w:fldCharType="begin"/>
      </w:r>
      <w:r w:rsidRPr="00577D1A">
        <w:rPr>
          <w:rFonts w:ascii="Times New Roman" w:hAnsi="Times New Roman"/>
          <w:b/>
          <w:bCs/>
          <w:i/>
          <w:iCs/>
        </w:rPr>
        <w:instrText xml:space="preserve"> SEQ Table \* ARABIC </w:instrText>
      </w:r>
      <w:r w:rsidRPr="003C4139">
        <w:rPr>
          <w:rFonts w:ascii="Times New Roman" w:hAnsi="Times New Roman"/>
          <w:b/>
          <w:bCs/>
          <w:i/>
          <w:iCs/>
        </w:rPr>
        <w:fldChar w:fldCharType="separate"/>
      </w:r>
      <w:r w:rsidR="00A05547" w:rsidRPr="00577D1A">
        <w:rPr>
          <w:rFonts w:ascii="Times New Roman" w:hAnsi="Times New Roman"/>
          <w:b/>
          <w:bCs/>
          <w:i/>
          <w:iCs/>
          <w:noProof/>
        </w:rPr>
        <w:t>2</w:t>
      </w:r>
      <w:r w:rsidRPr="003C4139">
        <w:rPr>
          <w:rFonts w:ascii="Times New Roman" w:hAnsi="Times New Roman"/>
          <w:b/>
          <w:bCs/>
          <w:i/>
          <w:iCs/>
        </w:rPr>
        <w:fldChar w:fldCharType="end"/>
      </w:r>
      <w:bookmarkEnd w:id="171"/>
      <w:r w:rsidRPr="00577D1A">
        <w:rPr>
          <w:rFonts w:ascii="Times New Roman" w:hAnsi="Times New Roman"/>
          <w:b/>
          <w:bCs/>
          <w:i/>
          <w:iCs/>
        </w:rPr>
        <w:t>.: Dose dependent pharmacokinetics of dexamethasone measured by radioimmunoassay</w:t>
      </w:r>
      <w:bookmarkEnd w:id="172"/>
      <w:bookmarkEnd w:id="173"/>
    </w:p>
    <w:p w14:paraId="6F55B701" w14:textId="7226EED4" w:rsidR="0086348B" w:rsidRPr="00577D1A" w:rsidRDefault="008101E1" w:rsidP="000F128E">
      <w:pPr>
        <w:pStyle w:val="ListParagraph"/>
        <w:spacing w:line="276" w:lineRule="auto"/>
        <w:ind w:left="0" w:firstLine="0"/>
        <w:rPr>
          <w:rFonts w:ascii="Times New Roman" w:hAnsi="Times New Roman"/>
          <w:i/>
          <w:iCs/>
        </w:rPr>
      </w:pPr>
      <w:r w:rsidRPr="00577D1A">
        <w:rPr>
          <w:rFonts w:ascii="Times New Roman" w:hAnsi="Times New Roman"/>
          <w:i/>
          <w:iCs/>
        </w:rPr>
        <w:t>Plasma level (C</w:t>
      </w:r>
      <w:r w:rsidRPr="003C4139">
        <w:rPr>
          <w:rFonts w:ascii="Times New Roman" w:hAnsi="Times New Roman"/>
          <w:i/>
          <w:iCs/>
          <w:sz w:val="32"/>
          <w:szCs w:val="32"/>
          <w:vertAlign w:val="subscript"/>
        </w:rPr>
        <w:t>max</w:t>
      </w:r>
      <w:r w:rsidRPr="00577D1A">
        <w:rPr>
          <w:rFonts w:ascii="Times New Roman" w:hAnsi="Times New Roman"/>
          <w:i/>
          <w:iCs/>
        </w:rPr>
        <w:t>) is shown as an average of n=10 healthy donors after a single dose (p.o.) of dex.</w:t>
      </w:r>
      <w:r w:rsidR="006C7F76" w:rsidRPr="00577D1A">
        <w:rPr>
          <w:rFonts w:ascii="Times New Roman" w:hAnsi="Times New Roman"/>
          <w:i/>
          <w:iCs/>
        </w:rPr>
        <w:t xml:space="preserve"> </w:t>
      </w:r>
      <w:r w:rsidR="0086348B" w:rsidRPr="00577D1A">
        <w:rPr>
          <w:rFonts w:ascii="Times New Roman" w:hAnsi="Times New Roman"/>
          <w:i/>
          <w:iCs/>
        </w:rPr>
        <w:t xml:space="preserve">Based on: </w:t>
      </w:r>
      <w:r w:rsidR="0086348B" w:rsidRPr="003C4139">
        <w:rPr>
          <w:rFonts w:ascii="Times New Roman" w:hAnsi="Times New Roman"/>
          <w:i/>
          <w:iCs/>
        </w:rPr>
        <w:fldChar w:fldCharType="begin"/>
      </w:r>
      <w:r w:rsidR="0086348B" w:rsidRPr="00577D1A">
        <w:rPr>
          <w:rFonts w:ascii="Times New Roman" w:hAnsi="Times New Roman"/>
          <w:i/>
          <w:iCs/>
        </w:rPr>
        <w:instrText xml:space="preserve"> ADDIN EN.CITE &lt;EndNote&gt;&lt;Cite&gt;&lt;Author&gt;Loew&lt;/Author&gt;&lt;Year&gt;1986&lt;/Year&gt;&lt;IDText&gt;Dose-dependent pharmacokinetics of dexamethasone&lt;/IDText&gt;&lt;DisplayText&gt;(Loew, 1986)&lt;/DisplayText&gt;&lt;record&gt;&lt;keywords&gt;&lt;keyword&gt;Pharmacology/Toxicology&lt;/keyword&gt;&lt;/keywords&gt;&lt;urls&gt;&lt;related-urls&gt;&lt;url&gt;http://link.springer.com/10.1007/BF00614309&lt;/url&gt;&lt;/related-urls&gt;&lt;/urls&gt;&lt;isbn&gt;0031-6970&lt;/isbn&gt;&lt;titles&gt;&lt;title&gt;Dose-dependent pharmacokinetics of dexamethasone&lt;/title&gt;&lt;secondary-title&gt;European Journal of Clinical Pharmacology&lt;/secondary-title&gt;&lt;/titles&gt;&lt;pages&gt;225--230&lt;/pages&gt;&lt;number&gt;2&lt;/number&gt;&lt;contributors&gt;&lt;authors&gt;&lt;author&gt;Loew, D. and Schuster O. and Graul E. H.&lt;/author&gt;&lt;/authors&gt;&lt;/contributors&gt;&lt;added-date format="utc"&gt;1605613561&lt;/added-date&gt;&lt;ref-type name="Journal Article"&gt;17&lt;/ref-type&gt;&lt;dates&gt;&lt;year&gt;1986&lt;/year&gt;&lt;/dates&gt;&lt;rec-number&gt;692&lt;/rec-number&gt;&lt;last-updated-date format="utc"&gt;1605613561&lt;/last-updated-date&gt;&lt;accession-num&gt;Loew1986&lt;/accession-num&gt;&lt;electronic-resource-num&gt;10.1007/BF00614309&lt;/electronic-resource-num&gt;&lt;volume&gt;30&lt;/volume&gt;&lt;/record&gt;&lt;/Cite&gt;&lt;/EndNote&gt;</w:instrText>
      </w:r>
      <w:r w:rsidR="0086348B" w:rsidRPr="003C4139">
        <w:rPr>
          <w:rFonts w:ascii="Times New Roman" w:hAnsi="Times New Roman"/>
          <w:i/>
          <w:iCs/>
        </w:rPr>
        <w:fldChar w:fldCharType="separate"/>
      </w:r>
      <w:r w:rsidR="0086348B" w:rsidRPr="00577D1A">
        <w:rPr>
          <w:rFonts w:ascii="Times New Roman" w:hAnsi="Times New Roman"/>
          <w:i/>
          <w:iCs/>
          <w:noProof/>
        </w:rPr>
        <w:t>(Loew, 1986)</w:t>
      </w:r>
      <w:r w:rsidR="0086348B" w:rsidRPr="003C4139">
        <w:rPr>
          <w:rFonts w:ascii="Times New Roman" w:hAnsi="Times New Roman"/>
          <w:i/>
          <w:iCs/>
        </w:rPr>
        <w:fldChar w:fldCharType="end"/>
      </w:r>
      <w:r w:rsidR="00ED38D2" w:rsidRPr="00577D1A">
        <w:rPr>
          <w:rFonts w:ascii="Times New Roman" w:hAnsi="Times New Roman"/>
          <w:i/>
          <w:iCs/>
        </w:rPr>
        <w:t xml:space="preserve"> </w:t>
      </w:r>
      <w:r w:rsidR="0086348B" w:rsidRPr="00577D1A">
        <w:rPr>
          <w:rFonts w:ascii="Times New Roman" w:hAnsi="Times New Roman"/>
          <w:i/>
          <w:iCs/>
        </w:rPr>
        <w:t xml:space="preserve">Dex III concentration is not measured, it was </w:t>
      </w:r>
      <w:r w:rsidR="00703653" w:rsidRPr="00577D1A">
        <w:rPr>
          <w:rFonts w:ascii="Times New Roman" w:hAnsi="Times New Roman"/>
          <w:i/>
          <w:iCs/>
        </w:rPr>
        <w:t>estimated</w:t>
      </w:r>
      <w:r w:rsidR="0086348B" w:rsidRPr="00577D1A">
        <w:rPr>
          <w:rFonts w:ascii="Times New Roman" w:hAnsi="Times New Roman"/>
          <w:i/>
          <w:iCs/>
        </w:rPr>
        <w:t xml:space="preserve"> based on the values of dex I and dex II.</w:t>
      </w:r>
    </w:p>
    <w:p w14:paraId="465AA067" w14:textId="77777777" w:rsidR="0086348B" w:rsidRPr="00577D1A" w:rsidRDefault="0086348B" w:rsidP="0086348B">
      <w:pPr>
        <w:pStyle w:val="ListParagraph"/>
        <w:spacing w:line="276" w:lineRule="auto"/>
        <w:ind w:left="0"/>
        <w:rPr>
          <w:rFonts w:ascii="Times New Roman" w:hAnsi="Times New Roman"/>
          <w:i/>
          <w:iCs/>
        </w:rPr>
      </w:pPr>
    </w:p>
    <w:tbl>
      <w:tblPr>
        <w:tblW w:w="0" w:type="auto"/>
        <w:jc w:val="center"/>
        <w:tblCellMar>
          <w:left w:w="0" w:type="dxa"/>
          <w:right w:w="0" w:type="dxa"/>
        </w:tblCellMar>
        <w:tblLook w:val="04A0" w:firstRow="1" w:lastRow="0" w:firstColumn="1" w:lastColumn="0" w:noHBand="0" w:noVBand="1"/>
      </w:tblPr>
      <w:tblGrid>
        <w:gridCol w:w="1313"/>
        <w:gridCol w:w="1629"/>
        <w:gridCol w:w="3571"/>
      </w:tblGrid>
      <w:tr w:rsidR="0086348B" w:rsidRPr="00577D1A" w14:paraId="74DCAAF5" w14:textId="77777777" w:rsidTr="003C4139">
        <w:trPr>
          <w:trHeight w:val="193"/>
          <w:jc w:val="center"/>
        </w:trPr>
        <w:tc>
          <w:tcPr>
            <w:tcW w:w="131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1DC87B64" w14:textId="77777777" w:rsidR="0086348B" w:rsidRPr="00577D1A" w:rsidRDefault="0086348B" w:rsidP="00AA48C1">
            <w:pPr>
              <w:ind w:firstLine="0"/>
              <w:jc w:val="center"/>
              <w:rPr>
                <w:rFonts w:ascii="Times New Roman" w:hAnsi="Times New Roman"/>
                <w:b/>
                <w:bCs/>
                <w:lang w:eastAsia="en-GB"/>
              </w:rPr>
            </w:pPr>
            <w:r w:rsidRPr="00577D1A">
              <w:rPr>
                <w:rFonts w:ascii="Times New Roman" w:hAnsi="Times New Roman"/>
                <w:b/>
                <w:bCs/>
                <w:lang w:eastAsia="en-GB"/>
              </w:rPr>
              <w:t>Name</w:t>
            </w:r>
          </w:p>
        </w:tc>
        <w:tc>
          <w:tcPr>
            <w:tcW w:w="162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2F327B5A" w14:textId="77777777" w:rsidR="0086348B" w:rsidRPr="00577D1A" w:rsidRDefault="0086348B" w:rsidP="00AA48C1">
            <w:pPr>
              <w:ind w:firstLine="0"/>
              <w:jc w:val="center"/>
              <w:rPr>
                <w:rFonts w:ascii="Times New Roman" w:hAnsi="Times New Roman"/>
                <w:lang w:eastAsia="en-GB"/>
              </w:rPr>
            </w:pPr>
            <w:r w:rsidRPr="00577D1A">
              <w:rPr>
                <w:rFonts w:ascii="Times New Roman" w:hAnsi="Times New Roman"/>
                <w:b/>
                <w:bCs/>
                <w:color w:val="000000"/>
                <w:lang w:eastAsia="en-GB"/>
              </w:rPr>
              <w:t>Dosage</w:t>
            </w:r>
          </w:p>
        </w:tc>
        <w:tc>
          <w:tcPr>
            <w:tcW w:w="357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18F58592" w14:textId="77777777" w:rsidR="0086348B" w:rsidRPr="00577D1A" w:rsidRDefault="0086348B" w:rsidP="00AA48C1">
            <w:pPr>
              <w:ind w:firstLine="0"/>
              <w:jc w:val="center"/>
              <w:rPr>
                <w:rFonts w:ascii="Times New Roman" w:hAnsi="Times New Roman"/>
                <w:b/>
                <w:bCs/>
                <w:color w:val="000000"/>
                <w:lang w:eastAsia="en-GB"/>
              </w:rPr>
            </w:pPr>
            <w:r w:rsidRPr="00577D1A">
              <w:rPr>
                <w:rFonts w:ascii="Times New Roman" w:hAnsi="Times New Roman"/>
                <w:b/>
                <w:bCs/>
                <w:color w:val="000000"/>
                <w:lang w:eastAsia="en-GB"/>
              </w:rPr>
              <w:t>Plasma level</w:t>
            </w:r>
            <w:r w:rsidR="008101E1" w:rsidRPr="00577D1A">
              <w:rPr>
                <w:rFonts w:ascii="Times New Roman" w:hAnsi="Times New Roman"/>
                <w:b/>
                <w:bCs/>
                <w:color w:val="000000"/>
                <w:lang w:eastAsia="en-GB"/>
              </w:rPr>
              <w:t xml:space="preserve"> (C</w:t>
            </w:r>
            <w:r w:rsidR="008101E1" w:rsidRPr="003C4139">
              <w:rPr>
                <w:rFonts w:ascii="Times New Roman" w:hAnsi="Times New Roman"/>
                <w:b/>
                <w:bCs/>
                <w:color w:val="000000"/>
                <w:sz w:val="28"/>
                <w:szCs w:val="28"/>
                <w:vertAlign w:val="subscript"/>
                <w:lang w:eastAsia="en-GB"/>
              </w:rPr>
              <w:t>max</w:t>
            </w:r>
            <w:r w:rsidR="008101E1" w:rsidRPr="00577D1A">
              <w:rPr>
                <w:rFonts w:ascii="Times New Roman" w:hAnsi="Times New Roman"/>
                <w:b/>
                <w:bCs/>
                <w:color w:val="000000"/>
                <w:lang w:eastAsia="en-GB"/>
              </w:rPr>
              <w:t>)</w:t>
            </w:r>
          </w:p>
          <w:p w14:paraId="3EB3053C" w14:textId="636241DC" w:rsidR="008101E1" w:rsidRPr="00577D1A" w:rsidRDefault="008101E1" w:rsidP="00AA48C1">
            <w:pPr>
              <w:ind w:firstLine="0"/>
              <w:jc w:val="center"/>
              <w:rPr>
                <w:rFonts w:ascii="Times New Roman" w:hAnsi="Times New Roman"/>
                <w:lang w:eastAsia="en-GB"/>
              </w:rPr>
            </w:pPr>
            <w:r w:rsidRPr="00577D1A">
              <w:rPr>
                <w:rFonts w:ascii="Times New Roman" w:hAnsi="Times New Roman"/>
                <w:b/>
                <w:bCs/>
                <w:color w:val="000000"/>
                <w:lang w:eastAsia="en-GB"/>
              </w:rPr>
              <w:t>(</w:t>
            </w:r>
            <w:r w:rsidR="00774C88" w:rsidRPr="00577D1A">
              <w:rPr>
                <w:rFonts w:ascii="Times New Roman" w:hAnsi="Times New Roman"/>
                <w:b/>
                <w:bCs/>
                <w:color w:val="000000"/>
                <w:lang w:eastAsia="en-GB"/>
              </w:rPr>
              <w:t>Average</w:t>
            </w:r>
            <w:r w:rsidRPr="00577D1A">
              <w:rPr>
                <w:rFonts w:ascii="Times New Roman" w:hAnsi="Times New Roman"/>
                <w:b/>
                <w:bCs/>
                <w:color w:val="000000"/>
                <w:lang w:eastAsia="en-GB"/>
              </w:rPr>
              <w:t xml:space="preserve"> of n=10)</w:t>
            </w:r>
          </w:p>
        </w:tc>
      </w:tr>
      <w:tr w:rsidR="0086348B" w:rsidRPr="00577D1A" w14:paraId="39F40F1A" w14:textId="77777777" w:rsidTr="003C4139">
        <w:trPr>
          <w:trHeight w:val="193"/>
          <w:jc w:val="center"/>
        </w:trPr>
        <w:tc>
          <w:tcPr>
            <w:tcW w:w="131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509762E0" w14:textId="77777777" w:rsidR="0086348B" w:rsidRPr="00577D1A" w:rsidRDefault="0086348B" w:rsidP="00AA48C1">
            <w:pPr>
              <w:ind w:firstLine="0"/>
              <w:jc w:val="center"/>
              <w:rPr>
                <w:rFonts w:ascii="Times New Roman" w:hAnsi="Times New Roman"/>
                <w:lang w:eastAsia="en-GB"/>
              </w:rPr>
            </w:pPr>
            <w:r w:rsidRPr="00577D1A">
              <w:rPr>
                <w:rFonts w:ascii="Times New Roman" w:hAnsi="Times New Roman"/>
                <w:b/>
                <w:bCs/>
                <w:color w:val="000000"/>
                <w:lang w:eastAsia="en-GB"/>
              </w:rPr>
              <w:t>dex I</w:t>
            </w:r>
          </w:p>
        </w:tc>
        <w:tc>
          <w:tcPr>
            <w:tcW w:w="162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5AB91E8A" w14:textId="77777777" w:rsidR="0086348B" w:rsidRPr="00577D1A" w:rsidRDefault="0086348B" w:rsidP="00AA48C1">
            <w:pPr>
              <w:ind w:firstLine="0"/>
              <w:jc w:val="center"/>
              <w:rPr>
                <w:rFonts w:ascii="Times New Roman" w:hAnsi="Times New Roman"/>
                <w:lang w:eastAsia="en-GB"/>
              </w:rPr>
            </w:pPr>
            <w:r w:rsidRPr="00577D1A">
              <w:rPr>
                <w:rFonts w:ascii="Times New Roman" w:hAnsi="Times New Roman"/>
                <w:color w:val="000000"/>
                <w:lang w:eastAsia="en-GB"/>
              </w:rPr>
              <w:t>0.5 mg</w:t>
            </w:r>
          </w:p>
        </w:tc>
        <w:tc>
          <w:tcPr>
            <w:tcW w:w="357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0AD574F2" w14:textId="77777777" w:rsidR="0086348B" w:rsidRPr="00577D1A" w:rsidRDefault="0086348B" w:rsidP="00AA48C1">
            <w:pPr>
              <w:ind w:firstLine="0"/>
              <w:jc w:val="center"/>
              <w:rPr>
                <w:rFonts w:ascii="Times New Roman" w:hAnsi="Times New Roman"/>
                <w:lang w:eastAsia="en-GB"/>
              </w:rPr>
            </w:pPr>
            <w:r w:rsidRPr="00577D1A">
              <w:rPr>
                <w:rFonts w:ascii="Times New Roman" w:hAnsi="Times New Roman"/>
                <w:color w:val="000000"/>
                <w:lang w:eastAsia="en-GB"/>
              </w:rPr>
              <w:t>8 ng/ml</w:t>
            </w:r>
          </w:p>
        </w:tc>
      </w:tr>
      <w:tr w:rsidR="0086348B" w:rsidRPr="00577D1A" w14:paraId="6719EED2" w14:textId="77777777" w:rsidTr="003C4139">
        <w:trPr>
          <w:trHeight w:val="193"/>
          <w:jc w:val="center"/>
        </w:trPr>
        <w:tc>
          <w:tcPr>
            <w:tcW w:w="131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62F43235" w14:textId="77777777" w:rsidR="0086348B" w:rsidRPr="00577D1A" w:rsidRDefault="0086348B" w:rsidP="00AA48C1">
            <w:pPr>
              <w:ind w:firstLine="0"/>
              <w:jc w:val="center"/>
              <w:rPr>
                <w:rFonts w:ascii="Times New Roman" w:hAnsi="Times New Roman"/>
                <w:lang w:eastAsia="en-GB"/>
              </w:rPr>
            </w:pPr>
            <w:r w:rsidRPr="00577D1A">
              <w:rPr>
                <w:rFonts w:ascii="Times New Roman" w:hAnsi="Times New Roman"/>
                <w:b/>
                <w:bCs/>
                <w:color w:val="000000"/>
                <w:lang w:eastAsia="en-GB"/>
              </w:rPr>
              <w:t>dex II</w:t>
            </w:r>
          </w:p>
        </w:tc>
        <w:tc>
          <w:tcPr>
            <w:tcW w:w="162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4D370C52" w14:textId="77777777" w:rsidR="0086348B" w:rsidRPr="00577D1A" w:rsidRDefault="0086348B" w:rsidP="00AA48C1">
            <w:pPr>
              <w:ind w:firstLine="0"/>
              <w:jc w:val="center"/>
              <w:rPr>
                <w:rFonts w:ascii="Times New Roman" w:hAnsi="Times New Roman"/>
                <w:lang w:eastAsia="en-GB"/>
              </w:rPr>
            </w:pPr>
            <w:r w:rsidRPr="00577D1A">
              <w:rPr>
                <w:rFonts w:ascii="Times New Roman" w:hAnsi="Times New Roman"/>
                <w:color w:val="000000"/>
                <w:lang w:eastAsia="en-GB"/>
              </w:rPr>
              <w:t>1.5 mg</w:t>
            </w:r>
          </w:p>
        </w:tc>
        <w:tc>
          <w:tcPr>
            <w:tcW w:w="357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53E0834C" w14:textId="77777777" w:rsidR="0086348B" w:rsidRPr="00577D1A" w:rsidRDefault="0086348B" w:rsidP="00AA48C1">
            <w:pPr>
              <w:ind w:firstLine="0"/>
              <w:jc w:val="center"/>
              <w:rPr>
                <w:rFonts w:ascii="Times New Roman" w:hAnsi="Times New Roman"/>
                <w:lang w:eastAsia="en-GB"/>
              </w:rPr>
            </w:pPr>
            <w:r w:rsidRPr="00577D1A">
              <w:rPr>
                <w:rFonts w:ascii="Times New Roman" w:hAnsi="Times New Roman"/>
                <w:color w:val="000000"/>
                <w:lang w:eastAsia="en-GB"/>
              </w:rPr>
              <w:t>14 ng/ml</w:t>
            </w:r>
          </w:p>
        </w:tc>
      </w:tr>
      <w:tr w:rsidR="0086348B" w:rsidRPr="00577D1A" w14:paraId="5DED2778" w14:textId="77777777" w:rsidTr="003C4139">
        <w:trPr>
          <w:trHeight w:val="193"/>
          <w:jc w:val="center"/>
        </w:trPr>
        <w:tc>
          <w:tcPr>
            <w:tcW w:w="1313"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68EBE3ED" w14:textId="77777777" w:rsidR="0086348B" w:rsidRPr="00577D1A" w:rsidRDefault="0086348B" w:rsidP="00AA48C1">
            <w:pPr>
              <w:ind w:firstLine="0"/>
              <w:jc w:val="center"/>
              <w:rPr>
                <w:rFonts w:ascii="Times New Roman" w:hAnsi="Times New Roman"/>
                <w:lang w:eastAsia="en-GB"/>
              </w:rPr>
            </w:pPr>
            <w:r w:rsidRPr="00577D1A">
              <w:rPr>
                <w:rFonts w:ascii="Times New Roman" w:hAnsi="Times New Roman"/>
                <w:b/>
                <w:bCs/>
                <w:color w:val="000000"/>
                <w:lang w:eastAsia="en-GB"/>
              </w:rPr>
              <w:t>dex III</w:t>
            </w:r>
          </w:p>
        </w:tc>
        <w:tc>
          <w:tcPr>
            <w:tcW w:w="1629"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3C93DBAE" w14:textId="77777777" w:rsidR="0086348B" w:rsidRPr="00577D1A" w:rsidRDefault="0086348B" w:rsidP="00AA48C1">
            <w:pPr>
              <w:ind w:firstLine="0"/>
              <w:jc w:val="center"/>
              <w:rPr>
                <w:rFonts w:ascii="Times New Roman" w:hAnsi="Times New Roman"/>
                <w:lang w:eastAsia="en-GB"/>
              </w:rPr>
            </w:pPr>
            <w:r w:rsidRPr="00577D1A">
              <w:rPr>
                <w:rFonts w:ascii="Times New Roman" w:hAnsi="Times New Roman"/>
                <w:color w:val="000000"/>
                <w:lang w:eastAsia="en-GB"/>
              </w:rPr>
              <w:t>10 mg</w:t>
            </w:r>
          </w:p>
        </w:tc>
        <w:tc>
          <w:tcPr>
            <w:tcW w:w="3571"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0F5F8139" w14:textId="77777777" w:rsidR="0086348B" w:rsidRPr="00577D1A" w:rsidRDefault="0086348B" w:rsidP="00AA48C1">
            <w:pPr>
              <w:ind w:firstLine="0"/>
              <w:jc w:val="center"/>
              <w:rPr>
                <w:rFonts w:ascii="Times New Roman" w:hAnsi="Times New Roman"/>
                <w:lang w:eastAsia="en-GB"/>
              </w:rPr>
            </w:pPr>
            <w:r w:rsidRPr="00577D1A">
              <w:rPr>
                <w:rFonts w:ascii="Times New Roman" w:hAnsi="Times New Roman"/>
                <w:color w:val="000000"/>
                <w:lang w:eastAsia="en-GB"/>
              </w:rPr>
              <w:t>125 ng/ml</w:t>
            </w:r>
          </w:p>
        </w:tc>
      </w:tr>
    </w:tbl>
    <w:p w14:paraId="6E101689" w14:textId="77777777" w:rsidR="0086348B" w:rsidRPr="00577D1A" w:rsidRDefault="0086348B" w:rsidP="0086348B">
      <w:pPr>
        <w:pStyle w:val="ListParagraph"/>
        <w:ind w:left="284"/>
        <w:rPr>
          <w:rFonts w:ascii="Times New Roman" w:hAnsi="Times New Roman"/>
        </w:rPr>
      </w:pPr>
    </w:p>
    <w:p w14:paraId="7A3D6DD7" w14:textId="77777777" w:rsidR="0086348B" w:rsidRPr="00577D1A" w:rsidRDefault="0086348B" w:rsidP="0086348B">
      <w:pPr>
        <w:ind w:firstLine="567"/>
        <w:rPr>
          <w:rFonts w:ascii="Times New Roman" w:hAnsi="Times New Roman"/>
        </w:rPr>
      </w:pPr>
    </w:p>
    <w:p w14:paraId="21ABDCD9" w14:textId="7174F417" w:rsidR="0086348B" w:rsidRPr="00577D1A" w:rsidRDefault="0086348B" w:rsidP="0086348B">
      <w:pPr>
        <w:ind w:firstLine="567"/>
        <w:rPr>
          <w:rFonts w:ascii="Times New Roman" w:hAnsi="Times New Roman"/>
        </w:rPr>
      </w:pPr>
      <w:r w:rsidRPr="00577D1A">
        <w:rPr>
          <w:rFonts w:ascii="Times New Roman" w:hAnsi="Times New Roman"/>
        </w:rPr>
        <w:t xml:space="preserve">The </w:t>
      </w:r>
      <w:r w:rsidR="009C2981" w:rsidRPr="00577D1A">
        <w:rPr>
          <w:rFonts w:ascii="Times New Roman" w:hAnsi="Times New Roman"/>
        </w:rPr>
        <w:t>Randomised Evaluation of COVID-19 Therapy (</w:t>
      </w:r>
      <w:r w:rsidRPr="00577D1A">
        <w:rPr>
          <w:rFonts w:ascii="Times New Roman" w:hAnsi="Times New Roman"/>
        </w:rPr>
        <w:t>RECOVERY</w:t>
      </w:r>
      <w:r w:rsidR="009C2981" w:rsidRPr="00577D1A">
        <w:rPr>
          <w:rFonts w:ascii="Times New Roman" w:hAnsi="Times New Roman"/>
        </w:rPr>
        <w:t>)</w:t>
      </w:r>
      <w:r w:rsidRPr="00577D1A">
        <w:rPr>
          <w:rFonts w:ascii="Times New Roman" w:hAnsi="Times New Roman"/>
        </w:rPr>
        <w:t xml:space="preserve"> Trial has recently tested dex on COVID-19 patients </w:t>
      </w:r>
      <w:r w:rsidRPr="003C4139">
        <w:rPr>
          <w:rFonts w:ascii="Times New Roman" w:hAnsi="Times New Roman"/>
        </w:rPr>
        <w:fldChar w:fldCharType="begin"/>
      </w:r>
      <w:r w:rsidRPr="00577D1A">
        <w:rPr>
          <w:rFonts w:ascii="Times New Roman" w:hAnsi="Times New Roman"/>
        </w:rPr>
        <w:instrText xml:space="preserve"> ADDIN EN.CITE &lt;EndNote&gt;&lt;Cite&gt;&lt;Author&gt;The RECOVERY Collaborative Group&lt;/Author&gt;&lt;Year&gt;2020&lt;/Year&gt;&lt;IDText&gt;Dexamethasone in Hospitalized Patients with Covid-19 — Preliminary Report&lt;/IDText&gt;&lt;DisplayText&gt;(The RECOVERY Collaborative Group, 2020)&lt;/DisplayText&gt;&lt;record&gt;&lt;dates&gt;&lt;pub-dates&gt;&lt;date&gt;2020-07-17&lt;/date&gt;&lt;/pub-dates&gt;&lt;year&gt;2020&lt;/year&gt;&lt;/dates&gt;&lt;keywords&gt;&lt;keyword&gt;world&lt;/keyword&gt;&lt;/keywords&gt;&lt;urls&gt;&lt;related-urls&gt;&lt;url&gt;https://www.nejm.org/doi/10.1056/NEJMoa2021436&lt;/url&gt;&lt;/related-urls&gt;&lt;/urls&gt;&lt;work-type&gt;research-article&lt;/work-type&gt;&lt;titles&gt;&lt;title&gt;Dexamethasone in Hospitalized Patients with Covid-19 — Preliminary Report&lt;/title&gt;&lt;secondary-title&gt;https://doi.org/10.1056/NEJMoa2021436&lt;/secondary-title&gt;&lt;/titles&gt;&lt;contributors&gt;&lt;authors&gt;&lt;author&gt;The RECOVERY Collaborative Group,&lt;/author&gt;&lt;/authors&gt;&lt;/contributors&gt;&lt;language&gt;en&lt;/language&gt;&lt;added-date format="utc"&gt;1605618148&lt;/added-date&gt;&lt;ref-type name="Journal Article"&gt;17&lt;/ref-type&gt;&lt;rec-number&gt;696&lt;/rec-number&gt;&lt;publisher&gt;Massachusetts Medical Society&lt;/publisher&gt;&lt;last-updated-date format="utc"&gt;1607524486&lt;/last-updated-date&gt;&lt;electronic-resource-num&gt;NJ202007173830003&lt;/electronic-resource-num&gt;&lt;/record&gt;&lt;/Cite&gt;&lt;/EndNote&gt;</w:instrText>
      </w:r>
      <w:r w:rsidRPr="003C4139">
        <w:rPr>
          <w:rFonts w:ascii="Times New Roman" w:hAnsi="Times New Roman"/>
        </w:rPr>
        <w:fldChar w:fldCharType="separate"/>
      </w:r>
      <w:r w:rsidRPr="00577D1A">
        <w:rPr>
          <w:rFonts w:ascii="Times New Roman" w:hAnsi="Times New Roman"/>
          <w:noProof/>
        </w:rPr>
        <w:t>(The RECOVERY Collaborative Group, 2020)</w:t>
      </w:r>
      <w:r w:rsidRPr="003C4139">
        <w:rPr>
          <w:rFonts w:ascii="Times New Roman" w:hAnsi="Times New Roman"/>
        </w:rPr>
        <w:fldChar w:fldCharType="end"/>
      </w:r>
      <w:r w:rsidRPr="00577D1A">
        <w:rPr>
          <w:rFonts w:ascii="Times New Roman" w:hAnsi="Times New Roman"/>
        </w:rPr>
        <w:t>. During the dex trial, 2104 patients randomly allocated to receive dex were compared with 4321 patients concurrently allocated to usual care. Patients were received 6 mg dex</w:t>
      </w:r>
      <w:r w:rsidR="00F24082" w:rsidRPr="00577D1A">
        <w:rPr>
          <w:rFonts w:ascii="Times New Roman" w:hAnsi="Times New Roman"/>
        </w:rPr>
        <w:t xml:space="preserve"> </w:t>
      </w:r>
      <w:r w:rsidR="00A654B1" w:rsidRPr="00577D1A">
        <w:rPr>
          <w:rFonts w:ascii="Times New Roman" w:hAnsi="Times New Roman"/>
        </w:rPr>
        <w:t>p.o.</w:t>
      </w:r>
      <w:r w:rsidRPr="00577D1A">
        <w:rPr>
          <w:rFonts w:ascii="Times New Roman" w:hAnsi="Times New Roman"/>
        </w:rPr>
        <w:t xml:space="preserve">, once daily for up to 10 days. </w:t>
      </w:r>
    </w:p>
    <w:p w14:paraId="59444187" w14:textId="77777777" w:rsidR="0086348B" w:rsidRPr="00577D1A" w:rsidRDefault="0086348B" w:rsidP="0086348B">
      <w:pPr>
        <w:ind w:firstLine="567"/>
        <w:rPr>
          <w:rFonts w:ascii="Times New Roman" w:hAnsi="Times New Roman"/>
        </w:rPr>
      </w:pPr>
      <w:r w:rsidRPr="00577D1A">
        <w:rPr>
          <w:rFonts w:ascii="Times New Roman" w:hAnsi="Times New Roman"/>
        </w:rPr>
        <w:t xml:space="preserve">Dexamethasone reduced deaths by one-third in patients receiving invasive mechanical ventilation; by one-fifth in patients receiving oxygen without invasive mechanical ventilation; but did not reduce mortality in patients not receiving respiratory support at randomization </w:t>
      </w:r>
      <w:r w:rsidRPr="003C4139">
        <w:rPr>
          <w:rFonts w:ascii="Times New Roman" w:hAnsi="Times New Roman"/>
        </w:rPr>
        <w:fldChar w:fldCharType="begin"/>
      </w:r>
      <w:r w:rsidRPr="00577D1A">
        <w:rPr>
          <w:rFonts w:ascii="Times New Roman" w:hAnsi="Times New Roman"/>
        </w:rPr>
        <w:instrText xml:space="preserve"> ADDIN EN.CITE &lt;EndNote&gt;&lt;Cite&gt;&lt;Author&gt;Horby&lt;/Author&gt;&lt;Year&gt;2020&lt;/Year&gt;&lt;IDText&gt;Effect of Dexamethasone in Hospitalized Patients with COVID-19: Preliminary Report&lt;/IDText&gt;&lt;DisplayText&gt;(Horby, 2020)&lt;/DisplayText&gt;&lt;record&gt;&lt;titles&gt;&lt;title&gt;Effect of Dexamethasone in Hospitalized Patients with COVID-19: Preliminary Report&lt;/title&gt;&lt;/titles&gt;&lt;contributors&gt;&lt;authors&gt;&lt;author&gt;Horby, Peter&lt;/author&gt;&lt;/authors&gt;&lt;/contributors&gt;&lt;added-date format="utc"&gt;1605613561&lt;/added-date&gt;&lt;ref-type name="Journal Article"&gt;17&lt;/ref-type&gt;&lt;dates&gt;&lt;year&gt;2020&lt;/year&gt;&lt;/dates&gt;&lt;rec-number&gt;686&lt;/rec-number&gt;&lt;last-updated-date format="utc"&gt;1605613561&lt;/last-updated-date&gt;&lt;accession-num&gt;Horby2020&lt;/accession-num&gt;&lt;electronic-resource-num&gt;doi: https://doi.org/10.1101/2020.06.22.20137273&lt;/electronic-resource-num&gt;&lt;/record&gt;&lt;/Cite&gt;&lt;/EndNote&gt;</w:instrText>
      </w:r>
      <w:r w:rsidRPr="003C4139">
        <w:rPr>
          <w:rFonts w:ascii="Times New Roman" w:hAnsi="Times New Roman"/>
        </w:rPr>
        <w:fldChar w:fldCharType="separate"/>
      </w:r>
      <w:r w:rsidRPr="00577D1A">
        <w:rPr>
          <w:rFonts w:ascii="Times New Roman" w:hAnsi="Times New Roman"/>
          <w:noProof/>
        </w:rPr>
        <w:t>(Horby, 2020)</w:t>
      </w:r>
      <w:r w:rsidRPr="003C4139">
        <w:rPr>
          <w:rFonts w:ascii="Times New Roman" w:hAnsi="Times New Roman"/>
        </w:rPr>
        <w:fldChar w:fldCharType="end"/>
      </w:r>
      <w:r w:rsidRPr="00577D1A">
        <w:rPr>
          <w:rFonts w:ascii="Times New Roman" w:hAnsi="Times New Roman"/>
        </w:rPr>
        <w:t xml:space="preserve">. </w:t>
      </w:r>
    </w:p>
    <w:p w14:paraId="4F6A1914" w14:textId="3450F5D3" w:rsidR="00417B6B" w:rsidRPr="00577D1A" w:rsidRDefault="00417B6B" w:rsidP="0086348B">
      <w:pPr>
        <w:ind w:firstLine="0"/>
        <w:rPr>
          <w:rFonts w:ascii="Times New Roman" w:hAnsi="Times New Roman"/>
        </w:rPr>
      </w:pPr>
    </w:p>
    <w:p w14:paraId="20F36629" w14:textId="34A309D0" w:rsidR="00417B6B" w:rsidRPr="00577D1A" w:rsidRDefault="00417B6B" w:rsidP="0086348B">
      <w:pPr>
        <w:ind w:firstLine="0"/>
        <w:rPr>
          <w:rFonts w:ascii="Times New Roman" w:hAnsi="Times New Roman"/>
        </w:rPr>
      </w:pPr>
    </w:p>
    <w:p w14:paraId="6DBC3F03" w14:textId="69CA36BF" w:rsidR="00417B6B" w:rsidRPr="00577D1A" w:rsidRDefault="00417B6B" w:rsidP="0086348B">
      <w:pPr>
        <w:ind w:firstLine="0"/>
        <w:rPr>
          <w:rFonts w:ascii="Times New Roman" w:hAnsi="Times New Roman"/>
        </w:rPr>
      </w:pPr>
    </w:p>
    <w:p w14:paraId="0DA32384" w14:textId="77777777" w:rsidR="00417B6B" w:rsidRPr="00577D1A" w:rsidRDefault="00417B6B" w:rsidP="0086348B">
      <w:pPr>
        <w:ind w:firstLine="0"/>
        <w:rPr>
          <w:rFonts w:ascii="Times New Roman" w:hAnsi="Times New Roman"/>
        </w:rPr>
      </w:pPr>
    </w:p>
    <w:p w14:paraId="241F1D08" w14:textId="77777777" w:rsidR="00703653" w:rsidRPr="00577D1A" w:rsidRDefault="00703653" w:rsidP="0086348B">
      <w:pPr>
        <w:ind w:firstLine="0"/>
        <w:rPr>
          <w:rFonts w:ascii="Times New Roman" w:hAnsi="Times New Roman"/>
        </w:rPr>
      </w:pPr>
    </w:p>
    <w:p w14:paraId="14539429" w14:textId="298FD6B8" w:rsidR="004C4F46" w:rsidRPr="00577D1A" w:rsidRDefault="00586D69" w:rsidP="00FF101F">
      <w:pPr>
        <w:pStyle w:val="Heading1"/>
        <w:numPr>
          <w:ilvl w:val="1"/>
          <w:numId w:val="21"/>
        </w:numPr>
        <w:ind w:left="567" w:hanging="567"/>
        <w:rPr>
          <w:rFonts w:ascii="Times New Roman" w:hAnsi="Times New Roman" w:cs="Times New Roman"/>
          <w:lang w:val="en-GB"/>
        </w:rPr>
      </w:pPr>
      <w:bookmarkStart w:id="174" w:name="_Toc101274239"/>
      <w:r w:rsidRPr="00577D1A">
        <w:rPr>
          <w:rFonts w:ascii="Times New Roman" w:hAnsi="Times New Roman" w:cs="Times New Roman"/>
          <w:lang w:val="en-GB"/>
        </w:rPr>
        <w:lastRenderedPageBreak/>
        <w:t xml:space="preserve">Lipid </w:t>
      </w:r>
      <w:r w:rsidR="00DB5826" w:rsidRPr="00577D1A">
        <w:rPr>
          <w:rFonts w:ascii="Times New Roman" w:hAnsi="Times New Roman" w:cs="Times New Roman"/>
          <w:lang w:val="en-GB"/>
        </w:rPr>
        <w:t>metabolism and its role in atherosclerosis</w:t>
      </w:r>
      <w:bookmarkEnd w:id="174"/>
    </w:p>
    <w:p w14:paraId="46A46322" w14:textId="7A89BD4E" w:rsidR="00902A57" w:rsidRPr="00577D1A" w:rsidRDefault="00902A57" w:rsidP="004C4F46">
      <w:pPr>
        <w:ind w:firstLine="0"/>
        <w:rPr>
          <w:rFonts w:ascii="Times New Roman" w:hAnsi="Times New Roman"/>
          <w:color w:val="auto"/>
        </w:rPr>
      </w:pPr>
    </w:p>
    <w:p w14:paraId="1130617C" w14:textId="2879F88B" w:rsidR="00AA48C1" w:rsidRPr="00577D1A" w:rsidRDefault="00AA48C1" w:rsidP="00B83A30">
      <w:pPr>
        <w:ind w:firstLine="567"/>
        <w:rPr>
          <w:rFonts w:ascii="Times New Roman" w:hAnsi="Times New Roman"/>
          <w:color w:val="auto"/>
        </w:rPr>
      </w:pPr>
      <w:r w:rsidRPr="00577D1A">
        <w:rPr>
          <w:rFonts w:ascii="Times New Roman" w:hAnsi="Times New Roman"/>
          <w:color w:val="auto"/>
        </w:rPr>
        <w:t xml:space="preserve">Alongside macrophages, lipids also have a major role in the pathogenesis of atherosclerosis. In this section, I briefly summarise </w:t>
      </w:r>
      <w:r w:rsidR="00F24082" w:rsidRPr="00577D1A">
        <w:rPr>
          <w:rFonts w:ascii="Times New Roman" w:hAnsi="Times New Roman"/>
          <w:color w:val="auto"/>
        </w:rPr>
        <w:t xml:space="preserve">the major lipoprotein classes, their link to macrophages, </w:t>
      </w:r>
      <w:r w:rsidRPr="00577D1A">
        <w:rPr>
          <w:rFonts w:ascii="Times New Roman" w:hAnsi="Times New Roman"/>
          <w:color w:val="auto"/>
        </w:rPr>
        <w:t>lipids and the</w:t>
      </w:r>
      <w:r w:rsidR="00F24082" w:rsidRPr="00577D1A">
        <w:rPr>
          <w:rFonts w:ascii="Times New Roman" w:hAnsi="Times New Roman"/>
          <w:color w:val="auto"/>
        </w:rPr>
        <w:t xml:space="preserve"> effect of the</w:t>
      </w:r>
      <w:r w:rsidRPr="00577D1A">
        <w:rPr>
          <w:rFonts w:ascii="Times New Roman" w:hAnsi="Times New Roman"/>
          <w:color w:val="auto"/>
        </w:rPr>
        <w:t xml:space="preserve"> lipid lowering drugs,</w:t>
      </w:r>
      <w:r w:rsidR="00F24082" w:rsidRPr="00577D1A">
        <w:rPr>
          <w:rFonts w:ascii="Times New Roman" w:hAnsi="Times New Roman"/>
          <w:color w:val="auto"/>
        </w:rPr>
        <w:t xml:space="preserve"> the</w:t>
      </w:r>
      <w:r w:rsidRPr="00577D1A">
        <w:rPr>
          <w:rFonts w:ascii="Times New Roman" w:hAnsi="Times New Roman"/>
          <w:color w:val="auto"/>
        </w:rPr>
        <w:t xml:space="preserve"> statins. </w:t>
      </w:r>
    </w:p>
    <w:p w14:paraId="30067482" w14:textId="77777777" w:rsidR="00AA48C1" w:rsidRPr="00577D1A" w:rsidRDefault="00AA48C1" w:rsidP="004C4F46">
      <w:pPr>
        <w:ind w:firstLine="0"/>
        <w:rPr>
          <w:rFonts w:ascii="Times New Roman" w:hAnsi="Times New Roman"/>
          <w:color w:val="auto"/>
        </w:rPr>
      </w:pPr>
    </w:p>
    <w:p w14:paraId="06D4544C" w14:textId="18755D26" w:rsidR="00586D69" w:rsidRPr="00577D1A" w:rsidRDefault="00D15610" w:rsidP="00FF101F">
      <w:pPr>
        <w:pStyle w:val="Heading2"/>
        <w:numPr>
          <w:ilvl w:val="2"/>
          <w:numId w:val="21"/>
        </w:numPr>
        <w:ind w:left="567" w:hanging="567"/>
        <w:rPr>
          <w:rFonts w:ascii="Times New Roman" w:hAnsi="Times New Roman" w:cs="Times New Roman"/>
          <w:lang w:val="en-GB"/>
        </w:rPr>
      </w:pPr>
      <w:bookmarkStart w:id="175" w:name="_Toc101274240"/>
      <w:r w:rsidRPr="00577D1A">
        <w:rPr>
          <w:rFonts w:ascii="Times New Roman" w:hAnsi="Times New Roman" w:cs="Times New Roman"/>
          <w:lang w:val="en-GB"/>
        </w:rPr>
        <w:t>Lipoproteins and l</w:t>
      </w:r>
      <w:r w:rsidR="00586D69" w:rsidRPr="00577D1A">
        <w:rPr>
          <w:rFonts w:ascii="Times New Roman" w:hAnsi="Times New Roman" w:cs="Times New Roman"/>
          <w:lang w:val="en-GB"/>
        </w:rPr>
        <w:t>ipids as risk factors f</w:t>
      </w:r>
      <w:r w:rsidR="003C6586" w:rsidRPr="00577D1A">
        <w:rPr>
          <w:rFonts w:ascii="Times New Roman" w:hAnsi="Times New Roman" w:cs="Times New Roman"/>
          <w:lang w:val="en-GB"/>
        </w:rPr>
        <w:t>or</w:t>
      </w:r>
      <w:r w:rsidR="00586D69" w:rsidRPr="00577D1A">
        <w:rPr>
          <w:rFonts w:ascii="Times New Roman" w:hAnsi="Times New Roman" w:cs="Times New Roman"/>
          <w:lang w:val="en-GB"/>
        </w:rPr>
        <w:t xml:space="preserve"> </w:t>
      </w:r>
      <w:r w:rsidR="00F24082" w:rsidRPr="00577D1A">
        <w:rPr>
          <w:rFonts w:ascii="Times New Roman" w:hAnsi="Times New Roman" w:cs="Times New Roman"/>
          <w:lang w:val="en-GB"/>
        </w:rPr>
        <w:t>atherosclerosis</w:t>
      </w:r>
      <w:bookmarkEnd w:id="175"/>
    </w:p>
    <w:p w14:paraId="2EBCCDBF" w14:textId="77777777" w:rsidR="0073542A" w:rsidRPr="00577D1A" w:rsidRDefault="0073542A" w:rsidP="0073542A">
      <w:pPr>
        <w:ind w:firstLine="567"/>
        <w:rPr>
          <w:rFonts w:ascii="Times New Roman" w:hAnsi="Times New Roman"/>
        </w:rPr>
      </w:pPr>
      <w:r w:rsidRPr="00577D1A">
        <w:rPr>
          <w:rFonts w:ascii="Times New Roman" w:hAnsi="Times New Roman"/>
        </w:rPr>
        <w:t xml:space="preserve">Signalling lipids and lipid-modifying enzymes (controlled by growth factors, cytokines and nutrients) maintain a complex lipid signalling network. Imbalances in these signalling pathways can lead to various diseases, such as chronic inflammation, atherosclerosis, autoimmunity, allergy or hypertension </w:t>
      </w:r>
      <w:r w:rsidRPr="003C4139">
        <w:rPr>
          <w:rFonts w:ascii="Times New Roman" w:hAnsi="Times New Roman"/>
        </w:rPr>
        <w:fldChar w:fldCharType="begin"/>
      </w:r>
      <w:r w:rsidRPr="00577D1A">
        <w:rPr>
          <w:rFonts w:ascii="Times New Roman" w:hAnsi="Times New Roman"/>
        </w:rPr>
        <w:instrText xml:space="preserve"> ADDIN EN.CITE &lt;EndNote&gt;&lt;Cite&gt;&lt;Author&gt;Wymann&lt;/Author&gt;&lt;Year&gt;2008&lt;/Year&gt;&lt;IDText&gt;Lipid signalling in disease&lt;/IDText&gt;&lt;DisplayText&gt;(Wymann, 2008)&lt;/DisplayText&gt;&lt;record&gt;&lt;keywords&gt;&lt;keyword&gt;Biochemistry,Cancer Research,Cell Biology,Developmental Biology,Life Sciences,Stem Cells,general&lt;/keyword&gt;&lt;/keywords&gt;&lt;urls&gt;&lt;related-urls&gt;&lt;url&gt;http://www.nature.com/articles/nrm2335&lt;/url&gt;&lt;/related-urls&gt;&lt;/urls&gt;&lt;isbn&gt;1471-0072&lt;/isbn&gt;&lt;titles&gt;&lt;title&gt;Lipid signalling in disease&lt;/title&gt;&lt;secondary-title&gt;Nature Reviews Molecular Cell Biology&lt;/secondary-title&gt;&lt;/titles&gt;&lt;pages&gt;162--176&lt;/pages&gt;&lt;number&gt;2&lt;/number&gt;&lt;contributors&gt;&lt;authors&gt;&lt;author&gt;Wymann, Matthias P. and Schneiter Roger&lt;/author&gt;&lt;/authors&gt;&lt;/contributors&gt;&lt;added-date format="utc"&gt;1589890249&lt;/added-date&gt;&lt;ref-type name="Journal Article"&gt;17&lt;/ref-type&gt;&lt;dates&gt;&lt;year&gt;2008&lt;/year&gt;&lt;/dates&gt;&lt;rec-number&gt;430&lt;/rec-number&gt;&lt;last-updated-date format="utc"&gt;1589890249&lt;/last-updated-date&gt;&lt;accession-num&gt;Wymann2008&lt;/accession-num&gt;&lt;electronic-resource-num&gt;10.1038/nrm2335&lt;/electronic-resource-num&gt;&lt;volume&gt;9&lt;/volume&gt;&lt;/record&gt;&lt;/Cite&gt;&lt;/EndNote&gt;</w:instrText>
      </w:r>
      <w:r w:rsidRPr="003C4139">
        <w:rPr>
          <w:rFonts w:ascii="Times New Roman" w:hAnsi="Times New Roman"/>
        </w:rPr>
        <w:fldChar w:fldCharType="separate"/>
      </w:r>
      <w:r w:rsidRPr="00577D1A">
        <w:rPr>
          <w:rFonts w:ascii="Times New Roman" w:hAnsi="Times New Roman"/>
          <w:noProof/>
        </w:rPr>
        <w:t>(Wymann, 2008)</w:t>
      </w:r>
      <w:r w:rsidRPr="003C4139">
        <w:rPr>
          <w:rFonts w:ascii="Times New Roman" w:hAnsi="Times New Roman"/>
        </w:rPr>
        <w:fldChar w:fldCharType="end"/>
      </w:r>
      <w:r w:rsidRPr="00577D1A">
        <w:rPr>
          <w:rFonts w:ascii="Times New Roman" w:hAnsi="Times New Roman"/>
        </w:rPr>
        <w:t xml:space="preserve">. </w:t>
      </w:r>
    </w:p>
    <w:p w14:paraId="2BA08D56" w14:textId="56D09ADC" w:rsidR="0073542A" w:rsidRPr="00577D1A" w:rsidRDefault="0073542A" w:rsidP="0073542A">
      <w:pPr>
        <w:ind w:firstLine="567"/>
        <w:rPr>
          <w:rFonts w:ascii="Times New Roman" w:hAnsi="Times New Roman"/>
        </w:rPr>
      </w:pPr>
      <w:r w:rsidRPr="00577D1A">
        <w:rPr>
          <w:rFonts w:ascii="Times New Roman" w:hAnsi="Times New Roman"/>
        </w:rPr>
        <w:t xml:space="preserve">Lipoproteins (HDL, LDL, VLDL, oxLDL), cholesterol and triglycerides have a main role in the pathogenesis of atherosclerosis </w:t>
      </w:r>
      <w:r w:rsidRPr="003C4139">
        <w:rPr>
          <w:rFonts w:ascii="Times New Roman" w:hAnsi="Times New Roman"/>
        </w:rPr>
        <w:fldChar w:fldCharType="begin"/>
      </w:r>
      <w:r w:rsidRPr="00577D1A">
        <w:rPr>
          <w:rFonts w:ascii="Times New Roman" w:hAnsi="Times New Roman"/>
        </w:rPr>
        <w:instrText xml:space="preserve"> ADDIN EN.CITE &lt;EndNote&gt;&lt;Cite&gt;&lt;Author&gt;Singh&lt;/Author&gt;&lt;Year&gt;2002&lt;/Year&gt;&lt;IDText&gt;Pathogenesis of atherosclerosis: A multifactorial process&lt;/IDText&gt;&lt;DisplayText&gt;(Singh et al., 2002)&lt;/DisplayText&gt;&lt;record&gt;&lt;keywords&gt;&lt;keyword&gt;Angiotensin&lt;/keyword&gt;&lt;keyword&gt;Atherogenesis&lt;/keyword&gt;&lt;keyword&gt;Cytokines&lt;/keyword&gt;&lt;keyword&gt;Growth factors&lt;/keyword&gt;&lt;keyword&gt;Oxidized low density lipoproteins&lt;/keyword&gt;&lt;keyword&gt;Plaque formation&lt;/keyword&gt;&lt;keyword&gt;Reactive oxygen species&lt;/keyword&gt;&lt;/keywords&gt;&lt;urls&gt;&lt;related-urls&gt;&lt;url&gt;http://www.ncbi.nlm.nih.gov/pubmed/19644578&lt;/url&gt;&lt;url&gt;http://www.pubmedcentral.nih.gov/articlerender.fcgi?artid=PMC2716189&lt;/url&gt;&lt;/related-urls&gt;&lt;/urls&gt;&lt;titles&gt;&lt;title&gt;Pathogenesis of atherosclerosis: A multifactorial process&lt;/title&gt;&lt;secondary-title&gt;Experimental and clinical cardiology&lt;/secondary-title&gt;&lt;/titles&gt;&lt;pages&gt;40-53&lt;/pages&gt;&lt;urls&gt;&lt;pdf-urls&gt;&lt;url&gt;file:///Users/klaudia/Library/Application Support/Mendeley Desktop/Downloaded/Singh et al. - 2002 - Pathogenesis of atherosclerosis A multifactorial process.pdf&lt;/url&gt;&lt;/pdf-urls&gt;&lt;/urls&gt;&lt;number&gt;1&lt;/number&gt;&lt;contributors&gt;&lt;authors&gt;&lt;author&gt;Singh, Raja B.&lt;/author&gt;&lt;author&gt;Mengi, Sushma A.&lt;/author&gt;&lt;author&gt;Xu, Yan-Jun&lt;/author&gt;&lt;author&gt;Arneja, Amarjit S.&lt;/author&gt;&lt;author&gt;Dhalla, Naranjan S.&lt;/author&gt;&lt;/authors&gt;&lt;/contributors&gt;&lt;added-date format="utc"&gt;1526486195&lt;/added-date&gt;&lt;ref-type name="Journal Article"&gt;17&lt;/ref-type&gt;&lt;dates&gt;&lt;year&gt;2002&lt;/year&gt;&lt;/dates&gt;&lt;rec-number&gt;161&lt;/rec-number&gt;&lt;publisher&gt;Pulsus Group&lt;/publisher&gt;&lt;last-updated-date format="utc"&gt;1526486195&lt;/last-updated-date&gt;&lt;volume&gt;7&lt;/volume&gt;&lt;/record&gt;&lt;/Cite&gt;&lt;/EndNote&gt;</w:instrText>
      </w:r>
      <w:r w:rsidRPr="003C4139">
        <w:rPr>
          <w:rFonts w:ascii="Times New Roman" w:hAnsi="Times New Roman"/>
        </w:rPr>
        <w:fldChar w:fldCharType="separate"/>
      </w:r>
      <w:r w:rsidRPr="00577D1A">
        <w:rPr>
          <w:rFonts w:ascii="Times New Roman" w:hAnsi="Times New Roman"/>
          <w:noProof/>
        </w:rPr>
        <w:t>(Singh et al., 2002)</w:t>
      </w:r>
      <w:r w:rsidRPr="003C4139">
        <w:rPr>
          <w:rFonts w:ascii="Times New Roman" w:hAnsi="Times New Roman"/>
        </w:rPr>
        <w:fldChar w:fldCharType="end"/>
      </w:r>
      <w:r w:rsidRPr="00577D1A">
        <w:rPr>
          <w:rFonts w:ascii="Times New Roman" w:hAnsi="Times New Roman"/>
        </w:rPr>
        <w:t xml:space="preserve">. Lipoproteins are molecular complexes which transport proteins and lipids in the bloodstream, also vary in function, size and composition. These </w:t>
      </w:r>
      <w:r w:rsidR="00F24082" w:rsidRPr="00577D1A">
        <w:rPr>
          <w:rFonts w:ascii="Times New Roman" w:hAnsi="Times New Roman"/>
        </w:rPr>
        <w:t xml:space="preserve">transported </w:t>
      </w:r>
      <w:r w:rsidR="00E346E5" w:rsidRPr="00577D1A">
        <w:rPr>
          <w:rFonts w:ascii="Times New Roman" w:hAnsi="Times New Roman"/>
        </w:rPr>
        <w:t xml:space="preserve">lipids </w:t>
      </w:r>
      <w:r w:rsidRPr="00577D1A">
        <w:rPr>
          <w:rFonts w:ascii="Times New Roman" w:hAnsi="Times New Roman"/>
        </w:rPr>
        <w:t xml:space="preserve">are triglycerides, phospholipids and cholesterol </w:t>
      </w:r>
      <w:r w:rsidRPr="003C4139">
        <w:rPr>
          <w:rFonts w:ascii="Times New Roman" w:hAnsi="Times New Roman"/>
        </w:rPr>
        <w:fldChar w:fldCharType="begin"/>
      </w:r>
      <w:r w:rsidRPr="00577D1A">
        <w:rPr>
          <w:rFonts w:ascii="Times New Roman" w:hAnsi="Times New Roman"/>
        </w:rPr>
        <w:instrText xml:space="preserve"> ADDIN EN.CITE &lt;EndNote&gt;&lt;Cite&gt;&lt;Author&gt;Miller&lt;/Author&gt;&lt;Year&gt;2011&lt;/Year&gt;&lt;IDText&gt;Triglycerides and Cardiovascular Disease&lt;/IDText&gt;&lt;DisplayText&gt;(Miller, 2011)&lt;/DisplayText&gt;&lt;record&gt;&lt;keywords&gt;&lt;keyword&gt;AHA Scientific Statements,atherosclerosis,diabetes mellitus,epidemiology,fatty acids,hyperlipoproteinemia,lipids,lipoproteins,obesity,triglycerides&lt;/keyword&gt;&lt;/keywords&gt;&lt;urls&gt;&lt;related-urls&gt;&lt;url&gt;https://www.ahajournals.org/doi/10.1161/CIR.0b013e3182160726&lt;/url&gt;&lt;/related-urls&gt;&lt;/urls&gt;&lt;isbn&gt;0009-7322&lt;/isbn&gt;&lt;titles&gt;&lt;title&gt;Triglycerides and Cardiovascular Disease&lt;/title&gt;&lt;secondary-title&gt;Circulation&lt;/secondary-title&gt;&lt;/titles&gt;&lt;pages&gt;2292--2333&lt;/pages&gt;&lt;number&gt;20&lt;/number&gt;&lt;contributors&gt;&lt;authors&gt;&lt;author&gt;Miller, Michael and Stone Neil J. and Ballantyne Christie and Bittner Vera and Criqui Michael H. and Ginsberg Henry N. and Goldberg Anne Carol and Howard William James and Jacobson Marc S. and Kris-Etherton Penny M. and Lennie Terry A. and Levi Moshe and Mazzone Theodore and Pennathur Subramanian&lt;/author&gt;&lt;/authors&gt;&lt;/contributors&gt;&lt;added-date format="utc"&gt;1588958199&lt;/added-date&gt;&lt;ref-type name="Journal Article"&gt;17&lt;/ref-type&gt;&lt;dates&gt;&lt;year&gt;2011&lt;/year&gt;&lt;/dates&gt;&lt;rec-number&gt;426&lt;/rec-number&gt;&lt;last-updated-date format="utc"&gt;1588958199&lt;/last-updated-date&gt;&lt;accession-num&gt;Miller2011&lt;/accession-num&gt;&lt;electronic-resource-num&gt;10.1161/CIR.0b013e3182160726&lt;/electronic-resource-num&gt;&lt;volume&gt;123&lt;/volume&gt;&lt;/record&gt;&lt;/Cite&gt;&lt;/EndNote&gt;</w:instrText>
      </w:r>
      <w:r w:rsidRPr="003C4139">
        <w:rPr>
          <w:rFonts w:ascii="Times New Roman" w:hAnsi="Times New Roman"/>
        </w:rPr>
        <w:fldChar w:fldCharType="separate"/>
      </w:r>
      <w:r w:rsidRPr="00577D1A">
        <w:rPr>
          <w:rFonts w:ascii="Times New Roman" w:hAnsi="Times New Roman"/>
          <w:noProof/>
        </w:rPr>
        <w:t>(Miller, 2011)</w:t>
      </w:r>
      <w:r w:rsidRPr="003C4139">
        <w:rPr>
          <w:rFonts w:ascii="Times New Roman" w:hAnsi="Times New Roman"/>
        </w:rPr>
        <w:fldChar w:fldCharType="end"/>
      </w:r>
      <w:r w:rsidRPr="00577D1A">
        <w:rPr>
          <w:rFonts w:ascii="Times New Roman" w:hAnsi="Times New Roman"/>
        </w:rPr>
        <w:t xml:space="preserve">. </w:t>
      </w:r>
    </w:p>
    <w:p w14:paraId="29944519" w14:textId="382BA98C" w:rsidR="0073542A" w:rsidRPr="00577D1A" w:rsidRDefault="0073542A" w:rsidP="0073542A">
      <w:pPr>
        <w:ind w:firstLine="567"/>
        <w:rPr>
          <w:rFonts w:ascii="Times New Roman" w:hAnsi="Times New Roman"/>
        </w:rPr>
      </w:pPr>
    </w:p>
    <w:p w14:paraId="684421B7" w14:textId="1171F1EE" w:rsidR="0073542A" w:rsidRPr="00577D1A" w:rsidRDefault="0073542A" w:rsidP="00FF101F">
      <w:pPr>
        <w:pStyle w:val="Heading2"/>
        <w:numPr>
          <w:ilvl w:val="2"/>
          <w:numId w:val="21"/>
        </w:numPr>
        <w:ind w:left="567" w:hanging="567"/>
        <w:rPr>
          <w:rFonts w:ascii="Times New Roman" w:hAnsi="Times New Roman" w:cs="Times New Roman"/>
          <w:lang w:val="en-GB"/>
        </w:rPr>
      </w:pPr>
      <w:bookmarkStart w:id="176" w:name="_Toc101274241"/>
      <w:r w:rsidRPr="00577D1A">
        <w:rPr>
          <w:rFonts w:ascii="Times New Roman" w:hAnsi="Times New Roman" w:cs="Times New Roman"/>
          <w:lang w:val="en-GB"/>
        </w:rPr>
        <w:t>Triglycerides and triglyceride-rich lipoproteins</w:t>
      </w:r>
      <w:bookmarkEnd w:id="176"/>
    </w:p>
    <w:p w14:paraId="2F1DC1FB" w14:textId="7EC96CE9" w:rsidR="0073542A" w:rsidRPr="00577D1A" w:rsidRDefault="0073542A" w:rsidP="0073542A">
      <w:pPr>
        <w:ind w:firstLine="567"/>
        <w:rPr>
          <w:rFonts w:ascii="Times New Roman" w:hAnsi="Times New Roman"/>
        </w:rPr>
      </w:pPr>
      <w:r w:rsidRPr="00577D1A">
        <w:rPr>
          <w:rFonts w:ascii="Times New Roman" w:hAnsi="Times New Roman"/>
        </w:rPr>
        <w:t>Triglycerides are</w:t>
      </w:r>
      <w:r w:rsidR="00E346E5" w:rsidRPr="00577D1A">
        <w:rPr>
          <w:rFonts w:ascii="Times New Roman" w:hAnsi="Times New Roman"/>
        </w:rPr>
        <w:t xml:space="preserve"> a</w:t>
      </w:r>
      <w:r w:rsidRPr="00577D1A">
        <w:rPr>
          <w:rFonts w:ascii="Times New Roman" w:hAnsi="Times New Roman"/>
        </w:rPr>
        <w:t xml:space="preserve"> main source of energy, which contain three fatty acids combined with glycerol. Hypertriglyceridemia is a marker for several types of atherogenic lipoproteins and a risk factor for CVD, obesity, type 2 diabetes mellitus, insulin resistance and atherosclerosis </w:t>
      </w:r>
      <w:r w:rsidRPr="003C4139">
        <w:rPr>
          <w:rFonts w:ascii="Times New Roman" w:hAnsi="Times New Roman"/>
        </w:rPr>
        <w:fldChar w:fldCharType="begin"/>
      </w:r>
      <w:r w:rsidRPr="00577D1A">
        <w:rPr>
          <w:rFonts w:ascii="Times New Roman" w:hAnsi="Times New Roman"/>
        </w:rPr>
        <w:instrText xml:space="preserve"> ADDIN EN.CITE &lt;EndNote&gt;&lt;Cite&gt;&lt;Author&gt;Singh&lt;/Author&gt;&lt;Year&gt;2002&lt;/Year&gt;&lt;IDText&gt;Pathogenesis of atherosclerosis: A multifactorial process.&lt;/IDText&gt;&lt;DisplayText&gt;(Singh, 2002)&lt;/DisplayText&gt;&lt;record&gt;&lt;keywords&gt;&lt;keyword&gt;Angiotensin,Atherogenesis,Cytokines,Growth factors,Oxidized low density lipoproteins,Plaque formation,Reactive oxygen species&lt;/keyword&gt;&lt;/keywords&gt;&lt;urls&gt;&lt;related-urls&gt;&lt;url&gt;http://www.ncbi.nlm.nih.gov/pubmed/19644578 http://www.pubmedcentral.nih.gov/articlerender.fcgi?artid=PMC2716189&lt;/url&gt;&lt;/related-urls&gt;&lt;/urls&gt;&lt;isbn&gt;1205-6626&lt;/isbn&gt;&lt;titles&gt;&lt;title&gt;Pathogenesis of atherosclerosis: A multifactorial process.&lt;/title&gt;&lt;secondary-title&gt;Experimental and clinical cardiology&lt;/secondary-title&gt;&lt;/titles&gt;&lt;pages&gt;40--53&lt;/pages&gt;&lt;number&gt;1&lt;/number&gt;&lt;contributors&gt;&lt;authors&gt;&lt;author&gt;Singh, Raja B. and Mengi Sushma A. and Xu Yan-Jun and Arneja Amarjit S. and Dhalla Naranjan S.&lt;/author&gt;&lt;/authors&gt;&lt;/contributors&gt;&lt;added-date format="utc"&gt;1588849958&lt;/added-date&gt;&lt;ref-type name="Journal Article"&gt;17&lt;/ref-type&gt;&lt;dates&gt;&lt;year&gt;2002&lt;/year&gt;&lt;/dates&gt;&lt;rec-number&gt;350&lt;/rec-number&gt;&lt;last-updated-date format="utc"&gt;1588849958&lt;/last-updated-date&gt;&lt;accession-num&gt;Singh2002&lt;/accession-num&gt;&lt;volume&gt;7&lt;/volume&gt;&lt;/record&gt;&lt;/Cite&gt;&lt;/EndNote&gt;</w:instrText>
      </w:r>
      <w:r w:rsidRPr="003C4139">
        <w:rPr>
          <w:rFonts w:ascii="Times New Roman" w:hAnsi="Times New Roman"/>
        </w:rPr>
        <w:fldChar w:fldCharType="separate"/>
      </w:r>
      <w:r w:rsidRPr="00577D1A">
        <w:rPr>
          <w:rFonts w:ascii="Times New Roman" w:hAnsi="Times New Roman"/>
          <w:noProof/>
        </w:rPr>
        <w:t>(Singh, 2002)</w:t>
      </w:r>
      <w:r w:rsidRPr="003C4139">
        <w:rPr>
          <w:rFonts w:ascii="Times New Roman" w:hAnsi="Times New Roman"/>
        </w:rPr>
        <w:fldChar w:fldCharType="end"/>
      </w:r>
      <w:r w:rsidRPr="00577D1A">
        <w:rPr>
          <w:rFonts w:ascii="Times New Roman" w:hAnsi="Times New Roman"/>
        </w:rPr>
        <w:t>. Triglyceride</w:t>
      </w:r>
      <w:r w:rsidR="00E346E5" w:rsidRPr="00577D1A">
        <w:rPr>
          <w:rFonts w:ascii="Times New Roman" w:hAnsi="Times New Roman"/>
        </w:rPr>
        <w:t>s are</w:t>
      </w:r>
      <w:r w:rsidRPr="00577D1A">
        <w:rPr>
          <w:rFonts w:ascii="Times New Roman" w:hAnsi="Times New Roman"/>
        </w:rPr>
        <w:t xml:space="preserve"> not directly atherogenic, but if connected with apolipoprotein C-III (apoC-III) become an important biomarker </w:t>
      </w:r>
      <w:r w:rsidRPr="003C4139">
        <w:rPr>
          <w:rFonts w:ascii="Times New Roman" w:hAnsi="Times New Roman"/>
        </w:rPr>
        <w:fldChar w:fldCharType="begin"/>
      </w:r>
      <w:r w:rsidRPr="00577D1A">
        <w:rPr>
          <w:rFonts w:ascii="Times New Roman" w:hAnsi="Times New Roman"/>
        </w:rPr>
        <w:instrText xml:space="preserve"> ADDIN EN.CITE &lt;EndNote&gt;&lt;Cite&gt;&lt;Author&gt;Talayero&lt;/Author&gt;&lt;Year&gt;2011&lt;/Year&gt;&lt;IDText&gt;The Role of Triglycerides in Atherosclerosis&lt;/IDText&gt;&lt;DisplayText&gt;(Talayero, 2011)&lt;/DisplayText&gt;&lt;record&gt;&lt;keywords&gt;&lt;keyword&gt;Cardiology&lt;/keyword&gt;&lt;/keywords&gt;&lt;urls&gt;&lt;related-urls&gt;&lt;url&gt;http://link.springer.com/10.1007/s11886-011-0220-3&lt;/url&gt;&lt;/related-urls&gt;&lt;/urls&gt;&lt;isbn&gt;1523-3782&lt;/isbn&gt;&lt;titles&gt;&lt;title&gt;The Role of Triglycerides in Atherosclerosis&lt;/title&gt;&lt;secondary-title&gt;Current Cardiology Reports&lt;/secondary-title&gt;&lt;/titles&gt;&lt;pages&gt;544--552&lt;/pages&gt;&lt;number&gt;6&lt;/number&gt;&lt;contributors&gt;&lt;authors&gt;&lt;author&gt;Talayero, Beatriz G. and Sacks Frank M.&lt;/author&gt;&lt;/authors&gt;&lt;/contributors&gt;&lt;added-date format="utc"&gt;1589895270&lt;/added-date&gt;&lt;ref-type name="Journal Article"&gt;17&lt;/ref-type&gt;&lt;dates&gt;&lt;year&gt;2011&lt;/year&gt;&lt;/dates&gt;&lt;rec-number&gt;449&lt;/rec-number&gt;&lt;last-updated-date format="utc"&gt;1589895270&lt;/last-updated-date&gt;&lt;accession-num&gt;Talayero2011&lt;/accession-num&gt;&lt;electronic-resource-num&gt;10.1007/s11886-011-0220-3&lt;/electronic-resource-num&gt;&lt;volume&gt;13&lt;/volume&gt;&lt;/record&gt;&lt;/Cite&gt;&lt;/EndNote&gt;</w:instrText>
      </w:r>
      <w:r w:rsidRPr="003C4139">
        <w:rPr>
          <w:rFonts w:ascii="Times New Roman" w:hAnsi="Times New Roman"/>
        </w:rPr>
        <w:fldChar w:fldCharType="separate"/>
      </w:r>
      <w:r w:rsidRPr="00577D1A">
        <w:rPr>
          <w:rFonts w:ascii="Times New Roman" w:hAnsi="Times New Roman"/>
          <w:noProof/>
        </w:rPr>
        <w:t>(Talayero, 2011)</w:t>
      </w:r>
      <w:r w:rsidRPr="003C4139">
        <w:rPr>
          <w:rFonts w:ascii="Times New Roman" w:hAnsi="Times New Roman"/>
        </w:rPr>
        <w:fldChar w:fldCharType="end"/>
      </w:r>
      <w:r w:rsidRPr="00577D1A">
        <w:rPr>
          <w:rFonts w:ascii="Times New Roman" w:hAnsi="Times New Roman"/>
        </w:rPr>
        <w:t xml:space="preserve">. ApoC-III is </w:t>
      </w:r>
      <w:r w:rsidR="00E346E5" w:rsidRPr="00577D1A">
        <w:rPr>
          <w:rFonts w:ascii="Times New Roman" w:hAnsi="Times New Roman"/>
        </w:rPr>
        <w:t xml:space="preserve">a </w:t>
      </w:r>
      <w:r w:rsidRPr="00577D1A">
        <w:rPr>
          <w:rFonts w:ascii="Times New Roman" w:hAnsi="Times New Roman"/>
        </w:rPr>
        <w:t>proinflammatory protein found on chylomicrons, VLDL, LDL and HDL. It is a significant risk factor for CVD because it is able to trigger VLDL secretion, enhance plasma triglyceride</w:t>
      </w:r>
      <w:r w:rsidR="00E346E5" w:rsidRPr="00577D1A">
        <w:rPr>
          <w:rFonts w:ascii="Times New Roman" w:hAnsi="Times New Roman"/>
        </w:rPr>
        <w:t>s</w:t>
      </w:r>
      <w:r w:rsidRPr="00577D1A">
        <w:rPr>
          <w:rFonts w:ascii="Times New Roman" w:hAnsi="Times New Roman"/>
        </w:rPr>
        <w:t xml:space="preserve"> through the inhibition of lipoprotein lipase and stimulate inflammation in the cardiovascular system </w:t>
      </w:r>
      <w:r w:rsidRPr="003C4139">
        <w:rPr>
          <w:rFonts w:ascii="Times New Roman" w:hAnsi="Times New Roman"/>
        </w:rPr>
        <w:fldChar w:fldCharType="begin"/>
      </w:r>
      <w:r w:rsidRPr="00577D1A">
        <w:rPr>
          <w:rFonts w:ascii="Times New Roman" w:hAnsi="Times New Roman"/>
        </w:rPr>
        <w:instrText xml:space="preserve"> ADDIN EN.CITE &lt;EndNote&gt;&lt;Cite&gt;&lt;Author&gt;Kohan&lt;/Author&gt;&lt;Year&gt;2015&lt;/Year&gt;&lt;IDText&gt;ApoC-III: a potent modulator of hypertriglyceridemia and cardiovascular disease&lt;/IDText&gt;&lt;DisplayText&gt;(Kohan, 2015)&lt;/DisplayText&gt;&lt;record&gt;&lt;dates&gt;&lt;pub-dates&gt;&lt;date&gt;Apr&lt;/date&gt;&lt;/pub-dates&gt;&lt;year&gt;2015&lt;/year&gt;&lt;/dates&gt;&lt;urls&gt;&lt;related-urls&gt;&lt;url&gt;http://dx.doi.org/10.1097/med.0000000000000136&lt;/url&gt;&lt;/related-urls&gt;&lt;/urls&gt;&lt;isbn&gt;1752-296X (Print)1752-2978 (Electronic)&lt;/isbn&gt;&lt;custom2&gt;4524519&lt;/custom2&gt;&lt;titles&gt;&lt;title&gt;ApoC-III: a potent modulator of hypertriglyceridemia and cardiovascular disease&lt;/title&gt;&lt;secondary-title&gt;Curr Opin Endocrinol Diabetes Obes&lt;/secondary-title&gt;&lt;/titles&gt;&lt;pages&gt;119-25&lt;/pages&gt;&lt;number&gt;2&lt;/number&gt;&lt;contributors&gt;&lt;authors&gt;&lt;author&gt;Kohan, A. B.&lt;/author&gt;&lt;/authors&gt;&lt;/contributors&gt;&lt;language&gt;eng&lt;/language&gt;&lt;added-date format="utc"&gt;1589898858&lt;/added-date&gt;&lt;ref-type name="Journal Article"&gt;17&lt;/ref-type&gt;&lt;auth-address&gt;Department of Nutritional Sciences, University of Connecticut, Storrs, CT, 06269&lt;/auth-address&gt;&lt;rec-number&gt;474&lt;/rec-number&gt;&lt;last-updated-date format="utc"&gt;1589898858&lt;/last-updated-date&gt;&lt;accession-num&gt;25692924&lt;/accession-num&gt;&lt;electronic-resource-num&gt;10.1097/med.0000000000000136&lt;/electronic-resource-num&gt;&lt;volume&gt;22&lt;/volume&gt;&lt;/record&gt;&lt;/Cite&gt;&lt;/EndNote&gt;</w:instrText>
      </w:r>
      <w:r w:rsidRPr="003C4139">
        <w:rPr>
          <w:rFonts w:ascii="Times New Roman" w:hAnsi="Times New Roman"/>
        </w:rPr>
        <w:fldChar w:fldCharType="separate"/>
      </w:r>
      <w:r w:rsidRPr="00577D1A">
        <w:rPr>
          <w:rFonts w:ascii="Times New Roman" w:hAnsi="Times New Roman"/>
          <w:noProof/>
        </w:rPr>
        <w:t>(Kohan, 2015)</w:t>
      </w:r>
      <w:r w:rsidRPr="003C4139">
        <w:rPr>
          <w:rFonts w:ascii="Times New Roman" w:hAnsi="Times New Roman"/>
        </w:rPr>
        <w:fldChar w:fldCharType="end"/>
      </w:r>
      <w:r w:rsidRPr="00577D1A">
        <w:rPr>
          <w:rFonts w:ascii="Times New Roman" w:hAnsi="Times New Roman"/>
        </w:rPr>
        <w:t>.</w:t>
      </w:r>
    </w:p>
    <w:p w14:paraId="23A78A49" w14:textId="6B5DF138" w:rsidR="0073542A" w:rsidRPr="00577D1A" w:rsidRDefault="0073542A" w:rsidP="005A2452">
      <w:pPr>
        <w:ind w:firstLine="567"/>
        <w:rPr>
          <w:rFonts w:ascii="Times New Roman" w:hAnsi="Times New Roman"/>
        </w:rPr>
      </w:pPr>
      <w:r w:rsidRPr="00577D1A">
        <w:rPr>
          <w:rFonts w:ascii="Times New Roman" w:hAnsi="Times New Roman"/>
        </w:rPr>
        <w:t>Increased triglyceride level</w:t>
      </w:r>
      <w:r w:rsidR="00E346E5" w:rsidRPr="00577D1A">
        <w:rPr>
          <w:rFonts w:ascii="Times New Roman" w:hAnsi="Times New Roman"/>
        </w:rPr>
        <w:t>s</w:t>
      </w:r>
      <w:r w:rsidRPr="00577D1A">
        <w:rPr>
          <w:rFonts w:ascii="Times New Roman" w:hAnsi="Times New Roman"/>
        </w:rPr>
        <w:t xml:space="preserve"> promote VLDL production and delay VLDL clearance from </w:t>
      </w:r>
      <w:r w:rsidR="00E346E5" w:rsidRPr="00577D1A">
        <w:rPr>
          <w:rFonts w:ascii="Times New Roman" w:hAnsi="Times New Roman"/>
        </w:rPr>
        <w:t xml:space="preserve">the </w:t>
      </w:r>
      <w:r w:rsidRPr="00577D1A">
        <w:rPr>
          <w:rFonts w:ascii="Times New Roman" w:hAnsi="Times New Roman"/>
        </w:rPr>
        <w:t xml:space="preserve">blood therefore triglycerides appear to promote atherogenesis through lipoproteins. </w:t>
      </w:r>
      <w:r w:rsidR="00AE7185" w:rsidRPr="00577D1A">
        <w:rPr>
          <w:rFonts w:ascii="Times New Roman" w:hAnsi="Times New Roman"/>
        </w:rPr>
        <w:t xml:space="preserve">Triglyceride rich lipoproteins (TRLs) </w:t>
      </w:r>
      <w:r w:rsidR="005A2452" w:rsidRPr="00577D1A">
        <w:rPr>
          <w:rFonts w:ascii="Times New Roman" w:hAnsi="Times New Roman"/>
        </w:rPr>
        <w:t xml:space="preserve">enhance proatherogenic effects, like monocyte recruitment and attachment, </w:t>
      </w:r>
      <w:r w:rsidR="00AE7185" w:rsidRPr="00577D1A">
        <w:rPr>
          <w:rFonts w:ascii="Times New Roman" w:hAnsi="Times New Roman"/>
        </w:rPr>
        <w:t xml:space="preserve"> </w:t>
      </w:r>
      <w:r w:rsidR="005A2452" w:rsidRPr="00577D1A">
        <w:rPr>
          <w:rFonts w:ascii="Times New Roman" w:hAnsi="Times New Roman"/>
        </w:rPr>
        <w:t xml:space="preserve">through macrophage derived inflammatory proteins, such as TNF-α or IL-1β. </w:t>
      </w:r>
      <w:r w:rsidRPr="00577D1A">
        <w:rPr>
          <w:rFonts w:ascii="Times New Roman" w:hAnsi="Times New Roman"/>
        </w:rPr>
        <w:t xml:space="preserve">TRLs can also enhance endothelial disfunction through decreased flow-mediated vasodilation and increased expression of adhesion molecules </w:t>
      </w:r>
      <w:r w:rsidRPr="003C4139">
        <w:rPr>
          <w:rFonts w:ascii="Times New Roman" w:hAnsi="Times New Roman"/>
        </w:rPr>
        <w:fldChar w:fldCharType="begin"/>
      </w:r>
      <w:r w:rsidRPr="00577D1A">
        <w:rPr>
          <w:rFonts w:ascii="Times New Roman" w:hAnsi="Times New Roman"/>
        </w:rPr>
        <w:instrText xml:space="preserve"> ADDIN EN.CITE &lt;EndNote&gt;&lt;Cite&gt;&lt;Author&gt;Talayero&lt;/Author&gt;&lt;Year&gt;2011&lt;/Year&gt;&lt;IDText&gt;The Role of Triglycerides in Atherosclerosis&lt;/IDText&gt;&lt;DisplayText&gt;(Talayero, 2011)&lt;/DisplayText&gt;&lt;record&gt;&lt;keywords&gt;&lt;keyword&gt;Cardiology&lt;/keyword&gt;&lt;/keywords&gt;&lt;urls&gt;&lt;related-urls&gt;&lt;url&gt;http://link.springer.com/10.1007/s11886-011-0220-3&lt;/url&gt;&lt;/related-urls&gt;&lt;/urls&gt;&lt;isbn&gt;1523-3782&lt;/isbn&gt;&lt;titles&gt;&lt;title&gt;The Role of Triglycerides in Atherosclerosis&lt;/title&gt;&lt;secondary-title&gt;Current Cardiology Reports&lt;/secondary-title&gt;&lt;/titles&gt;&lt;pages&gt;544--552&lt;/pages&gt;&lt;number&gt;6&lt;/number&gt;&lt;contributors&gt;&lt;authors&gt;&lt;author&gt;Talayero, Beatriz G. and Sacks Frank M.&lt;/author&gt;&lt;/authors&gt;&lt;/contributors&gt;&lt;added-date format="utc"&gt;1589895270&lt;/added-date&gt;&lt;ref-type name="Journal Article"&gt;17&lt;/ref-type&gt;&lt;dates&gt;&lt;year&gt;2011&lt;/year&gt;&lt;/dates&gt;&lt;rec-number&gt;449&lt;/rec-number&gt;&lt;last-updated-date format="utc"&gt;1589895270&lt;/last-updated-date&gt;&lt;accession-num&gt;Talayero2011&lt;/accession-num&gt;&lt;electronic-resource-num&gt;10.1007/s11886-011-0220-3&lt;/electronic-resource-num&gt;&lt;volume&gt;13&lt;/volume&gt;&lt;/record&gt;&lt;/Cite&gt;&lt;/EndNote&gt;</w:instrText>
      </w:r>
      <w:r w:rsidRPr="003C4139">
        <w:rPr>
          <w:rFonts w:ascii="Times New Roman" w:hAnsi="Times New Roman"/>
        </w:rPr>
        <w:fldChar w:fldCharType="separate"/>
      </w:r>
      <w:r w:rsidRPr="00577D1A">
        <w:rPr>
          <w:rFonts w:ascii="Times New Roman" w:hAnsi="Times New Roman"/>
          <w:noProof/>
        </w:rPr>
        <w:t>(Talayero, 2011)</w:t>
      </w:r>
      <w:r w:rsidRPr="003C4139">
        <w:rPr>
          <w:rFonts w:ascii="Times New Roman" w:hAnsi="Times New Roman"/>
        </w:rPr>
        <w:fldChar w:fldCharType="end"/>
      </w:r>
      <w:r w:rsidRPr="00577D1A">
        <w:rPr>
          <w:rFonts w:ascii="Times New Roman" w:hAnsi="Times New Roman"/>
        </w:rPr>
        <w:t>.</w:t>
      </w:r>
    </w:p>
    <w:p w14:paraId="7E14350D" w14:textId="77777777" w:rsidR="0073542A" w:rsidRPr="00577D1A" w:rsidRDefault="0073542A" w:rsidP="0073542A">
      <w:pPr>
        <w:ind w:firstLine="567"/>
        <w:rPr>
          <w:rFonts w:ascii="Times New Roman" w:hAnsi="Times New Roman"/>
        </w:rPr>
      </w:pPr>
    </w:p>
    <w:p w14:paraId="00A5AD07" w14:textId="77777777" w:rsidR="0073542A" w:rsidRPr="00577D1A" w:rsidRDefault="0073542A" w:rsidP="00FF101F">
      <w:pPr>
        <w:pStyle w:val="Heading2"/>
        <w:numPr>
          <w:ilvl w:val="2"/>
          <w:numId w:val="21"/>
        </w:numPr>
        <w:ind w:left="567" w:hanging="567"/>
        <w:rPr>
          <w:rFonts w:ascii="Times New Roman" w:hAnsi="Times New Roman" w:cs="Times New Roman"/>
          <w:lang w:val="en-GB"/>
        </w:rPr>
      </w:pPr>
      <w:bookmarkStart w:id="177" w:name="_Ref38989093"/>
      <w:bookmarkStart w:id="178" w:name="_Toc101274242"/>
      <w:r w:rsidRPr="00577D1A">
        <w:rPr>
          <w:rFonts w:ascii="Times New Roman" w:hAnsi="Times New Roman" w:cs="Times New Roman"/>
          <w:lang w:val="en-GB"/>
        </w:rPr>
        <w:lastRenderedPageBreak/>
        <w:t>High-density lipoprotein (HDL)</w:t>
      </w:r>
      <w:bookmarkEnd w:id="177"/>
      <w:bookmarkEnd w:id="178"/>
    </w:p>
    <w:p w14:paraId="6EEB8BC1" w14:textId="7FEEECDB" w:rsidR="0073542A" w:rsidRPr="00577D1A" w:rsidRDefault="0073542A" w:rsidP="0073542A">
      <w:pPr>
        <w:rPr>
          <w:rFonts w:ascii="Times New Roman" w:hAnsi="Times New Roman"/>
        </w:rPr>
      </w:pPr>
      <w:r w:rsidRPr="00577D1A">
        <w:rPr>
          <w:rFonts w:ascii="Times New Roman" w:hAnsi="Times New Roman"/>
        </w:rPr>
        <w:t>H</w:t>
      </w:r>
      <w:r w:rsidR="005A2452" w:rsidRPr="00577D1A">
        <w:rPr>
          <w:rFonts w:ascii="Times New Roman" w:hAnsi="Times New Roman"/>
        </w:rPr>
        <w:t>igh-density lipoprotein</w:t>
      </w:r>
      <w:r w:rsidR="00564B04" w:rsidRPr="00577D1A">
        <w:rPr>
          <w:rFonts w:ascii="Times New Roman" w:hAnsi="Times New Roman"/>
        </w:rPr>
        <w:t xml:space="preserve"> is</w:t>
      </w:r>
      <w:r w:rsidRPr="00577D1A">
        <w:rPr>
          <w:rFonts w:ascii="Times New Roman" w:hAnsi="Times New Roman"/>
        </w:rPr>
        <w:t xml:space="preserve"> known as the “good cholesterol” because it can remove cholesterol from the bloodstream and transport it into the liver where it is internalized</w:t>
      </w:r>
      <w:r w:rsidR="00E346E5" w:rsidRPr="00577D1A">
        <w:rPr>
          <w:rFonts w:ascii="Times New Roman" w:hAnsi="Times New Roman"/>
        </w:rPr>
        <w:t xml:space="preserve"> and degraded</w:t>
      </w:r>
      <w:r w:rsidRPr="00577D1A">
        <w:rPr>
          <w:rFonts w:ascii="Times New Roman" w:hAnsi="Times New Roman"/>
        </w:rPr>
        <w:t xml:space="preserve">. </w:t>
      </w:r>
    </w:p>
    <w:p w14:paraId="256C38C4" w14:textId="596CA437" w:rsidR="0073542A" w:rsidRPr="00577D1A" w:rsidRDefault="0073542A" w:rsidP="000E1399">
      <w:pPr>
        <w:rPr>
          <w:rFonts w:ascii="Times New Roman" w:hAnsi="Times New Roman"/>
        </w:rPr>
      </w:pPr>
      <w:r w:rsidRPr="00577D1A">
        <w:rPr>
          <w:rFonts w:ascii="Times New Roman" w:hAnsi="Times New Roman"/>
        </w:rPr>
        <w:t xml:space="preserve">HDL and macrophages have a role in the reverse cholesterol </w:t>
      </w:r>
      <w:r w:rsidR="00E346E5" w:rsidRPr="00577D1A">
        <w:rPr>
          <w:rFonts w:ascii="Times New Roman" w:hAnsi="Times New Roman"/>
        </w:rPr>
        <w:t>transport;</w:t>
      </w:r>
      <w:r w:rsidRPr="00577D1A">
        <w:rPr>
          <w:rFonts w:ascii="Times New Roman" w:hAnsi="Times New Roman"/>
        </w:rPr>
        <w:t xml:space="preserve"> </w:t>
      </w:r>
      <w:r w:rsidR="00E346E5" w:rsidRPr="00577D1A">
        <w:rPr>
          <w:rFonts w:ascii="Times New Roman" w:hAnsi="Times New Roman"/>
        </w:rPr>
        <w:t>therefore,</w:t>
      </w:r>
      <w:r w:rsidRPr="00577D1A">
        <w:rPr>
          <w:rFonts w:ascii="Times New Roman" w:hAnsi="Times New Roman"/>
        </w:rPr>
        <w:t xml:space="preserve"> both are important in the pathogenesis of atherosclerosis. Macrophages can transport free cholesterols to</w:t>
      </w:r>
      <w:r w:rsidR="004708D7" w:rsidRPr="00577D1A">
        <w:rPr>
          <w:rFonts w:ascii="Times New Roman" w:hAnsi="Times New Roman"/>
        </w:rPr>
        <w:t xml:space="preserve"> lipid poor apolipoproteins (e.g.: ApoA-I) to form mature </w:t>
      </w:r>
      <w:r w:rsidRPr="00577D1A">
        <w:rPr>
          <w:rFonts w:ascii="Times New Roman" w:hAnsi="Times New Roman"/>
        </w:rPr>
        <w:t>HDLs</w:t>
      </w:r>
      <w:r w:rsidR="006D0702" w:rsidRPr="00577D1A">
        <w:rPr>
          <w:rFonts w:ascii="Times New Roman" w:hAnsi="Times New Roman"/>
        </w:rPr>
        <w:t xml:space="preserve"> </w:t>
      </w:r>
      <w:r w:rsidR="006D0702" w:rsidRPr="00577D1A">
        <w:rPr>
          <w:rFonts w:ascii="Times New Roman" w:hAnsi="Times New Roman"/>
          <w:b/>
          <w:bCs/>
          <w:i/>
          <w:iCs/>
        </w:rPr>
        <w:t>(</w:t>
      </w:r>
      <w:r w:rsidR="006D0702" w:rsidRPr="003C4139">
        <w:rPr>
          <w:rFonts w:ascii="Times New Roman" w:hAnsi="Times New Roman"/>
          <w:b/>
          <w:bCs/>
          <w:i/>
          <w:iCs/>
        </w:rPr>
        <w:fldChar w:fldCharType="begin"/>
      </w:r>
      <w:r w:rsidR="006D0702" w:rsidRPr="00577D1A">
        <w:rPr>
          <w:rFonts w:ascii="Times New Roman" w:hAnsi="Times New Roman"/>
          <w:b/>
          <w:bCs/>
          <w:i/>
          <w:iCs/>
        </w:rPr>
        <w:instrText xml:space="preserve"> REF _Ref64458799 \h  \* MERGEFORMAT </w:instrText>
      </w:r>
      <w:r w:rsidR="006D0702" w:rsidRPr="003C4139">
        <w:rPr>
          <w:rFonts w:ascii="Times New Roman" w:hAnsi="Times New Roman"/>
          <w:b/>
          <w:bCs/>
          <w:i/>
          <w:iCs/>
        </w:rPr>
      </w:r>
      <w:r w:rsidR="006D0702" w:rsidRPr="003C4139">
        <w:rPr>
          <w:rFonts w:ascii="Times New Roman" w:hAnsi="Times New Roman"/>
          <w:b/>
          <w:bCs/>
          <w:i/>
          <w:iCs/>
        </w:rPr>
        <w:fldChar w:fldCharType="separate"/>
      </w:r>
      <w:r w:rsidR="00E02FEE" w:rsidRPr="00577D1A">
        <w:rPr>
          <w:rFonts w:ascii="Times New Roman" w:hAnsi="Times New Roman"/>
          <w:b/>
          <w:bCs/>
          <w:i/>
          <w:iCs/>
        </w:rPr>
        <w:t xml:space="preserve">Figure </w:t>
      </w:r>
      <w:r w:rsidR="00E02FEE" w:rsidRPr="00577D1A">
        <w:rPr>
          <w:rFonts w:ascii="Times New Roman" w:hAnsi="Times New Roman"/>
          <w:b/>
          <w:bCs/>
          <w:i/>
          <w:iCs/>
          <w:noProof/>
        </w:rPr>
        <w:t>9</w:t>
      </w:r>
      <w:r w:rsidR="006D0702" w:rsidRPr="003C4139">
        <w:rPr>
          <w:rFonts w:ascii="Times New Roman" w:hAnsi="Times New Roman"/>
          <w:b/>
          <w:bCs/>
          <w:i/>
          <w:iCs/>
        </w:rPr>
        <w:fldChar w:fldCharType="end"/>
      </w:r>
      <w:r w:rsidR="00564B04" w:rsidRPr="00577D1A">
        <w:rPr>
          <w:rFonts w:ascii="Times New Roman" w:hAnsi="Times New Roman"/>
          <w:b/>
          <w:bCs/>
          <w:i/>
          <w:iCs/>
        </w:rPr>
        <w:t>: B</w:t>
      </w:r>
      <w:r w:rsidR="006D0702" w:rsidRPr="00577D1A">
        <w:rPr>
          <w:rFonts w:ascii="Times New Roman" w:hAnsi="Times New Roman"/>
          <w:b/>
          <w:bCs/>
          <w:i/>
          <w:iCs/>
        </w:rPr>
        <w:t>)</w:t>
      </w:r>
      <w:r w:rsidR="004708D7" w:rsidRPr="00577D1A">
        <w:rPr>
          <w:rFonts w:ascii="Times New Roman" w:hAnsi="Times New Roman"/>
        </w:rPr>
        <w:t xml:space="preserve">. This efflux is regulated by transporters </w:t>
      </w:r>
      <w:r w:rsidR="00E346E5" w:rsidRPr="00577D1A">
        <w:rPr>
          <w:rFonts w:ascii="Times New Roman" w:hAnsi="Times New Roman"/>
        </w:rPr>
        <w:t>whose expression is</w:t>
      </w:r>
      <w:r w:rsidRPr="00577D1A">
        <w:rPr>
          <w:rFonts w:ascii="Times New Roman" w:hAnsi="Times New Roman"/>
        </w:rPr>
        <w:t xml:space="preserve"> </w:t>
      </w:r>
      <w:r w:rsidR="008D4947" w:rsidRPr="00577D1A">
        <w:rPr>
          <w:rFonts w:ascii="Times New Roman" w:hAnsi="Times New Roman"/>
        </w:rPr>
        <w:t xml:space="preserve">modulated by several transcription factors activated by the accumulation of cellular cholesterol </w:t>
      </w:r>
      <w:r w:rsidRPr="003C4139">
        <w:rPr>
          <w:rFonts w:ascii="Times New Roman" w:hAnsi="Times New Roman"/>
        </w:rPr>
        <w:fldChar w:fldCharType="begin"/>
      </w:r>
      <w:r w:rsidRPr="00577D1A">
        <w:rPr>
          <w:rFonts w:ascii="Times New Roman" w:hAnsi="Times New Roman"/>
        </w:rPr>
        <w:instrText xml:space="preserve"> ADDIN EN.CITE &lt;EndNote&gt;&lt;Cite&gt;&lt;Author&gt;Remmerie&lt;/Author&gt;&lt;Year&gt;2018&lt;/Year&gt;&lt;IDText&gt;Macrophages and lipid metabolism&lt;/IDText&gt;&lt;DisplayText&gt;(Remmerie, 2018)&lt;/DisplayText&gt;&lt;record&gt;&lt;keywords&gt;&lt;keyword&gt;AMD,Atherosclerosis,Lipid metabolism,Macrophages,NAFLD,PAP&lt;/keyword&gt;&lt;/keywords&gt;&lt;isbn&gt;10902163&lt;/isbn&gt;&lt;titles&gt;&lt;title&gt;Macrophages and lipid metabolism&lt;/title&gt;&lt;secondary-title&gt;Cellular Immunology&lt;/secondary-title&gt;&lt;/titles&gt;&lt;contributors&gt;&lt;authors&gt;&lt;author&gt;Remmerie, Anneleen and Scott Charlotte L.&lt;/author&gt;&lt;/authors&gt;&lt;/contributors&gt;&lt;added-date format="utc"&gt;1588000741&lt;/added-date&gt;&lt;ref-type name="Journal Article"&gt;17&lt;/ref-type&gt;&lt;dates&gt;&lt;year&gt;2018&lt;/year&gt;&lt;/dates&gt;&lt;rec-number&gt;293&lt;/rec-number&gt;&lt;last-updated-date format="utc"&gt;1588000741&lt;/last-updated-date&gt;&lt;accession-num&gt;Remmerie2018&lt;/accession-num&gt;&lt;electronic-resource-num&gt;10.1016/j.cellimm.2018.01.020&lt;/electronic-resource-num&gt;&lt;/record&gt;&lt;/Cite&gt;&lt;/EndNote&gt;</w:instrText>
      </w:r>
      <w:r w:rsidRPr="003C4139">
        <w:rPr>
          <w:rFonts w:ascii="Times New Roman" w:hAnsi="Times New Roman"/>
        </w:rPr>
        <w:fldChar w:fldCharType="separate"/>
      </w:r>
      <w:r w:rsidRPr="00577D1A">
        <w:rPr>
          <w:rFonts w:ascii="Times New Roman" w:hAnsi="Times New Roman"/>
          <w:noProof/>
        </w:rPr>
        <w:t>(Remmerie, 2018)</w:t>
      </w:r>
      <w:r w:rsidRPr="003C4139">
        <w:rPr>
          <w:rFonts w:ascii="Times New Roman" w:hAnsi="Times New Roman"/>
        </w:rPr>
        <w:fldChar w:fldCharType="end"/>
      </w:r>
      <w:r w:rsidRPr="00577D1A">
        <w:rPr>
          <w:rFonts w:ascii="Times New Roman" w:hAnsi="Times New Roman"/>
        </w:rPr>
        <w:t xml:space="preserve">. The HDL cholesterol uptake is mediated by cell surface receptors, like SR-B1. Moreover, HDL may be able to transport and inactivate oxLDL </w:t>
      </w:r>
      <w:r w:rsidRPr="003C4139">
        <w:rPr>
          <w:rFonts w:ascii="Times New Roman" w:hAnsi="Times New Roman"/>
        </w:rPr>
        <w:fldChar w:fldCharType="begin"/>
      </w:r>
      <w:r w:rsidRPr="00577D1A">
        <w:rPr>
          <w:rFonts w:ascii="Times New Roman" w:hAnsi="Times New Roman"/>
        </w:rPr>
        <w:instrText xml:space="preserve"> ADDIN EN.CITE &lt;EndNote&gt;&lt;Cite&gt;&lt;Author&gt;Singh&lt;/Author&gt;&lt;Year&gt;2002&lt;/Year&gt;&lt;IDText&gt;Pathogenesis of atherosclerosis: A multifactorial process.&lt;/IDText&gt;&lt;DisplayText&gt;(Singh, 2002)&lt;/DisplayText&gt;&lt;record&gt;&lt;keywords&gt;&lt;keyword&gt;Angiotensin,Atherogenesis,Cytokines,Growth factors,Oxidized low density lipoproteins,Plaque formation,Reactive oxygen species&lt;/keyword&gt;&lt;/keywords&gt;&lt;urls&gt;&lt;related-urls&gt;&lt;url&gt;http://www.ncbi.nlm.nih.gov/pubmed/19644578 http://www.pubmedcentral.nih.gov/articlerender.fcgi?artid=PMC2716189&lt;/url&gt;&lt;/related-urls&gt;&lt;/urls&gt;&lt;isbn&gt;1205-6626&lt;/isbn&gt;&lt;titles&gt;&lt;title&gt;Pathogenesis of atherosclerosis: A multifactorial process.&lt;/title&gt;&lt;secondary-title&gt;Experimental and clinical cardiology&lt;/secondary-title&gt;&lt;/titles&gt;&lt;pages&gt;40--53&lt;/pages&gt;&lt;number&gt;1&lt;/number&gt;&lt;contributors&gt;&lt;authors&gt;&lt;author&gt;Singh, Raja B. and Mengi Sushma A. and Xu Yan-Jun and Arneja Amarjit S. and Dhalla Naranjan S.&lt;/author&gt;&lt;/authors&gt;&lt;/contributors&gt;&lt;added-date format="utc"&gt;1588849958&lt;/added-date&gt;&lt;ref-type name="Journal Article"&gt;17&lt;/ref-type&gt;&lt;dates&gt;&lt;year&gt;2002&lt;/year&gt;&lt;/dates&gt;&lt;rec-number&gt;350&lt;/rec-number&gt;&lt;last-updated-date format="utc"&gt;1588849958&lt;/last-updated-date&gt;&lt;accession-num&gt;Singh2002&lt;/accession-num&gt;&lt;volume&gt;7&lt;/volume&gt;&lt;/record&gt;&lt;/Cite&gt;&lt;/EndNote&gt;</w:instrText>
      </w:r>
      <w:r w:rsidRPr="003C4139">
        <w:rPr>
          <w:rFonts w:ascii="Times New Roman" w:hAnsi="Times New Roman"/>
        </w:rPr>
        <w:fldChar w:fldCharType="separate"/>
      </w:r>
      <w:r w:rsidRPr="00577D1A">
        <w:rPr>
          <w:rFonts w:ascii="Times New Roman" w:hAnsi="Times New Roman"/>
          <w:noProof/>
        </w:rPr>
        <w:t>(Singh, 2002)</w:t>
      </w:r>
      <w:r w:rsidRPr="003C4139">
        <w:rPr>
          <w:rFonts w:ascii="Times New Roman" w:hAnsi="Times New Roman"/>
        </w:rPr>
        <w:fldChar w:fldCharType="end"/>
      </w:r>
      <w:r w:rsidRPr="00577D1A">
        <w:rPr>
          <w:rFonts w:ascii="Times New Roman" w:hAnsi="Times New Roman"/>
        </w:rPr>
        <w:t xml:space="preserve">. HDL also can suppress monocyte migration into the tunica intima, inhibit VSMC proliferation, stimulate cell repair and prevent thrombosis </w:t>
      </w:r>
      <w:r w:rsidRPr="003C4139">
        <w:rPr>
          <w:rFonts w:ascii="Times New Roman" w:hAnsi="Times New Roman"/>
        </w:rPr>
        <w:fldChar w:fldCharType="begin"/>
      </w:r>
      <w:r w:rsidRPr="00577D1A">
        <w:rPr>
          <w:rFonts w:ascii="Times New Roman" w:hAnsi="Times New Roman"/>
        </w:rPr>
        <w:instrText xml:space="preserve"> ADDIN EN.CITE &lt;EndNote&gt;&lt;Cite&gt;&lt;Author&gt;Acton&lt;/Author&gt;&lt;Year&gt;1999&lt;/Year&gt;&lt;IDText&gt;The HDL receptor SR-BI: a new therapeutic target for atherosclerosis?&lt;/IDText&gt;&lt;DisplayText&gt;(Acton, 1999)&lt;/DisplayText&gt;&lt;record&gt;&lt;urls&gt;&lt;related-urls&gt;&lt;url&gt;https://www.sciencedirect.com/science/article/pii/S1357431099016007?casa \_ token=y1OOEVhicVQAAAAA:2LWnQB \_ Bd3j46ss \_ DHyhPprLxvviGHKprPLKH \_ miPFHLMLZ0bFRfLpNh2K5GtRWbgwaWFy7Kl4s&lt;/url&gt;&lt;/related-urls&gt;&lt;/urls&gt;&lt;isbn&gt;1357-4310&lt;/isbn&gt;&lt;titles&gt;&lt;title&gt;The HDL receptor SR-BI: a new therapeutic target for atherosclerosis?&lt;/title&gt;&lt;secondary-title&gt;Molecular Medicine Today&lt;/secondary-title&gt;&lt;/titles&gt;&lt;pages&gt;518--524&lt;/pages&gt;&lt;number&gt;12&lt;/number&gt;&lt;contributors&gt;&lt;authors&gt;&lt;author&gt;Acton, Susan L. and Kozarsky Karen F. and Rigotti Attilio&lt;/author&gt;&lt;/authors&gt;&lt;/contributors&gt;&lt;added-date format="utc"&gt;1595507460&lt;/added-date&gt;&lt;ref-type name="Journal Article"&gt;17&lt;/ref-type&gt;&lt;dates&gt;&lt;year&gt;1999&lt;/year&gt;&lt;/dates&gt;&lt;rec-number&gt;555&lt;/rec-number&gt;&lt;last-updated-date format="utc"&gt;1595507460&lt;/last-updated-date&gt;&lt;accession-num&gt;Acton1999&lt;/accession-num&gt;&lt;electronic-resource-num&gt;10.1016/S1357-4310(99)01600-7&lt;/electronic-resource-num&gt;&lt;volume&gt;5&lt;/volume&gt;&lt;/record&gt;&lt;/Cite&gt;&lt;/EndNote&gt;</w:instrText>
      </w:r>
      <w:r w:rsidRPr="003C4139">
        <w:rPr>
          <w:rFonts w:ascii="Times New Roman" w:hAnsi="Times New Roman"/>
        </w:rPr>
        <w:fldChar w:fldCharType="separate"/>
      </w:r>
      <w:r w:rsidRPr="00577D1A">
        <w:rPr>
          <w:rFonts w:ascii="Times New Roman" w:hAnsi="Times New Roman"/>
          <w:noProof/>
        </w:rPr>
        <w:t>(Acton, 1999)</w:t>
      </w:r>
      <w:r w:rsidRPr="003C4139">
        <w:rPr>
          <w:rFonts w:ascii="Times New Roman" w:hAnsi="Times New Roman"/>
        </w:rPr>
        <w:fldChar w:fldCharType="end"/>
      </w:r>
      <w:r w:rsidRPr="00577D1A">
        <w:rPr>
          <w:rFonts w:ascii="Times New Roman" w:hAnsi="Times New Roman"/>
        </w:rPr>
        <w:t xml:space="preserve">. </w:t>
      </w:r>
    </w:p>
    <w:p w14:paraId="2135BED4" w14:textId="77777777" w:rsidR="00893378" w:rsidRPr="00577D1A" w:rsidRDefault="00893378" w:rsidP="00196BEE">
      <w:pPr>
        <w:ind w:firstLine="0"/>
        <w:rPr>
          <w:rFonts w:ascii="Times New Roman" w:hAnsi="Times New Roman"/>
        </w:rPr>
      </w:pPr>
    </w:p>
    <w:p w14:paraId="53922E88" w14:textId="671038EC" w:rsidR="00586D69" w:rsidRPr="00577D1A" w:rsidRDefault="00586D69" w:rsidP="00FF101F">
      <w:pPr>
        <w:pStyle w:val="Heading2"/>
        <w:numPr>
          <w:ilvl w:val="2"/>
          <w:numId w:val="21"/>
        </w:numPr>
        <w:ind w:left="567" w:hanging="567"/>
        <w:rPr>
          <w:rFonts w:ascii="Times New Roman" w:hAnsi="Times New Roman" w:cs="Times New Roman"/>
          <w:lang w:val="en-GB"/>
        </w:rPr>
      </w:pPr>
      <w:bookmarkStart w:id="179" w:name="_Toc101274243"/>
      <w:r w:rsidRPr="00577D1A">
        <w:rPr>
          <w:rFonts w:ascii="Times New Roman" w:hAnsi="Times New Roman" w:cs="Times New Roman"/>
          <w:lang w:val="en-GB"/>
        </w:rPr>
        <w:t>Low-density lipoprotein (LDL)</w:t>
      </w:r>
      <w:bookmarkEnd w:id="179"/>
    </w:p>
    <w:p w14:paraId="4545C8F8" w14:textId="713BD4AA" w:rsidR="0073542A" w:rsidRPr="00577D1A" w:rsidRDefault="0073542A" w:rsidP="0073542A">
      <w:pPr>
        <w:rPr>
          <w:rFonts w:ascii="Times New Roman" w:hAnsi="Times New Roman"/>
        </w:rPr>
      </w:pPr>
      <w:r w:rsidRPr="00577D1A">
        <w:rPr>
          <w:rFonts w:ascii="Times New Roman" w:hAnsi="Times New Roman"/>
        </w:rPr>
        <w:t>LDL</w:t>
      </w:r>
      <w:r w:rsidR="0089472F" w:rsidRPr="00577D1A">
        <w:rPr>
          <w:rFonts w:ascii="Times New Roman" w:hAnsi="Times New Roman"/>
        </w:rPr>
        <w:t>, the so-called “bad” cholesterol,</w:t>
      </w:r>
      <w:r w:rsidRPr="00577D1A">
        <w:rPr>
          <w:rFonts w:ascii="Times New Roman" w:hAnsi="Times New Roman"/>
        </w:rPr>
        <w:t xml:space="preserve"> </w:t>
      </w:r>
      <w:r w:rsidR="00E346E5" w:rsidRPr="00577D1A">
        <w:rPr>
          <w:rFonts w:ascii="Times New Roman" w:hAnsi="Times New Roman"/>
        </w:rPr>
        <w:t>refers to</w:t>
      </w:r>
      <w:r w:rsidRPr="00577D1A">
        <w:rPr>
          <w:rFonts w:ascii="Times New Roman" w:hAnsi="Times New Roman"/>
        </w:rPr>
        <w:t xml:space="preserve"> low-density lipoprotein. LDL promotes the cellular accumulation of </w:t>
      </w:r>
      <w:r w:rsidR="00360B86" w:rsidRPr="00577D1A">
        <w:rPr>
          <w:rFonts w:ascii="Times New Roman" w:hAnsi="Times New Roman"/>
        </w:rPr>
        <w:t>cholesterol because</w:t>
      </w:r>
      <w:r w:rsidRPr="00577D1A">
        <w:rPr>
          <w:rFonts w:ascii="Times New Roman" w:hAnsi="Times New Roman"/>
        </w:rPr>
        <w:t xml:space="preserve"> it can deliver fat molecules to a cell. Cholesterol is absorbed by receptor-mediated endocytosis through LDLR </w:t>
      </w:r>
      <w:r w:rsidRPr="003C4139">
        <w:rPr>
          <w:rFonts w:ascii="Times New Roman" w:hAnsi="Times New Roman"/>
        </w:rPr>
        <w:fldChar w:fldCharType="begin"/>
      </w:r>
      <w:r w:rsidRPr="00577D1A">
        <w:rPr>
          <w:rFonts w:ascii="Times New Roman" w:hAnsi="Times New Roman"/>
        </w:rPr>
        <w:instrText xml:space="preserve"> ADDIN EN.CITE &lt;EndNote&gt;&lt;Cite&gt;&lt;Author&gt;Zhang&lt;/Author&gt;&lt;Year&gt;2008&lt;/Year&gt;&lt;IDText&gt;Structural requirements for PCSK9-mediated degradation of the low-density lipoprotein receptor&lt;/IDText&gt;&lt;DisplayText&gt;(Zhang, 2008)&lt;/DisplayText&gt;&lt;record&gt;&lt;urls&gt;&lt;related-urls&gt;&lt;url&gt;https://www.ncbi.nlm.nih.gov/pmc/articles/PMC2526098/&lt;/url&gt;&lt;/related-urls&gt;&lt;/urls&gt;&lt;titles&gt;&lt;title&gt;Structural requirements for PCSK9-mediated degradation of the low-density lipoprotein receptor&lt;/title&gt;&lt;secondary-title&gt;Proceedings of the National Academy of Sciences of the United States of America&lt;/secondary-title&gt;&lt;/titles&gt;&lt;pages&gt;13045&lt;/pages&gt;&lt;number&gt;35&lt;/number&gt;&lt;contributors&gt;&lt;authors&gt;&lt;author&gt;Zhang, Da-Wei and Garuti Rita and Tang Wan-Jin and Cohen Jonathan C. and Hobbs Helen H.&lt;/author&gt;&lt;/authors&gt;&lt;/contributors&gt;&lt;added-date format="utc"&gt;1596534199&lt;/added-date&gt;&lt;ref-type name="Journal Article"&gt;17&lt;/ref-type&gt;&lt;dates&gt;&lt;year&gt;2008&lt;/year&gt;&lt;/dates&gt;&lt;rec-number&gt;672&lt;/rec-number&gt;&lt;last-updated-date format="utc"&gt;1596534199&lt;/last-updated-date&gt;&lt;accession-num&gt;Zhang2008&lt;/accession-num&gt;&lt;electronic-resource-num&gt;10.1073/PNAS.0806312105&lt;/electronic-resource-num&gt;&lt;volume&gt;105&lt;/volume&gt;&lt;/record&gt;&lt;/Cite&gt;&lt;/EndNote&gt;</w:instrText>
      </w:r>
      <w:r w:rsidRPr="003C4139">
        <w:rPr>
          <w:rFonts w:ascii="Times New Roman" w:hAnsi="Times New Roman"/>
        </w:rPr>
        <w:fldChar w:fldCharType="separate"/>
      </w:r>
      <w:r w:rsidRPr="00577D1A">
        <w:rPr>
          <w:rFonts w:ascii="Times New Roman" w:hAnsi="Times New Roman"/>
          <w:noProof/>
        </w:rPr>
        <w:t>(Zhang, 2008)</w:t>
      </w:r>
      <w:r w:rsidRPr="003C4139">
        <w:rPr>
          <w:rFonts w:ascii="Times New Roman" w:hAnsi="Times New Roman"/>
        </w:rPr>
        <w:fldChar w:fldCharType="end"/>
      </w:r>
      <w:r w:rsidRPr="00577D1A">
        <w:rPr>
          <w:rFonts w:ascii="Times New Roman" w:hAnsi="Times New Roman"/>
        </w:rPr>
        <w:t>.</w:t>
      </w:r>
    </w:p>
    <w:p w14:paraId="7464AE4B" w14:textId="54367CA5" w:rsidR="0073542A" w:rsidRPr="00577D1A" w:rsidRDefault="0073542A" w:rsidP="0073542A">
      <w:pPr>
        <w:rPr>
          <w:rFonts w:ascii="Times New Roman" w:hAnsi="Times New Roman"/>
        </w:rPr>
      </w:pPr>
      <w:r w:rsidRPr="00577D1A">
        <w:rPr>
          <w:rFonts w:ascii="Times New Roman" w:hAnsi="Times New Roman"/>
        </w:rPr>
        <w:t>LDL is a risk factor for cardiovascular diseases because high LDL level</w:t>
      </w:r>
      <w:r w:rsidR="00DE17B3" w:rsidRPr="00577D1A">
        <w:rPr>
          <w:rFonts w:ascii="Times New Roman" w:hAnsi="Times New Roman"/>
        </w:rPr>
        <w:t>s</w:t>
      </w:r>
      <w:r w:rsidRPr="00577D1A">
        <w:rPr>
          <w:rFonts w:ascii="Times New Roman" w:hAnsi="Times New Roman"/>
        </w:rPr>
        <w:t xml:space="preserve"> can lead to the formation of fatty blockages in arteries. LDL has a well-established role in inflammation, endothelial d</w:t>
      </w:r>
      <w:r w:rsidR="00DE17B3" w:rsidRPr="00577D1A">
        <w:rPr>
          <w:rFonts w:ascii="Times New Roman" w:hAnsi="Times New Roman"/>
        </w:rPr>
        <w:t>y</w:t>
      </w:r>
      <w:r w:rsidRPr="00577D1A">
        <w:rPr>
          <w:rFonts w:ascii="Times New Roman" w:hAnsi="Times New Roman"/>
        </w:rPr>
        <w:t xml:space="preserve">sfunction, foam cell formation and in the rupture of an unstable plaque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&lt;EndNote&gt;&lt;Cite&gt;&lt;Author&gt;Rosenson&lt;/Author&gt;&lt;Year&gt;2004&lt;/Year&gt;&lt;IDText&gt;Statins in atherosclerosis: lipid-lowering agents with antioxidant capabilities&lt;/IDText&gt;&lt;DisplayText&gt;(Rosenson, 2004)&lt;/DisplayText&gt;&lt;record&gt;&lt;urls&gt;&lt;related-urls&gt;&lt;url&gt;https://www.sciencedirect.com/science/article/pii/S0021915003002399?casa \_ token=b63SJUibP2EAAAAA:11xMixLRVhN7o1iWOYFjgx-eFxJLRL0 \_ Mzuj7xwfLG8Bej7CUso6KJ74qm \_ oJxyFJrJAkw&lt;/url&gt;&lt;/related-urls&gt;&lt;/urls&gt;&lt;isbn&gt;0021-9150&lt;/isbn&gt;&lt;titles&gt;&lt;title&gt;Statins in atherosclerosis: lipid-lowering agents with antioxidant capabilities&lt;/title&gt;&lt;secondary-title&gt;Atherosclerosis&lt;/secondary-title&gt;&lt;/titles&gt;&lt;pages&gt;1--12&lt;/pages&gt;&lt;number&gt;1&lt;/number&gt;&lt;contributors&gt;&lt;authors&gt;&lt;author&gt;Rosenson, Robert S.&lt;/author&gt;&lt;/authors&gt;&lt;/contributors&gt;&lt;added-date format="utc"&gt;1589890249&lt;/added-date&gt;&lt;ref-type name="Journal Article"&gt;17&lt;/ref-type&gt;&lt;dates&gt;&lt;year&gt;2004&lt;/year&gt;&lt;/dates&gt;&lt;rec-number&gt;447&lt;/rec-number&gt;&lt;last-updated-date format="utc"&gt;1589890249&lt;/last-updated-date&gt;&lt;accession-num&gt;Rosenson2004&lt;/accession-num&gt;&lt;electronic-resource-num&gt;10.1016/S0021-9150(03)00239-9&lt;/electronic-resource-num&gt;&lt;volume&gt;173&lt;/volume&gt;&lt;/record&gt;&lt;/Cite&gt;&lt;/EndNote&gt;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(Rosenson, 2004)</w:t>
      </w:r>
      <w:r w:rsidRPr="003C4139">
        <w:rPr>
          <w:rFonts w:ascii="Times New Roman" w:hAnsi="Times New Roman"/>
          <w:color w:val="000000"/>
        </w:rPr>
        <w:fldChar w:fldCharType="end"/>
      </w:r>
      <w:r w:rsidRPr="00577D1A">
        <w:rPr>
          <w:rFonts w:ascii="Times New Roman" w:hAnsi="Times New Roman"/>
          <w:color w:val="000000"/>
        </w:rPr>
        <w:t>.</w:t>
      </w:r>
      <w:r w:rsidRPr="00577D1A">
        <w:rPr>
          <w:rFonts w:ascii="Times New Roman" w:hAnsi="Times New Roman"/>
        </w:rPr>
        <w:t xml:space="preserve"> LDL particles are very heterogeneous in composition, size and density. The small and dense LDL molecules are more atherogenic then the bigger ones because they can enter the vessel wall more easily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&lt;EndNote&gt;&lt;Cite&gt;&lt;Author&gt;Rosenson&lt;/Author&gt;&lt;Year&gt;2004&lt;/Year&gt;&lt;IDText&gt;Statins in atherosclerosis: lipid-lowering agents with antioxidant capabilities&lt;/IDText&gt;&lt;DisplayText&gt;(Rosenson, 2004)&lt;/DisplayText&gt;&lt;record&gt;&lt;urls&gt;&lt;related-urls&gt;&lt;url&gt;https://www.sciencedirect.com/science/article/pii/S0021915003002399?casa \_ token=b63SJUibP2EAAAAA:11xMixLRVhN7o1iWOYFjgx-eFxJLRL0 \_ Mzuj7xwfLG8Bej7CUso6KJ74qm \_ oJxyFJrJAkw&lt;/url&gt;&lt;/related-urls&gt;&lt;/urls&gt;&lt;isbn&gt;0021-9150&lt;/isbn&gt;&lt;titles&gt;&lt;title&gt;Statins in atherosclerosis: lipid-lowering agents with antioxidant capabilities&lt;/title&gt;&lt;secondary-title&gt;Atherosclerosis&lt;/secondary-title&gt;&lt;/titles&gt;&lt;pages&gt;1--12&lt;/pages&gt;&lt;number&gt;1&lt;/number&gt;&lt;contributors&gt;&lt;authors&gt;&lt;author&gt;Rosenson, Robert S.&lt;/author&gt;&lt;/authors&gt;&lt;/contributors&gt;&lt;added-date format="utc"&gt;1589890249&lt;/added-date&gt;&lt;ref-type name="Journal Article"&gt;17&lt;/ref-type&gt;&lt;dates&gt;&lt;year&gt;2004&lt;/year&gt;&lt;/dates&gt;&lt;rec-number&gt;447&lt;/rec-number&gt;&lt;last-updated-date format="utc"&gt;1589890249&lt;/last-updated-date&gt;&lt;accession-num&gt;Rosenson2004&lt;/accession-num&gt;&lt;electronic-resource-num&gt;10.1016/S0021-9150(03)00239-9&lt;/electronic-resource-num&gt;&lt;volume&gt;173&lt;/volume&gt;&lt;/record&gt;&lt;/Cite&gt;&lt;/EndNote&gt;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(Rosenson, 2004)</w:t>
      </w:r>
      <w:r w:rsidRPr="003C4139">
        <w:rPr>
          <w:rFonts w:ascii="Times New Roman" w:hAnsi="Times New Roman"/>
          <w:color w:val="000000"/>
        </w:rPr>
        <w:fldChar w:fldCharType="end"/>
      </w:r>
      <w:r w:rsidRPr="00577D1A">
        <w:rPr>
          <w:rFonts w:ascii="Times New Roman" w:hAnsi="Times New Roman"/>
          <w:color w:val="000000"/>
        </w:rPr>
        <w:t>.</w:t>
      </w:r>
      <w:r w:rsidR="0033159D" w:rsidRPr="00577D1A">
        <w:rPr>
          <w:rFonts w:ascii="Times New Roman" w:hAnsi="Times New Roman"/>
          <w:color w:val="000000"/>
        </w:rPr>
        <w:t xml:space="preserve"> </w:t>
      </w:r>
      <w:r w:rsidR="00970305" w:rsidRPr="00577D1A">
        <w:rPr>
          <w:rFonts w:ascii="Times New Roman" w:hAnsi="Times New Roman"/>
          <w:color w:val="000000"/>
        </w:rPr>
        <w:t xml:space="preserve">These small dense LDL particles are more likely to </w:t>
      </w:r>
      <w:r w:rsidR="00FA3A78" w:rsidRPr="00577D1A">
        <w:rPr>
          <w:rFonts w:ascii="Times New Roman" w:hAnsi="Times New Roman"/>
          <w:color w:val="000000"/>
        </w:rPr>
        <w:t xml:space="preserve">be </w:t>
      </w:r>
      <w:r w:rsidR="00970305" w:rsidRPr="00577D1A">
        <w:rPr>
          <w:rFonts w:ascii="Times New Roman" w:hAnsi="Times New Roman"/>
          <w:color w:val="000000"/>
        </w:rPr>
        <w:t xml:space="preserve">retained by the extracellular matrix, through binding to intimal proteoglycans.  Moreover, small LDL molecules are more easily oxidized, because oxidative modification can occur at a maximum of 25.5nm diameter </w:t>
      </w:r>
      <w:r w:rsidR="00970305" w:rsidRPr="003C4139">
        <w:rPr>
          <w:rFonts w:ascii="Times New Roman" w:hAnsi="Times New Roman"/>
          <w:color w:val="000000"/>
        </w:rPr>
        <w:fldChar w:fldCharType="begin"/>
      </w:r>
      <w:r w:rsidR="00970305" w:rsidRPr="00577D1A">
        <w:rPr>
          <w:rFonts w:ascii="Times New Roman" w:hAnsi="Times New Roman"/>
          <w:color w:val="000000"/>
        </w:rPr>
        <w:instrText xml:space="preserve"> ADDIN EN.CITE &lt;EndNote&gt;&lt;Cite&gt;&lt;Author&gt;Rosenson&lt;/Author&gt;&lt;Year&gt;2004&lt;/Year&gt;&lt;IDText&gt;Statins in atherosclerosis: lipid-lowering agents with antioxidant capabilities&lt;/IDText&gt;&lt;DisplayText&gt;(Rosenson, 2004)&lt;/DisplayText&gt;&lt;record&gt;&lt;urls&gt;&lt;related-urls&gt;&lt;url&gt;https://www.sciencedirect.com/science/article/pii/S0021915003002399?casa \_ token=b63SJUibP2EAAAAA:11xMixLRVhN7o1iWOYFjgx-eFxJLRL0 \_ Mzuj7xwfLG8Bej7CUso6KJ74qm \_ oJxyFJrJAkw&lt;/url&gt;&lt;/related-urls&gt;&lt;/urls&gt;&lt;isbn&gt;0021-9150&lt;/isbn&gt;&lt;titles&gt;&lt;title&gt;Statins in atherosclerosis: lipid-lowering agents with antioxidant capabilities&lt;/title&gt;&lt;secondary-title&gt;Atherosclerosis&lt;/secondary-title&gt;&lt;/titles&gt;&lt;pages&gt;1--12&lt;/pages&gt;&lt;number&gt;1&lt;/number&gt;&lt;contributors&gt;&lt;authors&gt;&lt;author&gt;Rosenson, Robert S.&lt;/author&gt;&lt;/authors&gt;&lt;/contributors&gt;&lt;added-date format="utc"&gt;1589890249&lt;/added-date&gt;&lt;ref-type name="Journal Article"&gt;17&lt;/ref-type&gt;&lt;dates&gt;&lt;year&gt;2004&lt;/year&gt;&lt;/dates&gt;&lt;rec-number&gt;447&lt;/rec-number&gt;&lt;last-updated-date format="utc"&gt;1589890249&lt;/last-updated-date&gt;&lt;accession-num&gt;Rosenson2004&lt;/accession-num&gt;&lt;electronic-resource-num&gt;10.1016/S0021-9150(03)00239-9&lt;/electronic-resource-num&gt;&lt;volume&gt;173&lt;/volume&gt;&lt;/record&gt;&lt;/Cite&gt;&lt;/EndNote&gt;</w:instrText>
      </w:r>
      <w:r w:rsidR="00970305" w:rsidRPr="003C4139">
        <w:rPr>
          <w:rFonts w:ascii="Times New Roman" w:hAnsi="Times New Roman"/>
          <w:color w:val="000000"/>
        </w:rPr>
        <w:fldChar w:fldCharType="separate"/>
      </w:r>
      <w:r w:rsidR="00970305" w:rsidRPr="00577D1A">
        <w:rPr>
          <w:rFonts w:ascii="Times New Roman" w:hAnsi="Times New Roman"/>
          <w:noProof/>
          <w:color w:val="000000"/>
        </w:rPr>
        <w:t>(Rosenson, 2004)</w:t>
      </w:r>
      <w:r w:rsidR="00970305" w:rsidRPr="003C4139">
        <w:rPr>
          <w:rFonts w:ascii="Times New Roman" w:hAnsi="Times New Roman"/>
          <w:color w:val="000000"/>
        </w:rPr>
        <w:fldChar w:fldCharType="end"/>
      </w:r>
      <w:r w:rsidR="00970305" w:rsidRPr="00577D1A">
        <w:rPr>
          <w:rFonts w:ascii="Times New Roman" w:hAnsi="Times New Roman"/>
          <w:color w:val="000000"/>
        </w:rPr>
        <w:t xml:space="preserve">. </w:t>
      </w:r>
    </w:p>
    <w:p w14:paraId="19FC3201" w14:textId="77777777" w:rsidR="00893378" w:rsidRPr="00577D1A" w:rsidRDefault="00893378" w:rsidP="00893378">
      <w:pPr>
        <w:rPr>
          <w:rFonts w:ascii="Times New Roman" w:hAnsi="Times New Roman"/>
        </w:rPr>
      </w:pPr>
    </w:p>
    <w:p w14:paraId="2A0FEFAC" w14:textId="38612788" w:rsidR="00586D69" w:rsidRPr="00577D1A" w:rsidRDefault="00586D69" w:rsidP="00FF101F">
      <w:pPr>
        <w:pStyle w:val="Heading2"/>
        <w:numPr>
          <w:ilvl w:val="2"/>
          <w:numId w:val="21"/>
        </w:numPr>
        <w:ind w:left="567" w:hanging="567"/>
        <w:rPr>
          <w:rFonts w:ascii="Times New Roman" w:hAnsi="Times New Roman" w:cs="Times New Roman"/>
          <w:lang w:val="en-GB"/>
        </w:rPr>
      </w:pPr>
      <w:bookmarkStart w:id="180" w:name="_Toc101274244"/>
      <w:r w:rsidRPr="00577D1A">
        <w:rPr>
          <w:rFonts w:ascii="Times New Roman" w:hAnsi="Times New Roman" w:cs="Times New Roman"/>
          <w:lang w:val="en-GB"/>
        </w:rPr>
        <w:t>Oxidized low-density lipoprotein (oxLDL)</w:t>
      </w:r>
      <w:bookmarkEnd w:id="180"/>
    </w:p>
    <w:p w14:paraId="04BE04CE" w14:textId="3A87AFB6" w:rsidR="0073542A" w:rsidRPr="003C4139" w:rsidRDefault="005A2452" w:rsidP="00D73D7A">
      <w:pPr>
        <w:ind w:firstLine="567"/>
        <w:rPr>
          <w:rFonts w:ascii="Times New Roman" w:hAnsi="Times New Roman"/>
          <w:color w:val="000000"/>
        </w:rPr>
      </w:pPr>
      <w:r w:rsidRPr="00577D1A">
        <w:rPr>
          <w:rFonts w:ascii="Times New Roman" w:hAnsi="Times New Roman"/>
        </w:rPr>
        <w:t xml:space="preserve">Oxidized low-density lipoprotein (oxLDL) is pathologically modified </w:t>
      </w:r>
      <w:r w:rsidR="00D64810" w:rsidRPr="00577D1A">
        <w:rPr>
          <w:rFonts w:ascii="Times New Roman" w:hAnsi="Times New Roman"/>
        </w:rPr>
        <w:t xml:space="preserve">because of oxidative stress. </w:t>
      </w:r>
      <w:r w:rsidR="0073542A" w:rsidRPr="00577D1A">
        <w:rPr>
          <w:rFonts w:ascii="Times New Roman" w:hAnsi="Times New Roman"/>
          <w:color w:val="000000"/>
        </w:rPr>
        <w:t>Vascular oxidative stress, nitric oxide (NO) and modified oxLDL play an important role in the pathogenesis of atherosclerosis</w:t>
      </w:r>
      <w:r w:rsidR="007359F3" w:rsidRPr="00577D1A">
        <w:rPr>
          <w:rFonts w:ascii="Times New Roman" w:hAnsi="Times New Roman"/>
          <w:color w:val="000000"/>
        </w:rPr>
        <w:t xml:space="preserve"> </w:t>
      </w:r>
      <w:r w:rsidR="007359F3" w:rsidRPr="003C4139">
        <w:rPr>
          <w:rFonts w:ascii="Times New Roman" w:hAnsi="Times New Roman"/>
          <w:color w:val="000000"/>
        </w:rPr>
        <w:fldChar w:fldCharType="begin"/>
      </w:r>
      <w:r w:rsidR="007359F3" w:rsidRPr="00577D1A">
        <w:rPr>
          <w:rFonts w:ascii="Times New Roman" w:hAnsi="Times New Roman"/>
          <w:color w:val="000000"/>
        </w:rPr>
        <w:instrText xml:space="preserve"> ADDIN EN.CITE &lt;EndNote&gt;&lt;Cite&gt;&lt;Author&gt;Förstermann&lt;/Author&gt;&lt;Year&gt;2017&lt;/Year&gt;&lt;IDText&gt;Roles of Vascular Oxidative Stress and Nitric Oxide in the Pathogenesis of Atherosclerosis&lt;/IDText&gt;&lt;DisplayText&gt;(Förstermann et al., 2017)&lt;/DisplayText&gt;&lt;record&gt;&lt;keywords&gt;&lt;keyword&gt;atherosclerosis&lt;/keyword&gt;&lt;keyword&gt;nitric oxide&lt;/keyword&gt;&lt;keyword&gt;oxidative stress&lt;/keyword&gt;&lt;keyword&gt;reactive oxygen species&lt;/keyword&gt;&lt;keyword&gt;risk factors&lt;/keyword&gt;&lt;/keywords&gt;&lt;urls&gt;&lt;related-urls&gt;&lt;url&gt;http://www.ncbi.nlm.nih.gov/pubmed/28209797&lt;/url&gt;&lt;/related-urls&gt;&lt;/urls&gt;&lt;titles&gt;&lt;title&gt;Roles of Vascular Oxidative Stress and Nitric Oxide in the Pathogenesis of Atherosclerosis&lt;/title&gt;&lt;secondary-title&gt;Circulation research&lt;/secondary-title&gt;&lt;/titles&gt;&lt;pages&gt;713-735&lt;/pages&gt;&lt;urls&gt;&lt;pdf-urls&gt;&lt;url&gt;file:///Users/klaudia/Library/Application Support/Mendeley Desktop/Downloaded/Förstermann, Xia, Li - 2017 - Roles of Vascular Oxidative Stress and Nitric Oxide in the Pathogenesis of Atherosclerosis.pdf&lt;/url&gt;&lt;/pdf-urls&gt;&lt;/urls&gt;&lt;number&gt;4&lt;/number&gt;&lt;contributors&gt;&lt;authors&gt;&lt;author&gt;Förstermann, Ulrich&lt;/author&gt;&lt;author&gt;Xia, Ning&lt;/author&gt;&lt;author&gt;Li, Huige&lt;/author&gt;&lt;/authors&gt;&lt;/contributors&gt;&lt;added-date format="utc"&gt;1526471795&lt;/added-date&gt;&lt;ref-type name="Journal Article"&gt;17&lt;/ref-type&gt;&lt;dates&gt;&lt;year&gt;2017&lt;/year&gt;&lt;/dates&gt;&lt;rec-number&gt;130&lt;/rec-number&gt;&lt;publisher&gt;American Heart Association, Inc.&lt;/publisher&gt;&lt;last-updated-date format="utc"&gt;1526471795&lt;/last-updated-date&gt;&lt;electronic-resource-num&gt;10.1161/CIRCRESAHA.116.309326&lt;/electronic-resource-num&gt;&lt;volume&gt;120&lt;/volume&gt;&lt;/record&gt;&lt;/Cite&gt;&lt;/EndNote&gt;</w:instrText>
      </w:r>
      <w:r w:rsidR="007359F3" w:rsidRPr="003C4139">
        <w:rPr>
          <w:rFonts w:ascii="Times New Roman" w:hAnsi="Times New Roman"/>
          <w:color w:val="000000"/>
        </w:rPr>
        <w:fldChar w:fldCharType="separate"/>
      </w:r>
      <w:r w:rsidR="007359F3" w:rsidRPr="00577D1A">
        <w:rPr>
          <w:rFonts w:ascii="Times New Roman" w:hAnsi="Times New Roman"/>
          <w:noProof/>
          <w:color w:val="000000"/>
        </w:rPr>
        <w:t>(Förstermann et al., 2017)</w:t>
      </w:r>
      <w:r w:rsidR="007359F3" w:rsidRPr="003C4139">
        <w:rPr>
          <w:rFonts w:ascii="Times New Roman" w:hAnsi="Times New Roman"/>
          <w:color w:val="000000"/>
        </w:rPr>
        <w:fldChar w:fldCharType="end"/>
      </w:r>
      <w:r w:rsidR="0073542A" w:rsidRPr="00577D1A">
        <w:rPr>
          <w:rFonts w:ascii="Times New Roman" w:hAnsi="Times New Roman"/>
          <w:color w:val="000000"/>
        </w:rPr>
        <w:t xml:space="preserve">. There are many reactive oxygen species (ROS) producing systems in vessel walls, such as </w:t>
      </w:r>
      <w:r w:rsidR="009C2981" w:rsidRPr="00577D1A">
        <w:rPr>
          <w:rFonts w:ascii="Times New Roman" w:hAnsi="Times New Roman"/>
          <w:color w:val="000000"/>
        </w:rPr>
        <w:t xml:space="preserve">nicotinamide adenine dinucleotide phosphate </w:t>
      </w:r>
      <w:r w:rsidR="007359F3" w:rsidRPr="00577D1A">
        <w:rPr>
          <w:rFonts w:ascii="Times New Roman" w:hAnsi="Times New Roman"/>
          <w:color w:val="000000"/>
        </w:rPr>
        <w:t xml:space="preserve">(NADPH) </w:t>
      </w:r>
      <w:r w:rsidR="009C2981" w:rsidRPr="00577D1A">
        <w:rPr>
          <w:rFonts w:ascii="Times New Roman" w:hAnsi="Times New Roman"/>
          <w:color w:val="000000"/>
        </w:rPr>
        <w:t>oxidase</w:t>
      </w:r>
      <w:r w:rsidR="0073542A" w:rsidRPr="00577D1A">
        <w:rPr>
          <w:rFonts w:ascii="Times New Roman" w:hAnsi="Times New Roman"/>
          <w:color w:val="000000"/>
        </w:rPr>
        <w:t xml:space="preserve">, mitochondrial electron transport chain enzymes and </w:t>
      </w:r>
      <w:r w:rsidR="0073542A" w:rsidRPr="00577D1A">
        <w:rPr>
          <w:rFonts w:ascii="Times New Roman" w:hAnsi="Times New Roman"/>
          <w:color w:val="000000"/>
        </w:rPr>
        <w:lastRenderedPageBreak/>
        <w:t>endothelial NO synthase</w:t>
      </w:r>
      <w:r w:rsidR="007359F3" w:rsidRPr="00577D1A">
        <w:rPr>
          <w:rFonts w:ascii="Times New Roman" w:hAnsi="Times New Roman"/>
          <w:color w:val="000000"/>
        </w:rPr>
        <w:t xml:space="preserve"> (eNOS) </w:t>
      </w:r>
      <w:r w:rsidR="007359F3" w:rsidRPr="003C4139">
        <w:rPr>
          <w:rFonts w:ascii="Times New Roman" w:hAnsi="Times New Roman"/>
          <w:color w:val="000000"/>
        </w:rPr>
        <w:fldChar w:fldCharType="begin"/>
      </w:r>
      <w:r w:rsidR="007359F3" w:rsidRPr="00577D1A">
        <w:rPr>
          <w:rFonts w:ascii="Times New Roman" w:hAnsi="Times New Roman"/>
          <w:color w:val="000000"/>
        </w:rPr>
        <w:instrText xml:space="preserve"> ADDIN EN.CITE &lt;EndNote&gt;&lt;Cite&gt;&lt;Author&gt;Förstermann&lt;/Author&gt;&lt;Year&gt;2017&lt;/Year&gt;&lt;IDText&gt;Roles of Vascular Oxidative Stress and Nitric Oxide in the Pathogenesis of Atherosclerosis&lt;/IDText&gt;&lt;DisplayText&gt;(Förstermann et al., 2017)&lt;/DisplayText&gt;&lt;record&gt;&lt;keywords&gt;&lt;keyword&gt;atherosclerosis&lt;/keyword&gt;&lt;keyword&gt;nitric oxide&lt;/keyword&gt;&lt;keyword&gt;oxidative stress&lt;/keyword&gt;&lt;keyword&gt;reactive oxygen species&lt;/keyword&gt;&lt;keyword&gt;risk factors&lt;/keyword&gt;&lt;/keywords&gt;&lt;urls&gt;&lt;related-urls&gt;&lt;url&gt;http://www.ncbi.nlm.nih.gov/pubmed/28209797&lt;/url&gt;&lt;/related-urls&gt;&lt;/urls&gt;&lt;titles&gt;&lt;title&gt;Roles of Vascular Oxidative Stress and Nitric Oxide in the Pathogenesis of Atherosclerosis&lt;/title&gt;&lt;secondary-title&gt;Circulation research&lt;/secondary-title&gt;&lt;/titles&gt;&lt;pages&gt;713-735&lt;/pages&gt;&lt;urls&gt;&lt;pdf-urls&gt;&lt;url&gt;file:///Users/klaudia/Library/Application Support/Mendeley Desktop/Downloaded/Förstermann, Xia, Li - 2017 - Roles of Vascular Oxidative Stress and Nitric Oxide in the Pathogenesis of Atherosclerosis.pdf&lt;/url&gt;&lt;/pdf-urls&gt;&lt;/urls&gt;&lt;number&gt;4&lt;/number&gt;&lt;contributors&gt;&lt;authors&gt;&lt;author&gt;Förstermann, Ulrich&lt;/author&gt;&lt;author&gt;Xia, Ning&lt;/author&gt;&lt;author&gt;Li, Huige&lt;/author&gt;&lt;/authors&gt;&lt;/contributors&gt;&lt;added-date format="utc"&gt;1526471795&lt;/added-date&gt;&lt;ref-type name="Journal Article"&gt;17&lt;/ref-type&gt;&lt;dates&gt;&lt;year&gt;2017&lt;/year&gt;&lt;/dates&gt;&lt;rec-number&gt;130&lt;/rec-number&gt;&lt;publisher&gt;American Heart Association, Inc.&lt;/publisher&gt;&lt;last-updated-date format="utc"&gt;1526471795&lt;/last-updated-date&gt;&lt;electronic-resource-num&gt;10.1161/CIRCRESAHA.116.309326&lt;/electronic-resource-num&gt;&lt;volume&gt;120&lt;/volume&gt;&lt;/record&gt;&lt;/Cite&gt;&lt;/EndNote&gt;</w:instrText>
      </w:r>
      <w:r w:rsidR="007359F3" w:rsidRPr="003C4139">
        <w:rPr>
          <w:rFonts w:ascii="Times New Roman" w:hAnsi="Times New Roman"/>
          <w:color w:val="000000"/>
        </w:rPr>
        <w:fldChar w:fldCharType="separate"/>
      </w:r>
      <w:r w:rsidR="007359F3" w:rsidRPr="00577D1A">
        <w:rPr>
          <w:rFonts w:ascii="Times New Roman" w:hAnsi="Times New Roman"/>
          <w:noProof/>
          <w:color w:val="000000"/>
        </w:rPr>
        <w:t>(Förstermann et al., 2017)</w:t>
      </w:r>
      <w:r w:rsidR="007359F3" w:rsidRPr="003C4139">
        <w:rPr>
          <w:rFonts w:ascii="Times New Roman" w:hAnsi="Times New Roman"/>
          <w:color w:val="000000"/>
        </w:rPr>
        <w:fldChar w:fldCharType="end"/>
      </w:r>
      <w:r w:rsidR="0073542A" w:rsidRPr="00577D1A">
        <w:rPr>
          <w:rFonts w:ascii="Times New Roman" w:hAnsi="Times New Roman"/>
          <w:color w:val="000000"/>
        </w:rPr>
        <w:t xml:space="preserve">. </w:t>
      </w:r>
      <w:r w:rsidR="007359F3" w:rsidRPr="00577D1A">
        <w:rPr>
          <w:rFonts w:ascii="Times New Roman" w:hAnsi="Times New Roman"/>
          <w:color w:val="000000"/>
        </w:rPr>
        <w:t xml:space="preserve">NADPH oxidase can trigger eNOS and mitochondrial ROS production </w:t>
      </w:r>
      <w:r w:rsidR="007359F3" w:rsidRPr="003C4139">
        <w:rPr>
          <w:rFonts w:ascii="Times New Roman" w:hAnsi="Times New Roman"/>
          <w:color w:val="000000"/>
        </w:rPr>
        <w:fldChar w:fldCharType="begin">
          <w:fldData xml:space="preserve">PEVuZE5vdGU+PENpdGU+PEF1dGhvcj5LcsO2bGxlci1TY2jDtm48L0F1dGhvcj48WWVhcj4yMDE0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</w:fldData>
        </w:fldChar>
      </w:r>
      <w:r w:rsidR="007359F3" w:rsidRPr="00577D1A">
        <w:rPr>
          <w:rFonts w:ascii="Times New Roman" w:hAnsi="Times New Roman"/>
          <w:color w:val="000000"/>
        </w:rPr>
        <w:instrText xml:space="preserve"> ADDIN EN.CITE </w:instrText>
      </w:r>
      <w:r w:rsidR="007359F3" w:rsidRPr="003C4139">
        <w:rPr>
          <w:rFonts w:ascii="Times New Roman" w:hAnsi="Times New Roman"/>
          <w:color w:val="000000"/>
        </w:rPr>
        <w:fldChar w:fldCharType="begin">
          <w:fldData xml:space="preserve">PEVuZE5vdGU+PENpdGU+PEF1dGhvcj5LcsO2bGxlci1TY2jDtm48L0F1dGhvcj48WWVhcj4yMDE0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</w:fldData>
        </w:fldChar>
      </w:r>
      <w:r w:rsidR="007359F3" w:rsidRPr="00577D1A">
        <w:rPr>
          <w:rFonts w:ascii="Times New Roman" w:hAnsi="Times New Roman"/>
          <w:color w:val="000000"/>
        </w:rPr>
        <w:instrText xml:space="preserve"> ADDIN EN.CITE.DATA </w:instrText>
      </w:r>
      <w:r w:rsidR="007359F3" w:rsidRPr="003C4139">
        <w:rPr>
          <w:rFonts w:ascii="Times New Roman" w:hAnsi="Times New Roman"/>
          <w:color w:val="000000"/>
        </w:rPr>
      </w:r>
      <w:r w:rsidR="007359F3" w:rsidRPr="003C4139">
        <w:rPr>
          <w:rFonts w:ascii="Times New Roman" w:hAnsi="Times New Roman"/>
          <w:color w:val="000000"/>
        </w:rPr>
        <w:fldChar w:fldCharType="end"/>
      </w:r>
      <w:r w:rsidR="007359F3" w:rsidRPr="003C4139">
        <w:rPr>
          <w:rFonts w:ascii="Times New Roman" w:hAnsi="Times New Roman"/>
          <w:color w:val="000000"/>
        </w:rPr>
      </w:r>
      <w:r w:rsidR="007359F3" w:rsidRPr="003C4139">
        <w:rPr>
          <w:rFonts w:ascii="Times New Roman" w:hAnsi="Times New Roman"/>
          <w:color w:val="000000"/>
        </w:rPr>
        <w:fldChar w:fldCharType="separate"/>
      </w:r>
      <w:r w:rsidR="007359F3" w:rsidRPr="00577D1A">
        <w:rPr>
          <w:rFonts w:ascii="Times New Roman" w:hAnsi="Times New Roman"/>
          <w:noProof/>
          <w:color w:val="000000"/>
        </w:rPr>
        <w:t>(Kröller-Schön et al., 2014)</w:t>
      </w:r>
      <w:r w:rsidR="007359F3" w:rsidRPr="003C4139">
        <w:rPr>
          <w:rFonts w:ascii="Times New Roman" w:hAnsi="Times New Roman"/>
          <w:color w:val="000000"/>
        </w:rPr>
        <w:fldChar w:fldCharType="end"/>
      </w:r>
      <w:r w:rsidR="007359F3" w:rsidRPr="00577D1A">
        <w:rPr>
          <w:rFonts w:ascii="Times New Roman" w:hAnsi="Times New Roman"/>
          <w:color w:val="000000"/>
        </w:rPr>
        <w:t>.</w:t>
      </w:r>
      <w:r w:rsidR="00D73D7A" w:rsidRPr="00577D1A">
        <w:rPr>
          <w:rFonts w:ascii="Times New Roman" w:hAnsi="Times New Roman"/>
          <w:color w:val="000000"/>
        </w:rPr>
        <w:t xml:space="preserve"> Interestingly, different NOS isoforms have different roles, eNOS and neuronal NOS (nNOS) are atheroprotective, while inducible NOS (iNOS) is proatherogenic </w:t>
      </w:r>
      <w:r w:rsidR="00D73D7A" w:rsidRPr="003C4139">
        <w:rPr>
          <w:rFonts w:ascii="Times New Roman" w:hAnsi="Times New Roman"/>
          <w:color w:val="000000"/>
        </w:rPr>
        <w:fldChar w:fldCharType="begin"/>
      </w:r>
      <w:r w:rsidR="00D73D7A" w:rsidRPr="00577D1A">
        <w:rPr>
          <w:rFonts w:ascii="Times New Roman" w:hAnsi="Times New Roman"/>
          <w:color w:val="000000"/>
        </w:rPr>
        <w:instrText xml:space="preserve"> ADDIN EN.CITE &lt;EndNote&gt;&lt;Cite&gt;&lt;Author&gt;Förstermann&lt;/Author&gt;&lt;Year&gt;2017&lt;/Year&gt;&lt;IDText&gt;Roles of Vascular Oxidative Stress and Nitric Oxide in the Pathogenesis of Atherosclerosis&lt;/IDText&gt;&lt;DisplayText&gt;(Förstermann et al., 2017)&lt;/DisplayText&gt;&lt;record&gt;&lt;keywords&gt;&lt;keyword&gt;atherosclerosis&lt;/keyword&gt;&lt;keyword&gt;nitric oxide&lt;/keyword&gt;&lt;keyword&gt;oxidative stress&lt;/keyword&gt;&lt;keyword&gt;reactive oxygen species&lt;/keyword&gt;&lt;keyword&gt;risk factors&lt;/keyword&gt;&lt;/keywords&gt;&lt;urls&gt;&lt;related-urls&gt;&lt;url&gt;http://www.ncbi.nlm.nih.gov/pubmed/28209797&lt;/url&gt;&lt;/related-urls&gt;&lt;/urls&gt;&lt;titles&gt;&lt;title&gt;Roles of Vascular Oxidative Stress and Nitric Oxide in the Pathogenesis of Atherosclerosis&lt;/title&gt;&lt;secondary-title&gt;Circulation research&lt;/secondary-title&gt;&lt;/titles&gt;&lt;pages&gt;713-735&lt;/pages&gt;&lt;urls&gt;&lt;pdf-urls&gt;&lt;url&gt;file:///Users/klaudia/Library/Application Support/Mendeley Desktop/Downloaded/Förstermann, Xia, Li - 2017 - Roles of Vascular Oxidative Stress and Nitric Oxide in the Pathogenesis of Atherosclerosis.pdf&lt;/url&gt;&lt;/pdf-urls&gt;&lt;/urls&gt;&lt;number&gt;4&lt;/number&gt;&lt;contributors&gt;&lt;authors&gt;&lt;author&gt;Förstermann, Ulrich&lt;/author&gt;&lt;author&gt;Xia, Ning&lt;/author&gt;&lt;author&gt;Li, Huige&lt;/author&gt;&lt;/authors&gt;&lt;/contributors&gt;&lt;added-date format="utc"&gt;1526471795&lt;/added-date&gt;&lt;ref-type name="Journal Article"&gt;17&lt;/ref-type&gt;&lt;dates&gt;&lt;year&gt;2017&lt;/year&gt;&lt;/dates&gt;&lt;rec-number&gt;130&lt;/rec-number&gt;&lt;publisher&gt;American Heart Association, Inc.&lt;/publisher&gt;&lt;last-updated-date format="utc"&gt;1526471795&lt;/last-updated-date&gt;&lt;electronic-resource-num&gt;10.1161/CIRCRESAHA.116.309326&lt;/electronic-resource-num&gt;&lt;volume&gt;120&lt;/volume&gt;&lt;/record&gt;&lt;/Cite&gt;&lt;/EndNote&gt;</w:instrText>
      </w:r>
      <w:r w:rsidR="00D73D7A" w:rsidRPr="003C4139">
        <w:rPr>
          <w:rFonts w:ascii="Times New Roman" w:hAnsi="Times New Roman"/>
          <w:color w:val="000000"/>
        </w:rPr>
        <w:fldChar w:fldCharType="separate"/>
      </w:r>
      <w:r w:rsidR="00D73D7A" w:rsidRPr="00577D1A">
        <w:rPr>
          <w:rFonts w:ascii="Times New Roman" w:hAnsi="Times New Roman"/>
          <w:noProof/>
          <w:color w:val="000000"/>
        </w:rPr>
        <w:t>(Förstermann et al., 2017)</w:t>
      </w:r>
      <w:r w:rsidR="00D73D7A" w:rsidRPr="003C4139">
        <w:rPr>
          <w:rFonts w:ascii="Times New Roman" w:hAnsi="Times New Roman"/>
          <w:color w:val="000000"/>
        </w:rPr>
        <w:fldChar w:fldCharType="end"/>
      </w:r>
      <w:r w:rsidR="00D73D7A" w:rsidRPr="00577D1A">
        <w:rPr>
          <w:rFonts w:ascii="Times New Roman" w:hAnsi="Times New Roman"/>
          <w:color w:val="000000"/>
        </w:rPr>
        <w:t xml:space="preserve">. </w:t>
      </w:r>
      <w:r w:rsidR="0073542A" w:rsidRPr="00577D1A">
        <w:rPr>
          <w:rFonts w:ascii="Times New Roman" w:hAnsi="Times New Roman"/>
          <w:color w:val="000000"/>
        </w:rPr>
        <w:t xml:space="preserve">Increased ROS causes oxidative stress. Risk factors trigger excessive ROS production and reduce the production of NO. </w:t>
      </w:r>
      <w:r w:rsidR="008730EA" w:rsidRPr="00577D1A">
        <w:rPr>
          <w:rFonts w:ascii="Times New Roman" w:hAnsi="Times New Roman"/>
          <w:color w:val="000000"/>
        </w:rPr>
        <w:t xml:space="preserve">Endothelial </w:t>
      </w:r>
      <w:r w:rsidR="0073542A" w:rsidRPr="00577D1A">
        <w:rPr>
          <w:rFonts w:ascii="Times New Roman" w:hAnsi="Times New Roman"/>
          <w:color w:val="000000"/>
        </w:rPr>
        <w:t xml:space="preserve">NO inhibits atherosclerosis while oxidative stress promotes unwanted oxLDL formation, endothelial cell and macrophage activation </w:t>
      </w:r>
      <w:r w:rsidR="0073542A" w:rsidRPr="003C4139">
        <w:rPr>
          <w:rFonts w:ascii="Times New Roman" w:hAnsi="Times New Roman"/>
          <w:color w:val="000000"/>
        </w:rPr>
        <w:fldChar w:fldCharType="begin"/>
      </w:r>
      <w:r w:rsidR="0073542A" w:rsidRPr="00577D1A">
        <w:rPr>
          <w:rFonts w:ascii="Times New Roman" w:hAnsi="Times New Roman"/>
          <w:color w:val="000000"/>
        </w:rPr>
        <w:instrText xml:space="preserve"> ADDIN EN.CITE &lt;EndNote&gt;&lt;Cite&gt;&lt;Author&gt;Förstermann&lt;/Author&gt;&lt;Year&gt;2017&lt;/Year&gt;&lt;IDText&gt;Roles of Vascular Oxidative Stress and Nitric Oxide in the Pathogenesis of Atherosclerosis&lt;/IDText&gt;&lt;DisplayText&gt;(Förstermann et al., 2017)&lt;/DisplayText&gt;&lt;record&gt;&lt;keywords&gt;&lt;keyword&gt;atherosclerosis&lt;/keyword&gt;&lt;keyword&gt;nitric oxide&lt;/keyword&gt;&lt;keyword&gt;oxidative stress&lt;/keyword&gt;&lt;keyword&gt;reactive oxygen species&lt;/keyword&gt;&lt;keyword&gt;risk factors&lt;/keyword&gt;&lt;/keywords&gt;&lt;urls&gt;&lt;related-urls&gt;&lt;url&gt;http://www.ncbi.nlm.nih.gov/pubmed/28209797&lt;/url&gt;&lt;/related-urls&gt;&lt;/urls&gt;&lt;titles&gt;&lt;title&gt;Roles of Vascular Oxidative Stress and Nitric Oxide in the Pathogenesis of Atherosclerosis&lt;/title&gt;&lt;secondary-title&gt;Circulation research&lt;/secondary-title&gt;&lt;/titles&gt;&lt;pages&gt;713-735&lt;/pages&gt;&lt;urls&gt;&lt;pdf-urls&gt;&lt;url&gt;file:///Users/klaudia/Library/Application Support/Mendeley Desktop/Downloaded/Förstermann, Xia, Li - 2017 - Roles of Vascular Oxidative Stress and Nitric Oxide in the Pathogenesis of Atherosclerosis.pdf&lt;/url&gt;&lt;/pdf-urls&gt;&lt;/urls&gt;&lt;number&gt;4&lt;/number&gt;&lt;contributors&gt;&lt;authors&gt;&lt;author&gt;Förstermann, Ulrich&lt;/author&gt;&lt;author&gt;Xia, Ning&lt;/author&gt;&lt;author&gt;Li, Huige&lt;/author&gt;&lt;/authors&gt;&lt;/contributors&gt;&lt;added-date format="utc"&gt;1526471795&lt;/added-date&gt;&lt;ref-type name="Journal Article"&gt;17&lt;/ref-type&gt;&lt;dates&gt;&lt;year&gt;2017&lt;/year&gt;&lt;/dates&gt;&lt;rec-number&gt;130&lt;/rec-number&gt;&lt;publisher&gt;American Heart Association, Inc.&lt;/publisher&gt;&lt;last-updated-date format="utc"&gt;1526471795&lt;/last-updated-date&gt;&lt;electronic-resource-num&gt;10.1161/CIRCRESAHA.116.309326&lt;/electronic-resource-num&gt;&lt;volume&gt;120&lt;/volume&gt;&lt;/record&gt;&lt;/Cite&gt;&lt;/EndNote&gt;</w:instrText>
      </w:r>
      <w:r w:rsidR="0073542A" w:rsidRPr="003C4139">
        <w:rPr>
          <w:rFonts w:ascii="Times New Roman" w:hAnsi="Times New Roman"/>
          <w:color w:val="000000"/>
        </w:rPr>
        <w:fldChar w:fldCharType="separate"/>
      </w:r>
      <w:r w:rsidR="0073542A" w:rsidRPr="00577D1A">
        <w:rPr>
          <w:rFonts w:ascii="Times New Roman" w:hAnsi="Times New Roman"/>
          <w:noProof/>
          <w:color w:val="000000"/>
        </w:rPr>
        <w:t>(Förstermann et al., 2017)</w:t>
      </w:r>
      <w:r w:rsidR="0073542A" w:rsidRPr="003C4139">
        <w:rPr>
          <w:rFonts w:ascii="Times New Roman" w:hAnsi="Times New Roman"/>
          <w:color w:val="000000"/>
        </w:rPr>
        <w:fldChar w:fldCharType="end"/>
      </w:r>
      <w:r w:rsidR="0073542A" w:rsidRPr="00577D1A">
        <w:rPr>
          <w:rFonts w:ascii="Times New Roman" w:hAnsi="Times New Roman"/>
          <w:color w:val="000000"/>
        </w:rPr>
        <w:t xml:space="preserve">. The sensitivity of LDL to oxidation is affected by several factors including composition, size, density and endogenous antioxidant compounds such as </w:t>
      </w:r>
      <w:r w:rsidR="0073542A" w:rsidRPr="00577D1A">
        <w:rPr>
          <w:rFonts w:ascii="Calibri" w:hAnsi="Calibri" w:cs="Calibri"/>
          <w:color w:val="000000"/>
        </w:rPr>
        <w:t>﻿</w:t>
      </w:r>
      <w:r w:rsidR="0073542A" w:rsidRPr="00577D1A">
        <w:rPr>
          <w:rFonts w:ascii="Times New Roman" w:hAnsi="Times New Roman"/>
          <w:color w:val="000000"/>
        </w:rPr>
        <w:t xml:space="preserve">α-tocopherol or β-carotene. Small and dense LDL molecules are more easily oxidized then the bigger particles </w:t>
      </w:r>
      <w:r w:rsidR="0073542A" w:rsidRPr="003C4139">
        <w:rPr>
          <w:rFonts w:ascii="Times New Roman" w:hAnsi="Times New Roman"/>
          <w:color w:val="000000"/>
        </w:rPr>
        <w:fldChar w:fldCharType="begin"/>
      </w:r>
      <w:r w:rsidR="0073542A" w:rsidRPr="00577D1A">
        <w:rPr>
          <w:rFonts w:ascii="Times New Roman" w:hAnsi="Times New Roman"/>
          <w:color w:val="000000"/>
        </w:rPr>
        <w:instrText xml:space="preserve"> ADDIN EN.CITE &lt;EndNote&gt;&lt;Cite&gt;&lt;Author&gt;Rosenson&lt;/Author&gt;&lt;Year&gt;2004&lt;/Year&gt;&lt;IDText&gt;Statins in atherosclerosis: lipid-lowering agents with antioxidant capabilities&lt;/IDText&gt;&lt;DisplayText&gt;(Rosenson, 2004)&lt;/DisplayText&gt;&lt;record&gt;&lt;urls&gt;&lt;related-urls&gt;&lt;url&gt;https://www.sciencedirect.com/science/article/pii/S0021915003002399?casa \_ token=b63SJUibP2EAAAAA:11xMixLRVhN7o1iWOYFjgx-eFxJLRL0 \_ Mzuj7xwfLG8Bej7CUso6KJ74qm \_ oJxyFJrJAkw&lt;/url&gt;&lt;/related-urls&gt;&lt;/urls&gt;&lt;isbn&gt;0021-9150&lt;/isbn&gt;&lt;titles&gt;&lt;title&gt;Statins in atherosclerosis: lipid-lowering agents with antioxidant capabilities&lt;/title&gt;&lt;secondary-title&gt;Atherosclerosis&lt;/secondary-title&gt;&lt;/titles&gt;&lt;pages&gt;1--12&lt;/pages&gt;&lt;number&gt;1&lt;/number&gt;&lt;contributors&gt;&lt;authors&gt;&lt;author&gt;Rosenson, Robert S.&lt;/author&gt;&lt;/authors&gt;&lt;/contributors&gt;&lt;added-date format="utc"&gt;1589890249&lt;/added-date&gt;&lt;ref-type name="Journal Article"&gt;17&lt;/ref-type&gt;&lt;dates&gt;&lt;year&gt;2004&lt;/year&gt;&lt;/dates&gt;&lt;rec-number&gt;447&lt;/rec-number&gt;&lt;last-updated-date format="utc"&gt;1589890249&lt;/last-updated-date&gt;&lt;accession-num&gt;Rosenson2004&lt;/accession-num&gt;&lt;electronic-resource-num&gt;10.1016/S0021-9150(03)00239-9&lt;/electronic-resource-num&gt;&lt;volume&gt;173&lt;/volume&gt;&lt;/record&gt;&lt;/Cite&gt;&lt;/EndNote&gt;</w:instrText>
      </w:r>
      <w:r w:rsidR="0073542A" w:rsidRPr="003C4139">
        <w:rPr>
          <w:rFonts w:ascii="Times New Roman" w:hAnsi="Times New Roman"/>
          <w:color w:val="000000"/>
        </w:rPr>
        <w:fldChar w:fldCharType="separate"/>
      </w:r>
      <w:r w:rsidR="0073542A" w:rsidRPr="00577D1A">
        <w:rPr>
          <w:rFonts w:ascii="Times New Roman" w:hAnsi="Times New Roman"/>
          <w:noProof/>
          <w:color w:val="000000"/>
        </w:rPr>
        <w:t>(Rosenson, 2004)</w:t>
      </w:r>
      <w:r w:rsidR="0073542A" w:rsidRPr="003C4139">
        <w:rPr>
          <w:rFonts w:ascii="Times New Roman" w:hAnsi="Times New Roman"/>
          <w:color w:val="000000"/>
        </w:rPr>
        <w:fldChar w:fldCharType="end"/>
      </w:r>
      <w:r w:rsidR="0073542A" w:rsidRPr="00577D1A">
        <w:rPr>
          <w:rFonts w:ascii="Times New Roman" w:hAnsi="Times New Roman"/>
          <w:color w:val="000000"/>
        </w:rPr>
        <w:t xml:space="preserve">. </w:t>
      </w:r>
    </w:p>
    <w:p w14:paraId="72202DFC" w14:textId="34FC9061" w:rsidR="00893378" w:rsidRPr="00577D1A" w:rsidRDefault="0073542A" w:rsidP="0073542A">
      <w:pPr>
        <w:ind w:firstLine="567"/>
        <w:rPr>
          <w:rFonts w:ascii="Times New Roman" w:hAnsi="Times New Roman"/>
          <w:color w:val="000000"/>
        </w:rPr>
      </w:pPr>
      <w:r w:rsidRPr="00577D1A">
        <w:rPr>
          <w:rFonts w:ascii="Times New Roman" w:hAnsi="Times New Roman"/>
          <w:color w:val="000000"/>
        </w:rPr>
        <w:t>The formed oxLDL take</w:t>
      </w:r>
      <w:r w:rsidR="00D365B9" w:rsidRPr="00577D1A">
        <w:rPr>
          <w:rFonts w:ascii="Times New Roman" w:hAnsi="Times New Roman"/>
          <w:color w:val="000000"/>
        </w:rPr>
        <w:t>s</w:t>
      </w:r>
      <w:r w:rsidRPr="00577D1A">
        <w:rPr>
          <w:rFonts w:ascii="Times New Roman" w:hAnsi="Times New Roman"/>
          <w:color w:val="000000"/>
        </w:rPr>
        <w:t xml:space="preserve"> part in the progression of the atherosclerotic plaque. It has a role in endothelial cell d</w:t>
      </w:r>
      <w:r w:rsidR="00D365B9" w:rsidRPr="00577D1A">
        <w:rPr>
          <w:rFonts w:ascii="Times New Roman" w:hAnsi="Times New Roman"/>
          <w:color w:val="000000"/>
        </w:rPr>
        <w:t>y</w:t>
      </w:r>
      <w:r w:rsidRPr="00577D1A">
        <w:rPr>
          <w:rFonts w:ascii="Times New Roman" w:hAnsi="Times New Roman"/>
          <w:color w:val="000000"/>
        </w:rPr>
        <w:t xml:space="preserve">sfunction, smooth muscle cell migration and foam cell formation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&lt;EndNote&gt;&lt;Cite&gt;&lt;Author&gt;Pirillo&lt;/Author&gt;&lt;Year&gt;2013&lt;/Year&gt;&lt;IDText&gt;LOX-1, OxLDL, and atherosclerosis.&lt;/IDText&gt;&lt;DisplayText&gt;(Pirillo, 2013)&lt;/DisplayText&gt;&lt;record&gt;&lt;urls&gt;&lt;related-urls&gt;&lt;url&gt;http://www.ncbi.nlm.nih.gov/pubmed/23935243 http://www.pubmedcentral.nih.gov/articlerender.fcgi?artid=PMC3723318&lt;/url&gt;&lt;/related-urls&gt;&lt;/urls&gt;&lt;isbn&gt;1466-1861&lt;/isbn&gt;&lt;titles&gt;&lt;title&gt;LOX-1, OxLDL, and atherosclerosis.&lt;/title&gt;&lt;secondary-title&gt;Mediators of inflammation&lt;/secondary-title&gt;&lt;/titles&gt;&lt;pages&gt;152786&lt;/pages&gt;&lt;contributors&gt;&lt;authors&gt;&lt;author&gt;Pirillo, Angela and Norata Giuseppe Danilo and Catapano Alberico Luigi&lt;/author&gt;&lt;/authors&gt;&lt;/contributors&gt;&lt;added-date format="utc"&gt;1595592416&lt;/added-date&gt;&lt;ref-type name="Journal Article"&gt;17&lt;/ref-type&gt;&lt;dates&gt;&lt;year&gt;2013&lt;/year&gt;&lt;/dates&gt;&lt;rec-number&gt;644&lt;/rec-number&gt;&lt;last-updated-date format="utc"&gt;1595592416&lt;/last-updated-date&gt;&lt;accession-num&gt;Pirillo2013&lt;/accession-num&gt;&lt;electronic-resource-num&gt;10.1155/2013/152786&lt;/electronic-resource-num&gt;&lt;volume&gt;2013&lt;/volume&gt;&lt;/record&gt;&lt;/Cite&gt;&lt;/EndNote&gt;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(Pirillo, 2013)</w:t>
      </w:r>
      <w:r w:rsidRPr="003C4139">
        <w:rPr>
          <w:rFonts w:ascii="Times New Roman" w:hAnsi="Times New Roman"/>
          <w:color w:val="000000"/>
        </w:rPr>
        <w:fldChar w:fldCharType="end"/>
      </w:r>
      <w:r w:rsidRPr="00577D1A">
        <w:rPr>
          <w:rFonts w:ascii="Times New Roman" w:hAnsi="Times New Roman"/>
          <w:color w:val="000000"/>
        </w:rPr>
        <w:t xml:space="preserve">. Macrophages can engulf oxLDL </w:t>
      </w:r>
      <w:r w:rsidR="00CB1D38" w:rsidRPr="00577D1A">
        <w:rPr>
          <w:rFonts w:ascii="Times New Roman" w:hAnsi="Times New Roman"/>
          <w:color w:val="000000"/>
        </w:rPr>
        <w:t>(and become foam cells</w:t>
      </w:r>
      <w:r w:rsidR="005A2452" w:rsidRPr="00577D1A">
        <w:rPr>
          <w:rFonts w:ascii="Times New Roman" w:hAnsi="Times New Roman"/>
          <w:color w:val="000000"/>
        </w:rPr>
        <w:t xml:space="preserve"> </w:t>
      </w:r>
      <w:r w:rsidR="00D64810" w:rsidRPr="00577D1A">
        <w:rPr>
          <w:rFonts w:ascii="Times New Roman" w:hAnsi="Times New Roman"/>
          <w:i/>
          <w:iCs/>
          <w:color w:val="000000"/>
        </w:rPr>
        <w:t>(</w:t>
      </w:r>
      <w:r w:rsidR="00564B04" w:rsidRPr="00577D1A">
        <w:rPr>
          <w:rFonts w:ascii="Times New Roman" w:hAnsi="Times New Roman"/>
          <w:i/>
          <w:iCs/>
          <w:color w:val="000000"/>
        </w:rPr>
        <w:t xml:space="preserve">see section: </w:t>
      </w:r>
      <w:r w:rsidR="00D64810" w:rsidRPr="003C4139">
        <w:rPr>
          <w:rFonts w:ascii="Times New Roman" w:hAnsi="Times New Roman"/>
          <w:i/>
          <w:iCs/>
          <w:color w:val="000000"/>
        </w:rPr>
        <w:fldChar w:fldCharType="begin"/>
      </w:r>
      <w:r w:rsidR="00D64810" w:rsidRPr="00577D1A">
        <w:rPr>
          <w:rFonts w:ascii="Times New Roman" w:hAnsi="Times New Roman"/>
          <w:i/>
          <w:iCs/>
          <w:color w:val="000000"/>
        </w:rPr>
        <w:instrText xml:space="preserve"> REF _Ref67568398 \w \h  \* MERGEFORMAT </w:instrText>
      </w:r>
      <w:r w:rsidR="00D64810" w:rsidRPr="003C4139">
        <w:rPr>
          <w:rFonts w:ascii="Times New Roman" w:hAnsi="Times New Roman"/>
          <w:i/>
          <w:iCs/>
          <w:color w:val="000000"/>
        </w:rPr>
      </w:r>
      <w:r w:rsidR="00D64810" w:rsidRPr="003C4139">
        <w:rPr>
          <w:rFonts w:ascii="Times New Roman" w:hAnsi="Times New Roman"/>
          <w:i/>
          <w:iCs/>
          <w:color w:val="000000"/>
        </w:rPr>
        <w:fldChar w:fldCharType="separate"/>
      </w:r>
      <w:r w:rsidR="00E02FEE" w:rsidRPr="00577D1A">
        <w:rPr>
          <w:rFonts w:ascii="Times New Roman" w:hAnsi="Times New Roman"/>
          <w:i/>
          <w:iCs/>
          <w:color w:val="000000"/>
        </w:rPr>
        <w:t>1.2.4</w:t>
      </w:r>
      <w:r w:rsidR="00D64810" w:rsidRPr="003C4139">
        <w:rPr>
          <w:rFonts w:ascii="Times New Roman" w:hAnsi="Times New Roman"/>
          <w:i/>
          <w:iCs/>
          <w:color w:val="000000"/>
        </w:rPr>
        <w:fldChar w:fldCharType="end"/>
      </w:r>
      <w:r w:rsidR="00CB1D38" w:rsidRPr="00577D1A">
        <w:rPr>
          <w:rFonts w:ascii="Times New Roman" w:hAnsi="Times New Roman"/>
          <w:i/>
          <w:iCs/>
          <w:color w:val="000000"/>
        </w:rPr>
        <w:t>)</w:t>
      </w:r>
      <w:r w:rsidR="00D64810" w:rsidRPr="00577D1A">
        <w:rPr>
          <w:rFonts w:ascii="Times New Roman" w:hAnsi="Times New Roman"/>
          <w:color w:val="000000"/>
        </w:rPr>
        <w:t>)</w:t>
      </w:r>
      <w:r w:rsidR="00CB1D38" w:rsidRPr="00577D1A">
        <w:rPr>
          <w:rFonts w:ascii="Times New Roman" w:hAnsi="Times New Roman"/>
          <w:color w:val="000000"/>
        </w:rPr>
        <w:t xml:space="preserve"> </w:t>
      </w:r>
      <w:r w:rsidRPr="00577D1A">
        <w:rPr>
          <w:rFonts w:ascii="Times New Roman" w:hAnsi="Times New Roman"/>
          <w:color w:val="000000"/>
        </w:rPr>
        <w:t>with the help of several cell surface scavenger receptors like</w:t>
      </w:r>
      <w:r w:rsidR="009C2981" w:rsidRPr="00577D1A">
        <w:rPr>
          <w:rFonts w:ascii="Times New Roman" w:hAnsi="Times New Roman"/>
          <w:color w:val="000000"/>
        </w:rPr>
        <w:t xml:space="preserve"> oxidized low density lipoprotein receptor 1</w:t>
      </w:r>
      <w:r w:rsidRPr="00577D1A">
        <w:rPr>
          <w:rFonts w:ascii="Times New Roman" w:hAnsi="Times New Roman"/>
          <w:color w:val="000000"/>
        </w:rPr>
        <w:t xml:space="preserve"> </w:t>
      </w:r>
      <w:r w:rsidR="009C2981" w:rsidRPr="00577D1A">
        <w:rPr>
          <w:rFonts w:ascii="Times New Roman" w:hAnsi="Times New Roman"/>
          <w:color w:val="000000"/>
        </w:rPr>
        <w:t>(</w:t>
      </w:r>
      <w:r w:rsidRPr="00577D1A">
        <w:rPr>
          <w:rFonts w:ascii="Times New Roman" w:hAnsi="Times New Roman"/>
          <w:color w:val="000000"/>
        </w:rPr>
        <w:t>OLR1</w:t>
      </w:r>
      <w:r w:rsidR="009C2981" w:rsidRPr="00577D1A">
        <w:rPr>
          <w:rFonts w:ascii="Times New Roman" w:hAnsi="Times New Roman"/>
          <w:color w:val="000000"/>
        </w:rPr>
        <w:t>)</w:t>
      </w:r>
      <w:r w:rsidRPr="00577D1A">
        <w:rPr>
          <w:rFonts w:ascii="Times New Roman" w:hAnsi="Times New Roman"/>
          <w:color w:val="000000"/>
        </w:rPr>
        <w:t xml:space="preserve">, CD36 and </w:t>
      </w:r>
      <w:r w:rsidR="00A654B1" w:rsidRPr="00577D1A">
        <w:rPr>
          <w:rFonts w:ascii="Times New Roman" w:hAnsi="Times New Roman"/>
          <w:color w:val="000000"/>
        </w:rPr>
        <w:t>Macrophage Scavenger Receptor 1 (</w:t>
      </w:r>
      <w:r w:rsidR="00E3756B" w:rsidRPr="00577D1A">
        <w:rPr>
          <w:rFonts w:ascii="Times New Roman" w:hAnsi="Times New Roman"/>
          <w:color w:val="000000"/>
        </w:rPr>
        <w:t>MSR1</w:t>
      </w:r>
      <w:r w:rsidR="00A654B1" w:rsidRPr="00577D1A">
        <w:rPr>
          <w:rFonts w:ascii="Times New Roman" w:hAnsi="Times New Roman"/>
          <w:color w:val="000000"/>
        </w:rPr>
        <w:t>)</w:t>
      </w:r>
      <w:r w:rsidRPr="00577D1A">
        <w:rPr>
          <w:rFonts w:ascii="Times New Roman" w:hAnsi="Times New Roman"/>
          <w:color w:val="000000"/>
        </w:rPr>
        <w:t xml:space="preserve">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&lt;EndNote&gt;&lt;Cite&gt;&lt;Author&gt;Chistiakov&lt;/Author&gt;&lt;Year&gt;2016&lt;/Year&gt;&lt;IDText&gt;Macrophage-mediated cholesterol handling in atherosclerosis.&lt;/IDText&gt;&lt;DisplayText&gt;(Chistiakov, 2016)&lt;/DisplayText&gt;&lt;record&gt;&lt;keywords&gt;&lt;keyword&gt;atherogenesis,atherosclerosis,cholesterol,foam cells,lipoproteins,macrophages&lt;/keyword&gt;&lt;/keywords&gt;&lt;urls&gt;&lt;related-urls&gt;&lt;url&gt;http://www.ncbi.nlm.nih.gov/pubmed/26493158 http://www.pubmedcentral.nih.gov/articlerender.fcgi?artid=PMC4717859&lt;/url&gt;&lt;/related-urls&gt;&lt;/urls&gt;&lt;isbn&gt;1582-4934&lt;/isbn&gt;&lt;titles&gt;&lt;title&gt;Macrophage-mediated cholesterol handling in atherosclerosis.&lt;/title&gt;&lt;secondary-title&gt;Journal of cellular and molecular medicine&lt;/secondary-title&gt;&lt;/titles&gt;&lt;pages&gt;17--28&lt;/pages&gt;&lt;number&gt;1&lt;/number&gt;&lt;contributors&gt;&lt;authors&gt;&lt;author&gt;Chistiakov, Dimitry A. and Bobryshev Yuri V. and Orekhov Alexander N.&lt;/author&gt;&lt;/authors&gt;&lt;/contributors&gt;&lt;added-date format="utc"&gt;1588000741&lt;/added-date&gt;&lt;ref-type name="Journal Article"&gt;17&lt;/ref-type&gt;&lt;dates&gt;&lt;year&gt;2016&lt;/year&gt;&lt;/dates&gt;&lt;rec-number&gt;290&lt;/rec-number&gt;&lt;last-updated-date format="utc"&gt;1588000741&lt;/last-updated-date&gt;&lt;accession-num&gt;Chistiakov2016&lt;/accession-num&gt;&lt;electronic-resource-num&gt;10.1111/jcmm.12689&lt;/electronic-resource-num&gt;&lt;volume&gt;20&lt;/volume&gt;&lt;/record&gt;&lt;/Cite&gt;&lt;/EndNote&gt;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(Chistiakov, 2016)</w:t>
      </w:r>
      <w:r w:rsidRPr="003C4139">
        <w:rPr>
          <w:rFonts w:ascii="Times New Roman" w:hAnsi="Times New Roman"/>
          <w:color w:val="000000"/>
        </w:rPr>
        <w:fldChar w:fldCharType="end"/>
      </w:r>
      <w:r w:rsidRPr="00577D1A">
        <w:rPr>
          <w:rFonts w:ascii="Times New Roman" w:hAnsi="Times New Roman"/>
          <w:color w:val="000000"/>
        </w:rPr>
        <w:t xml:space="preserve">. </w:t>
      </w:r>
    </w:p>
    <w:p w14:paraId="0B3659F8" w14:textId="77777777" w:rsidR="006D0702" w:rsidRPr="00577D1A" w:rsidRDefault="006D0702" w:rsidP="000A7719">
      <w:pPr>
        <w:ind w:firstLine="0"/>
        <w:rPr>
          <w:rFonts w:ascii="Times New Roman" w:hAnsi="Times New Roman"/>
        </w:rPr>
      </w:pPr>
    </w:p>
    <w:p w14:paraId="22A09593" w14:textId="6C324458" w:rsidR="00586D69" w:rsidRPr="00577D1A" w:rsidRDefault="00586D69" w:rsidP="0007140B">
      <w:pPr>
        <w:pStyle w:val="Heading2"/>
        <w:numPr>
          <w:ilvl w:val="2"/>
          <w:numId w:val="21"/>
        </w:numPr>
        <w:ind w:left="567" w:hanging="567"/>
        <w:rPr>
          <w:rFonts w:ascii="Times New Roman" w:hAnsi="Times New Roman" w:cs="Times New Roman"/>
          <w:lang w:val="en-GB"/>
        </w:rPr>
      </w:pPr>
      <w:bookmarkStart w:id="181" w:name="_Ref63865825"/>
      <w:bookmarkStart w:id="182" w:name="_Ref63867742"/>
      <w:bookmarkStart w:id="183" w:name="_Ref64562854"/>
      <w:bookmarkStart w:id="184" w:name="_Toc101274245"/>
      <w:r w:rsidRPr="00577D1A">
        <w:rPr>
          <w:rFonts w:ascii="Times New Roman" w:hAnsi="Times New Roman" w:cs="Times New Roman"/>
          <w:lang w:val="en-GB"/>
        </w:rPr>
        <w:t>Scavenger receptors and their role in atherosclerosis</w:t>
      </w:r>
      <w:bookmarkEnd w:id="181"/>
      <w:bookmarkEnd w:id="182"/>
      <w:bookmarkEnd w:id="183"/>
      <w:bookmarkEnd w:id="184"/>
    </w:p>
    <w:p w14:paraId="1794671E" w14:textId="677F3994" w:rsidR="00E20B48" w:rsidRPr="00577D1A" w:rsidRDefault="005A689D" w:rsidP="005A689D">
      <w:pPr>
        <w:rPr>
          <w:rFonts w:ascii="Times New Roman" w:hAnsi="Times New Roman"/>
        </w:rPr>
      </w:pPr>
      <w:r w:rsidRPr="00577D1A">
        <w:rPr>
          <w:rFonts w:ascii="Times New Roman" w:hAnsi="Times New Roman"/>
        </w:rPr>
        <w:t>Scavenger receptors</w:t>
      </w:r>
      <w:r w:rsidR="00EC2C1D" w:rsidRPr="00577D1A">
        <w:rPr>
          <w:rFonts w:ascii="Times New Roman" w:hAnsi="Times New Roman"/>
        </w:rPr>
        <w:t xml:space="preserve"> (SRs)</w:t>
      </w:r>
      <w:r w:rsidRPr="00577D1A">
        <w:rPr>
          <w:rFonts w:ascii="Times New Roman" w:hAnsi="Times New Roman"/>
        </w:rPr>
        <w:t xml:space="preserve"> were first described by Brown and Goldstein </w:t>
      </w:r>
      <w:r w:rsidRPr="003C4139">
        <w:rPr>
          <w:rFonts w:ascii="Times New Roman" w:hAnsi="Times New Roman"/>
        </w:rPr>
        <w:fldChar w:fldCharType="begin"/>
      </w:r>
      <w:r w:rsidRPr="00577D1A">
        <w:rPr>
          <w:rFonts w:ascii="Times New Roman" w:hAnsi="Times New Roman"/>
        </w:rPr>
        <w:instrText xml:space="preserve"> ADDIN EN.CITE &lt;EndNote&gt;&lt;Cite&gt;&lt;Author&gt;Goldstein&lt;/Author&gt;&lt;Year&gt;1979&lt;/Year&gt;&lt;IDText&gt;Binding site on macrophages that mediates uptake and degradation of acetylated low density lipoprotein, producing massive cholesterol deposition&lt;/IDText&gt;&lt;DisplayText&gt;(Goldstein et al., 1979)&lt;/DisplayText&gt;&lt;record&gt;&lt;urls&gt;&lt;related-urls&gt;&lt;url&gt;http://www.ncbi.nlm.nih.gov/pubmed/218198&lt;/url&gt;&lt;url&gt;http://www.pubmedcentral.nih.gov/articlerender.fcgi?artid=PMC382933&lt;/url&gt;&lt;/related-urls&gt;&lt;/urls&gt;&lt;titles&gt;&lt;title&gt;Binding site on macrophages that mediates uptake and degradation of acetylated low density lipoprotein, producing massive cholesterol deposition&lt;/title&gt;&lt;secondary-title&gt;Proceedings of the National Academy of Sciences of the United States of America&lt;/secondary-title&gt;&lt;/titles&gt;&lt;pages&gt;333-7&lt;/pages&gt;&lt;urls&gt;&lt;pdf-urls&gt;&lt;url&gt;file:///Users/klaudia/Library/Application Support/Mendeley Desktop/Downloaded/Goldstein et al. - 1979 - Binding site on macrophages that mediates uptake and degradation of acetylated low density lipoprotein, produc.pdf&lt;/url&gt;&lt;/pdf-urls&gt;&lt;/urls&gt;&lt;number&gt;1&lt;/number&gt;&lt;contributors&gt;&lt;authors&gt;&lt;author&gt;Goldstein, J. L.&lt;/author&gt;&lt;author&gt;Ho, Y. K.&lt;/author&gt;&lt;author&gt;Basu, S. K.&lt;/author&gt;&lt;author&gt;Brown, M. S.&lt;/author&gt;&lt;/authors&gt;&lt;/contributors&gt;&lt;added-date format="utc"&gt;1526486195&lt;/added-date&gt;&lt;ref-type name="Journal Article"&gt;17&lt;/ref-type&gt;&lt;dates&gt;&lt;year&gt;1979&lt;/year&gt;&lt;/dates&gt;&lt;rec-number&gt;135&lt;/rec-number&gt;&lt;publisher&gt;National Academy of Sciences&lt;/publisher&gt;&lt;last-updated-date format="utc"&gt;1526486195&lt;/last-updated-date&gt;&lt;volume&gt;76&lt;/volume&gt;&lt;/record&gt;&lt;/Cite&gt;&lt;/EndNote&gt;</w:instrText>
      </w:r>
      <w:r w:rsidRPr="003C4139">
        <w:rPr>
          <w:rFonts w:ascii="Times New Roman" w:hAnsi="Times New Roman"/>
        </w:rPr>
        <w:fldChar w:fldCharType="separate"/>
      </w:r>
      <w:r w:rsidRPr="00577D1A">
        <w:rPr>
          <w:rFonts w:ascii="Times New Roman" w:hAnsi="Times New Roman"/>
          <w:noProof/>
        </w:rPr>
        <w:t>(Goldstein et al., 1979)</w:t>
      </w:r>
      <w:r w:rsidRPr="003C4139">
        <w:rPr>
          <w:rFonts w:ascii="Times New Roman" w:hAnsi="Times New Roman"/>
        </w:rPr>
        <w:fldChar w:fldCharType="end"/>
      </w:r>
      <w:r w:rsidRPr="00577D1A">
        <w:rPr>
          <w:rFonts w:ascii="Times New Roman" w:hAnsi="Times New Roman"/>
        </w:rPr>
        <w:t xml:space="preserve"> when they defined receptors which can degrade modified low-density lipoproteins. </w:t>
      </w:r>
      <w:r w:rsidR="004F3DE9" w:rsidRPr="00577D1A">
        <w:rPr>
          <w:rFonts w:ascii="Times New Roman" w:hAnsi="Times New Roman"/>
        </w:rPr>
        <w:t>Later, s</w:t>
      </w:r>
      <w:r w:rsidRPr="00577D1A">
        <w:rPr>
          <w:rFonts w:ascii="Times New Roman" w:hAnsi="Times New Roman"/>
        </w:rPr>
        <w:t xml:space="preserve">cavenger receptors were systematically characterized into classes based on their sequences and further subdivided into  types </w:t>
      </w:r>
      <w:r w:rsidRPr="003C4139">
        <w:rPr>
          <w:rFonts w:ascii="Times New Roman" w:hAnsi="Times New Roman"/>
        </w:rPr>
        <w:fldChar w:fldCharType="begin"/>
      </w:r>
      <w:r w:rsidRPr="00577D1A">
        <w:rPr>
          <w:rFonts w:ascii="Times New Roman" w:hAnsi="Times New Roman"/>
        </w:rPr>
        <w:instrText xml:space="preserve"> ADDIN EN.CITE &lt;EndNote&gt;&lt;Cite&gt;&lt;Author&gt;M&lt;/Author&gt;&lt;Year&gt;1997&lt;/Year&gt;&lt;IDText&gt;The other side of scavenger receptors: pattern recognition for host defense&lt;/IDText&gt;&lt;DisplayText&gt;(Krieger, 1997)&lt;/DisplayText&gt;&lt;record&gt;&lt;dates&gt;&lt;pub-dates&gt;&lt;date&gt;1997 Oct&lt;/date&gt;&lt;/pub-dates&gt;&lt;year&gt;1997&lt;/year&gt;&lt;/dates&gt;&lt;keywords&gt;&lt;keyword&gt;pmid:9335951, doi:10.1097/00041433-199710000-00006, Research Support, U.S. Gov&amp;apos;t, P.H.S., Review, M Krieger, Animals, Bacterial Infections / immunology, CD36 Antigens, Cell Membrane / metabolism, Humans, Immunity*, Lipoproteins / metabolism, Membrane Proteins*, Receptors, Immunologic / immunology, Receptors, Immunologic / physiology*, Receptors, Lipoprotein*, Receptors, Scavenger, Scavenger Receptors, Class B, Terminology as Topic, Virus Diseases / immunology, PubMed Abstract, NIH, NLM, NCBI, National Institutes of Health, National Center for Biotechnology Information, National Library of Medicine, MEDLINE&lt;/keyword&gt;&lt;/keywords&gt;&lt;urls&gt;&lt;related-urls&gt;&lt;url&gt;https://www.ncbi.nlm.nih.gov/pubmed/9335951&lt;/url&gt;&lt;/related-urls&gt;&lt;/urls&gt;&lt;isbn&gt;0957-9672&lt;/isbn&gt;&lt;titles&gt;&lt;title&gt;The other side of scavenger receptors: pattern recognition for host defense&lt;/title&gt;&lt;secondary-title&gt;Current opinion in lipidology&lt;/secondary-title&gt;&lt;/titles&gt;&lt;number&gt;5&lt;/number&gt;&lt;contributors&gt;&lt;authors&gt;&lt;author&gt;M Krieger&lt;/author&gt;&lt;/authors&gt;&lt;/contributors&gt;&lt;added-date format="utc"&gt;1606744308&lt;/added-date&gt;&lt;ref-type name="Journal Article"&gt;17&lt;/ref-type&gt;&lt;rec-number&gt;723&lt;/rec-number&gt;&lt;publisher&gt;Curr Opin Lipidol&lt;/publisher&gt;&lt;last-updated-date format="utc"&gt;1606744749&lt;/last-updated-date&gt;&lt;accession-num&gt;9335951&lt;/accession-num&gt;&lt;electronic-resource-num&gt;10.1097/00041433-199710000-00006&lt;/electronic-resource-num&gt;&lt;volume&gt;8&lt;/volume&gt;&lt;/record&gt;&lt;/Cite&gt;&lt;/EndNote&gt;</w:instrText>
      </w:r>
      <w:r w:rsidRPr="003C4139">
        <w:rPr>
          <w:rFonts w:ascii="Times New Roman" w:hAnsi="Times New Roman"/>
        </w:rPr>
        <w:fldChar w:fldCharType="separate"/>
      </w:r>
      <w:r w:rsidRPr="00577D1A">
        <w:rPr>
          <w:rFonts w:ascii="Times New Roman" w:hAnsi="Times New Roman"/>
          <w:noProof/>
        </w:rPr>
        <w:t>(Krieger, 1997)</w:t>
      </w:r>
      <w:r w:rsidRPr="003C4139">
        <w:rPr>
          <w:rFonts w:ascii="Times New Roman" w:hAnsi="Times New Roman"/>
        </w:rPr>
        <w:fldChar w:fldCharType="end"/>
      </w:r>
      <w:r w:rsidRPr="00577D1A">
        <w:rPr>
          <w:rFonts w:ascii="Times New Roman" w:hAnsi="Times New Roman"/>
        </w:rPr>
        <w:t>. This</w:t>
      </w:r>
      <w:r w:rsidR="0073542A" w:rsidRPr="00577D1A">
        <w:rPr>
          <w:rFonts w:ascii="Times New Roman" w:hAnsi="Times New Roman"/>
        </w:rPr>
        <w:t xml:space="preserve"> large and structurally diverse family of cell surface receptors are responsible for a broad range of biological functions, such as homeostasis, apoptosis and inflammatory diseases. They</w:t>
      </w:r>
      <w:r w:rsidR="00D365B9" w:rsidRPr="00577D1A">
        <w:rPr>
          <w:rFonts w:ascii="Times New Roman" w:hAnsi="Times New Roman"/>
        </w:rPr>
        <w:t xml:space="preserve"> </w:t>
      </w:r>
      <w:r w:rsidR="0073542A" w:rsidRPr="00577D1A">
        <w:rPr>
          <w:rFonts w:ascii="Times New Roman" w:hAnsi="Times New Roman"/>
        </w:rPr>
        <w:t xml:space="preserve">bind multiple ligands and remove harmful substances by different mechanisms (adhesion, endocytosis, phagocytosis). </w:t>
      </w:r>
    </w:p>
    <w:p w14:paraId="6E24B1B4" w14:textId="1BBBD97A" w:rsidR="00E20B48" w:rsidRPr="00577D1A" w:rsidRDefault="00EC2C1D" w:rsidP="002447C8">
      <w:pPr>
        <w:rPr>
          <w:rFonts w:ascii="Times New Roman" w:hAnsi="Times New Roman"/>
        </w:rPr>
      </w:pPr>
      <w:r w:rsidRPr="00577D1A">
        <w:rPr>
          <w:rFonts w:ascii="Times New Roman" w:hAnsi="Times New Roman"/>
        </w:rPr>
        <w:t>Macrophages</w:t>
      </w:r>
      <w:r w:rsidR="004F3DE9" w:rsidRPr="00577D1A">
        <w:rPr>
          <w:rFonts w:ascii="Times New Roman" w:hAnsi="Times New Roman"/>
        </w:rPr>
        <w:t>,</w:t>
      </w:r>
      <w:r w:rsidRPr="00577D1A">
        <w:rPr>
          <w:rFonts w:ascii="Times New Roman" w:hAnsi="Times New Roman"/>
        </w:rPr>
        <w:t xml:space="preserve"> in atherosclerotic lesions</w:t>
      </w:r>
      <w:r w:rsidR="004F3DE9" w:rsidRPr="00577D1A">
        <w:rPr>
          <w:rFonts w:ascii="Times New Roman" w:hAnsi="Times New Roman"/>
        </w:rPr>
        <w:t>,</w:t>
      </w:r>
      <w:r w:rsidRPr="00577D1A">
        <w:rPr>
          <w:rFonts w:ascii="Times New Roman" w:hAnsi="Times New Roman"/>
        </w:rPr>
        <w:t xml:space="preserve"> express structurally different SRs for lipoprotein uptake which promote the cellular accumulation of cholesterol </w:t>
      </w:r>
      <w:r w:rsidR="0021472D" w:rsidRPr="00577D1A">
        <w:rPr>
          <w:rFonts w:ascii="Times New Roman" w:hAnsi="Times New Roman"/>
          <w:b/>
          <w:bCs/>
          <w:i/>
          <w:iCs/>
        </w:rPr>
        <w:t>(</w:t>
      </w:r>
      <w:r w:rsidR="0021472D" w:rsidRPr="003C4139">
        <w:rPr>
          <w:rFonts w:ascii="Times New Roman" w:hAnsi="Times New Roman"/>
          <w:b/>
          <w:bCs/>
          <w:i/>
          <w:iCs/>
        </w:rPr>
        <w:fldChar w:fldCharType="begin"/>
      </w:r>
      <w:r w:rsidR="0021472D" w:rsidRPr="00577D1A">
        <w:rPr>
          <w:rFonts w:ascii="Times New Roman" w:hAnsi="Times New Roman"/>
          <w:b/>
          <w:bCs/>
          <w:i/>
          <w:iCs/>
        </w:rPr>
        <w:instrText xml:space="preserve"> REF _Ref64289174 \h  \* MERGEFORMAT </w:instrText>
      </w:r>
      <w:r w:rsidR="0021472D" w:rsidRPr="003C4139">
        <w:rPr>
          <w:rFonts w:ascii="Times New Roman" w:hAnsi="Times New Roman"/>
          <w:b/>
          <w:bCs/>
          <w:i/>
          <w:iCs/>
        </w:rPr>
      </w:r>
      <w:r w:rsidR="0021472D" w:rsidRPr="003C4139">
        <w:rPr>
          <w:rFonts w:ascii="Times New Roman" w:hAnsi="Times New Roman"/>
          <w:b/>
          <w:bCs/>
          <w:i/>
          <w:iCs/>
        </w:rPr>
        <w:fldChar w:fldCharType="separate"/>
      </w:r>
      <w:r w:rsidR="00E02FEE" w:rsidRPr="00577D1A">
        <w:rPr>
          <w:rFonts w:ascii="Times New Roman" w:hAnsi="Times New Roman"/>
          <w:b/>
          <w:bCs/>
          <w:i/>
          <w:iCs/>
        </w:rPr>
        <w:t xml:space="preserve">Figure </w:t>
      </w:r>
      <w:r w:rsidR="00E02FEE" w:rsidRPr="00577D1A">
        <w:rPr>
          <w:rFonts w:ascii="Times New Roman" w:hAnsi="Times New Roman"/>
          <w:b/>
          <w:bCs/>
          <w:i/>
          <w:iCs/>
          <w:noProof/>
        </w:rPr>
        <w:t>9</w:t>
      </w:r>
      <w:r w:rsidR="0021472D" w:rsidRPr="003C4139">
        <w:rPr>
          <w:rFonts w:ascii="Times New Roman" w:hAnsi="Times New Roman"/>
          <w:b/>
          <w:bCs/>
          <w:i/>
          <w:iCs/>
        </w:rPr>
        <w:fldChar w:fldCharType="end"/>
      </w:r>
      <w:r w:rsidR="00564B04" w:rsidRPr="00577D1A">
        <w:rPr>
          <w:rFonts w:ascii="Times New Roman" w:hAnsi="Times New Roman"/>
          <w:b/>
          <w:bCs/>
          <w:i/>
          <w:iCs/>
        </w:rPr>
        <w:t>: C</w:t>
      </w:r>
      <w:r w:rsidR="0021472D" w:rsidRPr="00577D1A">
        <w:rPr>
          <w:rFonts w:ascii="Times New Roman" w:hAnsi="Times New Roman"/>
          <w:b/>
          <w:bCs/>
          <w:i/>
          <w:iCs/>
        </w:rPr>
        <w:t>)</w:t>
      </w:r>
      <w:r w:rsidR="0021472D" w:rsidRPr="00577D1A">
        <w:rPr>
          <w:rFonts w:ascii="Times New Roman" w:hAnsi="Times New Roman"/>
        </w:rPr>
        <w:t xml:space="preserve"> </w:t>
      </w:r>
      <w:r w:rsidRPr="003C4139">
        <w:rPr>
          <w:rFonts w:ascii="Times New Roman" w:hAnsi="Times New Roman"/>
        </w:rPr>
        <w:fldChar w:fldCharType="begin"/>
      </w:r>
      <w:r w:rsidRPr="00577D1A">
        <w:rPr>
          <w:rFonts w:ascii="Times New Roman" w:hAnsi="Times New Roman"/>
        </w:rPr>
        <w:instrText xml:space="preserve"> ADDIN EN.CITE &lt;EndNote&gt;&lt;Cite&gt;&lt;Author&gt;Moore&lt;/Author&gt;&lt;Year&gt;2006&lt;/Year&gt;&lt;IDText&gt;Scavenger Receptors in Atherosclerosis&lt;/IDText&gt;&lt;DisplayText&gt;(Moore, 2006)&lt;/DisplayText&gt;&lt;record&gt;&lt;urls&gt;&lt;related-urls&gt;&lt;url&gt;https://www.ahajournals.org/doi/10.1161/01.ATV.0000229218.97976.43&lt;/url&gt;&lt;/related-urls&gt;&lt;/urls&gt;&lt;isbn&gt;1079-5642&lt;/isbn&gt;&lt;titles&gt;&lt;title&gt;Scavenger Receptors in Atherosclerosis&lt;/title&gt;&lt;secondary-title&gt;Arteriosclerosis, Thrombosis, and Vascular Biology&lt;/secondary-title&gt;&lt;/titles&gt;&lt;pages&gt;1702--1711&lt;/pages&gt;&lt;number&gt;8&lt;/number&gt;&lt;contributors&gt;&lt;authors&gt;&lt;author&gt;Moore, Kathryn J. and Freeman Mason W.&lt;/author&gt;&lt;/authors&gt;&lt;/contributors&gt;&lt;added-date format="utc"&gt;1589890249&lt;/added-date&gt;&lt;ref-type name="Journal Article"&gt;17&lt;/ref-type&gt;&lt;dates&gt;&lt;year&gt;2006&lt;/year&gt;&lt;/dates&gt;&lt;rec-number&gt;448&lt;/rec-number&gt;&lt;last-updated-date format="utc"&gt;1589890249&lt;/last-updated-date&gt;&lt;accession-num&gt;Moore2006&lt;/accession-num&gt;&lt;electronic-resource-num&gt;10.1161/01.ATV.0000229218.97976.43&lt;/electronic-resource-num&gt;&lt;volume&gt;26&lt;/volume&gt;&lt;/record&gt;&lt;/Cite&gt;&lt;/EndNote&gt;</w:instrText>
      </w:r>
      <w:r w:rsidRPr="003C4139">
        <w:rPr>
          <w:rFonts w:ascii="Times New Roman" w:hAnsi="Times New Roman"/>
        </w:rPr>
        <w:fldChar w:fldCharType="separate"/>
      </w:r>
      <w:r w:rsidRPr="00577D1A">
        <w:rPr>
          <w:rFonts w:ascii="Times New Roman" w:hAnsi="Times New Roman"/>
          <w:noProof/>
        </w:rPr>
        <w:t>(Moore, 2006)</w:t>
      </w:r>
      <w:r w:rsidRPr="003C4139">
        <w:rPr>
          <w:rFonts w:ascii="Times New Roman" w:hAnsi="Times New Roman"/>
        </w:rPr>
        <w:fldChar w:fldCharType="end"/>
      </w:r>
      <w:r w:rsidRPr="00577D1A">
        <w:rPr>
          <w:rFonts w:ascii="Times New Roman" w:hAnsi="Times New Roman"/>
        </w:rPr>
        <w:t xml:space="preserve">. </w:t>
      </w:r>
      <w:r w:rsidR="002447C8" w:rsidRPr="00577D1A">
        <w:rPr>
          <w:rFonts w:ascii="Times New Roman" w:hAnsi="Times New Roman"/>
        </w:rPr>
        <w:t>Cholesterol accumulation lead</w:t>
      </w:r>
      <w:r w:rsidR="00D365B9" w:rsidRPr="00577D1A">
        <w:rPr>
          <w:rFonts w:ascii="Times New Roman" w:hAnsi="Times New Roman"/>
        </w:rPr>
        <w:t>s</w:t>
      </w:r>
      <w:r w:rsidR="002447C8" w:rsidRPr="00577D1A">
        <w:rPr>
          <w:rFonts w:ascii="Times New Roman" w:hAnsi="Times New Roman"/>
        </w:rPr>
        <w:t xml:space="preserve"> to the formation of</w:t>
      </w:r>
      <w:r w:rsidR="00E20B48" w:rsidRPr="00577D1A">
        <w:rPr>
          <w:rFonts w:ascii="Times New Roman" w:hAnsi="Times New Roman"/>
        </w:rPr>
        <w:t xml:space="preserve"> foam cell</w:t>
      </w:r>
      <w:r w:rsidR="002447C8" w:rsidRPr="00577D1A">
        <w:rPr>
          <w:rFonts w:ascii="Times New Roman" w:hAnsi="Times New Roman"/>
        </w:rPr>
        <w:t>s</w:t>
      </w:r>
      <w:r w:rsidR="00E20B48" w:rsidRPr="00577D1A">
        <w:rPr>
          <w:rFonts w:ascii="Times New Roman" w:hAnsi="Times New Roman"/>
        </w:rPr>
        <w:t xml:space="preserve"> </w:t>
      </w:r>
      <w:r w:rsidR="00E20B48" w:rsidRPr="00577D1A">
        <w:rPr>
          <w:rFonts w:ascii="Times New Roman" w:hAnsi="Times New Roman"/>
          <w:i/>
          <w:iCs/>
        </w:rPr>
        <w:t xml:space="preserve">(see section: </w:t>
      </w:r>
      <w:r w:rsidR="00E20B48" w:rsidRPr="003C4139">
        <w:rPr>
          <w:rFonts w:ascii="Times New Roman" w:hAnsi="Times New Roman"/>
          <w:i/>
          <w:iCs/>
        </w:rPr>
        <w:fldChar w:fldCharType="begin"/>
      </w:r>
      <w:r w:rsidR="00E20B48" w:rsidRPr="00577D1A">
        <w:rPr>
          <w:rFonts w:ascii="Times New Roman" w:hAnsi="Times New Roman"/>
          <w:i/>
          <w:iCs/>
        </w:rPr>
        <w:instrText xml:space="preserve"> REF _Ref64459188 \w \h  \* MERGEFORMAT </w:instrText>
      </w:r>
      <w:r w:rsidR="00E20B48" w:rsidRPr="003C4139">
        <w:rPr>
          <w:rFonts w:ascii="Times New Roman" w:hAnsi="Times New Roman"/>
          <w:i/>
          <w:iCs/>
        </w:rPr>
      </w:r>
      <w:r w:rsidR="00E20B48" w:rsidRPr="003C4139">
        <w:rPr>
          <w:rFonts w:ascii="Times New Roman" w:hAnsi="Times New Roman"/>
          <w:i/>
          <w:iCs/>
        </w:rPr>
        <w:fldChar w:fldCharType="separate"/>
      </w:r>
      <w:r w:rsidR="00E02FEE" w:rsidRPr="00577D1A">
        <w:rPr>
          <w:rFonts w:ascii="Times New Roman" w:hAnsi="Times New Roman"/>
          <w:i/>
          <w:iCs/>
        </w:rPr>
        <w:t>1.2.4</w:t>
      </w:r>
      <w:r w:rsidR="00E20B48" w:rsidRPr="003C4139">
        <w:rPr>
          <w:rFonts w:ascii="Times New Roman" w:hAnsi="Times New Roman"/>
          <w:i/>
          <w:iCs/>
        </w:rPr>
        <w:fldChar w:fldCharType="end"/>
      </w:r>
      <w:r w:rsidR="00564B04" w:rsidRPr="00577D1A">
        <w:rPr>
          <w:rFonts w:ascii="Times New Roman" w:hAnsi="Times New Roman"/>
          <w:i/>
          <w:iCs/>
        </w:rPr>
        <w:t>)</w:t>
      </w:r>
      <w:r w:rsidR="00E20B48" w:rsidRPr="00577D1A">
        <w:rPr>
          <w:rFonts w:ascii="Times New Roman" w:hAnsi="Times New Roman"/>
        </w:rPr>
        <w:t xml:space="preserve">. </w:t>
      </w:r>
      <w:r w:rsidR="002447C8" w:rsidRPr="00577D1A">
        <w:rPr>
          <w:rFonts w:ascii="Times New Roman" w:hAnsi="Times New Roman"/>
        </w:rPr>
        <w:t xml:space="preserve">Therefore the development of the atherosclerotic plaque is </w:t>
      </w:r>
      <w:r w:rsidR="00D365B9" w:rsidRPr="00577D1A">
        <w:rPr>
          <w:rFonts w:ascii="Times New Roman" w:hAnsi="Times New Roman"/>
        </w:rPr>
        <w:t>partially enhanced</w:t>
      </w:r>
      <w:r w:rsidR="002447C8" w:rsidRPr="00577D1A">
        <w:rPr>
          <w:rFonts w:ascii="Times New Roman" w:hAnsi="Times New Roman"/>
        </w:rPr>
        <w:t xml:space="preserve"> by r</w:t>
      </w:r>
      <w:r w:rsidRPr="00577D1A">
        <w:rPr>
          <w:rFonts w:ascii="Times New Roman" w:hAnsi="Times New Roman"/>
        </w:rPr>
        <w:t>eceptor mediated lipid uptake</w:t>
      </w:r>
      <w:r w:rsidR="002447C8" w:rsidRPr="00577D1A">
        <w:rPr>
          <w:rFonts w:ascii="Times New Roman" w:hAnsi="Times New Roman"/>
        </w:rPr>
        <w:t xml:space="preserve"> and foam cell formation</w:t>
      </w:r>
      <w:r w:rsidRPr="00577D1A">
        <w:rPr>
          <w:rFonts w:ascii="Times New Roman" w:hAnsi="Times New Roman"/>
        </w:rPr>
        <w:t xml:space="preserve"> </w:t>
      </w:r>
      <w:r w:rsidR="002447C8" w:rsidRPr="003C4139">
        <w:rPr>
          <w:rFonts w:ascii="Times New Roman" w:hAnsi="Times New Roman"/>
        </w:rPr>
        <w:fldChar w:fldCharType="begin"/>
      </w:r>
      <w:r w:rsidR="002447C8" w:rsidRPr="00577D1A">
        <w:rPr>
          <w:rFonts w:ascii="Times New Roman" w:hAnsi="Times New Roman"/>
        </w:rPr>
        <w:instrText xml:space="preserve"> ADDIN EN.CITE &lt;EndNote&gt;&lt;Cite&gt;&lt;Author&gt;Moore&lt;/Author&gt;&lt;Year&gt;2006&lt;/Year&gt;&lt;IDText&gt;Scavenger Receptors in Atherosclerosis&lt;/IDText&gt;&lt;DisplayText&gt;(Moore, 2006)&lt;/DisplayText&gt;&lt;record&gt;&lt;urls&gt;&lt;related-urls&gt;&lt;url&gt;https://www.ahajournals.org/doi/10.1161/01.ATV.0000229218.97976.43&lt;/url&gt;&lt;/related-urls&gt;&lt;/urls&gt;&lt;isbn&gt;1079-5642&lt;/isbn&gt;&lt;titles&gt;&lt;title&gt;Scavenger Receptors in Atherosclerosis&lt;/title&gt;&lt;secondary-title&gt;Arteriosclerosis, Thrombosis, and Vascular Biology&lt;/secondary-title&gt;&lt;/titles&gt;&lt;pages&gt;1702--1711&lt;/pages&gt;&lt;number&gt;8&lt;/number&gt;&lt;contributors&gt;&lt;authors&gt;&lt;author&gt;Moore, Kathryn J. and Freeman Mason W.&lt;/author&gt;&lt;/authors&gt;&lt;/contributors&gt;&lt;added-date format="utc"&gt;1589890249&lt;/added-date&gt;&lt;ref-type name="Journal Article"&gt;17&lt;/ref-type&gt;&lt;dates&gt;&lt;year&gt;2006&lt;/year&gt;&lt;/dates&gt;&lt;rec-number&gt;448&lt;/rec-number&gt;&lt;last-updated-date format="utc"&gt;1589890249&lt;/last-updated-date&gt;&lt;accession-num&gt;Moore2006&lt;/accession-num&gt;&lt;electronic-resource-num&gt;10.1161/01.ATV.0000229218.97976.43&lt;/electronic-resource-num&gt;&lt;volume&gt;26&lt;/volume&gt;&lt;/record&gt;&lt;/Cite&gt;&lt;/EndNote&gt;</w:instrText>
      </w:r>
      <w:r w:rsidR="002447C8" w:rsidRPr="003C4139">
        <w:rPr>
          <w:rFonts w:ascii="Times New Roman" w:hAnsi="Times New Roman"/>
        </w:rPr>
        <w:fldChar w:fldCharType="separate"/>
      </w:r>
      <w:r w:rsidR="002447C8" w:rsidRPr="00577D1A">
        <w:rPr>
          <w:rFonts w:ascii="Times New Roman" w:hAnsi="Times New Roman"/>
          <w:noProof/>
        </w:rPr>
        <w:t>(Moore, 2006)</w:t>
      </w:r>
      <w:r w:rsidR="002447C8" w:rsidRPr="003C4139">
        <w:rPr>
          <w:rFonts w:ascii="Times New Roman" w:hAnsi="Times New Roman"/>
        </w:rPr>
        <w:fldChar w:fldCharType="end"/>
      </w:r>
      <w:r w:rsidR="002447C8" w:rsidRPr="00577D1A">
        <w:rPr>
          <w:rFonts w:ascii="Times New Roman" w:hAnsi="Times New Roman"/>
        </w:rPr>
        <w:t>.</w:t>
      </w:r>
    </w:p>
    <w:p w14:paraId="337176B9" w14:textId="6C9D3C8E" w:rsidR="0073542A" w:rsidRPr="00577D1A" w:rsidRDefault="0073542A" w:rsidP="005A689D">
      <w:pPr>
        <w:rPr>
          <w:rFonts w:ascii="Times New Roman" w:hAnsi="Times New Roman"/>
        </w:rPr>
      </w:pPr>
      <w:r w:rsidRPr="00577D1A">
        <w:rPr>
          <w:rFonts w:ascii="Times New Roman" w:hAnsi="Times New Roman"/>
        </w:rPr>
        <w:t>Based on consensus classification, currently, mammalian scavenger receptors are divided into 12 different classes</w:t>
      </w:r>
      <w:r w:rsidR="005A689D" w:rsidRPr="00577D1A">
        <w:rPr>
          <w:rFonts w:ascii="Times New Roman" w:hAnsi="Times New Roman"/>
        </w:rPr>
        <w:t xml:space="preserve"> </w:t>
      </w:r>
      <w:r w:rsidR="005A689D" w:rsidRPr="003C4139">
        <w:rPr>
          <w:rFonts w:ascii="Times New Roman" w:hAnsi="Times New Roman"/>
        </w:rPr>
        <w:fldChar w:fldCharType="begin"/>
      </w:r>
      <w:r w:rsidR="005A689D" w:rsidRPr="00577D1A">
        <w:rPr>
          <w:rFonts w:ascii="Times New Roman" w:hAnsi="Times New Roman"/>
        </w:rPr>
        <w:instrText xml:space="preserve"> ADDIN EN.CITE &lt;EndNote&gt;&lt;Cite&gt;&lt;Author&gt;Mercy&lt;/Author&gt;&lt;Year&gt;2017&lt;/Year&gt;&lt;IDText&gt;A Consensus Definitive Classification of Scavenger Receptors and Their Roles in Health and Disease&lt;/IDText&gt;&lt;DisplayText&gt;(PrabhuDas et al., 2017)&lt;/DisplayText&gt;&lt;record&gt;&lt;dates&gt;&lt;pub-dates&gt;&lt;date&gt;2017-05-15&lt;/date&gt;&lt;/pub-dates&gt;&lt;year&gt;2017&lt;/year&gt;&lt;/dates&gt;&lt;urls&gt;&lt;related-urls&gt;&lt;url&gt;https://www.jimmunol.org/content/198/10/3775.abstract&lt;/url&gt;&lt;/related-urls&gt;&lt;/urls&gt;&lt;titles&gt;&lt;title&gt;A Consensus Definitive Classification of Scavenger Receptors and Their Roles in Health and Disease&lt;/title&gt;&lt;/titles&gt;&lt;contributors&gt;&lt;authors&gt;&lt;author&gt;Mercy R. PrabhuDas&lt;/author&gt;&lt;author&gt;Cynthia L. Baldwin&lt;/author&gt;&lt;author&gt;Paul L. Bollyky&lt;/author&gt;&lt;author&gt;Dawn M. E. Bowdish&lt;/author&gt;&lt;author&gt;Kurt Drickamer&lt;/author&gt;&lt;author&gt;Maria Febbraio&lt;/author&gt;&lt;author&gt;Joachim Herz&lt;/author&gt;&lt;author&gt;Lester Kobzik&lt;/author&gt;&lt;author&gt;Monty Krieger&lt;/author&gt;&lt;author&gt;John Loike&lt;/author&gt;&lt;author&gt;Benita McVicker&lt;/author&gt;&lt;author&gt;Terry K. Means&lt;/author&gt;&lt;author&gt;Soren K. Moestrup&lt;/author&gt;&lt;author&gt;Steven R. Post&lt;/author&gt;&lt;author&gt;Tatsuya Sawamura&lt;/author&gt;&lt;author&gt;Samuel Silverstein&lt;/author&gt;&lt;author&gt;Robert C. Speth&lt;/author&gt;&lt;author&gt;Janice C. Telfer&lt;/author&gt;&lt;author&gt;Geoffrey M. Thiele&lt;/author&gt;&lt;author&gt;Xiang-Yang Wang&lt;/author&gt;&lt;author&gt;Samuel D. Wright&lt;/author&gt;&lt;author&gt;Joseph El Khoury&lt;/author&gt;&lt;/authors&gt;&lt;/contributors&gt;&lt;language&gt;en&lt;/language&gt;&lt;added-date format="utc"&gt;1606315538&lt;/added-date&gt;&lt;ref-type name="Journal Article"&gt;17&lt;/ref-type&gt;&lt;rec-number&gt;721&lt;/rec-number&gt;&lt;publisher&gt;American Association of Immunologists&lt;/publisher&gt;&lt;last-updated-date format="utc"&gt;1606315538&lt;/last-updated-date&gt;&lt;electronic-resource-num&gt;10.4049/jimmunol.1700373&lt;/electronic-resource-num&gt;&lt;/record&gt;&lt;/Cite&gt;&lt;/EndNote&gt;</w:instrText>
      </w:r>
      <w:r w:rsidR="005A689D" w:rsidRPr="003C4139">
        <w:rPr>
          <w:rFonts w:ascii="Times New Roman" w:hAnsi="Times New Roman"/>
        </w:rPr>
        <w:fldChar w:fldCharType="separate"/>
      </w:r>
      <w:r w:rsidR="005A689D" w:rsidRPr="00577D1A">
        <w:rPr>
          <w:rFonts w:ascii="Times New Roman" w:hAnsi="Times New Roman"/>
          <w:noProof/>
        </w:rPr>
        <w:t>(PrabhuDas et al., 2017)</w:t>
      </w:r>
      <w:r w:rsidR="005A689D" w:rsidRPr="003C4139">
        <w:rPr>
          <w:rFonts w:ascii="Times New Roman" w:hAnsi="Times New Roman"/>
        </w:rPr>
        <w:fldChar w:fldCharType="end"/>
      </w:r>
      <w:r w:rsidR="005A689D" w:rsidRPr="00577D1A">
        <w:rPr>
          <w:rFonts w:ascii="Times New Roman" w:hAnsi="Times New Roman"/>
        </w:rPr>
        <w:t>.</w:t>
      </w:r>
      <w:r w:rsidRPr="00577D1A">
        <w:rPr>
          <w:rFonts w:ascii="Times New Roman" w:hAnsi="Times New Roman"/>
        </w:rPr>
        <w:t xml:space="preserve"> During my research I focused </w:t>
      </w:r>
      <w:r w:rsidR="005A689D" w:rsidRPr="00577D1A">
        <w:rPr>
          <w:rFonts w:ascii="Times New Roman" w:hAnsi="Times New Roman"/>
        </w:rPr>
        <w:t xml:space="preserve">on the </w:t>
      </w:r>
      <w:r w:rsidRPr="00577D1A">
        <w:rPr>
          <w:rFonts w:ascii="Times New Roman" w:hAnsi="Times New Roman"/>
        </w:rPr>
        <w:t>scavenger receptors</w:t>
      </w:r>
      <w:r w:rsidR="009B3795" w:rsidRPr="00577D1A">
        <w:rPr>
          <w:rFonts w:ascii="Times New Roman" w:hAnsi="Times New Roman"/>
        </w:rPr>
        <w:t xml:space="preserve"> detailed in </w:t>
      </w:r>
      <w:r w:rsidR="00D365B9" w:rsidRPr="003C4139">
        <w:rPr>
          <w:rFonts w:ascii="Times New Roman" w:hAnsi="Times New Roman"/>
        </w:rPr>
        <w:fldChar w:fldCharType="begin"/>
      </w:r>
      <w:r w:rsidR="00D365B9" w:rsidRPr="00577D1A">
        <w:rPr>
          <w:rFonts w:ascii="Times New Roman" w:hAnsi="Times New Roman"/>
        </w:rPr>
        <w:instrText xml:space="preserve"> REF _Ref65844642 \h </w:instrText>
      </w:r>
      <w:r w:rsidR="006C6A59" w:rsidRPr="00577D1A">
        <w:rPr>
          <w:rFonts w:ascii="Times New Roman" w:hAnsi="Times New Roman"/>
        </w:rPr>
        <w:instrText xml:space="preserve"> \* MERGEFORMAT </w:instrText>
      </w:r>
      <w:r w:rsidR="00D365B9" w:rsidRPr="003C4139">
        <w:rPr>
          <w:rFonts w:ascii="Times New Roman" w:hAnsi="Times New Roman"/>
        </w:rPr>
      </w:r>
      <w:r w:rsidR="00D365B9" w:rsidRPr="003C4139">
        <w:rPr>
          <w:rFonts w:ascii="Times New Roman" w:hAnsi="Times New Roman"/>
        </w:rPr>
        <w:fldChar w:fldCharType="separate"/>
      </w:r>
      <w:r w:rsidR="00E02FEE" w:rsidRPr="00577D1A">
        <w:rPr>
          <w:rFonts w:ascii="Times New Roman" w:hAnsi="Times New Roman"/>
          <w:b/>
          <w:bCs/>
          <w:i/>
          <w:iCs/>
        </w:rPr>
        <w:t xml:space="preserve">Table </w:t>
      </w:r>
      <w:r w:rsidR="00E02FEE" w:rsidRPr="00577D1A">
        <w:rPr>
          <w:rFonts w:ascii="Times New Roman" w:hAnsi="Times New Roman"/>
          <w:b/>
          <w:bCs/>
          <w:i/>
          <w:iCs/>
          <w:noProof/>
        </w:rPr>
        <w:t>3</w:t>
      </w:r>
      <w:r w:rsidR="00D365B9" w:rsidRPr="003C4139">
        <w:rPr>
          <w:rFonts w:ascii="Times New Roman" w:hAnsi="Times New Roman"/>
        </w:rPr>
        <w:fldChar w:fldCharType="end"/>
      </w:r>
      <w:r w:rsidR="00D365B9" w:rsidRPr="00577D1A">
        <w:rPr>
          <w:rFonts w:ascii="Times New Roman" w:hAnsi="Times New Roman"/>
        </w:rPr>
        <w:t>.</w:t>
      </w:r>
    </w:p>
    <w:p w14:paraId="6AE54CDC" w14:textId="46964888" w:rsidR="00777EC0" w:rsidRPr="00577D1A" w:rsidRDefault="00777EC0" w:rsidP="008C6B42">
      <w:pPr>
        <w:ind w:firstLine="0"/>
        <w:rPr>
          <w:rFonts w:ascii="Times New Roman" w:hAnsi="Times New Roman"/>
        </w:rPr>
      </w:pPr>
    </w:p>
    <w:p w14:paraId="0E69717C" w14:textId="77777777" w:rsidR="00417B6B" w:rsidRPr="00577D1A" w:rsidRDefault="00417B6B" w:rsidP="008C6B42">
      <w:pPr>
        <w:ind w:firstLine="0"/>
        <w:rPr>
          <w:rFonts w:ascii="Times New Roman" w:hAnsi="Times New Roman"/>
        </w:rPr>
      </w:pPr>
    </w:p>
    <w:p w14:paraId="6F587E4A" w14:textId="5EFE78F9" w:rsidR="00564B04" w:rsidRPr="00577D1A" w:rsidRDefault="009B3795" w:rsidP="00564B04">
      <w:pPr>
        <w:spacing w:line="276" w:lineRule="auto"/>
        <w:ind w:firstLine="0"/>
        <w:rPr>
          <w:rFonts w:ascii="Times New Roman" w:hAnsi="Times New Roman"/>
          <w:b/>
          <w:bCs/>
          <w:i/>
          <w:iCs/>
        </w:rPr>
      </w:pPr>
      <w:bookmarkStart w:id="185" w:name="_Ref65844642"/>
      <w:bookmarkStart w:id="186" w:name="_Toc99474288"/>
      <w:bookmarkStart w:id="187" w:name="_Toc101273929"/>
      <w:r w:rsidRPr="00577D1A">
        <w:rPr>
          <w:rFonts w:ascii="Times New Roman" w:hAnsi="Times New Roman"/>
          <w:b/>
          <w:bCs/>
          <w:i/>
          <w:iCs/>
        </w:rPr>
        <w:lastRenderedPageBreak/>
        <w:t xml:space="preserve">Table </w:t>
      </w:r>
      <w:r w:rsidRPr="003C4139">
        <w:rPr>
          <w:rFonts w:ascii="Times New Roman" w:hAnsi="Times New Roman"/>
          <w:b/>
          <w:bCs/>
          <w:i/>
          <w:iCs/>
        </w:rPr>
        <w:fldChar w:fldCharType="begin"/>
      </w:r>
      <w:r w:rsidRPr="00577D1A">
        <w:rPr>
          <w:rFonts w:ascii="Times New Roman" w:hAnsi="Times New Roman"/>
          <w:b/>
          <w:bCs/>
          <w:i/>
          <w:iCs/>
        </w:rPr>
        <w:instrText xml:space="preserve"> SEQ Table \* ARABIC </w:instrText>
      </w:r>
      <w:r w:rsidRPr="003C4139">
        <w:rPr>
          <w:rFonts w:ascii="Times New Roman" w:hAnsi="Times New Roman"/>
          <w:b/>
          <w:bCs/>
          <w:i/>
          <w:iCs/>
        </w:rPr>
        <w:fldChar w:fldCharType="separate"/>
      </w:r>
      <w:r w:rsidR="00A05547" w:rsidRPr="00577D1A">
        <w:rPr>
          <w:rFonts w:ascii="Times New Roman" w:hAnsi="Times New Roman"/>
          <w:b/>
          <w:bCs/>
          <w:i/>
          <w:iCs/>
          <w:noProof/>
        </w:rPr>
        <w:t>3</w:t>
      </w:r>
      <w:r w:rsidRPr="003C4139">
        <w:rPr>
          <w:rFonts w:ascii="Times New Roman" w:hAnsi="Times New Roman"/>
          <w:b/>
          <w:bCs/>
          <w:i/>
          <w:iCs/>
        </w:rPr>
        <w:fldChar w:fldCharType="end"/>
      </w:r>
      <w:bookmarkEnd w:id="185"/>
      <w:r w:rsidRPr="00577D1A">
        <w:rPr>
          <w:rFonts w:ascii="Times New Roman" w:hAnsi="Times New Roman"/>
          <w:b/>
          <w:bCs/>
          <w:i/>
          <w:iCs/>
        </w:rPr>
        <w:t xml:space="preserve">: </w:t>
      </w:r>
      <w:r w:rsidR="00514357" w:rsidRPr="00577D1A">
        <w:rPr>
          <w:rFonts w:ascii="Times New Roman" w:hAnsi="Times New Roman"/>
          <w:b/>
          <w:bCs/>
          <w:i/>
          <w:iCs/>
        </w:rPr>
        <w:t>Scavenger receptors studied during my PhD</w:t>
      </w:r>
      <w:bookmarkEnd w:id="186"/>
      <w:bookmarkEnd w:id="187"/>
    </w:p>
    <w:p w14:paraId="49E684E0" w14:textId="77777777" w:rsidR="00564B04" w:rsidRPr="00577D1A" w:rsidRDefault="00514357" w:rsidP="00564B04">
      <w:pPr>
        <w:spacing w:line="276" w:lineRule="auto"/>
        <w:ind w:firstLine="0"/>
        <w:rPr>
          <w:rFonts w:ascii="Times New Roman" w:hAnsi="Times New Roman"/>
          <w:i/>
          <w:iCs/>
        </w:rPr>
      </w:pPr>
      <w:r w:rsidRPr="00577D1A">
        <w:rPr>
          <w:rFonts w:ascii="Times New Roman" w:hAnsi="Times New Roman"/>
          <w:i/>
          <w:iCs/>
        </w:rPr>
        <w:t xml:space="preserve">Nomenclature based on: </w:t>
      </w:r>
      <w:r w:rsidRPr="003C4139">
        <w:rPr>
          <w:rFonts w:ascii="Times New Roman" w:hAnsi="Times New Roman"/>
          <w:i/>
          <w:iCs/>
        </w:rPr>
        <w:fldChar w:fldCharType="begin"/>
      </w:r>
      <w:r w:rsidR="00223461" w:rsidRPr="00577D1A">
        <w:rPr>
          <w:rFonts w:ascii="Times New Roman" w:hAnsi="Times New Roman"/>
          <w:i/>
          <w:iCs/>
        </w:rPr>
        <w:instrText xml:space="preserve"> ADDIN EN.CITE &lt;EndNote&gt;&lt;Cite&gt;&lt;Author&gt;Mercy&lt;/Author&gt;&lt;Year&gt;2017&lt;/Year&gt;&lt;IDText&gt;A Consensus Definitive Classification of Scavenger Receptors and Their Roles in Health and Disease&lt;/IDText&gt;&lt;DisplayText&gt;(PrabhuDas et al., 2017)&lt;/DisplayText&gt;&lt;record&gt;&lt;dates&gt;&lt;pub-dates&gt;&lt;date&gt;2017-05-15&lt;/date&gt;&lt;/pub-dates&gt;&lt;year&gt;2017&lt;/year&gt;&lt;/dates&gt;&lt;urls&gt;&lt;related-urls&gt;&lt;url&gt;https://www.jimmunol.org/content/198/10/3775.abstract&lt;/url&gt;&lt;/related-urls&gt;&lt;/urls&gt;&lt;titles&gt;&lt;title&gt;A Consensus Definitive Classification of Scavenger Receptors and Their Roles in Health and Disease&lt;/title&gt;&lt;/titles&gt;&lt;contributors&gt;&lt;authors&gt;&lt;author&gt;Mercy R. PrabhuDas&lt;/author&gt;&lt;author&gt;Cynthia L. Baldwin&lt;/author&gt;&lt;author&gt;Paul L. Bollyky&lt;/author&gt;&lt;author&gt;Dawn M. E. Bowdish&lt;/author&gt;&lt;author&gt;Kurt Drickamer&lt;/author&gt;&lt;author&gt;Maria Febbraio&lt;/author&gt;&lt;author&gt;Joachim Herz&lt;/author&gt;&lt;author&gt;Lester Kobzik&lt;/author&gt;&lt;author&gt;Monty Krieger&lt;/author&gt;&lt;author&gt;John Loike&lt;/author&gt;&lt;author&gt;Benita McVicker&lt;/author&gt;&lt;author&gt;Terry K. Means&lt;/author&gt;&lt;author&gt;Soren K. Moestrup&lt;/author&gt;&lt;author&gt;Steven R. Post&lt;/author&gt;&lt;author&gt;Tatsuya Sawamura&lt;/author&gt;&lt;author&gt;Samuel Silverstein&lt;/author&gt;&lt;author&gt;Robert C. Speth&lt;/author&gt;&lt;author&gt;Janice C. Telfer&lt;/author&gt;&lt;author&gt;Geoffrey M. Thiele&lt;/author&gt;&lt;author&gt;Xiang-Yang Wang&lt;/author&gt;&lt;author&gt;Samuel D. Wright&lt;/author&gt;&lt;author&gt;Joseph El Khoury&lt;/author&gt;&lt;/authors&gt;&lt;/contributors&gt;&lt;language&gt;en&lt;/language&gt;&lt;added-date format="utc"&gt;1606315538&lt;/added-date&gt;&lt;ref-type name="Journal Article"&gt;17&lt;/ref-type&gt;&lt;rec-number&gt;721&lt;/rec-number&gt;&lt;publisher&gt;American Association of Immunologists&lt;/publisher&gt;&lt;last-updated-date format="utc"&gt;1606315538&lt;/last-updated-date&gt;&lt;electronic-resource-num&gt;10.4049/jimmunol.1700373&lt;/electronic-resource-num&gt;&lt;/record&gt;&lt;/Cite&gt;&lt;/EndNote&gt;</w:instrText>
      </w:r>
      <w:r w:rsidRPr="003C4139">
        <w:rPr>
          <w:rFonts w:ascii="Times New Roman" w:hAnsi="Times New Roman"/>
          <w:i/>
          <w:iCs/>
        </w:rPr>
        <w:fldChar w:fldCharType="separate"/>
      </w:r>
      <w:r w:rsidR="00223461" w:rsidRPr="00577D1A">
        <w:rPr>
          <w:rFonts w:ascii="Times New Roman" w:hAnsi="Times New Roman"/>
          <w:i/>
          <w:iCs/>
          <w:noProof/>
        </w:rPr>
        <w:t>(PrabhuDas et al., 2017)</w:t>
      </w:r>
      <w:r w:rsidRPr="003C4139">
        <w:rPr>
          <w:rFonts w:ascii="Times New Roman" w:hAnsi="Times New Roman"/>
          <w:i/>
          <w:iCs/>
        </w:rPr>
        <w:fldChar w:fldCharType="end"/>
      </w:r>
      <w:r w:rsidRPr="00577D1A">
        <w:rPr>
          <w:rFonts w:ascii="Times New Roman" w:hAnsi="Times New Roman"/>
          <w:i/>
          <w:iCs/>
        </w:rPr>
        <w:t>.</w:t>
      </w:r>
    </w:p>
    <w:p w14:paraId="56B41053" w14:textId="67291150" w:rsidR="009B3795" w:rsidRPr="00577D1A" w:rsidRDefault="00E3756B" w:rsidP="00564B04">
      <w:pPr>
        <w:spacing w:line="276" w:lineRule="auto"/>
        <w:ind w:firstLine="0"/>
        <w:rPr>
          <w:rFonts w:ascii="Times New Roman" w:eastAsiaTheme="minorHAnsi" w:hAnsi="Times New Roman"/>
          <w:i/>
          <w:iCs/>
          <w:color w:val="auto"/>
        </w:rPr>
      </w:pPr>
      <w:r w:rsidRPr="00577D1A">
        <w:rPr>
          <w:rFonts w:ascii="Times New Roman" w:eastAsiaTheme="minorHAnsi" w:hAnsi="Times New Roman"/>
          <w:i/>
          <w:iCs/>
          <w:color w:val="auto"/>
        </w:rPr>
        <w:t>* indicates the chosen name throughout this thesis</w:t>
      </w:r>
    </w:p>
    <w:p w14:paraId="0EADFECF" w14:textId="77777777" w:rsidR="00B72BC2" w:rsidRPr="00577D1A" w:rsidRDefault="00B72BC2" w:rsidP="00564B04">
      <w:pPr>
        <w:spacing w:line="276" w:lineRule="auto"/>
        <w:ind w:firstLine="0"/>
        <w:rPr>
          <w:rFonts w:ascii="Times New Roman" w:hAnsi="Times New Roman"/>
          <w:i/>
          <w:iCs/>
        </w:rPr>
      </w:pPr>
    </w:p>
    <w:tbl>
      <w:tblPr>
        <w:tblStyle w:val="GridTable1Light"/>
        <w:tblW w:w="0" w:type="auto"/>
        <w:tblLook w:val="04A0" w:firstRow="1" w:lastRow="0" w:firstColumn="1" w:lastColumn="0" w:noHBand="0" w:noVBand="1"/>
      </w:tblPr>
      <w:tblGrid>
        <w:gridCol w:w="1669"/>
        <w:gridCol w:w="1074"/>
        <w:gridCol w:w="1163"/>
        <w:gridCol w:w="1774"/>
        <w:gridCol w:w="1928"/>
        <w:gridCol w:w="1043"/>
      </w:tblGrid>
      <w:tr w:rsidR="00552E99" w:rsidRPr="00396933" w14:paraId="2BE923BC" w14:textId="193852EB" w:rsidTr="003C41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vAlign w:val="center"/>
          </w:tcPr>
          <w:p w14:paraId="26F73B8B" w14:textId="5C41BCA1" w:rsidR="000E7542" w:rsidRPr="00396933" w:rsidRDefault="000E7542" w:rsidP="003C4139">
            <w:pPr>
              <w:spacing w:line="240" w:lineRule="auto"/>
              <w:ind w:firstLine="0"/>
              <w:jc w:val="center"/>
              <w:rPr>
                <w:rFonts w:ascii="Times New Roman" w:hAnsi="Times New Roman"/>
                <w:lang w:val="en-GB"/>
              </w:rPr>
            </w:pPr>
            <w:r w:rsidRPr="00396933">
              <w:rPr>
                <w:rFonts w:ascii="Calibri" w:hAnsi="Calibri" w:cs="Calibri"/>
              </w:rPr>
              <w:t>﻿</w:t>
            </w:r>
            <w:r w:rsidRPr="00396933">
              <w:rPr>
                <w:rFonts w:ascii="Times New Roman" w:hAnsi="Times New Roman"/>
              </w:rPr>
              <w:t>Consensus Member Nomenclature</w:t>
            </w:r>
          </w:p>
        </w:tc>
        <w:tc>
          <w:tcPr>
            <w:tcW w:w="1074" w:type="dxa"/>
            <w:vAlign w:val="center"/>
          </w:tcPr>
          <w:p w14:paraId="75B40F65" w14:textId="309C8FB9" w:rsidR="000E7542" w:rsidRPr="00396933" w:rsidRDefault="000E7542" w:rsidP="003C4139">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lang w:val="en-GB"/>
              </w:rPr>
            </w:pPr>
            <w:r w:rsidRPr="00396933">
              <w:rPr>
                <w:rFonts w:ascii="Times New Roman" w:hAnsi="Times New Roman"/>
              </w:rPr>
              <w:t>Protein Name</w:t>
            </w:r>
          </w:p>
        </w:tc>
        <w:tc>
          <w:tcPr>
            <w:tcW w:w="0" w:type="dxa"/>
            <w:vAlign w:val="center"/>
          </w:tcPr>
          <w:p w14:paraId="17BF95F9" w14:textId="41F4BB30" w:rsidR="000E7542" w:rsidRPr="00396933" w:rsidRDefault="000E7542" w:rsidP="003C4139">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lang w:val="en-GB"/>
              </w:rPr>
            </w:pPr>
            <w:r w:rsidRPr="00396933">
              <w:rPr>
                <w:rFonts w:ascii="Times New Roman" w:hAnsi="Times New Roman"/>
              </w:rPr>
              <w:t>Common Gene Name</w:t>
            </w:r>
          </w:p>
        </w:tc>
        <w:tc>
          <w:tcPr>
            <w:tcW w:w="1774" w:type="dxa"/>
            <w:vAlign w:val="center"/>
          </w:tcPr>
          <w:p w14:paraId="70B98366" w14:textId="0559C86E" w:rsidR="000E7542" w:rsidRPr="003C4139" w:rsidRDefault="000E7542" w:rsidP="003C4139">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lang w:val="en-GB"/>
              </w:rPr>
            </w:pPr>
            <w:r w:rsidRPr="00396933">
              <w:rPr>
                <w:rFonts w:ascii="Times New Roman" w:hAnsi="Times New Roman"/>
              </w:rPr>
              <w:t>Official Gene Symbol Approved by the HGNC</w:t>
            </w:r>
          </w:p>
        </w:tc>
        <w:tc>
          <w:tcPr>
            <w:tcW w:w="1928" w:type="dxa"/>
            <w:vAlign w:val="center"/>
          </w:tcPr>
          <w:p w14:paraId="7B737B5D" w14:textId="7AF01DD8" w:rsidR="000E7542" w:rsidRPr="003C4139" w:rsidRDefault="000E7542" w:rsidP="003C4139">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lang w:val="en-GB"/>
              </w:rPr>
            </w:pPr>
            <w:r w:rsidRPr="00396933">
              <w:rPr>
                <w:rFonts w:ascii="Times New Roman" w:hAnsi="Times New Roman"/>
              </w:rPr>
              <w:t>Official Gene Name Approved by the HGNC</w:t>
            </w:r>
          </w:p>
        </w:tc>
        <w:tc>
          <w:tcPr>
            <w:tcW w:w="0" w:type="dxa"/>
            <w:vAlign w:val="center"/>
          </w:tcPr>
          <w:p w14:paraId="20D1D285" w14:textId="49C3E6A1" w:rsidR="000E7542" w:rsidRPr="00396933" w:rsidRDefault="000E7542" w:rsidP="003C4139">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lang w:val="en-GB"/>
              </w:rPr>
            </w:pPr>
            <w:r w:rsidRPr="00396933">
              <w:rPr>
                <w:rFonts w:ascii="Times New Roman" w:hAnsi="Times New Roman"/>
              </w:rPr>
              <w:t>CD number</w:t>
            </w:r>
          </w:p>
        </w:tc>
      </w:tr>
      <w:tr w:rsidR="00552E99" w:rsidRPr="00396933" w14:paraId="5ADA28EA" w14:textId="2C86074B" w:rsidTr="003C4139">
        <w:tc>
          <w:tcPr>
            <w:cnfStyle w:val="001000000000" w:firstRow="0" w:lastRow="0" w:firstColumn="1" w:lastColumn="0" w:oddVBand="0" w:evenVBand="0" w:oddHBand="0" w:evenHBand="0" w:firstRowFirstColumn="0" w:firstRowLastColumn="0" w:lastRowFirstColumn="0" w:lastRowLastColumn="0"/>
            <w:tcW w:w="0" w:type="dxa"/>
            <w:vAlign w:val="center"/>
          </w:tcPr>
          <w:p w14:paraId="2A0CB891" w14:textId="41AB3A20" w:rsidR="000E7542" w:rsidRPr="00396933" w:rsidRDefault="000E7542" w:rsidP="003C4139">
            <w:pPr>
              <w:spacing w:line="240" w:lineRule="auto"/>
              <w:ind w:firstLine="0"/>
              <w:jc w:val="center"/>
              <w:rPr>
                <w:rFonts w:ascii="Times New Roman" w:hAnsi="Times New Roman"/>
                <w:b w:val="0"/>
                <w:bCs w:val="0"/>
                <w:lang w:val="en-GB"/>
              </w:rPr>
            </w:pPr>
            <w:r w:rsidRPr="00396933">
              <w:rPr>
                <w:rFonts w:ascii="Calibri" w:hAnsi="Calibri" w:cs="Calibri"/>
              </w:rPr>
              <w:t>﻿</w:t>
            </w:r>
            <w:r w:rsidRPr="00396933">
              <w:rPr>
                <w:rFonts w:ascii="Times New Roman" w:hAnsi="Times New Roman"/>
              </w:rPr>
              <w:t>SR-A1</w:t>
            </w:r>
          </w:p>
        </w:tc>
        <w:tc>
          <w:tcPr>
            <w:tcW w:w="1074" w:type="dxa"/>
            <w:vAlign w:val="center"/>
          </w:tcPr>
          <w:p w14:paraId="45116147" w14:textId="275951D4" w:rsidR="000E7542" w:rsidRPr="00396933" w:rsidRDefault="000E7542"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en-GB"/>
              </w:rPr>
            </w:pPr>
            <w:r w:rsidRPr="00396933">
              <w:rPr>
                <w:rFonts w:ascii="Times New Roman" w:hAnsi="Times New Roman"/>
              </w:rPr>
              <w:t>MSR1</w:t>
            </w:r>
          </w:p>
        </w:tc>
        <w:tc>
          <w:tcPr>
            <w:tcW w:w="0" w:type="dxa"/>
            <w:vAlign w:val="center"/>
          </w:tcPr>
          <w:p w14:paraId="46CDA906" w14:textId="752B0B58" w:rsidR="000E7542" w:rsidRPr="00396933" w:rsidRDefault="000E7542"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iCs/>
                <w:lang w:val="en-GB"/>
              </w:rPr>
            </w:pPr>
            <w:r w:rsidRPr="00396933">
              <w:rPr>
                <w:rFonts w:ascii="Calibri" w:hAnsi="Calibri" w:cs="Calibri"/>
                <w:i/>
                <w:iCs/>
              </w:rPr>
              <w:t>﻿</w:t>
            </w:r>
            <w:r w:rsidRPr="00396933">
              <w:rPr>
                <w:rFonts w:ascii="Times New Roman" w:hAnsi="Times New Roman"/>
                <w:i/>
                <w:iCs/>
              </w:rPr>
              <w:t>SCARA1</w:t>
            </w:r>
          </w:p>
        </w:tc>
        <w:tc>
          <w:tcPr>
            <w:tcW w:w="1774" w:type="dxa"/>
            <w:vAlign w:val="center"/>
          </w:tcPr>
          <w:p w14:paraId="5A89A19F" w14:textId="5361BB4E" w:rsidR="000E7542" w:rsidRPr="003C4139" w:rsidRDefault="000E7542"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en-GB"/>
              </w:rPr>
            </w:pPr>
            <w:r w:rsidRPr="00396933">
              <w:rPr>
                <w:rFonts w:ascii="Times New Roman" w:hAnsi="Times New Roman"/>
              </w:rPr>
              <w:t>MSR1</w:t>
            </w:r>
            <w:r w:rsidRPr="00396933">
              <w:rPr>
                <w:rFonts w:ascii="Times New Roman" w:eastAsiaTheme="minorHAnsi" w:hAnsi="Times New Roman"/>
                <w:color w:val="auto"/>
                <w:sz w:val="26"/>
                <w:szCs w:val="26"/>
              </w:rPr>
              <w:t>*</w:t>
            </w:r>
          </w:p>
        </w:tc>
        <w:tc>
          <w:tcPr>
            <w:tcW w:w="1928" w:type="dxa"/>
            <w:vAlign w:val="center"/>
          </w:tcPr>
          <w:p w14:paraId="64470BD1" w14:textId="08F1C5EA" w:rsidR="000E7542" w:rsidRPr="003C4139" w:rsidRDefault="000E7542"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en-GB"/>
              </w:rPr>
            </w:pPr>
            <w:r w:rsidRPr="00396933">
              <w:rPr>
                <w:rFonts w:ascii="Times New Roman" w:hAnsi="Times New Roman"/>
              </w:rPr>
              <w:t>macrophage scavenger receptor 1</w:t>
            </w:r>
          </w:p>
        </w:tc>
        <w:tc>
          <w:tcPr>
            <w:tcW w:w="0" w:type="dxa"/>
            <w:vAlign w:val="center"/>
          </w:tcPr>
          <w:p w14:paraId="2CD28CF5" w14:textId="18508690" w:rsidR="000E7542" w:rsidRPr="003C4139" w:rsidRDefault="000E7542"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iCs/>
                <w:lang w:val="en-GB"/>
              </w:rPr>
            </w:pPr>
            <w:r w:rsidRPr="003C4139">
              <w:rPr>
                <w:rFonts w:ascii="Times New Roman" w:hAnsi="Times New Roman"/>
                <w:i/>
                <w:iCs/>
              </w:rPr>
              <w:t>CD204</w:t>
            </w:r>
          </w:p>
        </w:tc>
      </w:tr>
      <w:tr w:rsidR="00552E99" w:rsidRPr="00396933" w14:paraId="052029D8" w14:textId="24765C23" w:rsidTr="003C4139">
        <w:tc>
          <w:tcPr>
            <w:cnfStyle w:val="001000000000" w:firstRow="0" w:lastRow="0" w:firstColumn="1" w:lastColumn="0" w:oddVBand="0" w:evenVBand="0" w:oddHBand="0" w:evenHBand="0" w:firstRowFirstColumn="0" w:firstRowLastColumn="0" w:lastRowFirstColumn="0" w:lastRowLastColumn="0"/>
            <w:tcW w:w="0" w:type="dxa"/>
            <w:vAlign w:val="center"/>
          </w:tcPr>
          <w:p w14:paraId="7E607BC3" w14:textId="517A1F4C" w:rsidR="000E7542" w:rsidRPr="00396933" w:rsidRDefault="000E7542" w:rsidP="003C4139">
            <w:pPr>
              <w:spacing w:line="240" w:lineRule="auto"/>
              <w:ind w:firstLine="0"/>
              <w:jc w:val="center"/>
              <w:rPr>
                <w:rFonts w:ascii="Times New Roman" w:hAnsi="Times New Roman"/>
                <w:b w:val="0"/>
                <w:bCs w:val="0"/>
                <w:lang w:val="en-GB"/>
              </w:rPr>
            </w:pPr>
            <w:r w:rsidRPr="00396933">
              <w:rPr>
                <w:rFonts w:ascii="Calibri" w:hAnsi="Calibri" w:cs="Calibri"/>
              </w:rPr>
              <w:t>﻿</w:t>
            </w:r>
            <w:r w:rsidRPr="00396933">
              <w:rPr>
                <w:rFonts w:ascii="Times New Roman" w:hAnsi="Times New Roman"/>
              </w:rPr>
              <w:t>SR-B1</w:t>
            </w:r>
          </w:p>
        </w:tc>
        <w:tc>
          <w:tcPr>
            <w:tcW w:w="1074" w:type="dxa"/>
            <w:vAlign w:val="center"/>
          </w:tcPr>
          <w:p w14:paraId="5678D11D" w14:textId="03999197" w:rsidR="000E7542" w:rsidRPr="00396933" w:rsidRDefault="000E7542"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en-GB"/>
              </w:rPr>
            </w:pPr>
            <w:r w:rsidRPr="00396933">
              <w:rPr>
                <w:rFonts w:ascii="Calibri" w:hAnsi="Calibri" w:cs="Calibri"/>
              </w:rPr>
              <w:t>﻿</w:t>
            </w:r>
            <w:r w:rsidRPr="00396933">
              <w:rPr>
                <w:rFonts w:ascii="Times New Roman" w:hAnsi="Times New Roman"/>
              </w:rPr>
              <w:t>SR-BI</w:t>
            </w:r>
          </w:p>
        </w:tc>
        <w:tc>
          <w:tcPr>
            <w:tcW w:w="0" w:type="dxa"/>
            <w:vAlign w:val="center"/>
          </w:tcPr>
          <w:p w14:paraId="73FB2750" w14:textId="59F099D7" w:rsidR="000E7542" w:rsidRPr="00396933" w:rsidRDefault="000E7542"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iCs/>
                <w:lang w:val="en-GB"/>
              </w:rPr>
            </w:pPr>
            <w:r w:rsidRPr="00396933">
              <w:rPr>
                <w:rFonts w:ascii="Times New Roman" w:hAnsi="Times New Roman"/>
                <w:i/>
                <w:iCs/>
              </w:rPr>
              <w:t xml:space="preserve">SRB1 </w:t>
            </w:r>
          </w:p>
        </w:tc>
        <w:tc>
          <w:tcPr>
            <w:tcW w:w="1774" w:type="dxa"/>
            <w:vAlign w:val="center"/>
          </w:tcPr>
          <w:p w14:paraId="3A5EC420" w14:textId="6EF440D0" w:rsidR="000E7542" w:rsidRPr="003C4139" w:rsidRDefault="000E7542"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en-GB"/>
              </w:rPr>
            </w:pPr>
            <w:r w:rsidRPr="00396933">
              <w:rPr>
                <w:rFonts w:ascii="Times New Roman" w:hAnsi="Times New Roman"/>
                <w:i/>
                <w:iCs/>
              </w:rPr>
              <w:t xml:space="preserve">SCARB1 </w:t>
            </w:r>
            <w:r w:rsidRPr="00396933">
              <w:rPr>
                <w:rFonts w:ascii="Times New Roman" w:eastAsiaTheme="minorHAnsi" w:hAnsi="Times New Roman"/>
                <w:color w:val="auto"/>
                <w:sz w:val="26"/>
                <w:szCs w:val="26"/>
              </w:rPr>
              <w:t>*</w:t>
            </w:r>
          </w:p>
        </w:tc>
        <w:tc>
          <w:tcPr>
            <w:tcW w:w="1928" w:type="dxa"/>
            <w:vAlign w:val="center"/>
          </w:tcPr>
          <w:p w14:paraId="6D954654" w14:textId="396540BA" w:rsidR="000E7542" w:rsidRPr="003C4139" w:rsidRDefault="000E7542"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en-GB"/>
              </w:rPr>
            </w:pPr>
            <w:r w:rsidRPr="00396933">
              <w:rPr>
                <w:rFonts w:ascii="Times New Roman" w:hAnsi="Times New Roman"/>
              </w:rPr>
              <w:t>scavenger receptor class B member 1</w:t>
            </w:r>
          </w:p>
        </w:tc>
        <w:tc>
          <w:tcPr>
            <w:tcW w:w="0" w:type="dxa"/>
            <w:vAlign w:val="center"/>
          </w:tcPr>
          <w:p w14:paraId="6BB968FA" w14:textId="149D3209" w:rsidR="000E7542" w:rsidRPr="003C4139" w:rsidRDefault="000E7542"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iCs/>
                <w:lang w:val="en-GB"/>
              </w:rPr>
            </w:pPr>
            <w:r w:rsidRPr="003C4139">
              <w:rPr>
                <w:rFonts w:ascii="Times New Roman" w:hAnsi="Times New Roman"/>
                <w:i/>
                <w:iCs/>
              </w:rPr>
              <w:t>CD36L1</w:t>
            </w:r>
          </w:p>
        </w:tc>
      </w:tr>
      <w:tr w:rsidR="00552E99" w:rsidRPr="00396933" w14:paraId="557A34F6" w14:textId="42FD3CDA" w:rsidTr="003C4139">
        <w:tc>
          <w:tcPr>
            <w:cnfStyle w:val="001000000000" w:firstRow="0" w:lastRow="0" w:firstColumn="1" w:lastColumn="0" w:oddVBand="0" w:evenVBand="0" w:oddHBand="0" w:evenHBand="0" w:firstRowFirstColumn="0" w:firstRowLastColumn="0" w:lastRowFirstColumn="0" w:lastRowLastColumn="0"/>
            <w:tcW w:w="0" w:type="dxa"/>
            <w:vAlign w:val="center"/>
          </w:tcPr>
          <w:p w14:paraId="3DF1E7A9" w14:textId="351AE585" w:rsidR="000E7542" w:rsidRPr="00396933" w:rsidRDefault="000E7542" w:rsidP="003C4139">
            <w:pPr>
              <w:spacing w:line="240" w:lineRule="auto"/>
              <w:ind w:firstLine="0"/>
              <w:jc w:val="center"/>
              <w:rPr>
                <w:rFonts w:ascii="Times New Roman" w:hAnsi="Times New Roman"/>
                <w:b w:val="0"/>
                <w:bCs w:val="0"/>
                <w:lang w:val="en-GB"/>
              </w:rPr>
            </w:pPr>
            <w:r w:rsidRPr="00396933">
              <w:rPr>
                <w:rFonts w:ascii="Calibri" w:hAnsi="Calibri" w:cs="Calibri"/>
              </w:rPr>
              <w:t>﻿</w:t>
            </w:r>
            <w:r w:rsidRPr="00396933">
              <w:rPr>
                <w:rFonts w:ascii="Times New Roman" w:hAnsi="Times New Roman"/>
              </w:rPr>
              <w:t>SR-B2</w:t>
            </w:r>
          </w:p>
        </w:tc>
        <w:tc>
          <w:tcPr>
            <w:tcW w:w="1074" w:type="dxa"/>
            <w:vAlign w:val="center"/>
          </w:tcPr>
          <w:p w14:paraId="04510DF9" w14:textId="1C7F09F0" w:rsidR="000E7542" w:rsidRPr="00396933" w:rsidRDefault="000E7542"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en-GB"/>
              </w:rPr>
            </w:pPr>
            <w:r w:rsidRPr="00396933">
              <w:rPr>
                <w:rFonts w:ascii="Times New Roman" w:hAnsi="Times New Roman"/>
              </w:rPr>
              <w:t>CD36</w:t>
            </w:r>
          </w:p>
        </w:tc>
        <w:tc>
          <w:tcPr>
            <w:tcW w:w="0" w:type="dxa"/>
            <w:vAlign w:val="center"/>
          </w:tcPr>
          <w:p w14:paraId="3491B930" w14:textId="058E58FA" w:rsidR="000E7542" w:rsidRPr="00396933" w:rsidRDefault="000E7542"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iCs/>
                <w:lang w:val="en-GB"/>
              </w:rPr>
            </w:pPr>
            <w:r w:rsidRPr="00396933">
              <w:rPr>
                <w:rFonts w:ascii="Times New Roman" w:hAnsi="Times New Roman"/>
                <w:i/>
                <w:iCs/>
              </w:rPr>
              <w:t>SCARB3</w:t>
            </w:r>
          </w:p>
        </w:tc>
        <w:tc>
          <w:tcPr>
            <w:tcW w:w="1774" w:type="dxa"/>
            <w:vAlign w:val="center"/>
          </w:tcPr>
          <w:p w14:paraId="16A5B5F5" w14:textId="55E0390B" w:rsidR="000E7542" w:rsidRPr="003C4139" w:rsidRDefault="000E7542"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en-GB"/>
              </w:rPr>
            </w:pPr>
            <w:r w:rsidRPr="00396933">
              <w:rPr>
                <w:rFonts w:ascii="Times New Roman" w:hAnsi="Times New Roman"/>
                <w:i/>
                <w:iCs/>
              </w:rPr>
              <w:t xml:space="preserve">CD36 </w:t>
            </w:r>
            <w:r w:rsidRPr="00396933">
              <w:rPr>
                <w:rFonts w:ascii="Times New Roman" w:eastAsiaTheme="minorHAnsi" w:hAnsi="Times New Roman"/>
                <w:color w:val="auto"/>
                <w:sz w:val="26"/>
                <w:szCs w:val="26"/>
              </w:rPr>
              <w:t>*</w:t>
            </w:r>
          </w:p>
        </w:tc>
        <w:tc>
          <w:tcPr>
            <w:tcW w:w="1928" w:type="dxa"/>
            <w:vAlign w:val="center"/>
          </w:tcPr>
          <w:p w14:paraId="361E953F" w14:textId="444B52BD" w:rsidR="000E7542" w:rsidRPr="003C4139" w:rsidRDefault="000E7542"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en-GB"/>
              </w:rPr>
            </w:pPr>
            <w:r w:rsidRPr="003C4139">
              <w:rPr>
                <w:rFonts w:ascii="Times New Roman" w:hAnsi="Times New Roman"/>
              </w:rPr>
              <w:t>CD36 molecule</w:t>
            </w:r>
          </w:p>
        </w:tc>
        <w:tc>
          <w:tcPr>
            <w:tcW w:w="0" w:type="dxa"/>
            <w:vAlign w:val="center"/>
          </w:tcPr>
          <w:p w14:paraId="08143EC1" w14:textId="12B7F429" w:rsidR="000E7542" w:rsidRPr="003C4139" w:rsidRDefault="000E7542"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iCs/>
                <w:lang w:val="en-GB"/>
              </w:rPr>
            </w:pPr>
            <w:r w:rsidRPr="003C4139">
              <w:rPr>
                <w:rFonts w:ascii="Times New Roman" w:hAnsi="Times New Roman"/>
                <w:i/>
                <w:iCs/>
              </w:rPr>
              <w:t>CD36</w:t>
            </w:r>
          </w:p>
        </w:tc>
      </w:tr>
      <w:tr w:rsidR="00552E99" w:rsidRPr="00396933" w14:paraId="048050F3" w14:textId="0BB83780" w:rsidTr="003C4139">
        <w:tc>
          <w:tcPr>
            <w:cnfStyle w:val="001000000000" w:firstRow="0" w:lastRow="0" w:firstColumn="1" w:lastColumn="0" w:oddVBand="0" w:evenVBand="0" w:oddHBand="0" w:evenHBand="0" w:firstRowFirstColumn="0" w:firstRowLastColumn="0" w:lastRowFirstColumn="0" w:lastRowLastColumn="0"/>
            <w:tcW w:w="0" w:type="dxa"/>
            <w:vAlign w:val="center"/>
          </w:tcPr>
          <w:p w14:paraId="4C4EA8FE" w14:textId="639F991D" w:rsidR="000E7542" w:rsidRPr="00396933" w:rsidRDefault="000E7542" w:rsidP="003C4139">
            <w:pPr>
              <w:spacing w:line="240" w:lineRule="auto"/>
              <w:ind w:firstLine="0"/>
              <w:jc w:val="center"/>
              <w:rPr>
                <w:rFonts w:ascii="Times New Roman" w:hAnsi="Times New Roman"/>
                <w:b w:val="0"/>
                <w:bCs w:val="0"/>
                <w:lang w:val="en-GB"/>
              </w:rPr>
            </w:pPr>
            <w:r w:rsidRPr="00396933">
              <w:rPr>
                <w:rFonts w:ascii="Calibri" w:hAnsi="Calibri" w:cs="Calibri"/>
              </w:rPr>
              <w:t>﻿</w:t>
            </w:r>
            <w:r w:rsidRPr="00396933">
              <w:rPr>
                <w:rFonts w:ascii="Times New Roman" w:hAnsi="Times New Roman"/>
              </w:rPr>
              <w:t>SR-D1</w:t>
            </w:r>
          </w:p>
        </w:tc>
        <w:tc>
          <w:tcPr>
            <w:tcW w:w="1074" w:type="dxa"/>
            <w:vAlign w:val="center"/>
          </w:tcPr>
          <w:p w14:paraId="00B5FA22" w14:textId="1E0BB1CE" w:rsidR="000E7542" w:rsidRPr="00396933" w:rsidRDefault="000E7542"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en-GB"/>
              </w:rPr>
            </w:pPr>
            <w:r w:rsidRPr="00396933">
              <w:rPr>
                <w:rFonts w:ascii="Times New Roman" w:hAnsi="Times New Roman"/>
              </w:rPr>
              <w:t>CD68</w:t>
            </w:r>
          </w:p>
        </w:tc>
        <w:tc>
          <w:tcPr>
            <w:tcW w:w="0" w:type="dxa"/>
            <w:vAlign w:val="center"/>
          </w:tcPr>
          <w:p w14:paraId="6049A65E" w14:textId="0A0C3200" w:rsidR="000E7542" w:rsidRPr="00396933" w:rsidRDefault="000E7542"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iCs/>
                <w:lang w:val="en-GB"/>
              </w:rPr>
            </w:pPr>
            <w:r w:rsidRPr="00396933">
              <w:rPr>
                <w:rFonts w:ascii="Times New Roman" w:hAnsi="Times New Roman"/>
                <w:i/>
                <w:iCs/>
              </w:rPr>
              <w:t>CD68</w:t>
            </w:r>
          </w:p>
        </w:tc>
        <w:tc>
          <w:tcPr>
            <w:tcW w:w="1774" w:type="dxa"/>
            <w:vAlign w:val="center"/>
          </w:tcPr>
          <w:p w14:paraId="7BCFDC40" w14:textId="7DAAA1B4" w:rsidR="000E7542" w:rsidRPr="003C4139" w:rsidRDefault="000E7542"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en-GB"/>
              </w:rPr>
            </w:pPr>
            <w:r w:rsidRPr="00396933">
              <w:rPr>
                <w:rFonts w:ascii="Times New Roman" w:hAnsi="Times New Roman"/>
                <w:i/>
                <w:iCs/>
              </w:rPr>
              <w:t xml:space="preserve">CD68 </w:t>
            </w:r>
            <w:r w:rsidRPr="00396933">
              <w:rPr>
                <w:rFonts w:ascii="Times New Roman" w:eastAsiaTheme="minorHAnsi" w:hAnsi="Times New Roman"/>
                <w:color w:val="auto"/>
                <w:sz w:val="26"/>
                <w:szCs w:val="26"/>
              </w:rPr>
              <w:t>*</w:t>
            </w:r>
          </w:p>
        </w:tc>
        <w:tc>
          <w:tcPr>
            <w:tcW w:w="1928" w:type="dxa"/>
            <w:vAlign w:val="center"/>
          </w:tcPr>
          <w:p w14:paraId="7EC8AA29" w14:textId="75AF3C4E" w:rsidR="000E7542" w:rsidRPr="003C4139" w:rsidRDefault="000E7542"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en-GB"/>
              </w:rPr>
            </w:pPr>
            <w:r w:rsidRPr="00396933">
              <w:rPr>
                <w:rFonts w:ascii="Times New Roman" w:hAnsi="Times New Roman"/>
              </w:rPr>
              <w:t>CD68 molecule</w:t>
            </w:r>
          </w:p>
        </w:tc>
        <w:tc>
          <w:tcPr>
            <w:tcW w:w="0" w:type="dxa"/>
            <w:vAlign w:val="center"/>
          </w:tcPr>
          <w:p w14:paraId="3535E49F" w14:textId="4E506F3F" w:rsidR="000E7542" w:rsidRPr="003C4139" w:rsidRDefault="000E7542"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iCs/>
                <w:lang w:val="en-GB"/>
              </w:rPr>
            </w:pPr>
            <w:r w:rsidRPr="003C4139">
              <w:rPr>
                <w:rFonts w:ascii="Times New Roman" w:hAnsi="Times New Roman"/>
                <w:i/>
                <w:iCs/>
              </w:rPr>
              <w:t>CD68</w:t>
            </w:r>
          </w:p>
        </w:tc>
      </w:tr>
      <w:tr w:rsidR="00552E99" w:rsidRPr="00396933" w14:paraId="2E9145D8" w14:textId="6F90674C" w:rsidTr="003C4139">
        <w:tc>
          <w:tcPr>
            <w:cnfStyle w:val="001000000000" w:firstRow="0" w:lastRow="0" w:firstColumn="1" w:lastColumn="0" w:oddVBand="0" w:evenVBand="0" w:oddHBand="0" w:evenHBand="0" w:firstRowFirstColumn="0" w:firstRowLastColumn="0" w:lastRowFirstColumn="0" w:lastRowLastColumn="0"/>
            <w:tcW w:w="0" w:type="dxa"/>
            <w:vAlign w:val="center"/>
          </w:tcPr>
          <w:p w14:paraId="2C3D3A0D" w14:textId="05B640F1" w:rsidR="000E7542" w:rsidRPr="00396933" w:rsidRDefault="000E7542" w:rsidP="003C4139">
            <w:pPr>
              <w:spacing w:line="240" w:lineRule="auto"/>
              <w:ind w:firstLine="0"/>
              <w:jc w:val="center"/>
              <w:rPr>
                <w:rFonts w:ascii="Times New Roman" w:hAnsi="Times New Roman"/>
                <w:b w:val="0"/>
                <w:bCs w:val="0"/>
                <w:lang w:val="en-GB"/>
              </w:rPr>
            </w:pPr>
            <w:r w:rsidRPr="00396933">
              <w:rPr>
                <w:rFonts w:ascii="Calibri" w:hAnsi="Calibri" w:cs="Calibri"/>
              </w:rPr>
              <w:t>﻿</w:t>
            </w:r>
            <w:r w:rsidRPr="00396933">
              <w:rPr>
                <w:rFonts w:ascii="Times New Roman" w:hAnsi="Times New Roman"/>
              </w:rPr>
              <w:t>SR-E1</w:t>
            </w:r>
          </w:p>
        </w:tc>
        <w:tc>
          <w:tcPr>
            <w:tcW w:w="1074" w:type="dxa"/>
            <w:vAlign w:val="center"/>
          </w:tcPr>
          <w:p w14:paraId="43E8DA84" w14:textId="1A29B2C0" w:rsidR="000E7542" w:rsidRPr="00396933" w:rsidRDefault="000E7542"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en-GB"/>
              </w:rPr>
            </w:pPr>
            <w:r w:rsidRPr="00396933">
              <w:rPr>
                <w:rFonts w:ascii="Calibri" w:hAnsi="Calibri" w:cs="Calibri"/>
              </w:rPr>
              <w:t>﻿</w:t>
            </w:r>
            <w:r w:rsidRPr="00396933">
              <w:rPr>
                <w:rFonts w:ascii="Times New Roman" w:hAnsi="Times New Roman"/>
              </w:rPr>
              <w:t>LOX-1</w:t>
            </w:r>
          </w:p>
        </w:tc>
        <w:tc>
          <w:tcPr>
            <w:tcW w:w="0" w:type="dxa"/>
            <w:vAlign w:val="center"/>
          </w:tcPr>
          <w:p w14:paraId="5713D2F8" w14:textId="0532B2D5" w:rsidR="000E7542" w:rsidRPr="00396933" w:rsidRDefault="00552E99"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iCs/>
                <w:lang w:val="en-GB"/>
              </w:rPr>
            </w:pPr>
            <w:r w:rsidRPr="003C4139">
              <w:rPr>
                <w:rFonts w:ascii="Times New Roman" w:eastAsiaTheme="minorHAnsi" w:hAnsi="Times New Roman"/>
                <w:i/>
                <w:iCs/>
                <w:color w:val="auto"/>
                <w:sz w:val="26"/>
                <w:szCs w:val="26"/>
              </w:rPr>
              <w:t>LOX-1</w:t>
            </w:r>
          </w:p>
        </w:tc>
        <w:tc>
          <w:tcPr>
            <w:tcW w:w="1774" w:type="dxa"/>
            <w:vAlign w:val="center"/>
          </w:tcPr>
          <w:p w14:paraId="18FE71B0" w14:textId="2798DC88" w:rsidR="000E7542" w:rsidRPr="003C4139" w:rsidRDefault="00552E99"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iCs/>
                <w:lang w:val="en-GB"/>
              </w:rPr>
            </w:pPr>
            <w:r w:rsidRPr="00396933">
              <w:rPr>
                <w:rFonts w:ascii="Times New Roman" w:hAnsi="Times New Roman"/>
                <w:i/>
                <w:iCs/>
              </w:rPr>
              <w:t xml:space="preserve">OLR1 </w:t>
            </w:r>
            <w:r w:rsidRPr="00396933">
              <w:rPr>
                <w:rFonts w:ascii="Times New Roman" w:eastAsiaTheme="minorHAnsi" w:hAnsi="Times New Roman"/>
                <w:color w:val="auto"/>
                <w:sz w:val="26"/>
                <w:szCs w:val="26"/>
              </w:rPr>
              <w:t>*</w:t>
            </w:r>
          </w:p>
        </w:tc>
        <w:tc>
          <w:tcPr>
            <w:tcW w:w="1928" w:type="dxa"/>
            <w:vAlign w:val="center"/>
          </w:tcPr>
          <w:p w14:paraId="4F395FC3" w14:textId="5A5B6E97" w:rsidR="000E7542" w:rsidRPr="003C4139" w:rsidRDefault="00552E99"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en-GB"/>
              </w:rPr>
            </w:pPr>
            <w:r w:rsidRPr="00396933">
              <w:rPr>
                <w:rFonts w:ascii="Times New Roman" w:hAnsi="Times New Roman"/>
              </w:rPr>
              <w:t>oxidized low density lipoprotein receptor 1</w:t>
            </w:r>
          </w:p>
        </w:tc>
        <w:tc>
          <w:tcPr>
            <w:tcW w:w="0" w:type="dxa"/>
            <w:vAlign w:val="center"/>
          </w:tcPr>
          <w:p w14:paraId="11D7D004" w14:textId="7334E4C5" w:rsidR="000E7542" w:rsidRPr="00396933" w:rsidRDefault="000E7542"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iCs/>
                <w:lang w:val="en-GB"/>
              </w:rPr>
            </w:pPr>
            <w:r w:rsidRPr="00396933">
              <w:rPr>
                <w:rFonts w:ascii="Times New Roman" w:hAnsi="Times New Roman"/>
                <w:i/>
                <w:iCs/>
              </w:rPr>
              <w:t>–</w:t>
            </w:r>
          </w:p>
        </w:tc>
      </w:tr>
      <w:tr w:rsidR="00552E99" w:rsidRPr="00396933" w14:paraId="16D11F0F" w14:textId="1F53D13E" w:rsidTr="003C4139">
        <w:tc>
          <w:tcPr>
            <w:cnfStyle w:val="001000000000" w:firstRow="0" w:lastRow="0" w:firstColumn="1" w:lastColumn="0" w:oddVBand="0" w:evenVBand="0" w:oddHBand="0" w:evenHBand="0" w:firstRowFirstColumn="0" w:firstRowLastColumn="0" w:lastRowFirstColumn="0" w:lastRowLastColumn="0"/>
            <w:tcW w:w="0" w:type="dxa"/>
            <w:vAlign w:val="center"/>
          </w:tcPr>
          <w:p w14:paraId="6CD53BF7" w14:textId="49974F91" w:rsidR="000E7542" w:rsidRPr="00396933" w:rsidRDefault="000E7542" w:rsidP="003C4139">
            <w:pPr>
              <w:spacing w:line="240" w:lineRule="auto"/>
              <w:ind w:firstLine="0"/>
              <w:jc w:val="center"/>
              <w:rPr>
                <w:rFonts w:ascii="Times New Roman" w:hAnsi="Times New Roman"/>
                <w:b w:val="0"/>
                <w:bCs w:val="0"/>
                <w:lang w:val="en-GB"/>
              </w:rPr>
            </w:pPr>
            <w:r w:rsidRPr="00396933">
              <w:rPr>
                <w:rFonts w:ascii="Calibri" w:hAnsi="Calibri" w:cs="Calibri"/>
              </w:rPr>
              <w:t>﻿</w:t>
            </w:r>
            <w:r w:rsidRPr="00396933">
              <w:rPr>
                <w:rFonts w:ascii="Times New Roman" w:hAnsi="Times New Roman"/>
              </w:rPr>
              <w:t>SR-E3</w:t>
            </w:r>
          </w:p>
        </w:tc>
        <w:tc>
          <w:tcPr>
            <w:tcW w:w="1074" w:type="dxa"/>
            <w:vAlign w:val="center"/>
          </w:tcPr>
          <w:p w14:paraId="4B6A655F" w14:textId="76C6130A" w:rsidR="000E7542" w:rsidRPr="00396933" w:rsidRDefault="000E7542"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en-GB"/>
              </w:rPr>
            </w:pPr>
            <w:r w:rsidRPr="00396933">
              <w:rPr>
                <w:rFonts w:ascii="Times New Roman" w:hAnsi="Times New Roman"/>
              </w:rPr>
              <w:t>MRC1</w:t>
            </w:r>
          </w:p>
        </w:tc>
        <w:tc>
          <w:tcPr>
            <w:tcW w:w="0" w:type="dxa"/>
            <w:vAlign w:val="center"/>
          </w:tcPr>
          <w:p w14:paraId="4BBFC40E" w14:textId="67880854" w:rsidR="000E7542" w:rsidRPr="00396933" w:rsidRDefault="00552E99"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iCs/>
                <w:lang w:val="en-GB"/>
              </w:rPr>
            </w:pPr>
            <w:r w:rsidRPr="003C4139">
              <w:rPr>
                <w:rFonts w:ascii="Times New Roman" w:eastAsiaTheme="minorHAnsi" w:hAnsi="Times New Roman"/>
                <w:i/>
                <w:iCs/>
                <w:color w:val="auto"/>
                <w:sz w:val="26"/>
                <w:szCs w:val="26"/>
              </w:rPr>
              <w:t>CD206</w:t>
            </w:r>
          </w:p>
        </w:tc>
        <w:tc>
          <w:tcPr>
            <w:tcW w:w="1774" w:type="dxa"/>
            <w:vAlign w:val="center"/>
          </w:tcPr>
          <w:p w14:paraId="0F9EB9CD" w14:textId="25DE2FEA" w:rsidR="000E7542" w:rsidRPr="003C4139" w:rsidRDefault="00552E99"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iCs/>
                <w:lang w:val="en-GB"/>
              </w:rPr>
            </w:pPr>
            <w:r w:rsidRPr="00396933">
              <w:rPr>
                <w:rFonts w:ascii="Times New Roman" w:hAnsi="Times New Roman"/>
                <w:i/>
                <w:iCs/>
              </w:rPr>
              <w:t xml:space="preserve">MRC1 </w:t>
            </w:r>
            <w:r w:rsidRPr="00396933">
              <w:rPr>
                <w:rFonts w:ascii="Times New Roman" w:eastAsiaTheme="minorHAnsi" w:hAnsi="Times New Roman"/>
                <w:color w:val="auto"/>
                <w:sz w:val="26"/>
                <w:szCs w:val="26"/>
              </w:rPr>
              <w:t>*</w:t>
            </w:r>
          </w:p>
        </w:tc>
        <w:tc>
          <w:tcPr>
            <w:tcW w:w="1928" w:type="dxa"/>
            <w:vAlign w:val="center"/>
          </w:tcPr>
          <w:p w14:paraId="2A2170AD" w14:textId="7ECE67B8" w:rsidR="000E7542" w:rsidRPr="003C4139" w:rsidRDefault="00552E99"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en-GB"/>
              </w:rPr>
            </w:pPr>
            <w:r w:rsidRPr="00396933">
              <w:rPr>
                <w:rFonts w:ascii="Times New Roman" w:hAnsi="Times New Roman"/>
              </w:rPr>
              <w:t>mannose receptor C-type 1</w:t>
            </w:r>
          </w:p>
        </w:tc>
        <w:tc>
          <w:tcPr>
            <w:tcW w:w="0" w:type="dxa"/>
            <w:vAlign w:val="center"/>
          </w:tcPr>
          <w:p w14:paraId="6D8EFC4E" w14:textId="671BA1F7" w:rsidR="000E7542" w:rsidRPr="00396933" w:rsidRDefault="000E7542" w:rsidP="003C4139">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
                <w:iCs/>
                <w:lang w:val="en-GB"/>
              </w:rPr>
            </w:pPr>
            <w:r w:rsidRPr="00396933">
              <w:rPr>
                <w:rFonts w:ascii="Times New Roman" w:hAnsi="Times New Roman"/>
                <w:i/>
                <w:iCs/>
              </w:rPr>
              <w:t>CD206</w:t>
            </w:r>
          </w:p>
        </w:tc>
      </w:tr>
    </w:tbl>
    <w:p w14:paraId="7D3A1736" w14:textId="389961F6" w:rsidR="006D0702" w:rsidRPr="00577D1A" w:rsidRDefault="006D0702" w:rsidP="00D365B9">
      <w:pPr>
        <w:ind w:firstLine="0"/>
        <w:rPr>
          <w:rFonts w:ascii="Times New Roman" w:hAnsi="Times New Roman"/>
        </w:rPr>
      </w:pPr>
    </w:p>
    <w:p w14:paraId="6F4FF135" w14:textId="77777777" w:rsidR="006D0702" w:rsidRPr="00577D1A" w:rsidRDefault="006D0702" w:rsidP="0073542A">
      <w:pPr>
        <w:rPr>
          <w:rFonts w:ascii="Times New Roman" w:hAnsi="Times New Roman"/>
        </w:rPr>
      </w:pPr>
    </w:p>
    <w:p w14:paraId="7ECC18E9" w14:textId="3266F907" w:rsidR="0073542A" w:rsidRPr="00577D1A" w:rsidRDefault="00D66700" w:rsidP="0007140B">
      <w:pPr>
        <w:pStyle w:val="Heading2"/>
        <w:numPr>
          <w:ilvl w:val="2"/>
          <w:numId w:val="21"/>
        </w:numPr>
        <w:ind w:left="567" w:hanging="567"/>
        <w:rPr>
          <w:rFonts w:ascii="Times New Roman" w:hAnsi="Times New Roman" w:cs="Times New Roman"/>
          <w:lang w:val="en-GB"/>
        </w:rPr>
      </w:pPr>
      <w:bookmarkStart w:id="188" w:name="_Toc101274246"/>
      <w:r w:rsidRPr="00577D1A">
        <w:rPr>
          <w:rFonts w:ascii="Times New Roman" w:hAnsi="Times New Roman" w:cs="Times New Roman"/>
          <w:lang w:val="en-GB"/>
        </w:rPr>
        <w:t>M</w:t>
      </w:r>
      <w:r w:rsidR="0073542A" w:rsidRPr="00577D1A">
        <w:rPr>
          <w:rFonts w:ascii="Times New Roman" w:hAnsi="Times New Roman" w:cs="Times New Roman"/>
          <w:lang w:val="en-GB"/>
        </w:rPr>
        <w:t>acrophages</w:t>
      </w:r>
      <w:r w:rsidRPr="00577D1A">
        <w:rPr>
          <w:rFonts w:ascii="Times New Roman" w:hAnsi="Times New Roman" w:cs="Times New Roman"/>
          <w:lang w:val="en-GB"/>
        </w:rPr>
        <w:t xml:space="preserve"> and</w:t>
      </w:r>
      <w:r w:rsidR="00D365B9" w:rsidRPr="00577D1A">
        <w:rPr>
          <w:rFonts w:ascii="Times New Roman" w:hAnsi="Times New Roman" w:cs="Times New Roman"/>
          <w:lang w:val="en-GB"/>
        </w:rPr>
        <w:t xml:space="preserve"> their role in</w:t>
      </w:r>
      <w:r w:rsidRPr="00577D1A">
        <w:rPr>
          <w:rFonts w:ascii="Times New Roman" w:hAnsi="Times New Roman" w:cs="Times New Roman"/>
          <w:lang w:val="en-GB"/>
        </w:rPr>
        <w:t xml:space="preserve"> lipid metabolism</w:t>
      </w:r>
      <w:bookmarkEnd w:id="188"/>
    </w:p>
    <w:p w14:paraId="2BC1F909" w14:textId="4F8DF457" w:rsidR="00C125BA" w:rsidRPr="00577D1A" w:rsidRDefault="002252EF" w:rsidP="00D66700">
      <w:pPr>
        <w:tabs>
          <w:tab w:val="left" w:pos="0"/>
        </w:tabs>
        <w:ind w:firstLine="567"/>
        <w:rPr>
          <w:rFonts w:ascii="Times New Roman" w:hAnsi="Times New Roman"/>
        </w:rPr>
      </w:pPr>
      <w:r w:rsidRPr="00577D1A">
        <w:rPr>
          <w:rFonts w:ascii="Times New Roman" w:hAnsi="Times New Roman"/>
        </w:rPr>
        <w:t xml:space="preserve">Lipid metabolism is </w:t>
      </w:r>
      <w:r w:rsidR="003C6586" w:rsidRPr="00577D1A">
        <w:rPr>
          <w:rFonts w:ascii="Times New Roman" w:hAnsi="Times New Roman"/>
        </w:rPr>
        <w:t xml:space="preserve">an </w:t>
      </w:r>
      <w:r w:rsidRPr="00577D1A">
        <w:rPr>
          <w:rFonts w:ascii="Times New Roman" w:hAnsi="Times New Roman"/>
        </w:rPr>
        <w:t>essential and complex process which involves the delivery of lipids to peripheral tissue and returning of lipids to the liver. There are 3 main lipid metabolism pathways: exogenous, endogenous and reverse. The exogenous pathway is responsible for the processing of dietary lipids (triglycerides and cholesterol), while the endogenous is in charge of processing lipids synthesised in the liver</w:t>
      </w:r>
      <w:r w:rsidR="00D66700" w:rsidRPr="00577D1A">
        <w:rPr>
          <w:rFonts w:ascii="Times New Roman" w:hAnsi="Times New Roman"/>
        </w:rPr>
        <w:t xml:space="preserve"> (mostly VLDL)</w:t>
      </w:r>
      <w:r w:rsidRPr="00577D1A">
        <w:rPr>
          <w:rFonts w:ascii="Times New Roman" w:hAnsi="Times New Roman"/>
        </w:rPr>
        <w:t xml:space="preserve">. The reverse cholesterol transport can remove lipids from tissue and return it to the liver </w:t>
      </w:r>
      <w:r w:rsidRPr="003C4139">
        <w:rPr>
          <w:rFonts w:ascii="Times New Roman" w:hAnsi="Times New Roman"/>
        </w:rPr>
        <w:fldChar w:fldCharType="begin"/>
      </w:r>
      <w:r w:rsidRPr="00577D1A">
        <w:rPr>
          <w:rFonts w:ascii="Times New Roman" w:hAnsi="Times New Roman"/>
        </w:rPr>
        <w:instrText xml:space="preserve"> ADDIN EN.CITE &lt;EndNote&gt;&lt;Cite&gt;&lt;Author&gt;Remmerie&lt;/Author&gt;&lt;Year&gt;2018&lt;/Year&gt;&lt;IDText&gt;Macrophages and lipid metabolism&lt;/IDText&gt;&lt;DisplayText&gt;(Remmerie, 2018)&lt;/DisplayText&gt;&lt;record&gt;&lt;keywords&gt;&lt;keyword&gt;AMD,Atherosclerosis,Lipid metabolism,Macrophages,NAFLD,PAP&lt;/keyword&gt;&lt;/keywords&gt;&lt;isbn&gt;10902163&lt;/isbn&gt;&lt;titles&gt;&lt;title&gt;Macrophages and lipid metabolism&lt;/title&gt;&lt;secondary-title&gt;Cellular Immunology&lt;/secondary-title&gt;&lt;/titles&gt;&lt;contributors&gt;&lt;authors&gt;&lt;author&gt;Remmerie, Anneleen and Scott Charlotte L.&lt;/author&gt;&lt;/authors&gt;&lt;/contributors&gt;&lt;added-date format="utc"&gt;1588000741&lt;/added-date&gt;&lt;ref-type name="Journal Article"&gt;17&lt;/ref-type&gt;&lt;dates&gt;&lt;year&gt;2018&lt;/year&gt;&lt;/dates&gt;&lt;rec-number&gt;293&lt;/rec-number&gt;&lt;last-updated-date format="utc"&gt;1588000741&lt;/last-updated-date&gt;&lt;accession-num&gt;Remmerie2018&lt;/accession-num&gt;&lt;electronic-resource-num&gt;10.1016/j.cellimm.2018.01.020&lt;/electronic-resource-num&gt;&lt;/record&gt;&lt;/Cite&gt;&lt;/EndNote&gt;</w:instrText>
      </w:r>
      <w:r w:rsidRPr="003C4139">
        <w:rPr>
          <w:rFonts w:ascii="Times New Roman" w:hAnsi="Times New Roman"/>
        </w:rPr>
        <w:fldChar w:fldCharType="separate"/>
      </w:r>
      <w:r w:rsidRPr="00577D1A">
        <w:rPr>
          <w:rFonts w:ascii="Times New Roman" w:hAnsi="Times New Roman"/>
          <w:noProof/>
        </w:rPr>
        <w:t>(Remmerie, 2018)</w:t>
      </w:r>
      <w:r w:rsidRPr="003C4139">
        <w:rPr>
          <w:rFonts w:ascii="Times New Roman" w:hAnsi="Times New Roman"/>
        </w:rPr>
        <w:fldChar w:fldCharType="end"/>
      </w:r>
      <w:r w:rsidRPr="00577D1A">
        <w:rPr>
          <w:rFonts w:ascii="Times New Roman" w:hAnsi="Times New Roman"/>
        </w:rPr>
        <w:t xml:space="preserve">. </w:t>
      </w:r>
    </w:p>
    <w:p w14:paraId="15D682C1" w14:textId="6A974241" w:rsidR="00366CCC" w:rsidRPr="00577D1A" w:rsidRDefault="00D66700" w:rsidP="00366CCC">
      <w:pPr>
        <w:tabs>
          <w:tab w:val="left" w:pos="0"/>
        </w:tabs>
        <w:ind w:firstLine="567"/>
        <w:rPr>
          <w:rFonts w:ascii="Times New Roman" w:hAnsi="Times New Roman"/>
        </w:rPr>
      </w:pPr>
      <w:r w:rsidRPr="00577D1A">
        <w:rPr>
          <w:rFonts w:ascii="Times New Roman" w:hAnsi="Times New Roman"/>
        </w:rPr>
        <w:t>Macrophages have an important role in lipid metabolism</w:t>
      </w:r>
      <w:r w:rsidR="00136F8C" w:rsidRPr="00577D1A">
        <w:rPr>
          <w:rFonts w:ascii="Times New Roman" w:hAnsi="Times New Roman"/>
        </w:rPr>
        <w:t xml:space="preserve"> </w:t>
      </w:r>
      <w:r w:rsidR="00136F8C" w:rsidRPr="00577D1A">
        <w:rPr>
          <w:rFonts w:ascii="Times New Roman" w:hAnsi="Times New Roman"/>
          <w:b/>
          <w:bCs/>
          <w:i/>
          <w:iCs/>
        </w:rPr>
        <w:t>(</w:t>
      </w:r>
      <w:r w:rsidR="00136F8C" w:rsidRPr="003C4139">
        <w:rPr>
          <w:rFonts w:ascii="Times New Roman" w:hAnsi="Times New Roman"/>
          <w:b/>
          <w:bCs/>
          <w:i/>
          <w:iCs/>
        </w:rPr>
        <w:fldChar w:fldCharType="begin"/>
      </w:r>
      <w:r w:rsidR="00136F8C" w:rsidRPr="00577D1A">
        <w:rPr>
          <w:rFonts w:ascii="Times New Roman" w:hAnsi="Times New Roman"/>
          <w:b/>
          <w:bCs/>
          <w:i/>
          <w:iCs/>
        </w:rPr>
        <w:instrText xml:space="preserve"> REF _Ref64289174 \h  \* MERGEFORMAT </w:instrText>
      </w:r>
      <w:r w:rsidR="00136F8C" w:rsidRPr="003C4139">
        <w:rPr>
          <w:rFonts w:ascii="Times New Roman" w:hAnsi="Times New Roman"/>
          <w:b/>
          <w:bCs/>
          <w:i/>
          <w:iCs/>
        </w:rPr>
      </w:r>
      <w:r w:rsidR="00136F8C" w:rsidRPr="003C4139">
        <w:rPr>
          <w:rFonts w:ascii="Times New Roman" w:hAnsi="Times New Roman"/>
          <w:b/>
          <w:bCs/>
          <w:i/>
          <w:iCs/>
        </w:rPr>
        <w:fldChar w:fldCharType="separate"/>
      </w:r>
      <w:r w:rsidR="00E02FEE" w:rsidRPr="00577D1A">
        <w:rPr>
          <w:rFonts w:ascii="Times New Roman" w:hAnsi="Times New Roman"/>
          <w:b/>
          <w:bCs/>
          <w:i/>
          <w:iCs/>
        </w:rPr>
        <w:t xml:space="preserve">Figure </w:t>
      </w:r>
      <w:r w:rsidR="00E02FEE" w:rsidRPr="00577D1A">
        <w:rPr>
          <w:rFonts w:ascii="Times New Roman" w:hAnsi="Times New Roman"/>
          <w:b/>
          <w:bCs/>
          <w:i/>
          <w:iCs/>
          <w:noProof/>
        </w:rPr>
        <w:t>9</w:t>
      </w:r>
      <w:r w:rsidR="00136F8C" w:rsidRPr="003C4139">
        <w:rPr>
          <w:rFonts w:ascii="Times New Roman" w:hAnsi="Times New Roman"/>
          <w:b/>
          <w:bCs/>
          <w:i/>
          <w:iCs/>
        </w:rPr>
        <w:fldChar w:fldCharType="end"/>
      </w:r>
      <w:r w:rsidR="00136F8C" w:rsidRPr="00577D1A">
        <w:rPr>
          <w:rFonts w:ascii="Times New Roman" w:hAnsi="Times New Roman"/>
          <w:b/>
          <w:bCs/>
          <w:i/>
          <w:iCs/>
        </w:rPr>
        <w:t>)</w:t>
      </w:r>
      <w:r w:rsidR="00C828A4" w:rsidRPr="00577D1A">
        <w:rPr>
          <w:rFonts w:ascii="Times New Roman" w:hAnsi="Times New Roman"/>
        </w:rPr>
        <w:t xml:space="preserve">, because they </w:t>
      </w:r>
      <w:r w:rsidR="00D365B9" w:rsidRPr="00577D1A">
        <w:rPr>
          <w:rFonts w:ascii="Times New Roman" w:hAnsi="Times New Roman"/>
        </w:rPr>
        <w:t xml:space="preserve">take up </w:t>
      </w:r>
      <w:r w:rsidR="00C828A4" w:rsidRPr="00577D1A">
        <w:rPr>
          <w:rFonts w:ascii="Times New Roman" w:hAnsi="Times New Roman"/>
        </w:rPr>
        <w:t xml:space="preserve">LDL, VLDL and oxLDL via, scavenger receptor mediated pathways </w:t>
      </w:r>
      <w:r w:rsidR="006D0702" w:rsidRPr="00577D1A">
        <w:rPr>
          <w:rFonts w:ascii="Times New Roman" w:hAnsi="Times New Roman"/>
          <w:i/>
          <w:iCs/>
        </w:rPr>
        <w:t xml:space="preserve">(see section: </w:t>
      </w:r>
      <w:r w:rsidR="00C828A4" w:rsidRPr="003C4139">
        <w:rPr>
          <w:rFonts w:ascii="Times New Roman" w:hAnsi="Times New Roman"/>
          <w:i/>
          <w:iCs/>
        </w:rPr>
        <w:fldChar w:fldCharType="begin"/>
      </w:r>
      <w:r w:rsidR="00C828A4" w:rsidRPr="00577D1A">
        <w:rPr>
          <w:rFonts w:ascii="Times New Roman" w:hAnsi="Times New Roman"/>
          <w:i/>
          <w:iCs/>
        </w:rPr>
        <w:instrText xml:space="preserve"> REF _Ref63867742 \r \h  \* MERGEFORMAT </w:instrText>
      </w:r>
      <w:r w:rsidR="00C828A4" w:rsidRPr="003C4139">
        <w:rPr>
          <w:rFonts w:ascii="Times New Roman" w:hAnsi="Times New Roman"/>
          <w:i/>
          <w:iCs/>
        </w:rPr>
      </w:r>
      <w:r w:rsidR="00C828A4" w:rsidRPr="003C4139">
        <w:rPr>
          <w:rFonts w:ascii="Times New Roman" w:hAnsi="Times New Roman"/>
          <w:i/>
          <w:iCs/>
        </w:rPr>
        <w:fldChar w:fldCharType="separate"/>
      </w:r>
      <w:r w:rsidR="00E02FEE" w:rsidRPr="00577D1A">
        <w:rPr>
          <w:rFonts w:ascii="Times New Roman" w:hAnsi="Times New Roman"/>
          <w:i/>
          <w:iCs/>
        </w:rPr>
        <w:t>1.6.6</w:t>
      </w:r>
      <w:r w:rsidR="00C828A4" w:rsidRPr="003C4139">
        <w:rPr>
          <w:rFonts w:ascii="Times New Roman" w:hAnsi="Times New Roman"/>
          <w:i/>
          <w:iCs/>
        </w:rPr>
        <w:fldChar w:fldCharType="end"/>
      </w:r>
      <w:r w:rsidR="006D0702" w:rsidRPr="00577D1A">
        <w:rPr>
          <w:rFonts w:ascii="Times New Roman" w:hAnsi="Times New Roman"/>
          <w:i/>
          <w:iCs/>
        </w:rPr>
        <w:t>.)</w:t>
      </w:r>
      <w:r w:rsidR="00C828A4" w:rsidRPr="00577D1A">
        <w:rPr>
          <w:rFonts w:ascii="Times New Roman" w:hAnsi="Times New Roman"/>
        </w:rPr>
        <w:t>, phagocytosis or micropinocytosis</w:t>
      </w:r>
      <w:r w:rsidR="001369A0" w:rsidRPr="00577D1A">
        <w:rPr>
          <w:rFonts w:ascii="Times New Roman" w:hAnsi="Times New Roman"/>
        </w:rPr>
        <w:t xml:space="preserve"> </w:t>
      </w:r>
      <w:r w:rsidR="001369A0" w:rsidRPr="003C4139">
        <w:rPr>
          <w:rFonts w:ascii="Times New Roman" w:hAnsi="Times New Roman"/>
        </w:rPr>
        <w:fldChar w:fldCharType="begin"/>
      </w:r>
      <w:r w:rsidR="001369A0" w:rsidRPr="00577D1A">
        <w:rPr>
          <w:rFonts w:ascii="Times New Roman" w:hAnsi="Times New Roman"/>
        </w:rPr>
        <w:instrText xml:space="preserve"> ADDIN EN.CITE &lt;EndNote&gt;&lt;Cite&gt;&lt;Author&gt;Ira&lt;/Author&gt;&lt;Year&gt;2016&lt;/Year&gt;&lt;IDText&gt;Macrophage Phenotype and Function in Different Stages of Atherosclerosis&lt;/IDText&gt;&lt;DisplayText&gt;(Tabas and Bornfeldt, 2016)&lt;/DisplayText&gt;&lt;record&gt;&lt;dates&gt;&lt;pub-dates&gt;&lt;date&gt;2016-February-19&lt;/date&gt;&lt;/pub-dates&gt;&lt;year&gt;2016&lt;/year&gt;&lt;/dates&gt;&lt;keywords&gt;&lt;keyword&gt;atherosclerosis&lt;/keyword&gt;&lt;keyword&gt;cholesterol&lt;/keyword&gt;&lt;keyword&gt;foam cells&lt;/keyword&gt;&lt;keyword&gt;macrophage&lt;/keyword&gt;&lt;keyword&gt;phenotype&lt;/keyword&gt;&lt;keyword&gt;Hagerstown, MD&lt;/keyword&gt;&lt;/keywords&gt;&lt;urls&gt;&lt;related-urls&gt;&lt;url&gt;https://www.ahajournals.org/doi/full/10.1161/CIRCRESAHA.115.306256&lt;/url&gt;&lt;/related-urls&gt;&lt;/urls&gt;&lt;work-type&gt;research-article&lt;/work-type&gt;&lt;titles&gt;&lt;title&gt;Macrophage Phenotype and Function in Different Stages of Atherosclerosis&lt;/title&gt;&lt;/titles&gt;&lt;contributors&gt;&lt;authors&gt;&lt;author&gt;Ira Tabas&lt;/author&gt;&lt;author&gt;Karin E. Bornfeldt&lt;/author&gt;&lt;/authors&gt;&lt;/contributors&gt;&lt;language&gt;EN&lt;/language&gt;&lt;added-date format="utc"&gt;1566565713&lt;/added-date&gt;&lt;ref-type name="Journal Article"&gt;17&lt;/ref-type&gt;&lt;rec-number&gt;276&lt;/rec-number&gt;&lt;publisher&gt;Lippincott Williams &amp;amp; WilkinsHagerstown, MD&lt;/publisher&gt;&lt;last-updated-date format="utc"&gt;1566565713&lt;/last-updated-date&gt;&lt;electronic-resource-num&gt;10.1161/CIRCRESAHA.115.306256&lt;/electronic-resource-num&gt;&lt;/record&gt;&lt;/Cite&gt;&lt;/EndNote&gt;</w:instrText>
      </w:r>
      <w:r w:rsidR="001369A0" w:rsidRPr="003C4139">
        <w:rPr>
          <w:rFonts w:ascii="Times New Roman" w:hAnsi="Times New Roman"/>
        </w:rPr>
        <w:fldChar w:fldCharType="separate"/>
      </w:r>
      <w:r w:rsidR="001369A0" w:rsidRPr="00577D1A">
        <w:rPr>
          <w:rFonts w:ascii="Times New Roman" w:hAnsi="Times New Roman"/>
          <w:noProof/>
        </w:rPr>
        <w:t>(Tabas and Bornfeldt, 2016)</w:t>
      </w:r>
      <w:r w:rsidR="001369A0" w:rsidRPr="003C4139">
        <w:rPr>
          <w:rFonts w:ascii="Times New Roman" w:hAnsi="Times New Roman"/>
        </w:rPr>
        <w:fldChar w:fldCharType="end"/>
      </w:r>
      <w:r w:rsidR="001369A0" w:rsidRPr="00577D1A">
        <w:rPr>
          <w:rFonts w:ascii="Times New Roman" w:hAnsi="Times New Roman"/>
        </w:rPr>
        <w:t>.</w:t>
      </w:r>
      <w:r w:rsidR="00287551" w:rsidRPr="00577D1A">
        <w:rPr>
          <w:rFonts w:ascii="Times New Roman" w:hAnsi="Times New Roman"/>
        </w:rPr>
        <w:t xml:space="preserve"> Macrophages are also able to eliminate cholesterol but if the excess cholesterol is not removed foam cell</w:t>
      </w:r>
      <w:r w:rsidR="009514A4" w:rsidRPr="00577D1A">
        <w:rPr>
          <w:rFonts w:ascii="Times New Roman" w:hAnsi="Times New Roman"/>
        </w:rPr>
        <w:t>s</w:t>
      </w:r>
      <w:r w:rsidR="00287551" w:rsidRPr="00577D1A">
        <w:rPr>
          <w:rFonts w:ascii="Times New Roman" w:hAnsi="Times New Roman"/>
        </w:rPr>
        <w:t xml:space="preserve"> will</w:t>
      </w:r>
      <w:r w:rsidR="00D365B9" w:rsidRPr="00577D1A">
        <w:rPr>
          <w:rFonts w:ascii="Times New Roman" w:hAnsi="Times New Roman"/>
        </w:rPr>
        <w:t xml:space="preserve"> </w:t>
      </w:r>
      <w:r w:rsidR="00287551" w:rsidRPr="00577D1A">
        <w:rPr>
          <w:rFonts w:ascii="Times New Roman" w:hAnsi="Times New Roman"/>
        </w:rPr>
        <w:t>form</w:t>
      </w:r>
      <w:r w:rsidR="006D0702" w:rsidRPr="00577D1A">
        <w:rPr>
          <w:rFonts w:ascii="Times New Roman" w:hAnsi="Times New Roman"/>
          <w:b/>
          <w:bCs/>
          <w:i/>
          <w:iCs/>
        </w:rPr>
        <w:t xml:space="preserve"> </w:t>
      </w:r>
      <w:r w:rsidR="006D0702" w:rsidRPr="00577D1A">
        <w:rPr>
          <w:rFonts w:ascii="Times New Roman" w:hAnsi="Times New Roman"/>
          <w:i/>
          <w:iCs/>
        </w:rPr>
        <w:t xml:space="preserve">(see section: </w:t>
      </w:r>
      <w:r w:rsidR="009514A4" w:rsidRPr="003C4139">
        <w:rPr>
          <w:rFonts w:ascii="Times New Roman" w:hAnsi="Times New Roman"/>
          <w:i/>
          <w:iCs/>
        </w:rPr>
        <w:fldChar w:fldCharType="begin"/>
      </w:r>
      <w:r w:rsidR="009514A4" w:rsidRPr="00577D1A">
        <w:rPr>
          <w:rFonts w:ascii="Times New Roman" w:hAnsi="Times New Roman"/>
          <w:i/>
          <w:iCs/>
        </w:rPr>
        <w:instrText xml:space="preserve"> REF _Ref63931640 \r \h  \* MERGEFORMAT </w:instrText>
      </w:r>
      <w:r w:rsidR="009514A4" w:rsidRPr="003C4139">
        <w:rPr>
          <w:rFonts w:ascii="Times New Roman" w:hAnsi="Times New Roman"/>
          <w:i/>
          <w:iCs/>
        </w:rPr>
      </w:r>
      <w:r w:rsidR="009514A4" w:rsidRPr="003C4139">
        <w:rPr>
          <w:rFonts w:ascii="Times New Roman" w:hAnsi="Times New Roman"/>
          <w:i/>
          <w:iCs/>
        </w:rPr>
        <w:fldChar w:fldCharType="separate"/>
      </w:r>
      <w:r w:rsidR="00E02FEE" w:rsidRPr="00577D1A">
        <w:rPr>
          <w:rFonts w:ascii="Times New Roman" w:hAnsi="Times New Roman"/>
          <w:i/>
          <w:iCs/>
        </w:rPr>
        <w:t>1.2.4</w:t>
      </w:r>
      <w:r w:rsidR="009514A4" w:rsidRPr="003C4139">
        <w:rPr>
          <w:rFonts w:ascii="Times New Roman" w:hAnsi="Times New Roman"/>
          <w:i/>
          <w:iCs/>
        </w:rPr>
        <w:fldChar w:fldCharType="end"/>
      </w:r>
      <w:r w:rsidR="006D0702" w:rsidRPr="00577D1A">
        <w:rPr>
          <w:rFonts w:ascii="Times New Roman" w:hAnsi="Times New Roman"/>
          <w:i/>
          <w:iCs/>
        </w:rPr>
        <w:t>.</w:t>
      </w:r>
      <w:r w:rsidR="009514A4" w:rsidRPr="00577D1A">
        <w:rPr>
          <w:rFonts w:ascii="Times New Roman" w:hAnsi="Times New Roman"/>
          <w:i/>
          <w:iCs/>
        </w:rPr>
        <w:t>)</w:t>
      </w:r>
      <w:r w:rsidR="009514A4" w:rsidRPr="00577D1A">
        <w:rPr>
          <w:rFonts w:ascii="Times New Roman" w:hAnsi="Times New Roman"/>
          <w:b/>
          <w:bCs/>
          <w:i/>
          <w:iCs/>
        </w:rPr>
        <w:t xml:space="preserve"> </w:t>
      </w:r>
      <w:r w:rsidR="009514A4" w:rsidRPr="003C4139">
        <w:rPr>
          <w:rFonts w:ascii="Times New Roman" w:hAnsi="Times New Roman"/>
        </w:rPr>
        <w:fldChar w:fldCharType="begin"/>
      </w:r>
      <w:r w:rsidR="009514A4" w:rsidRPr="00577D1A">
        <w:rPr>
          <w:rFonts w:ascii="Times New Roman" w:hAnsi="Times New Roman"/>
        </w:rPr>
        <w:instrText xml:space="preserve"> ADDIN EN.CITE &lt;EndNote&gt;&lt;Cite&gt;&lt;Author&gt;Moore&lt;/Author&gt;&lt;Year&gt;2013&lt;/Year&gt;&lt;IDText&gt;Macrophages in atherosclerosis: a dynamic balance&lt;/IDText&gt;&lt;DisplayText&gt;(Moore, 2013)&lt;/DisplayText&gt;&lt;record&gt;&lt;urls&gt;&lt;related-urls&gt;&lt;url&gt;http://www.nature.com/doifinder/10.1038/nri3520&lt;/url&gt;&lt;/related-urls&gt;&lt;/urls&gt;&lt;isbn&gt;1474-1733&lt;/isbn&gt;&lt;titles&gt;&lt;title&gt;Macrophages in atherosclerosis: a dynamic balance&lt;/title&gt;&lt;secondary-title&gt;Nature Reviews Immunology&lt;/secondary-title&gt;&lt;/titles&gt;&lt;pages&gt;709--721&lt;/pages&gt;&lt;number&gt;10&lt;/number&gt;&lt;contributors&gt;&lt;authors&gt;&lt;author&gt;Moore, Kathryn J. and Sheedy Frederick J. and Fisher Edward A.&lt;/author&gt;&lt;/authors&gt;&lt;/contributors&gt;&lt;added-date format="utc"&gt;1595329632&lt;/added-date&gt;&lt;ref-type name="Journal Article"&gt;17&lt;/ref-type&gt;&lt;dates&gt;&lt;year&gt;2013&lt;/year&gt;&lt;/dates&gt;&lt;rec-number&gt;530&lt;/rec-number&gt;&lt;last-updated-date format="utc"&gt;1595329632&lt;/last-updated-date&gt;&lt;accession-num&gt;Moore2013&lt;/accession-num&gt;&lt;electronic-resource-num&gt;10.1038/nri3520&lt;/electronic-resource-num&gt;&lt;volume&gt;13&lt;/volume&gt;&lt;/record&gt;&lt;/Cite&gt;&lt;/EndNote&gt;</w:instrText>
      </w:r>
      <w:r w:rsidR="009514A4" w:rsidRPr="003C4139">
        <w:rPr>
          <w:rFonts w:ascii="Times New Roman" w:hAnsi="Times New Roman"/>
        </w:rPr>
        <w:fldChar w:fldCharType="separate"/>
      </w:r>
      <w:r w:rsidR="009514A4" w:rsidRPr="00577D1A">
        <w:rPr>
          <w:rFonts w:ascii="Times New Roman" w:hAnsi="Times New Roman"/>
          <w:noProof/>
        </w:rPr>
        <w:t>(Moore, 2013)</w:t>
      </w:r>
      <w:r w:rsidR="009514A4" w:rsidRPr="003C4139">
        <w:rPr>
          <w:rFonts w:ascii="Times New Roman" w:hAnsi="Times New Roman"/>
        </w:rPr>
        <w:fldChar w:fldCharType="end"/>
      </w:r>
      <w:r w:rsidR="00287551" w:rsidRPr="00577D1A">
        <w:rPr>
          <w:rFonts w:ascii="Times New Roman" w:hAnsi="Times New Roman"/>
        </w:rPr>
        <w:t xml:space="preserve">. </w:t>
      </w:r>
      <w:r w:rsidR="009514A4" w:rsidRPr="00577D1A">
        <w:rPr>
          <w:rFonts w:ascii="Times New Roman" w:hAnsi="Times New Roman"/>
        </w:rPr>
        <w:t xml:space="preserve">Cellular cholesterol accumulation can also lead to the </w:t>
      </w:r>
      <w:r w:rsidR="00D365B9" w:rsidRPr="00577D1A">
        <w:rPr>
          <w:rFonts w:ascii="Times New Roman" w:hAnsi="Times New Roman"/>
        </w:rPr>
        <w:t>expression</w:t>
      </w:r>
      <w:r w:rsidR="009514A4" w:rsidRPr="00577D1A">
        <w:rPr>
          <w:rFonts w:ascii="Times New Roman" w:hAnsi="Times New Roman"/>
        </w:rPr>
        <w:t xml:space="preserve"> of transporter proteins (e.g.: </w:t>
      </w:r>
      <w:r w:rsidR="009C2981" w:rsidRPr="00577D1A">
        <w:rPr>
          <w:rFonts w:ascii="Times New Roman" w:hAnsi="Times New Roman"/>
        </w:rPr>
        <w:t>ATP-binding cassette transporter (</w:t>
      </w:r>
      <w:r w:rsidR="009514A4" w:rsidRPr="00577D1A">
        <w:rPr>
          <w:rFonts w:ascii="Times New Roman" w:hAnsi="Times New Roman"/>
        </w:rPr>
        <w:t>ABC</w:t>
      </w:r>
      <w:r w:rsidR="000F41AD" w:rsidRPr="00577D1A">
        <w:rPr>
          <w:rFonts w:ascii="Times New Roman" w:hAnsi="Times New Roman"/>
        </w:rPr>
        <w:t>A</w:t>
      </w:r>
      <w:r w:rsidR="009514A4" w:rsidRPr="00577D1A">
        <w:rPr>
          <w:rFonts w:ascii="Times New Roman" w:hAnsi="Times New Roman"/>
        </w:rPr>
        <w:t>1</w:t>
      </w:r>
      <w:r w:rsidR="009C2981" w:rsidRPr="00577D1A">
        <w:rPr>
          <w:rFonts w:ascii="Times New Roman" w:hAnsi="Times New Roman"/>
        </w:rPr>
        <w:t>)</w:t>
      </w:r>
      <w:r w:rsidR="008430B8" w:rsidRPr="00577D1A">
        <w:rPr>
          <w:rFonts w:ascii="Times New Roman" w:hAnsi="Times New Roman"/>
        </w:rPr>
        <w:t xml:space="preserve">, </w:t>
      </w:r>
      <w:r w:rsidR="009C2981" w:rsidRPr="00577D1A">
        <w:rPr>
          <w:rFonts w:ascii="Times New Roman" w:hAnsi="Times New Roman"/>
        </w:rPr>
        <w:t>ATP Binding Cassette Subfamily G Member 1 (</w:t>
      </w:r>
      <w:r w:rsidR="008430B8" w:rsidRPr="00577D1A">
        <w:rPr>
          <w:rFonts w:ascii="Times New Roman" w:hAnsi="Times New Roman"/>
        </w:rPr>
        <w:t>ABCG1</w:t>
      </w:r>
      <w:r w:rsidR="009C2981" w:rsidRPr="00577D1A">
        <w:rPr>
          <w:rFonts w:ascii="Times New Roman" w:hAnsi="Times New Roman"/>
        </w:rPr>
        <w:t>)</w:t>
      </w:r>
      <w:r w:rsidR="009514A4" w:rsidRPr="00577D1A">
        <w:rPr>
          <w:rFonts w:ascii="Times New Roman" w:hAnsi="Times New Roman"/>
        </w:rPr>
        <w:t>) which regulate cholesterol efflux</w:t>
      </w:r>
      <w:r w:rsidR="008430B8" w:rsidRPr="00577D1A">
        <w:rPr>
          <w:rFonts w:ascii="Times New Roman" w:hAnsi="Times New Roman"/>
        </w:rPr>
        <w:t xml:space="preserve"> </w:t>
      </w:r>
      <w:r w:rsidR="008430B8" w:rsidRPr="003C4139">
        <w:rPr>
          <w:rFonts w:ascii="Times New Roman" w:hAnsi="Times New Roman"/>
        </w:rPr>
        <w:fldChar w:fldCharType="begin"/>
      </w:r>
      <w:r w:rsidR="008430B8" w:rsidRPr="00577D1A">
        <w:rPr>
          <w:rFonts w:ascii="Times New Roman" w:hAnsi="Times New Roman"/>
        </w:rPr>
        <w:instrText xml:space="preserve"> ADDIN EN.CITE &lt;EndNote&gt;&lt;Cite&gt;&lt;Author&gt;Hutchins&lt;/Author&gt;&lt;Year&gt;2015&lt;/Year&gt;&lt;IDText&gt;Cholesterol efflux capacity, macrophage reverse cholesterol transport and cardioprotective HDL&lt;/IDText&gt;&lt;DisplayText&gt;(Hutchins, 2015)&lt;/DisplayText&gt;&lt;record&gt;&lt;urls&gt;&lt;related-urls&gt;&lt;url&gt;http://journals.lww.com/00041433-201510000-00007&lt;/url&gt;&lt;/related-urls&gt;&lt;/urls&gt;&lt;isbn&gt;0957-9672&lt;/isbn&gt;&lt;titles&gt;&lt;title&gt;Cholesterol efflux capacity, macrophage reverse cholesterol transport and cardioprotective HDL&lt;/title&gt;&lt;secondary-title&gt;Current Opinion in Lipidology&lt;/secondary-title&gt;&lt;/titles&gt;&lt;pages&gt;388--393&lt;/pages&gt;&lt;number&gt;5&lt;/number&gt;&lt;contributors&gt;&lt;authors&gt;&lt;author&gt;Hutchins, Patrick M. and Heinecke Jay W.&lt;/author&gt;&lt;/authors&gt;&lt;/contributors&gt;&lt;added-date format="utc"&gt;1595592416&lt;/added-date&gt;&lt;ref-type name="Journal Article"&gt;17&lt;/ref-type&gt;&lt;dates&gt;&lt;year&gt;2015&lt;/year&gt;&lt;/dates&gt;&lt;rec-number&gt;645&lt;/rec-number&gt;&lt;last-updated-date format="utc"&gt;1595592416&lt;/last-updated-date&gt;&lt;accession-num&gt;Hutchins2015&lt;/accession-num&gt;&lt;electronic-resource-num&gt;10.1097/MOL.0000000000000209&lt;/electronic-resource-num&gt;&lt;volume&gt;26&lt;/volume&gt;&lt;/record&gt;&lt;/Cite&gt;&lt;/EndNote&gt;</w:instrText>
      </w:r>
      <w:r w:rsidR="008430B8" w:rsidRPr="003C4139">
        <w:rPr>
          <w:rFonts w:ascii="Times New Roman" w:hAnsi="Times New Roman"/>
        </w:rPr>
        <w:fldChar w:fldCharType="separate"/>
      </w:r>
      <w:r w:rsidR="008430B8" w:rsidRPr="00577D1A">
        <w:rPr>
          <w:rFonts w:ascii="Times New Roman" w:hAnsi="Times New Roman"/>
          <w:noProof/>
        </w:rPr>
        <w:t>(Hutchins, 2015)</w:t>
      </w:r>
      <w:r w:rsidR="008430B8" w:rsidRPr="003C4139">
        <w:rPr>
          <w:rFonts w:ascii="Times New Roman" w:hAnsi="Times New Roman"/>
        </w:rPr>
        <w:fldChar w:fldCharType="end"/>
      </w:r>
      <w:r w:rsidR="009514A4" w:rsidRPr="00577D1A">
        <w:rPr>
          <w:rFonts w:ascii="Times New Roman" w:hAnsi="Times New Roman"/>
        </w:rPr>
        <w:t>.</w:t>
      </w:r>
      <w:r w:rsidR="00E9306D" w:rsidRPr="00577D1A">
        <w:rPr>
          <w:rFonts w:ascii="Times New Roman" w:hAnsi="Times New Roman"/>
        </w:rPr>
        <w:t xml:space="preserve"> ABCA1 is a phospholipid translocase </w:t>
      </w:r>
      <w:r w:rsidR="00FA3A78" w:rsidRPr="00577D1A">
        <w:rPr>
          <w:rFonts w:ascii="Times New Roman" w:hAnsi="Times New Roman"/>
        </w:rPr>
        <w:t>that</w:t>
      </w:r>
      <w:r w:rsidR="00E9306D" w:rsidRPr="00577D1A">
        <w:rPr>
          <w:rFonts w:ascii="Times New Roman" w:hAnsi="Times New Roman"/>
        </w:rPr>
        <w:t xml:space="preserve"> accumulates phospholipid substrate, creating an activated lipid domain. ApoA-I binds to this lipid domain which leads to the release of free cholesterol </w:t>
      </w:r>
      <w:r w:rsidR="00E9306D" w:rsidRPr="00577D1A">
        <w:rPr>
          <w:rFonts w:ascii="Times New Roman" w:hAnsi="Times New Roman"/>
        </w:rPr>
        <w:lastRenderedPageBreak/>
        <w:t>and phospholipid to lipid-free apoli</w:t>
      </w:r>
      <w:r w:rsidR="00DA213F" w:rsidRPr="00577D1A">
        <w:rPr>
          <w:rFonts w:ascii="Times New Roman" w:hAnsi="Times New Roman"/>
        </w:rPr>
        <w:t>po</w:t>
      </w:r>
      <w:r w:rsidR="00E9306D" w:rsidRPr="00577D1A">
        <w:rPr>
          <w:rFonts w:ascii="Times New Roman" w:hAnsi="Times New Roman"/>
        </w:rPr>
        <w:t>protein, resulting small, immature HDL particles</w:t>
      </w:r>
      <w:r w:rsidR="00DA213F" w:rsidRPr="00577D1A">
        <w:rPr>
          <w:rFonts w:ascii="Times New Roman" w:hAnsi="Times New Roman"/>
        </w:rPr>
        <w:t xml:space="preserve"> </w:t>
      </w:r>
      <w:r w:rsidR="00DA213F" w:rsidRPr="003C4139">
        <w:rPr>
          <w:rFonts w:ascii="Times New Roman" w:hAnsi="Times New Roman"/>
        </w:rPr>
        <w:fldChar w:fldCharType="begin"/>
      </w:r>
      <w:r w:rsidR="00DA213F" w:rsidRPr="00577D1A">
        <w:rPr>
          <w:rFonts w:ascii="Times New Roman" w:hAnsi="Times New Roman"/>
        </w:rPr>
        <w:instrText xml:space="preserve"> ADDIN EN.CITE &lt;EndNote&gt;&lt;Cite&gt;&lt;Author&gt;Hutchins&lt;/Author&gt;&lt;Year&gt;2015&lt;/Year&gt;&lt;IDText&gt;Cholesterol efflux capacity, macrophage reverse cholesterol transport and cardioprotective HDL&lt;/IDText&gt;&lt;DisplayText&gt;(Hutchins, 2015)&lt;/DisplayText&gt;&lt;record&gt;&lt;urls&gt;&lt;related-urls&gt;&lt;url&gt;http://journals.lww.com/00041433-201510000-00007&lt;/url&gt;&lt;/related-urls&gt;&lt;/urls&gt;&lt;isbn&gt;0957-9672&lt;/isbn&gt;&lt;titles&gt;&lt;title&gt;Cholesterol efflux capacity, macrophage reverse cholesterol transport and cardioprotective HDL&lt;/title&gt;&lt;secondary-title&gt;Current Opinion in Lipidology&lt;/secondary-title&gt;&lt;/titles&gt;&lt;pages&gt;388--393&lt;/pages&gt;&lt;number&gt;5&lt;/number&gt;&lt;contributors&gt;&lt;authors&gt;&lt;author&gt;Hutchins, Patrick M. and Heinecke Jay W.&lt;/author&gt;&lt;/authors&gt;&lt;/contributors&gt;&lt;added-date format="utc"&gt;1595592416&lt;/added-date&gt;&lt;ref-type name="Journal Article"&gt;17&lt;/ref-type&gt;&lt;dates&gt;&lt;year&gt;2015&lt;/year&gt;&lt;/dates&gt;&lt;rec-number&gt;645&lt;/rec-number&gt;&lt;last-updated-date format="utc"&gt;1595592416&lt;/last-updated-date&gt;&lt;accession-num&gt;Hutchins2015&lt;/accession-num&gt;&lt;electronic-resource-num&gt;10.1097/MOL.0000000000000209&lt;/electronic-resource-num&gt;&lt;volume&gt;26&lt;/volume&gt;&lt;/record&gt;&lt;/Cite&gt;&lt;/EndNote&gt;</w:instrText>
      </w:r>
      <w:r w:rsidR="00DA213F" w:rsidRPr="003C4139">
        <w:rPr>
          <w:rFonts w:ascii="Times New Roman" w:hAnsi="Times New Roman"/>
        </w:rPr>
        <w:fldChar w:fldCharType="separate"/>
      </w:r>
      <w:r w:rsidR="00DA213F" w:rsidRPr="00577D1A">
        <w:rPr>
          <w:rFonts w:ascii="Times New Roman" w:hAnsi="Times New Roman"/>
          <w:noProof/>
        </w:rPr>
        <w:t>(Hutchins, 2015)</w:t>
      </w:r>
      <w:r w:rsidR="00DA213F" w:rsidRPr="003C4139">
        <w:rPr>
          <w:rFonts w:ascii="Times New Roman" w:hAnsi="Times New Roman"/>
        </w:rPr>
        <w:fldChar w:fldCharType="end"/>
      </w:r>
      <w:r w:rsidR="00DA213F" w:rsidRPr="00577D1A">
        <w:rPr>
          <w:rFonts w:ascii="Times New Roman" w:hAnsi="Times New Roman"/>
        </w:rPr>
        <w:t xml:space="preserve">. There is a passive movement of neutral lipids between HDL and LDL/VLDL particles through the cholesteryl ester transport protein (CETP). </w:t>
      </w:r>
      <w:r w:rsidR="002C1359" w:rsidRPr="00577D1A">
        <w:rPr>
          <w:rFonts w:ascii="Times New Roman" w:hAnsi="Times New Roman"/>
        </w:rPr>
        <w:t>During this process</w:t>
      </w:r>
      <w:r w:rsidR="00FA3A78" w:rsidRPr="00577D1A">
        <w:rPr>
          <w:rFonts w:ascii="Times New Roman" w:hAnsi="Times New Roman"/>
        </w:rPr>
        <w:t>,</w:t>
      </w:r>
      <w:r w:rsidR="002C1359" w:rsidRPr="00577D1A">
        <w:rPr>
          <w:rFonts w:ascii="Times New Roman" w:hAnsi="Times New Roman"/>
        </w:rPr>
        <w:t xml:space="preserve"> a cholesteryl ester is changed for a triacylglyceride promoting a flux of cholesteryl ester from HDL to LDL </w:t>
      </w:r>
      <w:r w:rsidR="002C1359" w:rsidRPr="003C4139">
        <w:rPr>
          <w:rFonts w:ascii="Times New Roman" w:hAnsi="Times New Roman"/>
        </w:rPr>
        <w:fldChar w:fldCharType="begin"/>
      </w:r>
      <w:r w:rsidR="002C1359" w:rsidRPr="00577D1A">
        <w:rPr>
          <w:rFonts w:ascii="Times New Roman" w:hAnsi="Times New Roman"/>
        </w:rPr>
        <w:instrText xml:space="preserve"> ADDIN EN.CITE &lt;EndNote&gt;&lt;Cite&gt;&lt;Author&gt;Hutchins&lt;/Author&gt;&lt;Year&gt;2015&lt;/Year&gt;&lt;IDText&gt;Cholesterol efflux capacity, macrophage reverse cholesterol transport and cardioprotective HDL&lt;/IDText&gt;&lt;DisplayText&gt;(Hutchins, 2015)&lt;/DisplayText&gt;&lt;record&gt;&lt;urls&gt;&lt;related-urls&gt;&lt;url&gt;http://journals.lww.com/00041433-201510000-00007&lt;/url&gt;&lt;/related-urls&gt;&lt;/urls&gt;&lt;isbn&gt;0957-9672&lt;/isbn&gt;&lt;titles&gt;&lt;title&gt;Cholesterol efflux capacity, macrophage reverse cholesterol transport and cardioprotective HDL&lt;/title&gt;&lt;secondary-title&gt;Current Opinion in Lipidology&lt;/secondary-title&gt;&lt;/titles&gt;&lt;pages&gt;388--393&lt;/pages&gt;&lt;number&gt;5&lt;/number&gt;&lt;contributors&gt;&lt;authors&gt;&lt;author&gt;Hutchins, Patrick M. and Heinecke Jay W.&lt;/author&gt;&lt;/authors&gt;&lt;/contributors&gt;&lt;added-date format="utc"&gt;1595592416&lt;/added-date&gt;&lt;ref-type name="Journal Article"&gt;17&lt;/ref-type&gt;&lt;dates&gt;&lt;year&gt;2015&lt;/year&gt;&lt;/dates&gt;&lt;rec-number&gt;645&lt;/rec-number&gt;&lt;last-updated-date format="utc"&gt;1595592416&lt;/last-updated-date&gt;&lt;accession-num&gt;Hutchins2015&lt;/accession-num&gt;&lt;electronic-resource-num&gt;10.1097/MOL.0000000000000209&lt;/electronic-resource-num&gt;&lt;volume&gt;26&lt;/volume&gt;&lt;/record&gt;&lt;/Cite&gt;&lt;/EndNote&gt;</w:instrText>
      </w:r>
      <w:r w:rsidR="002C1359" w:rsidRPr="003C4139">
        <w:rPr>
          <w:rFonts w:ascii="Times New Roman" w:hAnsi="Times New Roman"/>
        </w:rPr>
        <w:fldChar w:fldCharType="separate"/>
      </w:r>
      <w:r w:rsidR="002C1359" w:rsidRPr="00577D1A">
        <w:rPr>
          <w:rFonts w:ascii="Times New Roman" w:hAnsi="Times New Roman"/>
          <w:noProof/>
        </w:rPr>
        <w:t>(Hutchins, 2015)</w:t>
      </w:r>
      <w:r w:rsidR="002C1359" w:rsidRPr="003C4139">
        <w:rPr>
          <w:rFonts w:ascii="Times New Roman" w:hAnsi="Times New Roman"/>
        </w:rPr>
        <w:fldChar w:fldCharType="end"/>
      </w:r>
      <w:r w:rsidR="002C1359" w:rsidRPr="00577D1A">
        <w:rPr>
          <w:rFonts w:ascii="Times New Roman" w:hAnsi="Times New Roman"/>
        </w:rPr>
        <w:t>.</w:t>
      </w:r>
    </w:p>
    <w:p w14:paraId="006B740A" w14:textId="77777777" w:rsidR="003231E7" w:rsidRPr="00577D1A" w:rsidRDefault="003231E7" w:rsidP="00564B04">
      <w:pPr>
        <w:spacing w:line="276" w:lineRule="auto"/>
        <w:ind w:firstLine="0"/>
        <w:rPr>
          <w:rFonts w:ascii="Times New Roman" w:hAnsi="Times New Roman"/>
          <w:b/>
          <w:bCs/>
          <w:i/>
          <w:iCs/>
        </w:rPr>
      </w:pPr>
      <w:bookmarkStart w:id="189" w:name="_Ref64458799"/>
    </w:p>
    <w:p w14:paraId="3946EB27" w14:textId="6D7D712B" w:rsidR="00564B04" w:rsidRPr="00577D1A" w:rsidRDefault="00564B04" w:rsidP="00564B04">
      <w:pPr>
        <w:spacing w:line="276" w:lineRule="auto"/>
        <w:ind w:firstLine="0"/>
        <w:rPr>
          <w:rFonts w:ascii="Times New Roman" w:hAnsi="Times New Roman"/>
          <w:b/>
          <w:bCs/>
          <w:i/>
          <w:iCs/>
        </w:rPr>
      </w:pPr>
      <w:bookmarkStart w:id="190" w:name="_Toc101269211"/>
      <w:r w:rsidRPr="003C4139">
        <w:rPr>
          <w:rFonts w:ascii="Times New Roman" w:hAnsi="Times New Roman"/>
          <w:i/>
          <w:iCs/>
          <w:noProof/>
        </w:rPr>
        <w:lastRenderedPageBreak/>
        <w:drawing>
          <wp:anchor distT="0" distB="0" distL="114300" distR="114300" simplePos="0" relativeHeight="251641344" behindDoc="1" locked="0" layoutInCell="1" allowOverlap="1" wp14:anchorId="25179F0B" wp14:editId="58151783">
            <wp:simplePos x="0" y="0"/>
            <wp:positionH relativeFrom="column">
              <wp:posOffset>208915</wp:posOffset>
            </wp:positionH>
            <wp:positionV relativeFrom="paragraph">
              <wp:posOffset>0</wp:posOffset>
            </wp:positionV>
            <wp:extent cx="5202555" cy="7295515"/>
            <wp:effectExtent l="0" t="0" r="4445" b="0"/>
            <wp:wrapTight wrapText="bothSides">
              <wp:wrapPolygon edited="0">
                <wp:start x="0" y="0"/>
                <wp:lineTo x="0" y="21545"/>
                <wp:lineTo x="21566" y="21545"/>
                <wp:lineTo x="21566" y="0"/>
                <wp:lineTo x="0" y="0"/>
              </wp:wrapPolygon>
            </wp:wrapTight>
            <wp:docPr id="56" name="Picture 5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Diagram&#10;&#10;Description automatically generated"/>
                    <pic:cNvPicPr/>
                  </pic:nvPicPr>
                  <pic:blipFill rotWithShape="1">
                    <a:blip r:embed="rId27">
                      <a:extLst>
                        <a:ext uri="{28A0092B-C50C-407E-A947-70E740481C1C}">
                          <a14:useLocalDpi xmlns:a14="http://schemas.microsoft.com/office/drawing/2010/main" val="0"/>
                        </a:ext>
                      </a:extLst>
                    </a:blip>
                    <a:srcRect r="1831" b="2841"/>
                    <a:stretch/>
                  </pic:blipFill>
                  <pic:spPr bwMode="auto">
                    <a:xfrm>
                      <a:off x="0" y="0"/>
                      <a:ext cx="5202555" cy="7295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65B9" w:rsidRPr="003C4139">
        <w:rPr>
          <w:rFonts w:ascii="Times New Roman" w:hAnsi="Times New Roman"/>
          <w:i/>
          <w:iCs/>
          <w:noProof/>
        </w:rPr>
        <mc:AlternateContent>
          <mc:Choice Requires="wps">
            <w:drawing>
              <wp:anchor distT="0" distB="0" distL="114300" distR="114300" simplePos="0" relativeHeight="251653632" behindDoc="0" locked="0" layoutInCell="1" allowOverlap="1" wp14:anchorId="2E1DC512" wp14:editId="3C33DB3A">
                <wp:simplePos x="0" y="0"/>
                <wp:positionH relativeFrom="column">
                  <wp:posOffset>5467985</wp:posOffset>
                </wp:positionH>
                <wp:positionV relativeFrom="paragraph">
                  <wp:posOffset>4946650</wp:posOffset>
                </wp:positionV>
                <wp:extent cx="452120" cy="433705"/>
                <wp:effectExtent l="0" t="0" r="0" b="0"/>
                <wp:wrapNone/>
                <wp:docPr id="262" name="Text Box 262"/>
                <wp:cNvGraphicFramePr/>
                <a:graphic xmlns:a="http://schemas.openxmlformats.org/drawingml/2006/main">
                  <a:graphicData uri="http://schemas.microsoft.com/office/word/2010/wordprocessingShape">
                    <wps:wsp>
                      <wps:cNvSpPr txBox="1"/>
                      <wps:spPr>
                        <a:xfrm>
                          <a:off x="0" y="0"/>
                          <a:ext cx="452120" cy="433705"/>
                        </a:xfrm>
                        <a:prstGeom prst="rect">
                          <a:avLst/>
                        </a:prstGeom>
                        <a:noFill/>
                        <a:ln w="6350">
                          <a:noFill/>
                        </a:ln>
                      </wps:spPr>
                      <wps:txbx>
                        <w:txbxContent>
                          <w:p w14:paraId="756F34B6" w14:textId="4D2D6D7E" w:rsidR="00954BA8" w:rsidRPr="009C2CAE" w:rsidRDefault="00954BA8" w:rsidP="00D365B9">
                            <w:pPr>
                              <w:ind w:firstLine="0"/>
                              <w:rPr>
                                <w:rFonts w:ascii="Times New Roman" w:hAnsi="Times New Roman"/>
                                <w:b/>
                                <w:bCs/>
                                <w:sz w:val="32"/>
                                <w:szCs w:val="32"/>
                              </w:rPr>
                            </w:pPr>
                            <w:r w:rsidRPr="009C2CAE">
                              <w:rPr>
                                <w:rFonts w:ascii="Times New Roman" w:hAnsi="Times New Roman"/>
                                <w:b/>
                                <w:bCs/>
                                <w:sz w:val="32"/>
                                <w:szCs w:val="32"/>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DC512" id="Text Box 262" o:spid="_x0000_s1036" type="#_x0000_t202" style="position:absolute;left:0;text-align:left;margin-left:430.55pt;margin-top:389.5pt;width:35.6pt;height:34.1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" filled="f" stroked="f" strokeweight=".5pt">
                <v:textbox>
                  <w:txbxContent>
                    <w:p w14:paraId="756F34B6" w14:textId="4D2D6D7E" w:rsidR="00954BA8" w:rsidRPr="009C2CAE" w:rsidRDefault="00954BA8" w:rsidP="00D365B9">
                      <w:pPr>
                        <w:ind w:firstLine="0"/>
                        <w:rPr>
                          <w:rFonts w:ascii="Times New Roman" w:hAnsi="Times New Roman"/>
                          <w:b/>
                          <w:bCs/>
                          <w:sz w:val="32"/>
                          <w:szCs w:val="32"/>
                        </w:rPr>
                      </w:pPr>
                      <w:r w:rsidRPr="009C2CAE">
                        <w:rPr>
                          <w:rFonts w:ascii="Times New Roman" w:hAnsi="Times New Roman"/>
                          <w:b/>
                          <w:bCs/>
                          <w:sz w:val="32"/>
                          <w:szCs w:val="32"/>
                        </w:rPr>
                        <w:t>C</w:t>
                      </w:r>
                    </w:p>
                  </w:txbxContent>
                </v:textbox>
              </v:shape>
            </w:pict>
          </mc:Fallback>
        </mc:AlternateContent>
      </w:r>
      <w:r w:rsidR="00D365B9" w:rsidRPr="003C4139">
        <w:rPr>
          <w:rFonts w:ascii="Times New Roman" w:hAnsi="Times New Roman"/>
          <w:i/>
          <w:iCs/>
          <w:noProof/>
        </w:rPr>
        <mc:AlternateContent>
          <mc:Choice Requires="wps">
            <w:drawing>
              <wp:anchor distT="0" distB="0" distL="114300" distR="114300" simplePos="0" relativeHeight="251651584" behindDoc="0" locked="0" layoutInCell="1" allowOverlap="1" wp14:anchorId="25EDB38F" wp14:editId="2C6E035C">
                <wp:simplePos x="0" y="0"/>
                <wp:positionH relativeFrom="column">
                  <wp:posOffset>1381125</wp:posOffset>
                </wp:positionH>
                <wp:positionV relativeFrom="paragraph">
                  <wp:posOffset>-2086</wp:posOffset>
                </wp:positionV>
                <wp:extent cx="452582" cy="43411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452582" cy="434110"/>
                        </a:xfrm>
                        <a:prstGeom prst="rect">
                          <a:avLst/>
                        </a:prstGeom>
                        <a:noFill/>
                        <a:ln w="6350">
                          <a:noFill/>
                        </a:ln>
                      </wps:spPr>
                      <wps:txbx>
                        <w:txbxContent>
                          <w:p w14:paraId="70AAC79F" w14:textId="62E965F3" w:rsidR="00954BA8" w:rsidRPr="009C2CAE" w:rsidRDefault="00954BA8" w:rsidP="00D365B9">
                            <w:pPr>
                              <w:ind w:firstLine="0"/>
                              <w:rPr>
                                <w:rFonts w:ascii="Times New Roman" w:hAnsi="Times New Roman"/>
                                <w:b/>
                                <w:bCs/>
                                <w:sz w:val="32"/>
                                <w:szCs w:val="32"/>
                              </w:rPr>
                            </w:pPr>
                            <w:r w:rsidRPr="009C2CAE">
                              <w:rPr>
                                <w:rFonts w:ascii="Times New Roman" w:hAnsi="Times New Roman"/>
                                <w:b/>
                                <w:bCs/>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DB38F" id="Text Box 17" o:spid="_x0000_s1037" type="#_x0000_t202" style="position:absolute;left:0;text-align:left;margin-left:108.75pt;margin-top:-.15pt;width:35.65pt;height:34.2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" filled="f" stroked="f" strokeweight=".5pt">
                <v:textbox>
                  <w:txbxContent>
                    <w:p w14:paraId="70AAC79F" w14:textId="62E965F3" w:rsidR="00954BA8" w:rsidRPr="009C2CAE" w:rsidRDefault="00954BA8" w:rsidP="00D365B9">
                      <w:pPr>
                        <w:ind w:firstLine="0"/>
                        <w:rPr>
                          <w:rFonts w:ascii="Times New Roman" w:hAnsi="Times New Roman"/>
                          <w:b/>
                          <w:bCs/>
                          <w:sz w:val="32"/>
                          <w:szCs w:val="32"/>
                        </w:rPr>
                      </w:pPr>
                      <w:r w:rsidRPr="009C2CAE">
                        <w:rPr>
                          <w:rFonts w:ascii="Times New Roman" w:hAnsi="Times New Roman"/>
                          <w:b/>
                          <w:bCs/>
                          <w:sz w:val="32"/>
                          <w:szCs w:val="32"/>
                        </w:rPr>
                        <w:t>A</w:t>
                      </w:r>
                    </w:p>
                  </w:txbxContent>
                </v:textbox>
              </v:shape>
            </w:pict>
          </mc:Fallback>
        </mc:AlternateContent>
      </w:r>
      <w:r w:rsidR="00D365B9" w:rsidRPr="003C4139">
        <w:rPr>
          <w:rFonts w:ascii="Times New Roman" w:hAnsi="Times New Roman"/>
          <w:i/>
          <w:iCs/>
          <w:noProof/>
        </w:rPr>
        <mc:AlternateContent>
          <mc:Choice Requires="wps">
            <w:drawing>
              <wp:anchor distT="0" distB="0" distL="114300" distR="114300" simplePos="0" relativeHeight="251652608" behindDoc="0" locked="0" layoutInCell="1" allowOverlap="1" wp14:anchorId="5F46600A" wp14:editId="1383983F">
                <wp:simplePos x="0" y="0"/>
                <wp:positionH relativeFrom="column">
                  <wp:posOffset>64770</wp:posOffset>
                </wp:positionH>
                <wp:positionV relativeFrom="paragraph">
                  <wp:posOffset>3223838</wp:posOffset>
                </wp:positionV>
                <wp:extent cx="452582" cy="434110"/>
                <wp:effectExtent l="0" t="0" r="0" b="0"/>
                <wp:wrapNone/>
                <wp:docPr id="258" name="Text Box 258"/>
                <wp:cNvGraphicFramePr/>
                <a:graphic xmlns:a="http://schemas.openxmlformats.org/drawingml/2006/main">
                  <a:graphicData uri="http://schemas.microsoft.com/office/word/2010/wordprocessingShape">
                    <wps:wsp>
                      <wps:cNvSpPr txBox="1"/>
                      <wps:spPr>
                        <a:xfrm>
                          <a:off x="0" y="0"/>
                          <a:ext cx="452582" cy="434110"/>
                        </a:xfrm>
                        <a:prstGeom prst="rect">
                          <a:avLst/>
                        </a:prstGeom>
                        <a:noFill/>
                        <a:ln w="6350">
                          <a:noFill/>
                        </a:ln>
                      </wps:spPr>
                      <wps:txbx>
                        <w:txbxContent>
                          <w:p w14:paraId="3AEA7766" w14:textId="62CE6219" w:rsidR="00954BA8" w:rsidRPr="009C2CAE" w:rsidRDefault="00954BA8" w:rsidP="00D365B9">
                            <w:pPr>
                              <w:ind w:firstLine="0"/>
                              <w:rPr>
                                <w:rFonts w:ascii="Times New Roman" w:hAnsi="Times New Roman"/>
                                <w:b/>
                                <w:bCs/>
                                <w:sz w:val="32"/>
                                <w:szCs w:val="32"/>
                              </w:rPr>
                            </w:pPr>
                            <w:r w:rsidRPr="009C2CAE">
                              <w:rPr>
                                <w:rFonts w:ascii="Times New Roman" w:hAnsi="Times New Roman"/>
                                <w:b/>
                                <w:bCs/>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6600A" id="Text Box 258" o:spid="_x0000_s1038" type="#_x0000_t202" style="position:absolute;left:0;text-align:left;margin-left:5.1pt;margin-top:253.85pt;width:35.65pt;height:34.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" filled="f" stroked="f" strokeweight=".5pt">
                <v:textbox>
                  <w:txbxContent>
                    <w:p w14:paraId="3AEA7766" w14:textId="62CE6219" w:rsidR="00954BA8" w:rsidRPr="009C2CAE" w:rsidRDefault="00954BA8" w:rsidP="00D365B9">
                      <w:pPr>
                        <w:ind w:firstLine="0"/>
                        <w:rPr>
                          <w:rFonts w:ascii="Times New Roman" w:hAnsi="Times New Roman"/>
                          <w:b/>
                          <w:bCs/>
                          <w:sz w:val="32"/>
                          <w:szCs w:val="32"/>
                        </w:rPr>
                      </w:pPr>
                      <w:r w:rsidRPr="009C2CAE">
                        <w:rPr>
                          <w:rFonts w:ascii="Times New Roman" w:hAnsi="Times New Roman"/>
                          <w:b/>
                          <w:bCs/>
                          <w:sz w:val="32"/>
                          <w:szCs w:val="32"/>
                        </w:rPr>
                        <w:t>B</w:t>
                      </w:r>
                    </w:p>
                  </w:txbxContent>
                </v:textbox>
              </v:shape>
            </w:pict>
          </mc:Fallback>
        </mc:AlternateContent>
      </w:r>
      <w:bookmarkStart w:id="191" w:name="_Ref64289174"/>
      <w:r w:rsidR="00AF6C91" w:rsidRPr="00577D1A">
        <w:rPr>
          <w:rFonts w:ascii="Times New Roman" w:hAnsi="Times New Roman"/>
          <w:b/>
          <w:bCs/>
          <w:i/>
          <w:iCs/>
        </w:rPr>
        <w:t xml:space="preserve">Figure </w:t>
      </w:r>
      <w:r w:rsidR="00AF6C91" w:rsidRPr="003C4139">
        <w:rPr>
          <w:rFonts w:ascii="Times New Roman" w:hAnsi="Times New Roman"/>
          <w:b/>
          <w:bCs/>
          <w:i/>
          <w:iCs/>
        </w:rPr>
        <w:fldChar w:fldCharType="begin"/>
      </w:r>
      <w:r w:rsidR="00AF6C91" w:rsidRPr="00577D1A">
        <w:rPr>
          <w:rFonts w:ascii="Times New Roman" w:hAnsi="Times New Roman"/>
          <w:b/>
          <w:bCs/>
          <w:i/>
          <w:iCs/>
        </w:rPr>
        <w:instrText xml:space="preserve"> SEQ Figure \* ARABIC </w:instrText>
      </w:r>
      <w:r w:rsidR="00AF6C91" w:rsidRPr="003C4139">
        <w:rPr>
          <w:rFonts w:ascii="Times New Roman" w:hAnsi="Times New Roman"/>
          <w:b/>
          <w:bCs/>
          <w:i/>
          <w:iCs/>
        </w:rPr>
        <w:fldChar w:fldCharType="separate"/>
      </w:r>
      <w:r w:rsidR="00F55D12" w:rsidRPr="00577D1A">
        <w:rPr>
          <w:rFonts w:ascii="Times New Roman" w:hAnsi="Times New Roman"/>
          <w:b/>
          <w:bCs/>
          <w:i/>
          <w:iCs/>
          <w:noProof/>
        </w:rPr>
        <w:t>9</w:t>
      </w:r>
      <w:r w:rsidR="00AF6C91" w:rsidRPr="003C4139">
        <w:rPr>
          <w:rFonts w:ascii="Times New Roman" w:hAnsi="Times New Roman"/>
          <w:b/>
          <w:bCs/>
          <w:i/>
          <w:iCs/>
        </w:rPr>
        <w:fldChar w:fldCharType="end"/>
      </w:r>
      <w:bookmarkEnd w:id="189"/>
      <w:bookmarkEnd w:id="191"/>
      <w:r w:rsidR="00AF6C91" w:rsidRPr="00577D1A">
        <w:rPr>
          <w:rFonts w:ascii="Times New Roman" w:hAnsi="Times New Roman"/>
          <w:b/>
          <w:bCs/>
          <w:i/>
          <w:iCs/>
        </w:rPr>
        <w:t>: Lipid metabolism in macrophages</w:t>
      </w:r>
      <w:bookmarkEnd w:id="190"/>
    </w:p>
    <w:p w14:paraId="6DE6F625" w14:textId="0686635E" w:rsidR="0009591C" w:rsidRPr="00577D1A" w:rsidRDefault="00564B04" w:rsidP="00366CCC">
      <w:pPr>
        <w:spacing w:line="276" w:lineRule="auto"/>
        <w:ind w:firstLine="0"/>
        <w:rPr>
          <w:rFonts w:ascii="Times New Roman" w:hAnsi="Times New Roman"/>
          <w:i/>
          <w:iCs/>
        </w:rPr>
      </w:pPr>
      <w:r w:rsidRPr="00577D1A">
        <w:rPr>
          <w:rFonts w:ascii="Times New Roman" w:hAnsi="Times New Roman"/>
          <w:b/>
          <w:bCs/>
          <w:i/>
          <w:iCs/>
        </w:rPr>
        <w:t xml:space="preserve">A: </w:t>
      </w:r>
      <w:r w:rsidR="00AE0982" w:rsidRPr="00577D1A">
        <w:rPr>
          <w:rFonts w:ascii="Times New Roman" w:hAnsi="Times New Roman"/>
          <w:i/>
          <w:iCs/>
        </w:rPr>
        <w:t xml:space="preserve">Macrophages take up LDL, VLDL, ox-LDL through receptor mediated or phagocytosis mediated uptake. These lipoproteins are digested in the lysosome, producing free cholesterol and fatty acids. </w:t>
      </w:r>
      <w:r w:rsidRPr="00577D1A">
        <w:rPr>
          <w:rFonts w:ascii="Times New Roman" w:hAnsi="Times New Roman"/>
          <w:b/>
          <w:bCs/>
          <w:i/>
          <w:iCs/>
        </w:rPr>
        <w:t>B:</w:t>
      </w:r>
      <w:r w:rsidRPr="00577D1A">
        <w:rPr>
          <w:rFonts w:ascii="Times New Roman" w:hAnsi="Times New Roman"/>
          <w:i/>
          <w:iCs/>
        </w:rPr>
        <w:t xml:space="preserve"> </w:t>
      </w:r>
      <w:r w:rsidR="00366CCC" w:rsidRPr="00577D1A">
        <w:rPr>
          <w:rFonts w:ascii="Times New Roman" w:hAnsi="Times New Roman"/>
          <w:i/>
          <w:iCs/>
        </w:rPr>
        <w:t>Free cholesterol can be exported out from the cell through transporters and form HDL from poorly lipidated apolipoproteins.</w:t>
      </w:r>
      <w:r w:rsidRPr="00577D1A">
        <w:rPr>
          <w:rFonts w:ascii="Times New Roman" w:hAnsi="Times New Roman"/>
          <w:i/>
          <w:iCs/>
        </w:rPr>
        <w:t xml:space="preserve"> </w:t>
      </w:r>
      <w:r w:rsidRPr="00577D1A">
        <w:rPr>
          <w:rFonts w:ascii="Times New Roman" w:hAnsi="Times New Roman"/>
          <w:b/>
          <w:bCs/>
          <w:i/>
          <w:iCs/>
        </w:rPr>
        <w:t>C:</w:t>
      </w:r>
      <w:r w:rsidR="00366CCC" w:rsidRPr="00577D1A">
        <w:rPr>
          <w:rFonts w:ascii="Times New Roman" w:hAnsi="Times New Roman"/>
          <w:i/>
          <w:iCs/>
        </w:rPr>
        <w:t xml:space="preserve"> Free cholesterol can be re-esterified in the endoplasmic reticulum (ER), stored in the cytosol as lipid droplets and generating the formation of foam cells</w:t>
      </w:r>
      <w:r w:rsidRPr="00577D1A">
        <w:rPr>
          <w:rFonts w:ascii="Times New Roman" w:hAnsi="Times New Roman"/>
          <w:i/>
          <w:iCs/>
        </w:rPr>
        <w:t>.</w:t>
      </w:r>
    </w:p>
    <w:p w14:paraId="6B44EACF" w14:textId="591B4FAB" w:rsidR="0073542A" w:rsidRPr="00577D1A" w:rsidRDefault="0073542A" w:rsidP="0007140B">
      <w:pPr>
        <w:pStyle w:val="Heading2"/>
        <w:numPr>
          <w:ilvl w:val="2"/>
          <w:numId w:val="21"/>
        </w:numPr>
        <w:ind w:left="567" w:hanging="567"/>
        <w:rPr>
          <w:rFonts w:ascii="Times New Roman" w:hAnsi="Times New Roman" w:cs="Times New Roman"/>
          <w:lang w:val="en-GB"/>
        </w:rPr>
      </w:pPr>
      <w:bookmarkStart w:id="192" w:name="_Ref68691966"/>
      <w:bookmarkStart w:id="193" w:name="_Toc101274247"/>
      <w:r w:rsidRPr="00577D1A">
        <w:rPr>
          <w:rFonts w:ascii="Times New Roman" w:hAnsi="Times New Roman" w:cs="Times New Roman"/>
          <w:lang w:val="en-GB"/>
        </w:rPr>
        <w:lastRenderedPageBreak/>
        <w:t>Statins</w:t>
      </w:r>
      <w:r w:rsidR="009177E1" w:rsidRPr="00577D1A">
        <w:rPr>
          <w:rFonts w:ascii="Times New Roman" w:hAnsi="Times New Roman" w:cs="Times New Roman"/>
          <w:lang w:val="en-GB"/>
        </w:rPr>
        <w:t xml:space="preserve"> and other hypolipidemic agents</w:t>
      </w:r>
      <w:r w:rsidRPr="00577D1A">
        <w:rPr>
          <w:rFonts w:ascii="Times New Roman" w:hAnsi="Times New Roman" w:cs="Times New Roman"/>
          <w:lang w:val="en-GB"/>
        </w:rPr>
        <w:t xml:space="preserve"> in atherosclerosis</w:t>
      </w:r>
      <w:bookmarkEnd w:id="192"/>
      <w:bookmarkEnd w:id="193"/>
    </w:p>
    <w:p w14:paraId="24DE97D5" w14:textId="640AD347" w:rsidR="00927CBD" w:rsidRPr="00577D1A" w:rsidRDefault="00F60A1C" w:rsidP="00927CBD">
      <w:pPr>
        <w:ind w:firstLine="567"/>
        <w:rPr>
          <w:rFonts w:ascii="Times New Roman" w:hAnsi="Times New Roman"/>
        </w:rPr>
      </w:pPr>
      <w:r w:rsidRPr="003C4139">
        <w:rPr>
          <w:noProof/>
        </w:rPr>
        <w:drawing>
          <wp:anchor distT="0" distB="0" distL="114300" distR="114300" simplePos="0" relativeHeight="251640320" behindDoc="1" locked="0" layoutInCell="1" allowOverlap="1" wp14:anchorId="4B48CBEA" wp14:editId="3A7468BA">
            <wp:simplePos x="0" y="0"/>
            <wp:positionH relativeFrom="column">
              <wp:posOffset>-4445</wp:posOffset>
            </wp:positionH>
            <wp:positionV relativeFrom="paragraph">
              <wp:posOffset>5006744</wp:posOffset>
            </wp:positionV>
            <wp:extent cx="5756910" cy="1155700"/>
            <wp:effectExtent l="0" t="0" r="0" b="0"/>
            <wp:wrapTight wrapText="bothSides">
              <wp:wrapPolygon edited="0">
                <wp:start x="0" y="0"/>
                <wp:lineTo x="0" y="21363"/>
                <wp:lineTo x="21538" y="21363"/>
                <wp:lineTo x="21538" y="0"/>
                <wp:lineTo x="0" y="0"/>
              </wp:wrapPolygon>
            </wp:wrapTight>
            <wp:docPr id="57" name="Picture 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Diagram&#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5756910" cy="1155700"/>
                    </a:xfrm>
                    <a:prstGeom prst="rect">
                      <a:avLst/>
                    </a:prstGeom>
                  </pic:spPr>
                </pic:pic>
              </a:graphicData>
            </a:graphic>
            <wp14:sizeRelH relativeFrom="page">
              <wp14:pctWidth>0</wp14:pctWidth>
            </wp14:sizeRelH>
            <wp14:sizeRelV relativeFrom="page">
              <wp14:pctHeight>0</wp14:pctHeight>
            </wp14:sizeRelV>
          </wp:anchor>
        </w:drawing>
      </w:r>
      <w:r w:rsidR="004515A2" w:rsidRPr="00577D1A">
        <w:rPr>
          <w:rFonts w:ascii="Times New Roman" w:hAnsi="Times New Roman"/>
        </w:rPr>
        <w:t xml:space="preserve">Statins (3-hydroxy-3-methyglutaryl coenzyme A reductase inhibitors) </w:t>
      </w:r>
      <w:r w:rsidR="00BF642F" w:rsidRPr="00577D1A">
        <w:rPr>
          <w:rFonts w:ascii="Times New Roman" w:hAnsi="Times New Roman"/>
        </w:rPr>
        <w:t xml:space="preserve">can reduce the risk of cardiovascular events </w:t>
      </w:r>
      <w:r w:rsidR="00993F9A" w:rsidRPr="00577D1A">
        <w:rPr>
          <w:rFonts w:ascii="Times New Roman" w:hAnsi="Times New Roman"/>
        </w:rPr>
        <w:t xml:space="preserve">e.g.: stroke, </w:t>
      </w:r>
      <w:r w:rsidR="00BF642F" w:rsidRPr="00577D1A">
        <w:rPr>
          <w:rFonts w:ascii="Times New Roman" w:hAnsi="Times New Roman"/>
        </w:rPr>
        <w:t xml:space="preserve">with their </w:t>
      </w:r>
      <w:r w:rsidR="00993F9A" w:rsidRPr="00577D1A">
        <w:rPr>
          <w:rFonts w:ascii="Times New Roman" w:hAnsi="Times New Roman"/>
        </w:rPr>
        <w:t>several beneficial</w:t>
      </w:r>
      <w:r w:rsidR="00BF642F" w:rsidRPr="00577D1A">
        <w:rPr>
          <w:rFonts w:ascii="Times New Roman" w:hAnsi="Times New Roman"/>
        </w:rPr>
        <w:t xml:space="preserve"> effect</w:t>
      </w:r>
      <w:r w:rsidR="00993F9A" w:rsidRPr="00577D1A">
        <w:rPr>
          <w:rFonts w:ascii="Times New Roman" w:hAnsi="Times New Roman"/>
        </w:rPr>
        <w:t>s</w:t>
      </w:r>
      <w:r w:rsidR="00BF642F" w:rsidRPr="00577D1A">
        <w:rPr>
          <w:rFonts w:ascii="Times New Roman" w:hAnsi="Times New Roman"/>
        </w:rPr>
        <w:t xml:space="preserve"> </w:t>
      </w:r>
      <w:r w:rsidR="001F1D72" w:rsidRPr="003C4139">
        <w:rPr>
          <w:rFonts w:ascii="Times New Roman" w:hAnsi="Times New Roman"/>
        </w:rPr>
        <w:fldChar w:fldCharType="begin"/>
      </w:r>
      <w:r w:rsidR="005427AE" w:rsidRPr="00577D1A">
        <w:rPr>
          <w:rFonts w:ascii="Times New Roman" w:hAnsi="Times New Roman"/>
        </w:rPr>
        <w:instrText xml:space="preserve"> ADDIN EN.CITE &lt;EndNote&gt;&lt;Cite&gt;&lt;Author&gt;National&lt;/Author&gt;&lt;Year&gt;2001&lt;/Year&gt;&lt;IDText&gt;Third Report of the National Cholesterol Education Program (NCEP) Expert Panel on Detection, Evaluation, and Treatment of High Blood Cholesterol in Adults (adult Treatment Panel III)&lt;/IDText&gt;&lt;Prefix&gt;National Cholesterol Education &lt;/Prefix&gt;&lt;DisplayText&gt;(National Cholesterol Education Program, 2001, Toth and Banach, 2019)&lt;/DisplayText&gt;&lt;record&gt;&lt;urls&gt;&lt;related-urls&gt;&lt;url&gt;https://books.google.com/books/about/Third_Report_of_the_National_Cholesterol.html?hl=hu&amp;amp;id=BzpJ64slDToC&lt;/url&gt;&lt;/related-urls&gt;&lt;/urls&gt;&lt;titles&gt;&lt;title&gt;Third Report of the National Cholesterol Education Program (NCEP) Expert Panel on Detection, Evaluation, and Treatment of High Blood Cholesterol in Adults (adult Treatment Panel III)&lt;/title&gt;&lt;/titles&gt;&lt;contributors&gt;&lt;authors&gt;&lt;author&gt;National Cholesterol Education Program&lt;/author&gt;&lt;/authors&gt;&lt;/contributors&gt;&lt;added-date format="utc"&gt;1612895532&lt;/added-date&gt;&lt;ref-type name="Book"&gt;6&lt;/ref-type&gt;&lt;dates&gt;&lt;year&gt;2001&lt;/year&gt;&lt;/dates&gt;&lt;rec-number&gt;726&lt;/rec-number&gt;&lt;last-updated-date format="utc"&gt;1612895630&lt;/last-updated-date&gt;&lt;/record&gt;&lt;/Cite&gt;&lt;Cite&gt;&lt;Author&gt;Toth&lt;/Author&gt;&lt;Year&gt;2019&lt;/Year&gt;&lt;IDText&gt;Statins: Then and Now&lt;/IDText&gt;&lt;record&gt;&lt;dates&gt;&lt;pub-dates&gt;&lt;date&gt;2019&lt;/date&gt;&lt;/pub-dates&gt;&lt;year&gt;2019&lt;/year&gt;&lt;/dates&gt;&lt;urls&gt;&lt;related-urls&gt;&lt;url&gt;https://publicum.umed.lodz.pl/info/article/AMLfd2cadedf18e42bc81c810f30d53cd8b/#.YCu1hc_7QdU&lt;/url&gt;&lt;/related-urls&gt;&lt;/urls&gt;&lt;work-type&gt;journalArticle&lt;/work-type&gt;&lt;titles&gt;&lt;title&gt;Statins: Then and Now&lt;/title&gt;&lt;/titles&gt;&lt;contributors&gt;&lt;authors&gt;&lt;author&gt;Toth, Peter P.&lt;/author&gt;&lt;author&gt;Banach, Maciej&lt;/author&gt;&lt;/authors&gt;&lt;/contributors&gt;&lt;language&gt;en&lt;/language&gt;&lt;added-date format="utc"&gt;1613477267&lt;/added-date&gt;&lt;ref-type name="Journal Article"&gt;17&lt;/ref-type&gt;&lt;rec-number&gt;737&lt;/rec-number&gt;&lt;last-updated-date format="utc"&gt;1613477267&lt;/last-updated-date&gt;&lt;electronic-resource-num&gt;10.14797/mdcj-15-1-23&lt;/electronic-resource-num&gt;&lt;/record&gt;&lt;/Cite&gt;&lt;/EndNote&gt;</w:instrText>
      </w:r>
      <w:r w:rsidR="001F1D72" w:rsidRPr="003C4139">
        <w:rPr>
          <w:rFonts w:ascii="Times New Roman" w:hAnsi="Times New Roman"/>
        </w:rPr>
        <w:fldChar w:fldCharType="separate"/>
      </w:r>
      <w:r w:rsidR="005427AE" w:rsidRPr="00577D1A">
        <w:rPr>
          <w:rFonts w:ascii="Times New Roman" w:hAnsi="Times New Roman"/>
          <w:noProof/>
        </w:rPr>
        <w:t>(National Cholesterol Education Program, 2001, Toth and Banach, 2019)</w:t>
      </w:r>
      <w:r w:rsidR="001F1D72" w:rsidRPr="003C4139">
        <w:rPr>
          <w:rFonts w:ascii="Times New Roman" w:hAnsi="Times New Roman"/>
        </w:rPr>
        <w:fldChar w:fldCharType="end"/>
      </w:r>
      <w:r w:rsidR="006F3498" w:rsidRPr="00577D1A">
        <w:rPr>
          <w:rFonts w:ascii="Times New Roman" w:hAnsi="Times New Roman"/>
        </w:rPr>
        <w:t xml:space="preserve">. In </w:t>
      </w:r>
      <w:r w:rsidR="003C6586" w:rsidRPr="00577D1A">
        <w:rPr>
          <w:rFonts w:ascii="Times New Roman" w:hAnsi="Times New Roman"/>
        </w:rPr>
        <w:t xml:space="preserve">the </w:t>
      </w:r>
      <w:r w:rsidR="006F3498" w:rsidRPr="00577D1A">
        <w:rPr>
          <w:rFonts w:ascii="Times New Roman" w:hAnsi="Times New Roman"/>
        </w:rPr>
        <w:t>liver</w:t>
      </w:r>
      <w:r w:rsidR="00181FF5" w:rsidRPr="00577D1A">
        <w:rPr>
          <w:rFonts w:ascii="Times New Roman" w:hAnsi="Times New Roman"/>
        </w:rPr>
        <w:t>,</w:t>
      </w:r>
      <w:r w:rsidR="006F3498" w:rsidRPr="00577D1A">
        <w:rPr>
          <w:rFonts w:ascii="Times New Roman" w:hAnsi="Times New Roman"/>
        </w:rPr>
        <w:t xml:space="preserve"> during cholesterol synthesis</w:t>
      </w:r>
      <w:r w:rsidR="003C6586" w:rsidRPr="00577D1A">
        <w:rPr>
          <w:rFonts w:ascii="Times New Roman" w:hAnsi="Times New Roman"/>
        </w:rPr>
        <w:t>,</w:t>
      </w:r>
      <w:r w:rsidR="006F3498" w:rsidRPr="00577D1A">
        <w:rPr>
          <w:rFonts w:ascii="Times New Roman" w:hAnsi="Times New Roman"/>
        </w:rPr>
        <w:t xml:space="preserve"> </w:t>
      </w:r>
      <w:r w:rsidR="001C11CB" w:rsidRPr="00577D1A">
        <w:rPr>
          <w:rFonts w:ascii="Times New Roman" w:hAnsi="Times New Roman"/>
        </w:rPr>
        <w:t>the reduction of mevalonate is catalysed by 3-hydroxy-3-methylglutaryl coenzyme A (HMG-CoA) reductase. This is a rate</w:t>
      </w:r>
      <w:r w:rsidR="00CE3F87" w:rsidRPr="00577D1A">
        <w:rPr>
          <w:rFonts w:ascii="Times New Roman" w:hAnsi="Times New Roman"/>
        </w:rPr>
        <w:t>-</w:t>
      </w:r>
      <w:r w:rsidR="001C11CB" w:rsidRPr="00577D1A">
        <w:rPr>
          <w:rFonts w:ascii="Times New Roman" w:hAnsi="Times New Roman"/>
        </w:rPr>
        <w:t xml:space="preserve">limiting step </w:t>
      </w:r>
      <w:r w:rsidR="006F3498" w:rsidRPr="00577D1A">
        <w:rPr>
          <w:rFonts w:ascii="Times New Roman" w:hAnsi="Times New Roman"/>
        </w:rPr>
        <w:t>and the site of action for statins. Statins can reduce cholesterol biosynthesis through the inhibition of the HMG-CoA reductase</w:t>
      </w:r>
      <w:r w:rsidR="003231E7" w:rsidRPr="00577D1A">
        <w:rPr>
          <w:rFonts w:ascii="Times New Roman" w:hAnsi="Times New Roman"/>
        </w:rPr>
        <w:t xml:space="preserve"> (HMGCR)</w:t>
      </w:r>
      <w:r w:rsidR="008503A1" w:rsidRPr="00577D1A">
        <w:t xml:space="preserve"> </w:t>
      </w:r>
      <w:r w:rsidR="008503A1" w:rsidRPr="00577D1A">
        <w:rPr>
          <w:b/>
          <w:bCs/>
          <w:i/>
          <w:iCs/>
        </w:rPr>
        <w:t>(</w:t>
      </w:r>
      <w:r w:rsidR="008503A1" w:rsidRPr="003C4139">
        <w:fldChar w:fldCharType="begin"/>
      </w:r>
      <w:r w:rsidR="008503A1" w:rsidRPr="00577D1A">
        <w:instrText xml:space="preserve"> REF _Ref77089846 \h </w:instrText>
      </w:r>
      <w:r w:rsidR="008503A1" w:rsidRPr="003C4139">
        <w:fldChar w:fldCharType="separate"/>
      </w:r>
      <w:r w:rsidR="00E02FEE" w:rsidRPr="00577D1A">
        <w:rPr>
          <w:b/>
          <w:bCs/>
        </w:rPr>
        <w:t xml:space="preserve">Figure </w:t>
      </w:r>
      <w:r w:rsidR="00E02FEE" w:rsidRPr="00577D1A">
        <w:rPr>
          <w:b/>
          <w:bCs/>
          <w:noProof/>
        </w:rPr>
        <w:t>10</w:t>
      </w:r>
      <w:r w:rsidR="008503A1" w:rsidRPr="003C4139">
        <w:fldChar w:fldCharType="end"/>
      </w:r>
      <w:r w:rsidR="008503A1" w:rsidRPr="00577D1A">
        <w:rPr>
          <w:b/>
          <w:bCs/>
          <w:i/>
          <w:iCs/>
        </w:rPr>
        <w:t>)</w:t>
      </w:r>
      <w:r w:rsidR="008503A1" w:rsidRPr="00577D1A">
        <w:t xml:space="preserve"> </w:t>
      </w:r>
      <w:r w:rsidR="006F3498" w:rsidRPr="003C4139">
        <w:rPr>
          <w:rFonts w:ascii="Times New Roman" w:hAnsi="Times New Roman"/>
        </w:rPr>
        <w:fldChar w:fldCharType="begin"/>
      </w:r>
      <w:r w:rsidR="006F3498" w:rsidRPr="00577D1A">
        <w:rPr>
          <w:rFonts w:ascii="Times New Roman" w:hAnsi="Times New Roman"/>
        </w:rPr>
        <w:instrText xml:space="preserve"> ADDIN EN.CITE &lt;EndNote&gt;&lt;Cite&gt;&lt;Author&gt;Toth&lt;/Author&gt;&lt;Year&gt;2019&lt;/Year&gt;&lt;IDText&gt;Statins: Then and Now&lt;/IDText&gt;&lt;DisplayText&gt;(Toth and Banach, 2019)&lt;/DisplayText&gt;&lt;record&gt;&lt;dates&gt;&lt;pub-dates&gt;&lt;date&gt;2019&lt;/date&gt;&lt;/pub-dates&gt;&lt;year&gt;2019&lt;/year&gt;&lt;/dates&gt;&lt;urls&gt;&lt;related-urls&gt;&lt;url&gt;https://publicum.umed.lodz.pl/info/article/AMLfd2cadedf18e42bc81c810f30d53cd8b/#.YCu1hc_7QdU&lt;/url&gt;&lt;/related-urls&gt;&lt;/urls&gt;&lt;work-type&gt;journalArticle&lt;/work-type&gt;&lt;titles&gt;&lt;title&gt;Statins: Then and Now&lt;/title&gt;&lt;/titles&gt;&lt;contributors&gt;&lt;authors&gt;&lt;author&gt;Toth, Peter P.&lt;/author&gt;&lt;author&gt;Banach, Maciej&lt;/author&gt;&lt;/authors&gt;&lt;/contributors&gt;&lt;language&gt;en&lt;/language&gt;&lt;added-date format="utc"&gt;1613477267&lt;/added-date&gt;&lt;ref-type name="Journal Article"&gt;17&lt;/ref-type&gt;&lt;rec-number&gt;737&lt;/rec-number&gt;&lt;last-updated-date format="utc"&gt;1613477267&lt;/last-updated-date&gt;&lt;electronic-resource-num&gt;10.14797/mdcj-15-1-23&lt;/electronic-resource-num&gt;&lt;/record&gt;&lt;/Cite&gt;&lt;/EndNote&gt;</w:instrText>
      </w:r>
      <w:r w:rsidR="006F3498" w:rsidRPr="003C4139">
        <w:rPr>
          <w:rFonts w:ascii="Times New Roman" w:hAnsi="Times New Roman"/>
        </w:rPr>
        <w:fldChar w:fldCharType="separate"/>
      </w:r>
      <w:r w:rsidR="006F3498" w:rsidRPr="00577D1A">
        <w:rPr>
          <w:rFonts w:ascii="Times New Roman" w:hAnsi="Times New Roman"/>
          <w:noProof/>
        </w:rPr>
        <w:t>(Toth and Banach, 2019)</w:t>
      </w:r>
      <w:r w:rsidR="006F3498" w:rsidRPr="003C4139">
        <w:rPr>
          <w:rFonts w:ascii="Times New Roman" w:hAnsi="Times New Roman"/>
        </w:rPr>
        <w:fldChar w:fldCharType="end"/>
      </w:r>
      <w:r w:rsidR="006F3498" w:rsidRPr="00577D1A">
        <w:rPr>
          <w:rFonts w:ascii="Times New Roman" w:hAnsi="Times New Roman"/>
        </w:rPr>
        <w:t>.</w:t>
      </w:r>
      <w:r w:rsidR="00B81D1A" w:rsidRPr="00577D1A">
        <w:rPr>
          <w:rFonts w:ascii="Times New Roman" w:hAnsi="Times New Roman"/>
        </w:rPr>
        <w:t xml:space="preserve"> </w:t>
      </w:r>
      <w:r w:rsidR="00CE3F87" w:rsidRPr="00577D1A">
        <w:rPr>
          <w:rFonts w:ascii="Times New Roman" w:hAnsi="Times New Roman"/>
        </w:rPr>
        <w:t xml:space="preserve">Another rate-limiting step in cholesterol biosynthesis is the squalene monooxygenase (SM). The ubiquitin-proteasome system degrades SM, which is accelerated by excess cholesterol, </w:t>
      </w:r>
      <w:r w:rsidR="005427AE" w:rsidRPr="00577D1A">
        <w:rPr>
          <w:rFonts w:ascii="Times New Roman" w:hAnsi="Times New Roman"/>
        </w:rPr>
        <w:t>resulting limited cholesterol synthesis and regulated cellular cholesterol level</w:t>
      </w:r>
      <w:r w:rsidR="00FA3A78" w:rsidRPr="00577D1A">
        <w:rPr>
          <w:rFonts w:ascii="Times New Roman" w:hAnsi="Times New Roman"/>
        </w:rPr>
        <w:t>s</w:t>
      </w:r>
      <w:r w:rsidR="005427AE" w:rsidRPr="00577D1A">
        <w:rPr>
          <w:rFonts w:ascii="Times New Roman" w:hAnsi="Times New Roman"/>
        </w:rPr>
        <w:t xml:space="preserve"> </w:t>
      </w:r>
      <w:r w:rsidR="005427AE" w:rsidRPr="003C4139">
        <w:rPr>
          <w:rFonts w:ascii="Times New Roman" w:hAnsi="Times New Roman"/>
        </w:rPr>
        <w:fldChar w:fldCharType="begin">
          <w:fldData xml:space="preserve">PEVuZE5vdGU+PENpdGU+PEF1dGhvcj5DaHVhPC9BdXRob3I+PFllYXI+MjAxNzwvWWVhcj48SURU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</w:fldData>
        </w:fldChar>
      </w:r>
      <w:r w:rsidR="005427AE" w:rsidRPr="00577D1A">
        <w:rPr>
          <w:rFonts w:ascii="Times New Roman" w:hAnsi="Times New Roman"/>
        </w:rPr>
        <w:instrText xml:space="preserve"> ADDIN EN.CITE </w:instrText>
      </w:r>
      <w:r w:rsidR="005427AE" w:rsidRPr="003C4139">
        <w:rPr>
          <w:rFonts w:ascii="Times New Roman" w:hAnsi="Times New Roman"/>
        </w:rPr>
        <w:fldChar w:fldCharType="begin">
          <w:fldData xml:space="preserve">PEVuZE5vdGU+PENpdGU+PEF1dGhvcj5DaHVhPC9BdXRob3I+PFllYXI+MjAxNzwvWWVhcj48SURU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</w:fldData>
        </w:fldChar>
      </w:r>
      <w:r w:rsidR="005427AE" w:rsidRPr="00577D1A">
        <w:rPr>
          <w:rFonts w:ascii="Times New Roman" w:hAnsi="Times New Roman"/>
        </w:rPr>
        <w:instrText xml:space="preserve"> ADDIN EN.CITE.DATA </w:instrText>
      </w:r>
      <w:r w:rsidR="005427AE" w:rsidRPr="003C4139">
        <w:rPr>
          <w:rFonts w:ascii="Times New Roman" w:hAnsi="Times New Roman"/>
        </w:rPr>
      </w:r>
      <w:r w:rsidR="005427AE" w:rsidRPr="003C4139">
        <w:rPr>
          <w:rFonts w:ascii="Times New Roman" w:hAnsi="Times New Roman"/>
        </w:rPr>
        <w:fldChar w:fldCharType="end"/>
      </w:r>
      <w:r w:rsidR="005427AE" w:rsidRPr="003C4139">
        <w:rPr>
          <w:rFonts w:ascii="Times New Roman" w:hAnsi="Times New Roman"/>
        </w:rPr>
      </w:r>
      <w:r w:rsidR="005427AE" w:rsidRPr="003C4139">
        <w:rPr>
          <w:rFonts w:ascii="Times New Roman" w:hAnsi="Times New Roman"/>
        </w:rPr>
        <w:fldChar w:fldCharType="separate"/>
      </w:r>
      <w:r w:rsidR="005427AE" w:rsidRPr="00577D1A">
        <w:rPr>
          <w:rFonts w:ascii="Times New Roman" w:hAnsi="Times New Roman"/>
          <w:noProof/>
        </w:rPr>
        <w:t>(Chua et al., 2017)</w:t>
      </w:r>
      <w:r w:rsidR="005427AE" w:rsidRPr="003C4139">
        <w:rPr>
          <w:rFonts w:ascii="Times New Roman" w:hAnsi="Times New Roman"/>
        </w:rPr>
        <w:fldChar w:fldCharType="end"/>
      </w:r>
      <w:r w:rsidR="005427AE" w:rsidRPr="00577D1A">
        <w:rPr>
          <w:rFonts w:ascii="Times New Roman" w:hAnsi="Times New Roman"/>
        </w:rPr>
        <w:t>.</w:t>
      </w:r>
      <w:bookmarkStart w:id="194" w:name="_Ref64471951"/>
      <w:r w:rsidR="002C6A08" w:rsidRPr="00577D1A">
        <w:rPr>
          <w:rFonts w:ascii="Times New Roman" w:hAnsi="Times New Roman"/>
        </w:rPr>
        <w:t xml:space="preserve"> </w:t>
      </w:r>
      <w:r w:rsidR="00927CBD" w:rsidRPr="00577D1A">
        <w:rPr>
          <w:rFonts w:ascii="Times New Roman" w:hAnsi="Times New Roman"/>
        </w:rPr>
        <w:t>The mevalonate pathway produces a compound, ubiquinone or coenzyme Q</w:t>
      </w:r>
      <w:r w:rsidR="00927CBD" w:rsidRPr="00577D1A">
        <w:rPr>
          <w:rFonts w:ascii="Times New Roman" w:hAnsi="Times New Roman"/>
          <w:sz w:val="32"/>
          <w:szCs w:val="32"/>
          <w:vertAlign w:val="subscript"/>
        </w:rPr>
        <w:t>10</w:t>
      </w:r>
      <w:r w:rsidR="00927CBD" w:rsidRPr="00577D1A">
        <w:rPr>
          <w:rFonts w:ascii="Times New Roman" w:hAnsi="Times New Roman"/>
        </w:rPr>
        <w:t xml:space="preserve"> (CoQ</w:t>
      </w:r>
      <w:r w:rsidR="00927CBD" w:rsidRPr="00577D1A">
        <w:rPr>
          <w:rFonts w:ascii="Times New Roman" w:hAnsi="Times New Roman"/>
          <w:sz w:val="32"/>
          <w:szCs w:val="32"/>
          <w:vertAlign w:val="subscript"/>
        </w:rPr>
        <w:t>10</w:t>
      </w:r>
      <w:r w:rsidR="00927CBD" w:rsidRPr="00577D1A">
        <w:rPr>
          <w:rFonts w:ascii="Times New Roman" w:hAnsi="Times New Roman"/>
        </w:rPr>
        <w:t>) which is essential for normal cellular functions</w:t>
      </w:r>
      <w:r w:rsidR="00A212E2" w:rsidRPr="00577D1A">
        <w:rPr>
          <w:rFonts w:ascii="Times New Roman" w:hAnsi="Times New Roman"/>
        </w:rPr>
        <w:t xml:space="preserve"> </w:t>
      </w:r>
      <w:r w:rsidR="00A212E2" w:rsidRPr="003C4139">
        <w:rPr>
          <w:rFonts w:ascii="Times New Roman" w:hAnsi="Times New Roman"/>
        </w:rPr>
        <w:fldChar w:fldCharType="begin"/>
      </w:r>
      <w:r w:rsidR="00A212E2" w:rsidRPr="00577D1A">
        <w:rPr>
          <w:rFonts w:ascii="Times New Roman" w:hAnsi="Times New Roman"/>
        </w:rPr>
        <w:instrText xml:space="preserve"> ADDIN EN.CITE &lt;EndNote&gt;&lt;Cite&gt;&lt;Author&gt;Raizner&lt;/Author&gt;&lt;Year&gt;2021&lt;/Year&gt;&lt;IDText&gt;Coenzyme Q 10 for Patients With Cardiovascular Disease: JACC Focus Seminar&lt;/IDText&gt;&lt;DisplayText&gt;(Raizner and Quiñones, 2021)&lt;/DisplayText&gt;&lt;record&gt;&lt;dates&gt;&lt;pub-dates&gt;&lt;date&gt;02/09/2021&lt;/date&gt;&lt;/pub-dates&gt;&lt;year&gt;2021&lt;/year&gt;&lt;/dates&gt;&lt;keywords&gt;&lt;keyword&gt;pmid:33538259, doi:10.1016/j.jacc.2020.12.009, Review, Albert E Raizner, Miguel A Quiñones, Ataxia / drug therapy*, Cardiovascular Diseases / prevention &amp;amp; control*, Dietary Supplements, Humans, Hydroxymethylglutaryl-CoA Reductase Inhibitors / therapeutic use*, Mitochondrial Diseases / drug therapy*, Muscle Weakness / drug therapy*, Ubiquinone / analogs &amp;amp; derivatives*, Ubiquinone / deficiency*, Ubiquinone / therapeutic use, PubMed Abstract, NIH, NLM, NCBI, National Institutes of Health, National Center for Biotechnology Information, National Library of Medicine, MEDLINE&lt;/keyword&gt;&lt;/keywords&gt;&lt;urls&gt;&lt;related-urls&gt;&lt;url&gt;https://www.ncbi.nlm.nih.gov/pubmed/33538259&lt;/url&gt;&lt;/related-urls&gt;&lt;/urls&gt;&lt;isbn&gt;1558-3597&lt;/isbn&gt;&lt;titles&gt;&lt;title&gt;Coenzyme Q 10 for Patients With Cardiovascular Disease: JACC Focus Seminar&lt;/title&gt;&lt;secondary-title&gt;Journal of the American College of Cardiology&lt;/secondary-title&gt;&lt;/titles&gt;&lt;number&gt;5&lt;/number&gt;&lt;contributors&gt;&lt;authors&gt;&lt;author&gt;Raizner, AE&lt;/author&gt;&lt;author&gt;Quiñones, MA&lt;/author&gt;&lt;/authors&gt;&lt;/contributors&gt;&lt;added-date format="utc"&gt;1647715677&lt;/added-date&gt;&lt;ref-type name="Journal Article"&gt;17&lt;/ref-type&gt;&lt;rec-number&gt;933&lt;/rec-number&gt;&lt;publisher&gt;J Am Coll Cardiol&lt;/publisher&gt;&lt;last-updated-date format="utc"&gt;1647715677&lt;/last-updated-date&gt;&lt;accession-num&gt;33538259&lt;/accession-num&gt;&lt;electronic-resource-num&gt;10.1016/j.jacc.2020.12.009&lt;/electronic-resource-num&gt;&lt;volume&gt;77&lt;/volume&gt;&lt;/record&gt;&lt;/Cite&gt;&lt;/EndNote&gt;</w:instrText>
      </w:r>
      <w:r w:rsidR="00A212E2" w:rsidRPr="003C4139">
        <w:rPr>
          <w:rFonts w:ascii="Times New Roman" w:hAnsi="Times New Roman"/>
        </w:rPr>
        <w:fldChar w:fldCharType="separate"/>
      </w:r>
      <w:r w:rsidR="00A212E2" w:rsidRPr="00577D1A">
        <w:rPr>
          <w:rFonts w:ascii="Times New Roman" w:hAnsi="Times New Roman"/>
          <w:noProof/>
        </w:rPr>
        <w:t>(Raizner and Quiñones, 2021)</w:t>
      </w:r>
      <w:r w:rsidR="00A212E2" w:rsidRPr="003C4139">
        <w:rPr>
          <w:rFonts w:ascii="Times New Roman" w:hAnsi="Times New Roman"/>
        </w:rPr>
        <w:fldChar w:fldCharType="end"/>
      </w:r>
      <w:r w:rsidR="00A212E2" w:rsidRPr="00577D1A">
        <w:rPr>
          <w:rFonts w:ascii="Times New Roman" w:hAnsi="Times New Roman"/>
        </w:rPr>
        <w:t>.</w:t>
      </w:r>
      <w:r w:rsidR="00927CBD" w:rsidRPr="00577D1A">
        <w:rPr>
          <w:rFonts w:ascii="Times New Roman" w:hAnsi="Times New Roman"/>
        </w:rPr>
        <w:t xml:space="preserve"> Inhibiting the mevalonate pathway by HMG-CoA reductase inhibitors can lead to decreased Q</w:t>
      </w:r>
      <w:r w:rsidR="00927CBD" w:rsidRPr="00577D1A">
        <w:rPr>
          <w:rFonts w:ascii="Times New Roman" w:hAnsi="Times New Roman"/>
          <w:sz w:val="32"/>
          <w:szCs w:val="32"/>
          <w:vertAlign w:val="subscript"/>
        </w:rPr>
        <w:t>10</w:t>
      </w:r>
      <w:r w:rsidR="00927CBD" w:rsidRPr="00577D1A">
        <w:rPr>
          <w:rFonts w:ascii="Times New Roman" w:hAnsi="Times New Roman"/>
        </w:rPr>
        <w:t xml:space="preserve"> therefore mitochondrial dysfunction </w:t>
      </w:r>
      <w:r w:rsidR="00927CBD" w:rsidRPr="003C4139">
        <w:rPr>
          <w:rFonts w:ascii="Times New Roman" w:hAnsi="Times New Roman"/>
        </w:rPr>
        <w:fldChar w:fldCharType="begin"/>
      </w:r>
      <w:r w:rsidR="00927CBD" w:rsidRPr="00577D1A">
        <w:rPr>
          <w:rFonts w:ascii="Times New Roman" w:hAnsi="Times New Roman"/>
        </w:rPr>
        <w:instrText xml:space="preserve"> ADDIN EN.CITE &lt;EndNote&gt;&lt;Cite&gt;&lt;Author&gt;Raizner&lt;/Author&gt;&lt;Year&gt;2021&lt;/Year&gt;&lt;IDText&gt;Coenzyme Q 10 for Patients With Cardiovascular Disease: JACC Focus Seminar&lt;/IDText&gt;&lt;DisplayText&gt;(Raizner and Quiñones, 2021)&lt;/DisplayText&gt;&lt;record&gt;&lt;dates&gt;&lt;pub-dates&gt;&lt;date&gt;02/09/2021&lt;/date&gt;&lt;/pub-dates&gt;&lt;year&gt;2021&lt;/year&gt;&lt;/dates&gt;&lt;keywords&gt;&lt;keyword&gt;pmid:33538259, doi:10.1016/j.jacc.2020.12.009, Review, Albert E Raizner, Miguel A Quiñones, Ataxia / drug therapy*, Cardiovascular Diseases / prevention &amp;amp; control*, Dietary Supplements, Humans, Hydroxymethylglutaryl-CoA Reductase Inhibitors / therapeutic use*, Mitochondrial Diseases / drug therapy*, Muscle Weakness / drug therapy*, Ubiquinone / analogs &amp;amp; derivatives*, Ubiquinone / deficiency*, Ubiquinone / therapeutic use, PubMed Abstract, NIH, NLM, NCBI, National Institutes of Health, National Center for Biotechnology Information, National Library of Medicine, MEDLINE&lt;/keyword&gt;&lt;/keywords&gt;&lt;urls&gt;&lt;related-urls&gt;&lt;url&gt;https://www.ncbi.nlm.nih.gov/pubmed/33538259&lt;/url&gt;&lt;/related-urls&gt;&lt;/urls&gt;&lt;isbn&gt;1558-3597&lt;/isbn&gt;&lt;titles&gt;&lt;title&gt;Coenzyme Q 10 for Patients With Cardiovascular Disease: JACC Focus Seminar&lt;/title&gt;&lt;secondary-title&gt;Journal of the American College of Cardiology&lt;/secondary-title&gt;&lt;/titles&gt;&lt;number&gt;5&lt;/number&gt;&lt;contributors&gt;&lt;authors&gt;&lt;author&gt;Raizner, AE&lt;/author&gt;&lt;author&gt;Quiñones, MA&lt;/author&gt;&lt;/authors&gt;&lt;/contributors&gt;&lt;added-date format="utc"&gt;1647715677&lt;/added-date&gt;&lt;ref-type name="Journal Article"&gt;17&lt;/ref-type&gt;&lt;rec-number&gt;933&lt;/rec-number&gt;&lt;publisher&gt;J Am Coll Cardiol&lt;/publisher&gt;&lt;last-updated-date format="utc"&gt;1647715677&lt;/last-updated-date&gt;&lt;accession-num&gt;33538259&lt;/accession-num&gt;&lt;electronic-resource-num&gt;10.1016/j.jacc.2020.12.009&lt;/electronic-resource-num&gt;&lt;volume&gt;77&lt;/volume&gt;&lt;/record&gt;&lt;/Cite&gt;&lt;/EndNote&gt;</w:instrText>
      </w:r>
      <w:r w:rsidR="00927CBD" w:rsidRPr="003C4139">
        <w:rPr>
          <w:rFonts w:ascii="Times New Roman" w:hAnsi="Times New Roman"/>
        </w:rPr>
        <w:fldChar w:fldCharType="separate"/>
      </w:r>
      <w:r w:rsidR="00927CBD" w:rsidRPr="00577D1A">
        <w:rPr>
          <w:rFonts w:ascii="Times New Roman" w:hAnsi="Times New Roman"/>
          <w:noProof/>
        </w:rPr>
        <w:t>(Raizner and Quiñones, 2021)</w:t>
      </w:r>
      <w:r w:rsidR="00927CBD" w:rsidRPr="003C4139">
        <w:rPr>
          <w:rFonts w:ascii="Times New Roman" w:hAnsi="Times New Roman"/>
        </w:rPr>
        <w:fldChar w:fldCharType="end"/>
      </w:r>
      <w:r w:rsidR="00927CBD" w:rsidRPr="00577D1A">
        <w:rPr>
          <w:rFonts w:ascii="Times New Roman" w:hAnsi="Times New Roman"/>
        </w:rPr>
        <w:t xml:space="preserve">. </w:t>
      </w:r>
      <w:r w:rsidR="00F46727" w:rsidRPr="00577D1A">
        <w:rPr>
          <w:rFonts w:ascii="Times New Roman" w:hAnsi="Times New Roman"/>
        </w:rPr>
        <w:t>The mevalonate pathway is also responsible for the production of isoprenoid lipids</w:t>
      </w:r>
      <w:r w:rsidR="00A212E2" w:rsidRPr="00577D1A">
        <w:rPr>
          <w:rFonts w:ascii="Times New Roman" w:hAnsi="Times New Roman"/>
        </w:rPr>
        <w:t xml:space="preserve"> </w:t>
      </w:r>
      <w:r w:rsidR="00A212E2" w:rsidRPr="003C4139">
        <w:rPr>
          <w:rFonts w:ascii="Times New Roman" w:hAnsi="Times New Roman"/>
        </w:rPr>
        <w:fldChar w:fldCharType="begin"/>
      </w:r>
      <w:r w:rsidR="00A212E2" w:rsidRPr="00577D1A">
        <w:rPr>
          <w:rFonts w:ascii="Times New Roman" w:hAnsi="Times New Roman"/>
        </w:rPr>
        <w:instrText xml:space="preserve"> ADDIN EN.CITE &lt;EndNote&gt;&lt;Cite&gt;&lt;Author&gt;Novelli&lt;/Author&gt;&lt;Year&gt;2012&lt;/Year&gt;&lt;IDText&gt;Protein farnesylation and disease&lt;/IDText&gt;&lt;DisplayText&gt;(Novelli and D’Apice, 2012)&lt;/DisplayText&gt;&lt;record&gt;&lt;dates&gt;&lt;pub-dates&gt;&lt;date&gt;2012-02-04&lt;/date&gt;&lt;/pub-dates&gt;&lt;year&gt;2012&lt;/year&gt;&lt;/dates&gt;&lt;keywords&gt;&lt;keyword&gt;Metabolic Diseases&lt;/keyword&gt;&lt;keyword&gt;Human Genetics&lt;/keyword&gt;&lt;keyword&gt;Pediatrics&lt;/keyword&gt;&lt;keyword&gt;Internal Medicine&lt;/keyword&gt;&lt;keyword&gt;Biochemistry, general&lt;/keyword&gt;&lt;/keywords&gt;&lt;urls&gt;&lt;related-urls&gt;&lt;url&gt;https://link.springer.com/article/10.1007/s10545-011-9445-y&lt;/url&gt;&lt;/related-urls&gt;&lt;/urls&gt;&lt;isbn&gt;1573-2665&lt;/isbn&gt;&lt;work-type&gt;OriginalPaper&lt;/work-type&gt;&lt;titles&gt;&lt;title&gt;Protein farnesylation and disease&lt;/title&gt;&lt;secondary-title&gt;Journal of Inherited Metabolic Disease&lt;/secondary-title&gt;&lt;/titles&gt;&lt;pages&gt;917-926&lt;/pages&gt;&lt;number&gt;5&lt;/number&gt;&lt;contributors&gt;&lt;authors&gt;&lt;author&gt;Novelli, Giuseppe&lt;/author&gt;&lt;author&gt;D’Apice, Maria Rosaria&lt;/author&gt;&lt;/authors&gt;&lt;/contributors&gt;&lt;language&gt;En&lt;/language&gt;&lt;added-date format="utc"&gt;1647781827&lt;/added-date&gt;&lt;ref-type name="Journal Article"&gt;17&lt;/ref-type&gt;&lt;rec-number&gt;934&lt;/rec-number&gt;&lt;publisher&gt;Springer&lt;/publisher&gt;&lt;last-updated-date format="utc"&gt;1647781827&lt;/last-updated-date&gt;&lt;electronic-resource-num&gt;doi:10.1007/s10545-011-9445-y&lt;/electronic-resource-num&gt;&lt;volume&gt;35&lt;/volume&gt;&lt;/record&gt;&lt;/Cite&gt;&lt;/EndNote&gt;</w:instrText>
      </w:r>
      <w:r w:rsidR="00A212E2" w:rsidRPr="003C4139">
        <w:rPr>
          <w:rFonts w:ascii="Times New Roman" w:hAnsi="Times New Roman"/>
        </w:rPr>
        <w:fldChar w:fldCharType="separate"/>
      </w:r>
      <w:r w:rsidR="00A212E2" w:rsidRPr="00577D1A">
        <w:rPr>
          <w:rFonts w:ascii="Times New Roman" w:hAnsi="Times New Roman"/>
          <w:noProof/>
        </w:rPr>
        <w:t>(Novelli and D’Apice, 2012)</w:t>
      </w:r>
      <w:r w:rsidR="00A212E2" w:rsidRPr="003C4139">
        <w:rPr>
          <w:rFonts w:ascii="Times New Roman" w:hAnsi="Times New Roman"/>
        </w:rPr>
        <w:fldChar w:fldCharType="end"/>
      </w:r>
      <w:r w:rsidR="00A212E2" w:rsidRPr="00577D1A">
        <w:rPr>
          <w:rFonts w:ascii="Times New Roman" w:hAnsi="Times New Roman"/>
        </w:rPr>
        <w:t xml:space="preserve">. </w:t>
      </w:r>
      <w:r w:rsidR="00F46727" w:rsidRPr="00577D1A">
        <w:rPr>
          <w:rFonts w:ascii="Times New Roman" w:hAnsi="Times New Roman"/>
        </w:rPr>
        <w:t xml:space="preserve"> </w:t>
      </w:r>
      <w:r w:rsidR="00A212E2" w:rsidRPr="00577D1A">
        <w:rPr>
          <w:rFonts w:ascii="Times New Roman" w:hAnsi="Times New Roman"/>
        </w:rPr>
        <w:t>These lipids</w:t>
      </w:r>
      <w:r w:rsidR="00F46727" w:rsidRPr="00577D1A">
        <w:rPr>
          <w:rFonts w:ascii="Times New Roman" w:hAnsi="Times New Roman"/>
        </w:rPr>
        <w:t xml:space="preserve"> are substrates for protein isoprenylation, which involves the transfer of a farnesyl group onto a cysteine residue, resulting farnesylated proteins. Farnesylation promotes protein-protein and protein-membrane interactions </w:t>
      </w:r>
      <w:r w:rsidR="00F46727" w:rsidRPr="003C4139">
        <w:rPr>
          <w:rFonts w:ascii="Times New Roman" w:hAnsi="Times New Roman"/>
        </w:rPr>
        <w:fldChar w:fldCharType="begin"/>
      </w:r>
      <w:r w:rsidR="00F46727" w:rsidRPr="00577D1A">
        <w:rPr>
          <w:rFonts w:ascii="Times New Roman" w:hAnsi="Times New Roman"/>
        </w:rPr>
        <w:instrText xml:space="preserve"> ADDIN EN.CITE &lt;EndNote&gt;&lt;Cite&gt;&lt;Author&gt;Novelli&lt;/Author&gt;&lt;Year&gt;2012&lt;/Year&gt;&lt;IDText&gt;Protein farnesylation and disease&lt;/IDText&gt;&lt;DisplayText&gt;(Novelli and D’Apice, 2012)&lt;/DisplayText&gt;&lt;record&gt;&lt;dates&gt;&lt;pub-dates&gt;&lt;date&gt;2012-02-04&lt;/date&gt;&lt;/pub-dates&gt;&lt;year&gt;2012&lt;/year&gt;&lt;/dates&gt;&lt;keywords&gt;&lt;keyword&gt;Metabolic Diseases&lt;/keyword&gt;&lt;keyword&gt;Human Genetics&lt;/keyword&gt;&lt;keyword&gt;Pediatrics&lt;/keyword&gt;&lt;keyword&gt;Internal Medicine&lt;/keyword&gt;&lt;keyword&gt;Biochemistry, general&lt;/keyword&gt;&lt;/keywords&gt;&lt;urls&gt;&lt;related-urls&gt;&lt;url&gt;https://link.springer.com/article/10.1007/s10545-011-9445-y&lt;/url&gt;&lt;/related-urls&gt;&lt;/urls&gt;&lt;isbn&gt;1573-2665&lt;/isbn&gt;&lt;work-type&gt;OriginalPaper&lt;/work-type&gt;&lt;titles&gt;&lt;title&gt;Protein farnesylation and disease&lt;/title&gt;&lt;secondary-title&gt;Journal of Inherited Metabolic Disease&lt;/secondary-title&gt;&lt;/titles&gt;&lt;pages&gt;917-926&lt;/pages&gt;&lt;number&gt;5&lt;/number&gt;&lt;contributors&gt;&lt;authors&gt;&lt;author&gt;Novelli, Giuseppe&lt;/author&gt;&lt;author&gt;D’Apice, Maria Rosaria&lt;/author&gt;&lt;/authors&gt;&lt;/contributors&gt;&lt;language&gt;En&lt;/language&gt;&lt;added-date format="utc"&gt;1647781827&lt;/added-date&gt;&lt;ref-type name="Journal Article"&gt;17&lt;/ref-type&gt;&lt;rec-number&gt;934&lt;/rec-number&gt;&lt;publisher&gt;Springer&lt;/publisher&gt;&lt;last-updated-date format="utc"&gt;1647781827&lt;/last-updated-date&gt;&lt;electronic-resource-num&gt;doi:10.1007/s10545-011-9445-y&lt;/electronic-resource-num&gt;&lt;volume&gt;35&lt;/volume&gt;&lt;/record&gt;&lt;/Cite&gt;&lt;/EndNote&gt;</w:instrText>
      </w:r>
      <w:r w:rsidR="00F46727" w:rsidRPr="003C4139">
        <w:rPr>
          <w:rFonts w:ascii="Times New Roman" w:hAnsi="Times New Roman"/>
        </w:rPr>
        <w:fldChar w:fldCharType="separate"/>
      </w:r>
      <w:r w:rsidR="00F46727" w:rsidRPr="00577D1A">
        <w:rPr>
          <w:rFonts w:ascii="Times New Roman" w:hAnsi="Times New Roman"/>
          <w:noProof/>
        </w:rPr>
        <w:t>(Novelli and D’Apice, 2012)</w:t>
      </w:r>
      <w:r w:rsidR="00F46727" w:rsidRPr="003C4139">
        <w:rPr>
          <w:rFonts w:ascii="Times New Roman" w:hAnsi="Times New Roman"/>
        </w:rPr>
        <w:fldChar w:fldCharType="end"/>
      </w:r>
      <w:r w:rsidR="00A212E2" w:rsidRPr="00577D1A">
        <w:rPr>
          <w:rFonts w:ascii="Times New Roman" w:hAnsi="Times New Roman"/>
        </w:rPr>
        <w:t xml:space="preserve">. </w:t>
      </w:r>
    </w:p>
    <w:p w14:paraId="2957BC0E" w14:textId="667BC7DF" w:rsidR="00F475D2" w:rsidRPr="00577D1A" w:rsidRDefault="00F475D2" w:rsidP="00F475D2">
      <w:pPr>
        <w:pStyle w:val="Caption"/>
        <w:spacing w:after="0" w:line="276" w:lineRule="auto"/>
        <w:rPr>
          <w:rFonts w:cs="Times New Roman"/>
          <w:b/>
          <w:bCs/>
          <w:color w:val="000000" w:themeColor="text1"/>
          <w:sz w:val="24"/>
          <w:szCs w:val="24"/>
          <w:lang w:val="en-GB"/>
        </w:rPr>
      </w:pPr>
      <w:bookmarkStart w:id="195" w:name="_Ref77089846"/>
      <w:bookmarkStart w:id="196" w:name="_Toc101269212"/>
      <w:r w:rsidRPr="00577D1A">
        <w:rPr>
          <w:rFonts w:cs="Times New Roman"/>
          <w:b/>
          <w:bCs/>
          <w:color w:val="000000" w:themeColor="text1"/>
          <w:sz w:val="24"/>
          <w:szCs w:val="24"/>
          <w:lang w:val="en-GB"/>
        </w:rPr>
        <w:t xml:space="preserve">Figure </w:t>
      </w:r>
      <w:r w:rsidRPr="003C4139">
        <w:rPr>
          <w:rFonts w:cs="Times New Roman"/>
          <w:b/>
          <w:bCs/>
          <w:color w:val="000000" w:themeColor="text1"/>
          <w:sz w:val="24"/>
          <w:szCs w:val="24"/>
          <w:lang w:val="en-GB"/>
        </w:rPr>
        <w:fldChar w:fldCharType="begin"/>
      </w:r>
      <w:r w:rsidRPr="00577D1A">
        <w:rPr>
          <w:rFonts w:cs="Times New Roman"/>
          <w:b/>
          <w:bCs/>
          <w:color w:val="000000" w:themeColor="text1"/>
          <w:sz w:val="24"/>
          <w:szCs w:val="24"/>
          <w:lang w:val="en-GB"/>
        </w:rPr>
        <w:instrText xml:space="preserve"> SEQ Figure \* ARABIC </w:instrText>
      </w:r>
      <w:r w:rsidRPr="003C4139">
        <w:rPr>
          <w:rFonts w:cs="Times New Roman"/>
          <w:b/>
          <w:bCs/>
          <w:color w:val="000000" w:themeColor="text1"/>
          <w:sz w:val="24"/>
          <w:szCs w:val="24"/>
          <w:lang w:val="en-GB"/>
        </w:rPr>
        <w:fldChar w:fldCharType="separate"/>
      </w:r>
      <w:r w:rsidRPr="00577D1A">
        <w:rPr>
          <w:rFonts w:cs="Times New Roman"/>
          <w:b/>
          <w:bCs/>
          <w:noProof/>
          <w:color w:val="000000" w:themeColor="text1"/>
          <w:sz w:val="24"/>
          <w:szCs w:val="24"/>
          <w:lang w:val="en-GB"/>
        </w:rPr>
        <w:t>10</w:t>
      </w:r>
      <w:r w:rsidRPr="003C4139">
        <w:rPr>
          <w:rFonts w:cs="Times New Roman"/>
          <w:b/>
          <w:bCs/>
          <w:color w:val="000000" w:themeColor="text1"/>
          <w:sz w:val="24"/>
          <w:szCs w:val="24"/>
          <w:lang w:val="en-GB"/>
        </w:rPr>
        <w:fldChar w:fldCharType="end"/>
      </w:r>
      <w:bookmarkEnd w:id="194"/>
      <w:bookmarkEnd w:id="195"/>
      <w:r w:rsidRPr="00577D1A">
        <w:rPr>
          <w:rFonts w:cs="Times New Roman"/>
          <w:b/>
          <w:bCs/>
          <w:color w:val="000000" w:themeColor="text1"/>
          <w:sz w:val="24"/>
          <w:szCs w:val="24"/>
          <w:lang w:val="en-GB"/>
        </w:rPr>
        <w:t>: The mechanism of action of statins</w:t>
      </w:r>
      <w:bookmarkEnd w:id="196"/>
    </w:p>
    <w:p w14:paraId="7B368ACB" w14:textId="51F5A433" w:rsidR="00F475D2" w:rsidRPr="003C4139" w:rsidRDefault="00F475D2" w:rsidP="003C4139">
      <w:pPr>
        <w:pStyle w:val="Caption"/>
        <w:spacing w:after="0" w:line="276" w:lineRule="auto"/>
        <w:rPr>
          <w:i w:val="0"/>
          <w:iCs w:val="0"/>
          <w:color w:val="000000" w:themeColor="text1"/>
          <w:sz w:val="24"/>
          <w:szCs w:val="24"/>
        </w:rPr>
      </w:pPr>
      <w:r w:rsidRPr="003C4139">
        <w:rPr>
          <w:i w:val="0"/>
          <w:iCs w:val="0"/>
          <w:color w:val="000000" w:themeColor="text1"/>
          <w:sz w:val="24"/>
          <w:szCs w:val="24"/>
          <w:lang w:val="en-GB"/>
        </w:rPr>
        <w:t xml:space="preserve">Statins inhibit HMG-CoA reductase, which has a beneficial effect on cholesterol biosynthesis. </w:t>
      </w:r>
    </w:p>
    <w:p w14:paraId="3BDE465E" w14:textId="2B5F225B" w:rsidR="00F475D2" w:rsidRPr="00577D1A" w:rsidRDefault="00F475D2" w:rsidP="005E7CFD">
      <w:pPr>
        <w:ind w:firstLine="567"/>
        <w:rPr>
          <w:rFonts w:ascii="Times New Roman" w:hAnsi="Times New Roman"/>
        </w:rPr>
      </w:pPr>
    </w:p>
    <w:p w14:paraId="5BC0877B" w14:textId="77777777" w:rsidR="00F475D2" w:rsidRPr="00577D1A" w:rsidRDefault="00F475D2" w:rsidP="005E7CFD">
      <w:pPr>
        <w:ind w:firstLine="567"/>
        <w:rPr>
          <w:rFonts w:ascii="Times New Roman" w:hAnsi="Times New Roman"/>
        </w:rPr>
      </w:pPr>
    </w:p>
    <w:p w14:paraId="0961F432" w14:textId="4F146C05" w:rsidR="00827F8F" w:rsidRPr="00577D1A" w:rsidRDefault="00223461" w:rsidP="00E6230C">
      <w:pPr>
        <w:ind w:firstLine="567"/>
        <w:rPr>
          <w:rFonts w:ascii="Times New Roman" w:hAnsi="Times New Roman"/>
        </w:rPr>
      </w:pPr>
      <w:r w:rsidRPr="00577D1A">
        <w:rPr>
          <w:rFonts w:ascii="Times New Roman" w:hAnsi="Times New Roman"/>
        </w:rPr>
        <w:t xml:space="preserve">Statins can </w:t>
      </w:r>
      <w:r w:rsidR="00993F9A" w:rsidRPr="00577D1A">
        <w:rPr>
          <w:rFonts w:ascii="Times New Roman" w:hAnsi="Times New Roman"/>
        </w:rPr>
        <w:t>efficiently</w:t>
      </w:r>
      <w:r w:rsidRPr="00577D1A">
        <w:rPr>
          <w:rFonts w:ascii="Times New Roman" w:hAnsi="Times New Roman"/>
        </w:rPr>
        <w:t xml:space="preserve"> reduce LDL level and may modify LDL particle size, distribution and composition </w:t>
      </w:r>
      <w:r w:rsidRPr="003C4139">
        <w:rPr>
          <w:rFonts w:ascii="Times New Roman" w:hAnsi="Times New Roman"/>
        </w:rPr>
        <w:fldChar w:fldCharType="begin"/>
      </w:r>
      <w:r w:rsidRPr="00577D1A">
        <w:rPr>
          <w:rFonts w:ascii="Times New Roman" w:hAnsi="Times New Roman"/>
        </w:rPr>
        <w:instrText xml:space="preserve"> ADDIN EN.CITE &lt;EndNote&gt;&lt;Cite&gt;&lt;Author&gt;Otvos&lt;/Author&gt;&lt;Year&gt;2001&lt;/Year&gt;&lt;IDText&gt;Effects of pravastatin treatment on lipoprotein subclass profiles and particle size in the PLAC-I trial&lt;/IDText&gt;&lt;DisplayText&gt;(Otvos et al., 2001)&lt;/DisplayText&gt;&lt;record&gt;&lt;titles&gt;&lt;title&gt;Effects of pravastatin treatment on lipoprotein subclass profiles and particle size in the PLAC-I trial&lt;/title&gt;&lt;/titles&gt;&lt;pages&gt;41-48&lt;/pages&gt;&lt;contributors&gt;&lt;authors&gt;&lt;author&gt;Otvos, James&lt;/author&gt;&lt;author&gt;Shalaurova, Irina&lt;/author&gt;&lt;author&gt;Freedman, David&lt;/author&gt;&lt;author&gt;Rosenson, Robert&lt;/author&gt;&lt;/authors&gt;&lt;/contributors&gt;&lt;added-date format="utc"&gt;1612955944&lt;/added-date&gt;&lt;pub-location&gt;Atherosclerosis&lt;/pub-location&gt;&lt;ref-type name="Generic"&gt;13&lt;/ref-type&gt;&lt;dates&gt;&lt;year&gt;2001&lt;/year&gt;&lt;/dates&gt;&lt;rec-number&gt;727&lt;/rec-number&gt;&lt;last-updated-date format="utc"&gt;1612956101&lt;/last-updated-date&gt;&lt;electronic-resource-num&gt;https://doi.org/10.1016/S0021-9150(01)00544-5&amp;#xA; &lt;/electronic-resource-num&gt;&lt;volume&gt;160&lt;/volume&gt;&lt;/record&gt;&lt;/Cite&gt;&lt;/EndNote&gt;</w:instrText>
      </w:r>
      <w:r w:rsidRPr="003C4139">
        <w:rPr>
          <w:rFonts w:ascii="Times New Roman" w:hAnsi="Times New Roman"/>
        </w:rPr>
        <w:fldChar w:fldCharType="separate"/>
      </w:r>
      <w:r w:rsidRPr="00577D1A">
        <w:rPr>
          <w:rFonts w:ascii="Times New Roman" w:hAnsi="Times New Roman"/>
          <w:noProof/>
        </w:rPr>
        <w:t>(Otvos et al., 2001)</w:t>
      </w:r>
      <w:r w:rsidRPr="003C4139">
        <w:rPr>
          <w:rFonts w:ascii="Times New Roman" w:hAnsi="Times New Roman"/>
        </w:rPr>
        <w:fldChar w:fldCharType="end"/>
      </w:r>
      <w:r w:rsidRPr="00577D1A">
        <w:rPr>
          <w:rFonts w:ascii="Times New Roman" w:hAnsi="Times New Roman"/>
        </w:rPr>
        <w:t>. Sta</w:t>
      </w:r>
      <w:r w:rsidR="003C6586" w:rsidRPr="00577D1A">
        <w:rPr>
          <w:rFonts w:ascii="Times New Roman" w:hAnsi="Times New Roman"/>
        </w:rPr>
        <w:t>t</w:t>
      </w:r>
      <w:r w:rsidRPr="00577D1A">
        <w:rPr>
          <w:rFonts w:ascii="Times New Roman" w:hAnsi="Times New Roman"/>
        </w:rPr>
        <w:t xml:space="preserve">ins have been shown to lower cholesterol content and </w:t>
      </w:r>
      <w:r w:rsidR="0050189F" w:rsidRPr="00577D1A">
        <w:rPr>
          <w:rFonts w:ascii="Times New Roman" w:hAnsi="Times New Roman"/>
        </w:rPr>
        <w:t>enhance</w:t>
      </w:r>
      <w:r w:rsidRPr="00577D1A">
        <w:rPr>
          <w:rFonts w:ascii="Times New Roman" w:hAnsi="Times New Roman"/>
        </w:rPr>
        <w:t xml:space="preserve"> lipoprotein fluidity</w:t>
      </w:r>
      <w:r w:rsidR="0050189F" w:rsidRPr="00577D1A">
        <w:rPr>
          <w:rFonts w:ascii="Times New Roman" w:hAnsi="Times New Roman"/>
        </w:rPr>
        <w:t xml:space="preserve"> which can decrease the tendency of LDL oxidation </w:t>
      </w:r>
      <w:r w:rsidR="00BF642F" w:rsidRPr="003C4139">
        <w:rPr>
          <w:rFonts w:ascii="Times New Roman" w:hAnsi="Times New Roman"/>
        </w:rPr>
        <w:fldChar w:fldCharType="begin"/>
      </w:r>
      <w:r w:rsidR="00BF642F" w:rsidRPr="00577D1A">
        <w:rPr>
          <w:rFonts w:ascii="Times New Roman" w:hAnsi="Times New Roman"/>
        </w:rPr>
        <w:instrText xml:space="preserve"> ADDIN EN.CITE &lt;EndNote&gt;&lt;Cite&gt;&lt;Author&gt;Rosenson&lt;/Author&gt;&lt;Year&gt;2004&lt;/Year&gt;&lt;IDText&gt;Statins in atherosclerosis: lipid-lowering agents with antioxidant capabilities&lt;/IDText&gt;&lt;DisplayText&gt;(Rosenson, 2004)&lt;/DisplayText&gt;&lt;record&gt;&lt;urls&gt;&lt;related-urls&gt;&lt;url&gt;https://www.sciencedirect.com/science/article/pii/S0021915003002399?casa \_ token=b63SJUibP2EAAAAA:11xMixLRVhN7o1iWOYFjgx-eFxJLRL0 \_ Mzuj7xwfLG8Bej7CUso6KJ74qm \_ oJxyFJrJAkw&lt;/url&gt;&lt;/related-urls&gt;&lt;/urls&gt;&lt;isbn&gt;0021-9150&lt;/isbn&gt;&lt;titles&gt;&lt;title&gt;Statins in atherosclerosis: lipid-lowering agents with antioxidant capabilities&lt;/title&gt;&lt;secondary-title&gt;Atherosclerosis&lt;/secondary-title&gt;&lt;/titles&gt;&lt;pages&gt;1--12&lt;/pages&gt;&lt;number&gt;1&lt;/number&gt;&lt;contributors&gt;&lt;authors&gt;&lt;author&gt;Rosenson, Robert S.&lt;/author&gt;&lt;/authors&gt;&lt;/contributors&gt;&lt;added-date format="utc"&gt;1589890249&lt;/added-date&gt;&lt;ref-type name="Journal Article"&gt;17&lt;/ref-type&gt;&lt;dates&gt;&lt;year&gt;2004&lt;/year&gt;&lt;/dates&gt;&lt;rec-number&gt;447&lt;/rec-number&gt;&lt;last-updated-date format="utc"&gt;1589890249&lt;/last-updated-date&gt;&lt;accession-num&gt;Rosenson2004&lt;/accession-num&gt;&lt;electronic-resource-num&gt;10.1016/S0021-9150(03)00239-9&lt;/electronic-resource-num&gt;&lt;volume&gt;173&lt;/volume&gt;&lt;/record&gt;&lt;/Cite&gt;&lt;/EndNote&gt;</w:instrText>
      </w:r>
      <w:r w:rsidR="00BF642F" w:rsidRPr="003C4139">
        <w:rPr>
          <w:rFonts w:ascii="Times New Roman" w:hAnsi="Times New Roman"/>
        </w:rPr>
        <w:fldChar w:fldCharType="separate"/>
      </w:r>
      <w:r w:rsidR="00BF642F" w:rsidRPr="00577D1A">
        <w:rPr>
          <w:rFonts w:ascii="Times New Roman" w:hAnsi="Times New Roman"/>
          <w:noProof/>
        </w:rPr>
        <w:t>(Rosenson, 2004)</w:t>
      </w:r>
      <w:r w:rsidR="00BF642F" w:rsidRPr="003C4139">
        <w:rPr>
          <w:rFonts w:ascii="Times New Roman" w:hAnsi="Times New Roman"/>
        </w:rPr>
        <w:fldChar w:fldCharType="end"/>
      </w:r>
      <w:r w:rsidR="0050189F" w:rsidRPr="00577D1A">
        <w:rPr>
          <w:rFonts w:ascii="Times New Roman" w:hAnsi="Times New Roman"/>
        </w:rPr>
        <w:t>.</w:t>
      </w:r>
      <w:r w:rsidR="00993F9A" w:rsidRPr="00577D1A">
        <w:rPr>
          <w:rFonts w:ascii="Times New Roman" w:hAnsi="Times New Roman"/>
        </w:rPr>
        <w:t xml:space="preserve"> </w:t>
      </w:r>
      <w:r w:rsidR="00CC6B2A" w:rsidRPr="00577D1A">
        <w:rPr>
          <w:rFonts w:ascii="Times New Roman" w:hAnsi="Times New Roman"/>
        </w:rPr>
        <w:t>They</w:t>
      </w:r>
      <w:r w:rsidR="0050189F" w:rsidRPr="00577D1A">
        <w:rPr>
          <w:rFonts w:ascii="Times New Roman" w:hAnsi="Times New Roman"/>
        </w:rPr>
        <w:t xml:space="preserve"> can also decrease the concentration of the small LDLs and increase LDL size </w:t>
      </w:r>
      <w:r w:rsidR="0050189F" w:rsidRPr="003C4139">
        <w:rPr>
          <w:rFonts w:ascii="Times New Roman" w:hAnsi="Times New Roman"/>
        </w:rPr>
        <w:fldChar w:fldCharType="begin">
          <w:fldData xml:space="preserve">PEVuZE5vdGU+PENpdGUgRXhjbHVkZUF1dGg9IjEiPjxBdXRob3I+Sk08L0F1dGhvcj48WWVhcj4y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=
</w:fldData>
        </w:fldChar>
      </w:r>
      <w:r w:rsidR="0050189F" w:rsidRPr="00577D1A">
        <w:rPr>
          <w:rFonts w:ascii="Times New Roman" w:hAnsi="Times New Roman"/>
        </w:rPr>
        <w:instrText xml:space="preserve"> ADDIN EN.CITE </w:instrText>
      </w:r>
      <w:r w:rsidR="0050189F" w:rsidRPr="003C4139">
        <w:rPr>
          <w:rFonts w:ascii="Times New Roman" w:hAnsi="Times New Roman"/>
        </w:rPr>
        <w:fldChar w:fldCharType="begin">
          <w:fldData xml:space="preserve">PEVuZE5vdGU+PENpdGUgRXhjbHVkZUF1dGg9IjEiPjxBdXRob3I+Sk08L0F1dGhvcj48WWVhcj4y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=
</w:fldData>
        </w:fldChar>
      </w:r>
      <w:r w:rsidR="0050189F" w:rsidRPr="00577D1A">
        <w:rPr>
          <w:rFonts w:ascii="Times New Roman" w:hAnsi="Times New Roman"/>
        </w:rPr>
        <w:instrText xml:space="preserve"> ADDIN EN.CITE.DATA </w:instrText>
      </w:r>
      <w:r w:rsidR="0050189F" w:rsidRPr="003C4139">
        <w:rPr>
          <w:rFonts w:ascii="Times New Roman" w:hAnsi="Times New Roman"/>
        </w:rPr>
      </w:r>
      <w:r w:rsidR="0050189F" w:rsidRPr="003C4139">
        <w:rPr>
          <w:rFonts w:ascii="Times New Roman" w:hAnsi="Times New Roman"/>
        </w:rPr>
        <w:fldChar w:fldCharType="end"/>
      </w:r>
      <w:r w:rsidR="0050189F" w:rsidRPr="003C4139">
        <w:rPr>
          <w:rFonts w:ascii="Times New Roman" w:hAnsi="Times New Roman"/>
        </w:rPr>
      </w:r>
      <w:r w:rsidR="0050189F" w:rsidRPr="003C4139">
        <w:rPr>
          <w:rFonts w:ascii="Times New Roman" w:hAnsi="Times New Roman"/>
        </w:rPr>
        <w:fldChar w:fldCharType="separate"/>
      </w:r>
      <w:r w:rsidR="0050189F" w:rsidRPr="00577D1A">
        <w:rPr>
          <w:rFonts w:ascii="Times New Roman" w:hAnsi="Times New Roman"/>
          <w:noProof/>
        </w:rPr>
        <w:t>(McKenney et al., 2001)</w:t>
      </w:r>
      <w:r w:rsidR="0050189F" w:rsidRPr="003C4139">
        <w:rPr>
          <w:rFonts w:ascii="Times New Roman" w:hAnsi="Times New Roman"/>
        </w:rPr>
        <w:fldChar w:fldCharType="end"/>
      </w:r>
      <w:r w:rsidR="0050189F" w:rsidRPr="00577D1A">
        <w:rPr>
          <w:rFonts w:ascii="Times New Roman" w:hAnsi="Times New Roman"/>
        </w:rPr>
        <w:t>.</w:t>
      </w:r>
      <w:r w:rsidR="00993F9A" w:rsidRPr="00577D1A">
        <w:rPr>
          <w:rFonts w:ascii="Times New Roman" w:hAnsi="Times New Roman"/>
        </w:rPr>
        <w:t xml:space="preserve"> Moreover, statins can modify the levels of other lipoproteins for </w:t>
      </w:r>
      <w:r w:rsidR="00993F9A" w:rsidRPr="00577D1A">
        <w:rPr>
          <w:rFonts w:ascii="Times New Roman" w:hAnsi="Times New Roman"/>
        </w:rPr>
        <w:lastRenderedPageBreak/>
        <w:t>example,</w:t>
      </w:r>
      <w:r w:rsidR="003C6586" w:rsidRPr="00577D1A">
        <w:rPr>
          <w:rFonts w:ascii="Times New Roman" w:hAnsi="Times New Roman"/>
        </w:rPr>
        <w:t xml:space="preserve"> </w:t>
      </w:r>
      <w:r w:rsidR="00993F9A" w:rsidRPr="00577D1A">
        <w:rPr>
          <w:rFonts w:ascii="Times New Roman" w:hAnsi="Times New Roman"/>
        </w:rPr>
        <w:t>t</w:t>
      </w:r>
      <w:r w:rsidR="003C6586" w:rsidRPr="00577D1A">
        <w:rPr>
          <w:rFonts w:ascii="Times New Roman" w:hAnsi="Times New Roman"/>
        </w:rPr>
        <w:t>hey</w:t>
      </w:r>
      <w:r w:rsidR="00993F9A" w:rsidRPr="00577D1A">
        <w:rPr>
          <w:rFonts w:ascii="Times New Roman" w:hAnsi="Times New Roman"/>
        </w:rPr>
        <w:t xml:space="preserve"> can increase levels of HDL</w:t>
      </w:r>
      <w:r w:rsidR="00CB1D38" w:rsidRPr="00577D1A">
        <w:rPr>
          <w:rFonts w:ascii="Times New Roman" w:hAnsi="Times New Roman"/>
        </w:rPr>
        <w:t>, improve HDL subpopulation profile</w:t>
      </w:r>
      <w:r w:rsidR="00993F9A" w:rsidRPr="00577D1A">
        <w:rPr>
          <w:rFonts w:ascii="Times New Roman" w:hAnsi="Times New Roman"/>
        </w:rPr>
        <w:t xml:space="preserve"> and as a result promote reverse cholesterol transport</w:t>
      </w:r>
      <w:r w:rsidR="00CB1D38" w:rsidRPr="00577D1A">
        <w:rPr>
          <w:rFonts w:ascii="Times New Roman" w:hAnsi="Times New Roman"/>
        </w:rPr>
        <w:t xml:space="preserve"> </w:t>
      </w:r>
      <w:r w:rsidR="00CB1D38" w:rsidRPr="003C4139">
        <w:rPr>
          <w:rFonts w:ascii="Times New Roman" w:hAnsi="Times New Roman"/>
        </w:rPr>
        <w:fldChar w:fldCharType="begin">
          <w:fldData xml:space="preserve">PEVuZE5vdGU+PENpdGU+PEF1dGhvcj5Bc3p0YWxvczwvQXV0aG9yPjxZZWFyPjIwMDI8L1llYXI+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</w:fldData>
        </w:fldChar>
      </w:r>
      <w:r w:rsidR="00CB1D38" w:rsidRPr="00577D1A">
        <w:rPr>
          <w:rFonts w:ascii="Times New Roman" w:hAnsi="Times New Roman"/>
        </w:rPr>
        <w:instrText xml:space="preserve"> ADDIN EN.CITE </w:instrText>
      </w:r>
      <w:r w:rsidR="00CB1D38" w:rsidRPr="003C4139">
        <w:rPr>
          <w:rFonts w:ascii="Times New Roman" w:hAnsi="Times New Roman"/>
        </w:rPr>
        <w:fldChar w:fldCharType="begin">
          <w:fldData xml:space="preserve">PEVuZE5vdGU+PENpdGU+PEF1dGhvcj5Bc3p0YWxvczwvQXV0aG9yPjxZZWFyPjIwMDI8L1llYXI+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</w:fldData>
        </w:fldChar>
      </w:r>
      <w:r w:rsidR="00CB1D38" w:rsidRPr="00577D1A">
        <w:rPr>
          <w:rFonts w:ascii="Times New Roman" w:hAnsi="Times New Roman"/>
        </w:rPr>
        <w:instrText xml:space="preserve"> ADDIN EN.CITE.DATA </w:instrText>
      </w:r>
      <w:r w:rsidR="00CB1D38" w:rsidRPr="003C4139">
        <w:rPr>
          <w:rFonts w:ascii="Times New Roman" w:hAnsi="Times New Roman"/>
        </w:rPr>
      </w:r>
      <w:r w:rsidR="00CB1D38" w:rsidRPr="003C4139">
        <w:rPr>
          <w:rFonts w:ascii="Times New Roman" w:hAnsi="Times New Roman"/>
        </w:rPr>
        <w:fldChar w:fldCharType="end"/>
      </w:r>
      <w:r w:rsidR="00CB1D38" w:rsidRPr="003C4139">
        <w:rPr>
          <w:rFonts w:ascii="Times New Roman" w:hAnsi="Times New Roman"/>
        </w:rPr>
      </w:r>
      <w:r w:rsidR="00CB1D38" w:rsidRPr="003C4139">
        <w:rPr>
          <w:rFonts w:ascii="Times New Roman" w:hAnsi="Times New Roman"/>
        </w:rPr>
        <w:fldChar w:fldCharType="separate"/>
      </w:r>
      <w:r w:rsidR="00CB1D38" w:rsidRPr="00577D1A">
        <w:rPr>
          <w:rFonts w:ascii="Times New Roman" w:hAnsi="Times New Roman"/>
          <w:noProof/>
        </w:rPr>
        <w:t>(Asztalos et al., 2002)</w:t>
      </w:r>
      <w:r w:rsidR="00CB1D38" w:rsidRPr="003C4139">
        <w:rPr>
          <w:rFonts w:ascii="Times New Roman" w:hAnsi="Times New Roman"/>
        </w:rPr>
        <w:fldChar w:fldCharType="end"/>
      </w:r>
      <w:r w:rsidR="00CB1D38" w:rsidRPr="00577D1A">
        <w:rPr>
          <w:rFonts w:ascii="Times New Roman" w:hAnsi="Times New Roman"/>
        </w:rPr>
        <w:t xml:space="preserve">. </w:t>
      </w:r>
      <w:r w:rsidR="00E82225" w:rsidRPr="00577D1A">
        <w:rPr>
          <w:rFonts w:ascii="Times New Roman" w:hAnsi="Times New Roman"/>
        </w:rPr>
        <w:t>Additionally, s</w:t>
      </w:r>
      <w:r w:rsidR="00CB1D38" w:rsidRPr="00577D1A">
        <w:rPr>
          <w:rFonts w:ascii="Times New Roman" w:hAnsi="Times New Roman"/>
        </w:rPr>
        <w:t>tatins can reduce the levels of triglycerides and non-HDL cholesterol</w:t>
      </w:r>
      <w:r w:rsidR="00A90E02" w:rsidRPr="00577D1A">
        <w:rPr>
          <w:rFonts w:ascii="Times New Roman" w:hAnsi="Times New Roman"/>
        </w:rPr>
        <w:t xml:space="preserve"> </w:t>
      </w:r>
      <w:r w:rsidR="00A90E02" w:rsidRPr="003C4139">
        <w:rPr>
          <w:rFonts w:ascii="Times New Roman" w:hAnsi="Times New Roman"/>
        </w:rPr>
        <w:fldChar w:fldCharType="begin"/>
      </w:r>
      <w:r w:rsidR="00A90E02" w:rsidRPr="00577D1A">
        <w:rPr>
          <w:rFonts w:ascii="Times New Roman" w:hAnsi="Times New Roman"/>
        </w:rPr>
        <w:instrText xml:space="preserve"> ADDIN EN.CITE &lt;EndNote&gt;&lt;Cite&gt;&lt;Author&gt;Christie&lt;/Author&gt;&lt;Year&gt;2001&lt;/Year&gt;&lt;IDText&gt;Influence of Low High-Density Lipoprotein Cholesterol and Elevated Triglyceride on Coronary Heart Disease Events and Response to Simvastatin Therapy in 4S&lt;/IDText&gt;&lt;DisplayText&gt;(Ballantyne et al., 2001)&lt;/DisplayText&gt;&lt;record&gt;&lt;dates&gt;&lt;pub-dates&gt;&lt;date&gt;2001-12-18&lt;/date&gt;&lt;/pub-dates&gt;&lt;year&gt;2001&lt;/year&gt;&lt;/dates&gt;&lt;keywords&gt;&lt;keyword&gt;lipids&lt;/keyword&gt;&lt;keyword&gt;statins&lt;/keyword&gt;&lt;keyword&gt;trials&lt;/keyword&gt;&lt;keyword&gt;world&lt;/keyword&gt;&lt;/keywords&gt;&lt;urls&gt;&lt;related-urls&gt;&lt;url&gt;https://www.ahajournals.org/doi/full/10.1161/hc5001.100624&lt;/url&gt;&lt;/related-urls&gt;&lt;/urls&gt;&lt;work-type&gt;other&lt;/work-type&gt;&lt;titles&gt;&lt;title&gt;Influence of Low High-Density Lipoprotein Cholesterol and Elevated Triglyceride on Coronary Heart Disease Events and Response to Simvastatin Therapy in 4S&lt;/title&gt;&lt;/titles&gt;&lt;contributors&gt;&lt;authors&gt;&lt;author&gt;Christie M. Ballantyne&lt;/author&gt;&lt;author&gt;Anders G. Olsson&lt;/author&gt;&lt;author&gt;Thomas J. Cook&lt;/author&gt;&lt;author&gt;Michele F. Mercuri&lt;/author&gt;&lt;author&gt;Terje R. Pedersen&lt;/author&gt;&lt;author&gt;John Kjekshus&lt;/author&gt;&lt;/authors&gt;&lt;/contributors&gt;&lt;language&gt;EN&lt;/language&gt;&lt;added-date format="utc"&gt;1612962850&lt;/added-date&gt;&lt;ref-type name="Journal Article"&gt;17&lt;/ref-type&gt;&lt;rec-number&gt;730&lt;/rec-number&gt;&lt;publisher&gt;Lippincott Williams &amp;amp; Wilkins&lt;/publisher&gt;&lt;last-updated-date format="utc"&gt;1612962850&lt;/last-updated-date&gt;&lt;electronic-resource-num&gt;3046&lt;/electronic-resource-num&gt;&lt;/record&gt;&lt;/Cite&gt;&lt;/EndNote&gt;</w:instrText>
      </w:r>
      <w:r w:rsidR="00A90E02" w:rsidRPr="003C4139">
        <w:rPr>
          <w:rFonts w:ascii="Times New Roman" w:hAnsi="Times New Roman"/>
        </w:rPr>
        <w:fldChar w:fldCharType="separate"/>
      </w:r>
      <w:r w:rsidR="00A90E02" w:rsidRPr="00577D1A">
        <w:rPr>
          <w:rFonts w:ascii="Times New Roman" w:hAnsi="Times New Roman"/>
          <w:noProof/>
        </w:rPr>
        <w:t>(Ballantyne et al., 2001)</w:t>
      </w:r>
      <w:r w:rsidR="00A90E02" w:rsidRPr="003C4139">
        <w:rPr>
          <w:rFonts w:ascii="Times New Roman" w:hAnsi="Times New Roman"/>
        </w:rPr>
        <w:fldChar w:fldCharType="end"/>
      </w:r>
      <w:r w:rsidR="00A90E02" w:rsidRPr="00577D1A">
        <w:rPr>
          <w:rFonts w:ascii="Times New Roman" w:hAnsi="Times New Roman"/>
        </w:rPr>
        <w:t>.</w:t>
      </w:r>
      <w:r w:rsidR="00580184" w:rsidRPr="00577D1A">
        <w:rPr>
          <w:rFonts w:ascii="Times New Roman" w:hAnsi="Times New Roman"/>
        </w:rPr>
        <w:t xml:space="preserve"> Statins have different antioxidant properties for </w:t>
      </w:r>
      <w:r w:rsidR="00181FF5" w:rsidRPr="00577D1A">
        <w:rPr>
          <w:rFonts w:ascii="Times New Roman" w:hAnsi="Times New Roman"/>
        </w:rPr>
        <w:t>instance</w:t>
      </w:r>
      <w:r w:rsidR="00580184" w:rsidRPr="00577D1A">
        <w:rPr>
          <w:rFonts w:ascii="Times New Roman" w:hAnsi="Times New Roman"/>
        </w:rPr>
        <w:t xml:space="preserve"> they can reduce oxidative stress through the inhibition of </w:t>
      </w:r>
      <w:r w:rsidR="00580184" w:rsidRPr="00577D1A">
        <w:rPr>
          <w:rFonts w:ascii="Calibri" w:hAnsi="Calibri" w:cs="Calibri"/>
        </w:rPr>
        <w:t>﻿</w:t>
      </w:r>
      <w:r w:rsidR="00580184" w:rsidRPr="00577D1A">
        <w:rPr>
          <w:rFonts w:ascii="Times New Roman" w:hAnsi="Times New Roman"/>
        </w:rPr>
        <w:t xml:space="preserve">angiotensin II-induced superoxide formation by NADPH oxidase </w:t>
      </w:r>
      <w:r w:rsidR="00580184" w:rsidRPr="003C4139">
        <w:rPr>
          <w:rFonts w:ascii="Times New Roman" w:hAnsi="Times New Roman"/>
        </w:rPr>
        <w:fldChar w:fldCharType="begin"/>
      </w:r>
      <w:r w:rsidR="00580184" w:rsidRPr="00577D1A">
        <w:rPr>
          <w:rFonts w:ascii="Times New Roman" w:hAnsi="Times New Roman"/>
        </w:rPr>
        <w:instrText xml:space="preserve"> ADDIN EN.CITE &lt;EndNote&gt;&lt;Cite&gt;&lt;Author&gt;Wassmann&lt;/Author&gt;&lt;Year&gt;2002&lt;/Year&gt;&lt;IDText&gt;Cellular Antioxidant Effects of Atorvastatin In Vitro and In Vivo&lt;/IDText&gt;&lt;DisplayText&gt;(Wassmann, 2002)&lt;/DisplayText&gt;&lt;record&gt;&lt;keywords&gt;&lt;keyword&gt;NAD(P)H oxidase,reactive oxygen species,spontaneously hypertensive rats,statins,vascular smooth muscle cells&lt;/keyword&gt;&lt;/keywords&gt;&lt;urls&gt;&lt;related-urls&gt;&lt;url&gt;https://www.ahajournals.org/doi/10.1161/hq0202.104081&lt;/url&gt;&lt;/related-urls&gt;&lt;/urls&gt;&lt;isbn&gt;1079-5642&lt;/isbn&gt;&lt;titles&gt;&lt;title&gt;Cellular Antioxidant Effects of Atorvastatin In Vitro and In Vivo&lt;/title&gt;&lt;secondary-title&gt;Arteriosclerosis, Thrombosis, and Vascular Biology&lt;/secondary-title&gt;&lt;/titles&gt;&lt;pages&gt;300--305&lt;/pages&gt;&lt;number&gt;2&lt;/number&gt;&lt;contributors&gt;&lt;authors&gt;&lt;author&gt;Wassmann, Sven and Laufs Ulrich and Mller Kirsten and Konkol Christian and Ahlbory Katja and Bumer Anselm T. and Linz Wolfgang and Bhm Michael and Nickenig Georg&lt;/author&gt;&lt;/authors&gt;&lt;/contributors&gt;&lt;added-date format="utc"&gt;1589890249&lt;/added-date&gt;&lt;ref-type name="Journal Article"&gt;17&lt;/ref-type&gt;&lt;dates&gt;&lt;year&gt;2002&lt;/year&gt;&lt;/dates&gt;&lt;rec-number&gt;433&lt;/rec-number&gt;&lt;last-updated-date format="utc"&gt;1589890249&lt;/last-updated-date&gt;&lt;accession-num&gt;Wassmann2002&lt;/accession-num&gt;&lt;electronic-resource-num&gt;10.1161/hq0202.104081&lt;/electronic-resource-num&gt;&lt;volume&gt;22&lt;/volume&gt;&lt;/record&gt;&lt;/Cite&gt;&lt;/EndNote&gt;</w:instrText>
      </w:r>
      <w:r w:rsidR="00580184" w:rsidRPr="003C4139">
        <w:rPr>
          <w:rFonts w:ascii="Times New Roman" w:hAnsi="Times New Roman"/>
        </w:rPr>
        <w:fldChar w:fldCharType="separate"/>
      </w:r>
      <w:r w:rsidR="00580184" w:rsidRPr="00577D1A">
        <w:rPr>
          <w:rFonts w:ascii="Times New Roman" w:hAnsi="Times New Roman"/>
          <w:noProof/>
        </w:rPr>
        <w:t>(Wassmann, 2002)</w:t>
      </w:r>
      <w:r w:rsidR="00580184" w:rsidRPr="003C4139">
        <w:rPr>
          <w:rFonts w:ascii="Times New Roman" w:hAnsi="Times New Roman"/>
        </w:rPr>
        <w:fldChar w:fldCharType="end"/>
      </w:r>
      <w:r w:rsidR="00580184" w:rsidRPr="00577D1A">
        <w:rPr>
          <w:rFonts w:ascii="Times New Roman" w:hAnsi="Times New Roman"/>
        </w:rPr>
        <w:t>. Statins can reduce NADPH-dependent superoxide formation</w:t>
      </w:r>
      <w:r w:rsidR="00324AEF" w:rsidRPr="00577D1A">
        <w:rPr>
          <w:rFonts w:ascii="Times New Roman" w:hAnsi="Times New Roman"/>
        </w:rPr>
        <w:t xml:space="preserve"> </w:t>
      </w:r>
      <w:r w:rsidR="00324AEF" w:rsidRPr="003C4139">
        <w:rPr>
          <w:rFonts w:ascii="Times New Roman" w:hAnsi="Times New Roman"/>
        </w:rPr>
        <w:fldChar w:fldCharType="begin">
          <w:fldData xml:space="preserve">PEVuZE5vdGU+PENpdGU+PEF1dGhvcj5EZWxib3NjPC9BdXRob3I+PFllYXI+MjAwMjwvWWVhcj48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</w:fldData>
        </w:fldChar>
      </w:r>
      <w:r w:rsidR="00324AEF" w:rsidRPr="00577D1A">
        <w:rPr>
          <w:rFonts w:ascii="Times New Roman" w:hAnsi="Times New Roman"/>
        </w:rPr>
        <w:instrText xml:space="preserve"> ADDIN EN.CITE </w:instrText>
      </w:r>
      <w:r w:rsidR="00324AEF" w:rsidRPr="003C4139">
        <w:rPr>
          <w:rFonts w:ascii="Times New Roman" w:hAnsi="Times New Roman"/>
        </w:rPr>
        <w:fldChar w:fldCharType="begin">
          <w:fldData xml:space="preserve">PEVuZE5vdGU+PENpdGU+PEF1dGhvcj5EZWxib3NjPC9BdXRob3I+PFllYXI+MjAwMjwvWWVhcj48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</w:fldData>
        </w:fldChar>
      </w:r>
      <w:r w:rsidR="00324AEF" w:rsidRPr="00577D1A">
        <w:rPr>
          <w:rFonts w:ascii="Times New Roman" w:hAnsi="Times New Roman"/>
        </w:rPr>
        <w:instrText xml:space="preserve"> ADDIN EN.CITE.DATA </w:instrText>
      </w:r>
      <w:r w:rsidR="00324AEF" w:rsidRPr="003C4139">
        <w:rPr>
          <w:rFonts w:ascii="Times New Roman" w:hAnsi="Times New Roman"/>
        </w:rPr>
      </w:r>
      <w:r w:rsidR="00324AEF" w:rsidRPr="003C4139">
        <w:rPr>
          <w:rFonts w:ascii="Times New Roman" w:hAnsi="Times New Roman"/>
        </w:rPr>
        <w:fldChar w:fldCharType="end"/>
      </w:r>
      <w:r w:rsidR="00324AEF" w:rsidRPr="003C4139">
        <w:rPr>
          <w:rFonts w:ascii="Times New Roman" w:hAnsi="Times New Roman"/>
        </w:rPr>
      </w:r>
      <w:r w:rsidR="00324AEF" w:rsidRPr="003C4139">
        <w:rPr>
          <w:rFonts w:ascii="Times New Roman" w:hAnsi="Times New Roman"/>
        </w:rPr>
        <w:fldChar w:fldCharType="separate"/>
      </w:r>
      <w:r w:rsidR="00324AEF" w:rsidRPr="00577D1A">
        <w:rPr>
          <w:rFonts w:ascii="Times New Roman" w:hAnsi="Times New Roman"/>
          <w:noProof/>
        </w:rPr>
        <w:t>(Delbosc et al., 2002)</w:t>
      </w:r>
      <w:r w:rsidR="00324AEF" w:rsidRPr="003C4139">
        <w:rPr>
          <w:rFonts w:ascii="Times New Roman" w:hAnsi="Times New Roman"/>
        </w:rPr>
        <w:fldChar w:fldCharType="end"/>
      </w:r>
      <w:r w:rsidR="00324AEF" w:rsidRPr="00577D1A">
        <w:rPr>
          <w:rFonts w:ascii="Times New Roman" w:hAnsi="Times New Roman"/>
        </w:rPr>
        <w:t xml:space="preserve"> </w:t>
      </w:r>
      <w:r w:rsidR="00580184" w:rsidRPr="00577D1A">
        <w:rPr>
          <w:rFonts w:ascii="Times New Roman" w:hAnsi="Times New Roman"/>
        </w:rPr>
        <w:t xml:space="preserve">and can increase the release of NO </w:t>
      </w:r>
      <w:r w:rsidR="00580184" w:rsidRPr="003C4139">
        <w:rPr>
          <w:rFonts w:ascii="Times New Roman" w:hAnsi="Times New Roman"/>
        </w:rPr>
        <w:fldChar w:fldCharType="begin"/>
      </w:r>
      <w:r w:rsidR="00580184" w:rsidRPr="00577D1A">
        <w:rPr>
          <w:rFonts w:ascii="Times New Roman" w:hAnsi="Times New Roman"/>
        </w:rPr>
        <w:instrText xml:space="preserve"> ADDIN EN.CITE &lt;EndNote&gt;&lt;Cite&gt;&lt;Author&gt;Lawrence&lt;/Author&gt;&lt;Year&gt;2021&lt;/Year&gt;&lt;IDText&gt;Statin-stimulated nitric oxide release from endothelium.&lt;/IDText&gt;&lt;DisplayText&gt;(Dobrucki et al., 2021)&lt;/DisplayText&gt;&lt;record&gt;&lt;keywords&gt;&lt;keyword&gt;statins&lt;/keyword&gt;&lt;keyword&gt;Endothelium&lt;/keyword&gt;&lt;keyword&gt;Nitric Oxide&lt;/keyword&gt;&lt;keyword&gt;superoxide&lt;/keyword&gt;&lt;/keywords&gt;&lt;urls&gt;&lt;related-urls&gt;&lt;url&gt;https://www.medscimonit.com/download/index/idArt/421094&lt;/url&gt;&lt;/related-urls&gt;&lt;/urls&gt;&lt;isbn&gt;1643-3750&lt;/isbn&gt;&lt;titles&gt;&lt;title&gt;Statin-stimulated nitric oxide release from endothelium.&lt;/title&gt;&lt;secondary-title&gt;Medical Science Monitor&lt;/secondary-title&gt;&lt;/titles&gt;&lt;number&gt;4&lt;/number&gt;&lt;contributors&gt;&lt;authors&gt;&lt;author&gt;Lawrence  W Dobrucki&lt;/author&gt;&lt;author&gt;Department of Chemistry and Biochemistry, Ohio University, Athens, OH, USA&lt;/author&gt;&lt;author&gt;Leszek Kalinowski&lt;/author&gt;&lt;author&gt;Department of Laboratory Medicine, Medical University of Gdansk and Laboratory of Cellular and Molecular Nephrology, Medical Research&lt;/author&gt;&lt;author&gt;Iwona T Dobrucki&lt;/author&gt;&lt;author&gt;Department of Chemistry and Biochemistry, Ohio University, Athens, OH, USA&lt;/author&gt;&lt;author&gt;Tadeusz Malinski&lt;/author&gt;&lt;author&gt;Department of Chemistry and Biochemistry, Ohio University, Athens, OH, USA&lt;/author&gt;&lt;/authors&gt;&lt;/contributors&gt;&lt;added-date format="utc"&gt;1612964093&lt;/added-date&gt;&lt;ref-type name="Journal Article"&gt;17&lt;/ref-type&gt;&lt;dates&gt;&lt;year&gt;2021&lt;/year&gt;&lt;/dates&gt;&lt;rec-number&gt;732&lt;/rec-number&gt;&lt;publisher&gt;International Scientific Information, Inc.&lt;/publisher&gt;&lt;last-updated-date format="utc"&gt;1612964093&lt;/last-updated-date&gt;&lt;accession-num&gt;11433186&lt;/accession-num&gt;&lt;volume&gt;7&lt;/volume&gt;&lt;/record&gt;&lt;/Cite&gt;&lt;/EndNote&gt;</w:instrText>
      </w:r>
      <w:r w:rsidR="00580184" w:rsidRPr="003C4139">
        <w:rPr>
          <w:rFonts w:ascii="Times New Roman" w:hAnsi="Times New Roman"/>
        </w:rPr>
        <w:fldChar w:fldCharType="separate"/>
      </w:r>
      <w:r w:rsidR="00580184" w:rsidRPr="00577D1A">
        <w:rPr>
          <w:rFonts w:ascii="Times New Roman" w:hAnsi="Times New Roman"/>
          <w:noProof/>
        </w:rPr>
        <w:t>(Dobrucki et al., 2021)</w:t>
      </w:r>
      <w:r w:rsidR="00580184" w:rsidRPr="003C4139">
        <w:rPr>
          <w:rFonts w:ascii="Times New Roman" w:hAnsi="Times New Roman"/>
        </w:rPr>
        <w:fldChar w:fldCharType="end"/>
      </w:r>
      <w:r w:rsidR="00324AEF" w:rsidRPr="00577D1A">
        <w:rPr>
          <w:rFonts w:ascii="Times New Roman" w:hAnsi="Times New Roman"/>
        </w:rPr>
        <w:t xml:space="preserve">. </w:t>
      </w:r>
    </w:p>
    <w:p w14:paraId="187A3C77" w14:textId="78925AF4" w:rsidR="009177E1" w:rsidRPr="00577D1A" w:rsidRDefault="00827F8F" w:rsidP="008E6432">
      <w:pPr>
        <w:ind w:firstLine="567"/>
        <w:rPr>
          <w:rFonts w:ascii="Times New Roman" w:hAnsi="Times New Roman"/>
        </w:rPr>
      </w:pPr>
      <w:r w:rsidRPr="00577D1A">
        <w:rPr>
          <w:rFonts w:ascii="Times New Roman" w:hAnsi="Times New Roman"/>
        </w:rPr>
        <w:t>Statins have multiple pleiotropic effects</w:t>
      </w:r>
      <w:r w:rsidR="008E6432" w:rsidRPr="00577D1A">
        <w:rPr>
          <w:rFonts w:ascii="Times New Roman" w:hAnsi="Times New Roman"/>
        </w:rPr>
        <w:t xml:space="preserve">, like improvement of endothelial functions, </w:t>
      </w:r>
      <w:r w:rsidR="00324AEF" w:rsidRPr="00577D1A">
        <w:rPr>
          <w:rFonts w:ascii="Times New Roman" w:hAnsi="Times New Roman"/>
        </w:rPr>
        <w:t>anti-inflammatory</w:t>
      </w:r>
      <w:r w:rsidR="008E6432" w:rsidRPr="00577D1A">
        <w:rPr>
          <w:rFonts w:ascii="Times New Roman" w:hAnsi="Times New Roman"/>
        </w:rPr>
        <w:t>, antioxidative and antiproliferative</w:t>
      </w:r>
      <w:r w:rsidR="00324AEF" w:rsidRPr="00577D1A">
        <w:rPr>
          <w:rFonts w:ascii="Times New Roman" w:hAnsi="Times New Roman"/>
        </w:rPr>
        <w:t xml:space="preserve"> properties</w:t>
      </w:r>
      <w:r w:rsidR="008E6432" w:rsidRPr="00577D1A">
        <w:rPr>
          <w:rFonts w:ascii="Times New Roman" w:hAnsi="Times New Roman"/>
        </w:rPr>
        <w:t xml:space="preserve"> </w:t>
      </w:r>
      <w:r w:rsidR="008E6432" w:rsidRPr="003C4139">
        <w:rPr>
          <w:rFonts w:ascii="Times New Roman" w:hAnsi="Times New Roman"/>
        </w:rPr>
        <w:fldChar w:fldCharType="begin">
          <w:fldData xml:space="preserve">PEVuZE5vdGU+PENpdGU+PEF1dGhvcj5KYW5pY2tvPC9BdXRob3I+PFllYXI+MjAxNjwvWWVhcj48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</w:fldData>
        </w:fldChar>
      </w:r>
      <w:r w:rsidR="008E6432" w:rsidRPr="00577D1A">
        <w:rPr>
          <w:rFonts w:ascii="Times New Roman" w:hAnsi="Times New Roman"/>
        </w:rPr>
        <w:instrText xml:space="preserve"> ADDIN EN.CITE </w:instrText>
      </w:r>
      <w:r w:rsidR="008E6432" w:rsidRPr="003C4139">
        <w:rPr>
          <w:rFonts w:ascii="Times New Roman" w:hAnsi="Times New Roman"/>
        </w:rPr>
        <w:fldChar w:fldCharType="begin">
          <w:fldData xml:space="preserve">PEVuZE5vdGU+PENpdGU+PEF1dGhvcj5KYW5pY2tvPC9BdXRob3I+PFllYXI+MjAxNjwvWWVhcj48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</w:fldData>
        </w:fldChar>
      </w:r>
      <w:r w:rsidR="008E6432" w:rsidRPr="00577D1A">
        <w:rPr>
          <w:rFonts w:ascii="Times New Roman" w:hAnsi="Times New Roman"/>
        </w:rPr>
        <w:instrText xml:space="preserve"> ADDIN EN.CITE.DATA </w:instrText>
      </w:r>
      <w:r w:rsidR="008E6432" w:rsidRPr="003C4139">
        <w:rPr>
          <w:rFonts w:ascii="Times New Roman" w:hAnsi="Times New Roman"/>
        </w:rPr>
      </w:r>
      <w:r w:rsidR="008E6432" w:rsidRPr="003C4139">
        <w:rPr>
          <w:rFonts w:ascii="Times New Roman" w:hAnsi="Times New Roman"/>
        </w:rPr>
        <w:fldChar w:fldCharType="end"/>
      </w:r>
      <w:r w:rsidR="008E6432" w:rsidRPr="003C4139">
        <w:rPr>
          <w:rFonts w:ascii="Times New Roman" w:hAnsi="Times New Roman"/>
        </w:rPr>
      </w:r>
      <w:r w:rsidR="008E6432" w:rsidRPr="003C4139">
        <w:rPr>
          <w:rFonts w:ascii="Times New Roman" w:hAnsi="Times New Roman"/>
        </w:rPr>
        <w:fldChar w:fldCharType="separate"/>
      </w:r>
      <w:r w:rsidR="008E6432" w:rsidRPr="00577D1A">
        <w:rPr>
          <w:rFonts w:ascii="Times New Roman" w:hAnsi="Times New Roman"/>
          <w:noProof/>
        </w:rPr>
        <w:t>(Janicko et al., 2016)</w:t>
      </w:r>
      <w:r w:rsidR="008E6432" w:rsidRPr="003C4139">
        <w:rPr>
          <w:rFonts w:ascii="Times New Roman" w:hAnsi="Times New Roman"/>
        </w:rPr>
        <w:fldChar w:fldCharType="end"/>
      </w:r>
      <w:r w:rsidR="00324AEF" w:rsidRPr="00577D1A">
        <w:rPr>
          <w:rFonts w:ascii="Times New Roman" w:hAnsi="Times New Roman"/>
        </w:rPr>
        <w:t xml:space="preserve">. Treatment of hypercholesteraemic patients with statins has been shown to lower cytokine expression </w:t>
      </w:r>
      <w:r w:rsidR="00324AEF" w:rsidRPr="003C4139">
        <w:rPr>
          <w:rFonts w:ascii="Times New Roman" w:hAnsi="Times New Roman"/>
        </w:rPr>
        <w:fldChar w:fldCharType="begin"/>
      </w:r>
      <w:r w:rsidR="00324AEF" w:rsidRPr="00577D1A">
        <w:rPr>
          <w:rFonts w:ascii="Times New Roman" w:hAnsi="Times New Roman"/>
        </w:rPr>
        <w:instrText xml:space="preserve"> ADDIN EN.CITE &lt;EndNote&gt;&lt;Cite&gt;&lt;Author&gt;Domenico&lt;/Author&gt;&lt;Year&gt;2000&lt;/Year&gt;&lt;IDText&gt;Simvastatin inhibits the monocyte expression of proinflammatory cytokines in patients with hypercholesterolemia&lt;/IDText&gt;&lt;DisplayText&gt;(Ferro et al., 2000)&lt;/DisplayText&gt;&lt;record&gt;&lt;dates&gt;&lt;pub-dates&gt;&lt;date&gt;2000-08-01&lt;/date&gt;&lt;/pub-dates&gt;&lt;year&gt;2000&lt;/year&gt;&lt;/dates&gt;&lt;keywords&gt;&lt;keyword&gt;Washington, D.C.&lt;/keyword&gt;&lt;/keywords&gt;&lt;urls&gt;&lt;related-urls&gt;&lt;url&gt;https://www.jacc.org/doi/full/10.1016/S0735-1097%2800%2900771-3&lt;/url&gt;&lt;/related-urls&gt;&lt;/urls&gt;&lt;work-type&gt;research-article&lt;/work-type&gt;&lt;titles&gt;&lt;title&gt;Simvastatin inhibits the monocyte expression of proinflammatory cytokines in patients with hypercholesterolemia&lt;/title&gt;&lt;/titles&gt;&lt;contributors&gt;&lt;authors&gt;&lt;author&gt;Domenico Ferro&lt;/author&gt;&lt;author&gt;Sandro Parrotto&lt;/author&gt;&lt;author&gt;Stefania Basili&lt;/author&gt;&lt;author&gt;Cesare Alessandri&lt;/author&gt;&lt;author&gt;Francesco Violi&lt;/author&gt;&lt;/authors&gt;&lt;/contributors&gt;&lt;language&gt;EN&lt;/language&gt;&lt;added-date format="utc"&gt;1612964692&lt;/added-date&gt;&lt;ref-type name="Journal Article"&gt;17&lt;/ref-type&gt;&lt;rec-number&gt;734&lt;/rec-number&gt;&lt;publisher&gt;American College of Cardiology FoundationWashington, D.C.&lt;/publisher&gt;&lt;last-updated-date format="utc"&gt;1612964692&lt;/last-updated-date&gt;&lt;electronic-resource-num&gt;S0735-1097(00)00771-3&lt;/electronic-resource-num&gt;&lt;/record&gt;&lt;/Cite&gt;&lt;/EndNote&gt;</w:instrText>
      </w:r>
      <w:r w:rsidR="00324AEF" w:rsidRPr="003C4139">
        <w:rPr>
          <w:rFonts w:ascii="Times New Roman" w:hAnsi="Times New Roman"/>
        </w:rPr>
        <w:fldChar w:fldCharType="separate"/>
      </w:r>
      <w:r w:rsidR="00324AEF" w:rsidRPr="00577D1A">
        <w:rPr>
          <w:rFonts w:ascii="Times New Roman" w:hAnsi="Times New Roman"/>
          <w:noProof/>
        </w:rPr>
        <w:t>(Ferro et al., 2000)</w:t>
      </w:r>
      <w:r w:rsidR="00324AEF" w:rsidRPr="003C4139">
        <w:rPr>
          <w:rFonts w:ascii="Times New Roman" w:hAnsi="Times New Roman"/>
        </w:rPr>
        <w:fldChar w:fldCharType="end"/>
      </w:r>
      <w:r w:rsidR="00324AEF" w:rsidRPr="00577D1A">
        <w:rPr>
          <w:rFonts w:ascii="Times New Roman" w:hAnsi="Times New Roman"/>
        </w:rPr>
        <w:t xml:space="preserve"> and decrease monocyte adhesion to endothelial cells </w:t>
      </w:r>
      <w:r w:rsidR="00324AEF" w:rsidRPr="003C4139">
        <w:rPr>
          <w:rFonts w:ascii="Times New Roman" w:hAnsi="Times New Roman"/>
        </w:rPr>
        <w:fldChar w:fldCharType="begin"/>
      </w:r>
      <w:r w:rsidR="00324AEF" w:rsidRPr="00577D1A">
        <w:rPr>
          <w:rFonts w:ascii="Times New Roman" w:hAnsi="Times New Roman"/>
        </w:rPr>
        <w:instrText xml:space="preserve"> ADDIN EN.CITE &lt;EndNote&gt;&lt;Cite&gt;&lt;Author&gt;Milita&lt;/Author&gt;&lt;Year&gt;2001&lt;/Year&gt;&lt;IDText&gt;Pravastatin Treatment Increases Collagen Content and Decreases Lipid Content, Inflammation, Metalloproteinases, and Cell Death in Human Carotid Plaques&lt;/IDText&gt;&lt;DisplayText&gt;(Crisby et al., 2001)&lt;/DisplayText&gt;&lt;record&gt;&lt;dates&gt;&lt;pub-dates&gt;&lt;date&gt;2001-02-20&lt;/date&gt;&lt;/pub-dates&gt;&lt;year&gt;2001&lt;/year&gt;&lt;/dates&gt;&lt;keywords&gt;&lt;keyword&gt;pravastatin&lt;/keyword&gt;&lt;keyword&gt;plaque&lt;/keyword&gt;&lt;keyword&gt;inflammation&lt;/keyword&gt;&lt;keyword&gt;world&lt;/keyword&gt;&lt;/keywords&gt;&lt;urls&gt;&lt;related-urls&gt;&lt;url&gt;https://www.ahajournals.org/doi/full/10.1161/01.CIR.103.7.926&lt;/url&gt;&lt;/related-urls&gt;&lt;/urls&gt;&lt;work-type&gt;other&lt;/work-type&gt;&lt;titles&gt;&lt;title&gt;Pravastatin Treatment Increases Collagen Content and Decreases Lipid Content, Inflammation, Metalloproteinases, and Cell Death in Human Carotid Plaques&lt;/title&gt;&lt;/titles&gt;&lt;contributors&gt;&lt;authors&gt;&lt;author&gt;Milita Crisby&lt;/author&gt;&lt;author&gt;Gunilla Nordin-Fredriksson&lt;/author&gt;&lt;author&gt;Prediman K. Shah&lt;/author&gt;&lt;author&gt;Juliana Yano&lt;/author&gt;&lt;author&gt;Jenny Zhu&lt;/author&gt;&lt;author&gt;Jan Nilsson&lt;/author&gt;&lt;/authors&gt;&lt;/contributors&gt;&lt;language&gt;EN&lt;/language&gt;&lt;added-date format="utc"&gt;1612964760&lt;/added-date&gt;&lt;ref-type name="Journal Article"&gt;17&lt;/ref-type&gt;&lt;rec-number&gt;735&lt;/rec-number&gt;&lt;publisher&gt;Lippincott Williams &amp;amp; Wilkins&lt;/publisher&gt;&lt;last-updated-date format="utc"&gt;1612964760&lt;/last-updated-date&gt;&lt;electronic-resource-num&gt;5143&lt;/electronic-resource-num&gt;&lt;/record&gt;&lt;/Cite&gt;&lt;/EndNote&gt;</w:instrText>
      </w:r>
      <w:r w:rsidR="00324AEF" w:rsidRPr="003C4139">
        <w:rPr>
          <w:rFonts w:ascii="Times New Roman" w:hAnsi="Times New Roman"/>
        </w:rPr>
        <w:fldChar w:fldCharType="separate"/>
      </w:r>
      <w:r w:rsidR="00324AEF" w:rsidRPr="00577D1A">
        <w:rPr>
          <w:rFonts w:ascii="Times New Roman" w:hAnsi="Times New Roman"/>
          <w:noProof/>
        </w:rPr>
        <w:t>(Crisby et al., 2001)</w:t>
      </w:r>
      <w:r w:rsidR="00324AEF" w:rsidRPr="003C4139">
        <w:rPr>
          <w:rFonts w:ascii="Times New Roman" w:hAnsi="Times New Roman"/>
        </w:rPr>
        <w:fldChar w:fldCharType="end"/>
      </w:r>
      <w:r w:rsidR="00324AEF" w:rsidRPr="00577D1A">
        <w:rPr>
          <w:rFonts w:ascii="Times New Roman" w:hAnsi="Times New Roman"/>
        </w:rPr>
        <w:t>.</w:t>
      </w:r>
      <w:r w:rsidR="008E6432" w:rsidRPr="00577D1A">
        <w:rPr>
          <w:rFonts w:ascii="Times New Roman" w:hAnsi="Times New Roman"/>
        </w:rPr>
        <w:t xml:space="preserve"> Statins can reduce the risk of Alzheimer’s disease</w:t>
      </w:r>
      <w:r w:rsidR="00DA2B97" w:rsidRPr="00577D1A">
        <w:rPr>
          <w:rFonts w:ascii="Times New Roman" w:hAnsi="Times New Roman"/>
        </w:rPr>
        <w:t xml:space="preserve">, other types of dementia, vitiligo, sclerosis multiplex, osteoporosis and rheumatoid arthritis </w:t>
      </w:r>
      <w:r w:rsidR="00DA2B97" w:rsidRPr="003C4139">
        <w:rPr>
          <w:rFonts w:ascii="Times New Roman" w:hAnsi="Times New Roman"/>
        </w:rPr>
        <w:fldChar w:fldCharType="begin">
          <w:fldData xml:space="preserve">PEVuZE5vdGU+PENpdGU+PEF1dGhvcj5KYW5pY2tvPC9BdXRob3I+PFllYXI+MjAxNjwvWWVhcj48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</w:fldData>
        </w:fldChar>
      </w:r>
      <w:r w:rsidR="00DA2B97" w:rsidRPr="00577D1A">
        <w:rPr>
          <w:rFonts w:ascii="Times New Roman" w:hAnsi="Times New Roman"/>
        </w:rPr>
        <w:instrText xml:space="preserve"> ADDIN EN.CITE </w:instrText>
      </w:r>
      <w:r w:rsidR="00DA2B97" w:rsidRPr="003C4139">
        <w:rPr>
          <w:rFonts w:ascii="Times New Roman" w:hAnsi="Times New Roman"/>
        </w:rPr>
        <w:fldChar w:fldCharType="begin">
          <w:fldData xml:space="preserve">PEVuZE5vdGU+PENpdGU+PEF1dGhvcj5KYW5pY2tvPC9BdXRob3I+PFllYXI+MjAxNjwvWWVhcj48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</w:fldData>
        </w:fldChar>
      </w:r>
      <w:r w:rsidR="00DA2B97" w:rsidRPr="00577D1A">
        <w:rPr>
          <w:rFonts w:ascii="Times New Roman" w:hAnsi="Times New Roman"/>
        </w:rPr>
        <w:instrText xml:space="preserve"> ADDIN EN.CITE.DATA </w:instrText>
      </w:r>
      <w:r w:rsidR="00DA2B97" w:rsidRPr="003C4139">
        <w:rPr>
          <w:rFonts w:ascii="Times New Roman" w:hAnsi="Times New Roman"/>
        </w:rPr>
      </w:r>
      <w:r w:rsidR="00DA2B97" w:rsidRPr="003C4139">
        <w:rPr>
          <w:rFonts w:ascii="Times New Roman" w:hAnsi="Times New Roman"/>
        </w:rPr>
        <w:fldChar w:fldCharType="end"/>
      </w:r>
      <w:r w:rsidR="00DA2B97" w:rsidRPr="003C4139">
        <w:rPr>
          <w:rFonts w:ascii="Times New Roman" w:hAnsi="Times New Roman"/>
        </w:rPr>
      </w:r>
      <w:r w:rsidR="00DA2B97" w:rsidRPr="003C4139">
        <w:rPr>
          <w:rFonts w:ascii="Times New Roman" w:hAnsi="Times New Roman"/>
        </w:rPr>
        <w:fldChar w:fldCharType="separate"/>
      </w:r>
      <w:r w:rsidR="00DA2B97" w:rsidRPr="00577D1A">
        <w:rPr>
          <w:rFonts w:ascii="Times New Roman" w:hAnsi="Times New Roman"/>
          <w:noProof/>
        </w:rPr>
        <w:t>(Janicko et al., 2016)</w:t>
      </w:r>
      <w:r w:rsidR="00DA2B97" w:rsidRPr="003C4139">
        <w:rPr>
          <w:rFonts w:ascii="Times New Roman" w:hAnsi="Times New Roman"/>
        </w:rPr>
        <w:fldChar w:fldCharType="end"/>
      </w:r>
      <w:r w:rsidR="00DA2B97" w:rsidRPr="00577D1A">
        <w:rPr>
          <w:rFonts w:ascii="Times New Roman" w:hAnsi="Times New Roman"/>
        </w:rPr>
        <w:t>.</w:t>
      </w:r>
    </w:p>
    <w:p w14:paraId="10453986" w14:textId="30B1CE9D" w:rsidR="00F475D2" w:rsidRPr="00577D1A" w:rsidRDefault="00F475D2" w:rsidP="00F475D2">
      <w:pPr>
        <w:ind w:firstLine="567"/>
        <w:rPr>
          <w:rFonts w:ascii="Times New Roman" w:hAnsi="Times New Roman"/>
        </w:rPr>
      </w:pPr>
      <w:r w:rsidRPr="00577D1A">
        <w:rPr>
          <w:rFonts w:ascii="Times New Roman" w:hAnsi="Times New Roman"/>
        </w:rPr>
        <w:t>Other lipid</w:t>
      </w:r>
      <w:r w:rsidR="00FA3A78" w:rsidRPr="00577D1A">
        <w:rPr>
          <w:rFonts w:ascii="Times New Roman" w:hAnsi="Times New Roman"/>
        </w:rPr>
        <w:t>-</w:t>
      </w:r>
      <w:r w:rsidRPr="00577D1A">
        <w:rPr>
          <w:rFonts w:ascii="Times New Roman" w:hAnsi="Times New Roman"/>
        </w:rPr>
        <w:t xml:space="preserve">lowering drugs are fibrates, bile-acid sequestrants, nicotinic acid and </w:t>
      </w:r>
      <w:r w:rsidR="00EC374D" w:rsidRPr="00577D1A">
        <w:rPr>
          <w:rFonts w:ascii="Times New Roman" w:hAnsi="Times New Roman"/>
        </w:rPr>
        <w:t>proprotein convertase subtilisin/kexin 9 (</w:t>
      </w:r>
      <w:r w:rsidRPr="00577D1A">
        <w:rPr>
          <w:rFonts w:ascii="Times New Roman" w:hAnsi="Times New Roman"/>
        </w:rPr>
        <w:t>PCSK9</w:t>
      </w:r>
      <w:r w:rsidR="00EC374D" w:rsidRPr="00577D1A">
        <w:rPr>
          <w:rFonts w:ascii="Times New Roman" w:hAnsi="Times New Roman"/>
        </w:rPr>
        <w:t>)</w:t>
      </w:r>
      <w:r w:rsidRPr="00577D1A">
        <w:rPr>
          <w:rFonts w:ascii="Times New Roman" w:hAnsi="Times New Roman"/>
        </w:rPr>
        <w:t xml:space="preserve"> inhibitors. Fibrates (clofibrate) can increase LDL cholesterol breakdown, raise HDL cholesterol and lower plasma triglycerides by activating peroxisome proliferator-activated receptors (PPARs) </w:t>
      </w:r>
      <w:r w:rsidRPr="003C4139">
        <w:rPr>
          <w:rFonts w:ascii="Times New Roman" w:hAnsi="Times New Roman"/>
        </w:rPr>
        <w:fldChar w:fldCharType="begin"/>
      </w:r>
      <w:r w:rsidRPr="00577D1A">
        <w:rPr>
          <w:rFonts w:ascii="Times New Roman" w:hAnsi="Times New Roman"/>
        </w:rPr>
        <w:instrText xml:space="preserve"> ADDIN EN.CITE &lt;EndNote&gt;&lt;Cite&gt;&lt;Author&gt;Jun&lt;/Author&gt;&lt;Year&gt;2010&lt;/Year&gt;&lt;IDText&gt;Effects of fibrates on cardiovascular outcomes: a systematic review and meta-analysis&lt;/IDText&gt;&lt;DisplayText&gt;(Jun et al., 2010)&lt;/DisplayText&gt;&lt;record&gt;&lt;dates&gt;&lt;pub-dates&gt;&lt;date&gt;05/29/2010&lt;/date&gt;&lt;/pub-dates&gt;&lt;year&gt;2010&lt;/year&gt;&lt;/dates&gt;&lt;keywords&gt;&lt;keyword&gt;pmid:20462635, doi:10.1016/S0140-6736(10)60656-3, Meta-Analysis, Research Support, Non-U.S. Gov&amp;apos;t, Review, Systematic Review, Min Jun, Celine Foote, Vlado Perkovic, Cardiovascular Diseases / complications, Cardiovascular Diseases / mortality, Cardiovascular Diseases / prevention &amp;amp; control*, Clofibric Acid / therapeutic use*, Humans, Hypolipidemic Agents / therapeutic use*, Randomized Controlled Trials as Topic, Treatment Outcome, PubMed Abstract, NIH, NLM, NCBI, National Institutes of Health, National Center for Biotechnology Information, National Library of Medicine, MEDLINE&lt;/keyword&gt;&lt;/keywords&gt;&lt;urls&gt;&lt;related-urls&gt;&lt;url&gt;https://www.ncbi.nlm.nih.gov/pubmed/20462635&lt;/url&gt;&lt;/related-urls&gt;&lt;/urls&gt;&lt;isbn&gt;1474-547X&lt;/isbn&gt;&lt;titles&gt;&lt;title&gt;Effects of fibrates on cardiovascular outcomes: a systematic review and meta-analysis&lt;/title&gt;&lt;secondary-title&gt;Lancet (London, England)&lt;/secondary-title&gt;&lt;/titles&gt;&lt;number&gt;9729&lt;/number&gt;&lt;contributors&gt;&lt;authors&gt;&lt;author&gt;Jun, M&lt;/author&gt;&lt;author&gt;Foote, C&lt;/author&gt;&lt;author&gt;Lv, J&lt;/author&gt;&lt;author&gt;Neal, B&lt;/author&gt;&lt;author&gt;Patel, A&lt;/author&gt;&lt;author&gt;Nicholls, SJ&lt;/author&gt;&lt;author&gt;Grobbee, DE&lt;/author&gt;&lt;author&gt;Cass, A&lt;/author&gt;&lt;author&gt;Chalmers, J&lt;/author&gt;&lt;author&gt;Perkovic, V&lt;/author&gt;&lt;/authors&gt;&lt;/contributors&gt;&lt;added-date format="utc"&gt;1647706902&lt;/added-date&gt;&lt;ref-type name="Journal Article"&gt;17&lt;/ref-type&gt;&lt;rec-number&gt;927&lt;/rec-number&gt;&lt;publisher&gt;Lancet&lt;/publisher&gt;&lt;last-updated-date format="utc"&gt;1647706902&lt;/last-updated-date&gt;&lt;accession-num&gt;20462635&lt;/accession-num&gt;&lt;electronic-resource-num&gt;10.1016/S0140-6736(10)60656-3&lt;/electronic-resource-num&gt;&lt;volume&gt;375&lt;/volume&gt;&lt;/record&gt;&lt;/Cite&gt;&lt;/EndNote&gt;</w:instrText>
      </w:r>
      <w:r w:rsidRPr="003C4139">
        <w:rPr>
          <w:rFonts w:ascii="Times New Roman" w:hAnsi="Times New Roman"/>
        </w:rPr>
        <w:fldChar w:fldCharType="separate"/>
      </w:r>
      <w:r w:rsidRPr="00577D1A">
        <w:rPr>
          <w:rFonts w:ascii="Times New Roman" w:hAnsi="Times New Roman"/>
          <w:noProof/>
        </w:rPr>
        <w:t>(Jun et al., 2010)</w:t>
      </w:r>
      <w:r w:rsidRPr="003C4139">
        <w:rPr>
          <w:rFonts w:ascii="Times New Roman" w:hAnsi="Times New Roman"/>
        </w:rPr>
        <w:fldChar w:fldCharType="end"/>
      </w:r>
      <w:r w:rsidRPr="00577D1A">
        <w:rPr>
          <w:rFonts w:ascii="Times New Roman" w:hAnsi="Times New Roman"/>
        </w:rPr>
        <w:t>. Bile acid sequestrants, like cholestyramine, colestipol and colesevelam are non-digestible resins that bind to bile acids</w:t>
      </w:r>
      <w:r w:rsidR="001A641C" w:rsidRPr="00577D1A">
        <w:rPr>
          <w:rFonts w:ascii="Times New Roman" w:hAnsi="Times New Roman"/>
        </w:rPr>
        <w:t>,</w:t>
      </w:r>
      <w:r w:rsidRPr="00577D1A">
        <w:rPr>
          <w:rFonts w:ascii="Times New Roman" w:hAnsi="Times New Roman"/>
        </w:rPr>
        <w:t xml:space="preserve"> therefore decreasing the absorption of fats and lowering plasma cholesterol level</w:t>
      </w:r>
      <w:r w:rsidR="00FA3A78" w:rsidRPr="00577D1A">
        <w:rPr>
          <w:rFonts w:ascii="Times New Roman" w:hAnsi="Times New Roman"/>
        </w:rPr>
        <w:t>s</w:t>
      </w:r>
      <w:r w:rsidRPr="00577D1A">
        <w:rPr>
          <w:rFonts w:ascii="Times New Roman" w:hAnsi="Times New Roman"/>
        </w:rPr>
        <w:t xml:space="preserve"> </w:t>
      </w:r>
      <w:r w:rsidRPr="003C4139">
        <w:rPr>
          <w:rFonts w:ascii="Times New Roman" w:hAnsi="Times New Roman"/>
        </w:rPr>
        <w:fldChar w:fldCharType="begin"/>
      </w:r>
      <w:r w:rsidRPr="00577D1A">
        <w:rPr>
          <w:rFonts w:ascii="Times New Roman" w:hAnsi="Times New Roman"/>
        </w:rPr>
        <w:instrText xml:space="preserve"> ADDIN EN.CITE &lt;EndNote&gt;&lt;Cite&gt;&lt;Author&gt;Scaldaferri&lt;/Author&gt;&lt;Year&gt;2013&lt;/Year&gt;&lt;IDText&gt;Use and indications of cholestyramine and bile acid sequestrants&lt;/IDText&gt;&lt;DisplayText&gt;(Scaldaferri et al., 2013)&lt;/DisplayText&gt;&lt;record&gt;&lt;dates&gt;&lt;pub-dates&gt;&lt;date&gt;2013 Apr&lt;/date&gt;&lt;/pub-dates&gt;&lt;year&gt;2013&lt;/year&gt;&lt;/dates&gt;&lt;keywords&gt;&lt;keyword&gt;pmid:21739227, doi:10.1007/s11739-011-0653-0, Review, Franco Scaldaferri, Marco Pizzoferrato, Antonio Gasbarrini, Anticholesteremic Agents / therapeutic use*, Bile / metabolism, Cholestasis / complications, Cholestasis / drug therapy*, Cholestyramine Resin / therapeutic use*, Humans, Hypercholesterolemia / complications, Hypercholesterolemia / drug therapy, Sequestering Agents / therapeutic use*, PubMed Abstract, NIH, NLM, NCBI, National Institutes of Health, National Center for Biotechnology Information, National Library of Medicine, MEDLINE&lt;/keyword&gt;&lt;/keywords&gt;&lt;urls&gt;&lt;related-urls&gt;&lt;url&gt;https://www.ncbi.nlm.nih.gov/pubmed/21739227&lt;/url&gt;&lt;/related-urls&gt;&lt;/urls&gt;&lt;isbn&gt;1970-9366&lt;/isbn&gt;&lt;titles&gt;&lt;title&gt;Use and indications of cholestyramine and bile acid sequestrants&lt;/title&gt;&lt;secondary-title&gt;Internal and emergency medicine&lt;/secondary-title&gt;&lt;/titles&gt;&lt;number&gt;3&lt;/number&gt;&lt;contributors&gt;&lt;authors&gt;&lt;author&gt;Scaldaferri, F&lt;/author&gt;&lt;author&gt;Pizzoferrato, M&lt;/author&gt;&lt;author&gt;Ponziani, FR&lt;/author&gt;&lt;author&gt;Gasbarrini, G&lt;/author&gt;&lt;author&gt;Gasbarrini, A&lt;/author&gt;&lt;/authors&gt;&lt;/contributors&gt;&lt;added-date format="utc"&gt;1647707262&lt;/added-date&gt;&lt;ref-type name="Journal Article"&gt;17&lt;/ref-type&gt;&lt;rec-number&gt;928&lt;/rec-number&gt;&lt;publisher&gt;Intern Emerg Med&lt;/publisher&gt;&lt;last-updated-date format="utc"&gt;1647707262&lt;/last-updated-date&gt;&lt;accession-num&gt;21739227&lt;/accession-num&gt;&lt;electronic-resource-num&gt;10.1007/s11739-011-0653-0&lt;/electronic-resource-num&gt;&lt;volume&gt;8&lt;/volume&gt;&lt;/record&gt;&lt;/Cite&gt;&lt;/EndNote&gt;</w:instrText>
      </w:r>
      <w:r w:rsidRPr="003C4139">
        <w:rPr>
          <w:rFonts w:ascii="Times New Roman" w:hAnsi="Times New Roman"/>
        </w:rPr>
        <w:fldChar w:fldCharType="separate"/>
      </w:r>
      <w:r w:rsidRPr="00577D1A">
        <w:rPr>
          <w:rFonts w:ascii="Times New Roman" w:hAnsi="Times New Roman"/>
          <w:noProof/>
        </w:rPr>
        <w:t>(Scaldaferri et al., 2013)</w:t>
      </w:r>
      <w:r w:rsidRPr="003C4139">
        <w:rPr>
          <w:rFonts w:ascii="Times New Roman" w:hAnsi="Times New Roman"/>
        </w:rPr>
        <w:fldChar w:fldCharType="end"/>
      </w:r>
      <w:r w:rsidRPr="00577D1A">
        <w:rPr>
          <w:rFonts w:ascii="Times New Roman" w:hAnsi="Times New Roman"/>
        </w:rPr>
        <w:t xml:space="preserve">. Nicotinic acids e.g., acipimox </w:t>
      </w:r>
      <w:r w:rsidR="00FA3A78" w:rsidRPr="00577D1A">
        <w:rPr>
          <w:rFonts w:ascii="Times New Roman" w:hAnsi="Times New Roman"/>
        </w:rPr>
        <w:t>are</w:t>
      </w:r>
      <w:r w:rsidRPr="00577D1A">
        <w:rPr>
          <w:rFonts w:ascii="Times New Roman" w:hAnsi="Times New Roman"/>
        </w:rPr>
        <w:t xml:space="preserve"> member of the vitamin B complex and have the ability to reduce LDL cholesterol level</w:t>
      </w:r>
      <w:r w:rsidR="001A641C" w:rsidRPr="00577D1A">
        <w:rPr>
          <w:rFonts w:ascii="Times New Roman" w:hAnsi="Times New Roman"/>
        </w:rPr>
        <w:t xml:space="preserve"> and</w:t>
      </w:r>
      <w:r w:rsidRPr="00577D1A">
        <w:rPr>
          <w:rFonts w:ascii="Times New Roman" w:hAnsi="Times New Roman"/>
        </w:rPr>
        <w:t xml:space="preserve"> improve HDL level by inhibiting the breakdown of fat molecules </w:t>
      </w:r>
      <w:r w:rsidRPr="003C4139">
        <w:rPr>
          <w:rFonts w:ascii="Times New Roman" w:hAnsi="Times New Roman"/>
        </w:rPr>
        <w:fldChar w:fldCharType="begin"/>
      </w:r>
      <w:r w:rsidRPr="00577D1A">
        <w:rPr>
          <w:rFonts w:ascii="Times New Roman" w:hAnsi="Times New Roman"/>
        </w:rPr>
        <w:instrText xml:space="preserve"> ADDIN EN.CITE &lt;EndNote&gt;&lt;Cite&gt;&lt;Author&gt;Offermanns&lt;/Author&gt;&lt;Year&gt;2006&lt;/Year&gt;&lt;IDText&gt;The nicotinic acid receptor GPR109A (HM74A or PUMA-G) as a new therapeutic target&lt;/IDText&gt;&lt;DisplayText&gt;(Offermanns, 2006)&lt;/DisplayText&gt;&lt;record&gt;&lt;dates&gt;&lt;pub-dates&gt;&lt;date&gt;2006 Jul&lt;/date&gt;&lt;/pub-dates&gt;&lt;year&gt;2006&lt;/year&gt;&lt;/dates&gt;&lt;keywords&gt;&lt;keyword&gt;pmid:16766048, doi:10.1016/j.tips.2006.05.008, Review, Stefan Offermanns, Animals, Flushing / chemically induced, Glucose Intolerance / physiopathology, Humans, Hypolipidemic Agents / adverse effects, Hypolipidemic Agents / pharmacology*, Insulin Resistance / physiology, Niacin / adverse effects, Niacin / pharmacology*, Receptors, G-Protein-Coupled / drug effects*, Receptors, Nicotinic / drug effects*, Starvation / physiopathology, PubMed Abstract, NIH, NLM, NCBI, National Institutes of Health, National Center for Biotechnology Information, National Library of Medicine, MEDLINE&lt;/keyword&gt;&lt;/keywords&gt;&lt;urls&gt;&lt;related-urls&gt;&lt;url&gt;https://www.ncbi.nlm.nih.gov/pubmed/16766048&lt;/url&gt;&lt;/related-urls&gt;&lt;/urls&gt;&lt;isbn&gt;0165-6147&lt;/isbn&gt;&lt;titles&gt;&lt;title&gt;The nicotinic acid receptor GPR109A (HM74A or PUMA-G) as a new therapeutic target&lt;/title&gt;&lt;secondary-title&gt;Trends in pharmacological sciences&lt;/secondary-title&gt;&lt;/titles&gt;&lt;number&gt;7&lt;/number&gt;&lt;contributors&gt;&lt;authors&gt;&lt;author&gt;Offermanns, S&lt;/author&gt;&lt;/authors&gt;&lt;/contributors&gt;&lt;added-date format="utc"&gt;1647707658&lt;/added-date&gt;&lt;ref-type name="Journal Article"&gt;17&lt;/ref-type&gt;&lt;rec-number&gt;929&lt;/rec-number&gt;&lt;publisher&gt;Trends Pharmacol Sci&lt;/publisher&gt;&lt;last-updated-date format="utc"&gt;1647707658&lt;/last-updated-date&gt;&lt;accession-num&gt;16766048&lt;/accession-num&gt;&lt;electronic-resource-num&gt;10.1016/j.tips.2006.05.008&lt;/electronic-resource-num&gt;&lt;volume&gt;27&lt;/volume&gt;&lt;/record&gt;&lt;/Cite&gt;&lt;/EndNote&gt;</w:instrText>
      </w:r>
      <w:r w:rsidRPr="003C4139">
        <w:rPr>
          <w:rFonts w:ascii="Times New Roman" w:hAnsi="Times New Roman"/>
        </w:rPr>
        <w:fldChar w:fldCharType="separate"/>
      </w:r>
      <w:r w:rsidRPr="00577D1A">
        <w:rPr>
          <w:rFonts w:ascii="Times New Roman" w:hAnsi="Times New Roman"/>
          <w:noProof/>
        </w:rPr>
        <w:t>(Offermanns, 2006)</w:t>
      </w:r>
      <w:r w:rsidRPr="003C4139">
        <w:rPr>
          <w:rFonts w:ascii="Times New Roman" w:hAnsi="Times New Roman"/>
        </w:rPr>
        <w:fldChar w:fldCharType="end"/>
      </w:r>
      <w:r w:rsidRPr="00577D1A">
        <w:rPr>
          <w:rFonts w:ascii="Times New Roman" w:hAnsi="Times New Roman"/>
        </w:rPr>
        <w:t>. The newest agents are the PCSK9 inhibitors which can lower plasma LDL cholesterol level by 60%</w:t>
      </w:r>
      <w:r w:rsidR="00421554" w:rsidRPr="00577D1A">
        <w:rPr>
          <w:rFonts w:ascii="Times New Roman" w:hAnsi="Times New Roman"/>
        </w:rPr>
        <w:t xml:space="preserve"> and significantly reduce the risk of vascular events </w:t>
      </w:r>
      <w:r w:rsidR="00262FDD" w:rsidRPr="003C4139">
        <w:rPr>
          <w:rFonts w:ascii="Times New Roman" w:hAnsi="Times New Roman"/>
        </w:rPr>
        <w:fldChar w:fldCharType="begin"/>
      </w:r>
      <w:r w:rsidR="00262FDD" w:rsidRPr="00577D1A">
        <w:rPr>
          <w:rFonts w:ascii="Times New Roman" w:hAnsi="Times New Roman"/>
        </w:rPr>
        <w:instrText xml:space="preserve"> ADDIN EN.CITE &lt;EndNote&gt;&lt;Cite&gt;&lt;Author&gt;Sabatine&lt;/Author&gt;&lt;Year&gt;2018&lt;/Year&gt;&lt;IDText&gt;PCSK9 inhibitors: clinical evidence and implementation&lt;/IDText&gt;&lt;DisplayText&gt;(Sabatine, 2018)&lt;/DisplayText&gt;&lt;record&gt;&lt;dates&gt;&lt;pub-dates&gt;&lt;date&gt;2018-11-12&lt;/date&gt;&lt;/pub-dates&gt;&lt;year&gt;2018&lt;/year&gt;&lt;/dates&gt;&lt;keywords&gt;&lt;keyword&gt;Cardiovascular diseases&lt;/keyword&gt;&lt;keyword&gt;Disease prevention&lt;/keyword&gt;&lt;keyword&gt;Dyslipidaemias&lt;/keyword&gt;&lt;/keywords&gt;&lt;urls&gt;&lt;related-urls&gt;&lt;url&gt;https://www.nature.com/articles/s41569-018-0107-8&lt;/url&gt;&lt;/related-urls&gt;&lt;/urls&gt;&lt;isbn&gt;1759-5010&lt;/isbn&gt;&lt;work-type&gt;ReviewPaper&lt;/work-type&gt;&lt;titles&gt;&lt;title&gt;PCSK9 inhibitors: clinical evidence and implementation&lt;/title&gt;&lt;secondary-title&gt;Nature Reviews Cardiology&lt;/secondary-title&gt;&lt;/titles&gt;&lt;pages&gt;155-165&lt;/pages&gt;&lt;number&gt;3&lt;/number&gt;&lt;contributors&gt;&lt;authors&gt;&lt;author&gt;Sabatine, Marc S.&lt;/author&gt;&lt;/authors&gt;&lt;/contributors&gt;&lt;language&gt;En&lt;/language&gt;&lt;added-date format="utc"&gt;1647708051&lt;/added-date&gt;&lt;ref-type name="Journal Article"&gt;17&lt;/ref-type&gt;&lt;rec-number&gt;930&lt;/rec-number&gt;&lt;publisher&gt;Nature Publishing Group&lt;/publisher&gt;&lt;last-updated-date format="utc"&gt;1647708051&lt;/last-updated-date&gt;&lt;electronic-resource-num&gt;doi:10.1038/s41569-018-0107-8&lt;/electronic-resource-num&gt;&lt;volume&gt;16&lt;/volume&gt;&lt;/record&gt;&lt;/Cite&gt;&lt;/EndNote&gt;</w:instrText>
      </w:r>
      <w:r w:rsidR="00262FDD" w:rsidRPr="003C4139">
        <w:rPr>
          <w:rFonts w:ascii="Times New Roman" w:hAnsi="Times New Roman"/>
        </w:rPr>
        <w:fldChar w:fldCharType="separate"/>
      </w:r>
      <w:r w:rsidR="00262FDD" w:rsidRPr="00577D1A">
        <w:rPr>
          <w:rFonts w:ascii="Times New Roman" w:hAnsi="Times New Roman"/>
          <w:noProof/>
        </w:rPr>
        <w:t>(Sabatine, 2018)</w:t>
      </w:r>
      <w:r w:rsidR="00262FDD" w:rsidRPr="003C4139">
        <w:rPr>
          <w:rFonts w:ascii="Times New Roman" w:hAnsi="Times New Roman"/>
        </w:rPr>
        <w:fldChar w:fldCharType="end"/>
      </w:r>
      <w:r w:rsidR="00262FDD" w:rsidRPr="00577D1A">
        <w:rPr>
          <w:rFonts w:ascii="Times New Roman" w:hAnsi="Times New Roman"/>
        </w:rPr>
        <w:t>.</w:t>
      </w:r>
      <w:r w:rsidR="00260E90" w:rsidRPr="00577D1A">
        <w:rPr>
          <w:rFonts w:ascii="Times New Roman" w:hAnsi="Times New Roman"/>
        </w:rPr>
        <w:t xml:space="preserve"> However, PCSK9 inhibitors have pleiotropic effects, like reduc</w:t>
      </w:r>
      <w:r w:rsidR="00FA3A78" w:rsidRPr="00577D1A">
        <w:rPr>
          <w:rFonts w:ascii="Times New Roman" w:hAnsi="Times New Roman"/>
        </w:rPr>
        <w:t>ing the</w:t>
      </w:r>
      <w:r w:rsidR="00260E90" w:rsidRPr="00577D1A">
        <w:rPr>
          <w:rFonts w:ascii="Times New Roman" w:hAnsi="Times New Roman"/>
        </w:rPr>
        <w:t xml:space="preserve"> expression of pro-inflammatory molecules (OLR1) and membrane adhesive molecules (VCAM-1, ICAM-1), reduc</w:t>
      </w:r>
      <w:r w:rsidR="00FA3A78" w:rsidRPr="00577D1A">
        <w:rPr>
          <w:rFonts w:ascii="Times New Roman" w:hAnsi="Times New Roman"/>
        </w:rPr>
        <w:t>ing</w:t>
      </w:r>
      <w:r w:rsidR="00260E90" w:rsidRPr="00577D1A">
        <w:rPr>
          <w:rFonts w:ascii="Times New Roman" w:hAnsi="Times New Roman"/>
        </w:rPr>
        <w:t xml:space="preserve"> oxidative stress (NADPH, ROS), </w:t>
      </w:r>
      <w:r w:rsidR="00FA3A78" w:rsidRPr="00577D1A">
        <w:rPr>
          <w:rFonts w:ascii="Times New Roman" w:hAnsi="Times New Roman"/>
        </w:rPr>
        <w:t>decreasing</w:t>
      </w:r>
      <w:r w:rsidR="00260E90" w:rsidRPr="00577D1A">
        <w:rPr>
          <w:rFonts w:ascii="Times New Roman" w:hAnsi="Times New Roman"/>
        </w:rPr>
        <w:t xml:space="preserve"> macrophage accumulation, reduc</w:t>
      </w:r>
      <w:r w:rsidR="00FA3A78" w:rsidRPr="00577D1A">
        <w:rPr>
          <w:rFonts w:ascii="Times New Roman" w:hAnsi="Times New Roman"/>
        </w:rPr>
        <w:t>ing</w:t>
      </w:r>
      <w:r w:rsidR="00260E90" w:rsidRPr="00577D1A">
        <w:rPr>
          <w:rFonts w:ascii="Times New Roman" w:hAnsi="Times New Roman"/>
        </w:rPr>
        <w:t xml:space="preserve"> VSMC proliferation and migration </w:t>
      </w:r>
      <w:r w:rsidR="00A4535B" w:rsidRPr="003C4139">
        <w:rPr>
          <w:rFonts w:ascii="Times New Roman" w:hAnsi="Times New Roman"/>
        </w:rPr>
        <w:fldChar w:fldCharType="begin">
          <w:fldData xml:space="preserve">PEVuZE5vdGU+PENpdGU+PEF1dGhvcj5LYXJhZ2lhbm5pczwvQXV0aG9yPjxZZWFyPjIwMTg8L1ll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</w:fldData>
        </w:fldChar>
      </w:r>
      <w:r w:rsidR="00A4535B" w:rsidRPr="00577D1A">
        <w:rPr>
          <w:rFonts w:ascii="Times New Roman" w:hAnsi="Times New Roman"/>
        </w:rPr>
        <w:instrText xml:space="preserve"> ADDIN EN.CITE </w:instrText>
      </w:r>
      <w:r w:rsidR="00A4535B" w:rsidRPr="003C4139">
        <w:rPr>
          <w:rFonts w:ascii="Times New Roman" w:hAnsi="Times New Roman"/>
        </w:rPr>
        <w:fldChar w:fldCharType="begin">
          <w:fldData xml:space="preserve">PEVuZE5vdGU+PENpdGU+PEF1dGhvcj5LYXJhZ2lhbm5pczwvQXV0aG9yPjxZZWFyPjIwMTg8L1ll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</w:fldData>
        </w:fldChar>
      </w:r>
      <w:r w:rsidR="00A4535B" w:rsidRPr="00577D1A">
        <w:rPr>
          <w:rFonts w:ascii="Times New Roman" w:hAnsi="Times New Roman"/>
        </w:rPr>
        <w:instrText xml:space="preserve"> ADDIN EN.CITE.DATA </w:instrText>
      </w:r>
      <w:r w:rsidR="00A4535B" w:rsidRPr="003C4139">
        <w:rPr>
          <w:rFonts w:ascii="Times New Roman" w:hAnsi="Times New Roman"/>
        </w:rPr>
      </w:r>
      <w:r w:rsidR="00A4535B" w:rsidRPr="003C4139">
        <w:rPr>
          <w:rFonts w:ascii="Times New Roman" w:hAnsi="Times New Roman"/>
        </w:rPr>
        <w:fldChar w:fldCharType="end"/>
      </w:r>
      <w:r w:rsidR="00A4535B" w:rsidRPr="003C4139">
        <w:rPr>
          <w:rFonts w:ascii="Times New Roman" w:hAnsi="Times New Roman"/>
        </w:rPr>
      </w:r>
      <w:r w:rsidR="00A4535B" w:rsidRPr="003C4139">
        <w:rPr>
          <w:rFonts w:ascii="Times New Roman" w:hAnsi="Times New Roman"/>
        </w:rPr>
        <w:fldChar w:fldCharType="separate"/>
      </w:r>
      <w:r w:rsidR="00A4535B" w:rsidRPr="00577D1A">
        <w:rPr>
          <w:rFonts w:ascii="Times New Roman" w:hAnsi="Times New Roman"/>
          <w:noProof/>
        </w:rPr>
        <w:t>(Karagiannis et al., 2018)</w:t>
      </w:r>
      <w:r w:rsidR="00A4535B" w:rsidRPr="003C4139">
        <w:rPr>
          <w:rFonts w:ascii="Times New Roman" w:hAnsi="Times New Roman"/>
        </w:rPr>
        <w:fldChar w:fldCharType="end"/>
      </w:r>
      <w:r w:rsidR="001A641C" w:rsidRPr="00577D1A">
        <w:rPr>
          <w:rFonts w:ascii="Times New Roman" w:hAnsi="Times New Roman"/>
        </w:rPr>
        <w:t>.</w:t>
      </w:r>
    </w:p>
    <w:p w14:paraId="74284455" w14:textId="77777777" w:rsidR="009177E1" w:rsidRPr="00577D1A" w:rsidRDefault="009177E1" w:rsidP="00947F8D">
      <w:pPr>
        <w:rPr>
          <w:rFonts w:ascii="Times New Roman" w:hAnsi="Times New Roman"/>
        </w:rPr>
      </w:pPr>
    </w:p>
    <w:p w14:paraId="406E82A6" w14:textId="77777777" w:rsidR="002F23B0" w:rsidRPr="00577D1A" w:rsidRDefault="002F23B0">
      <w:pPr>
        <w:spacing w:line="240" w:lineRule="auto"/>
        <w:ind w:firstLine="0"/>
        <w:jc w:val="left"/>
        <w:rPr>
          <w:rFonts w:ascii="Times New Roman" w:eastAsiaTheme="minorHAnsi" w:hAnsi="Times New Roman"/>
          <w:b/>
          <w:bCs/>
          <w:color w:val="000000"/>
          <w:sz w:val="28"/>
          <w:szCs w:val="28"/>
        </w:rPr>
      </w:pPr>
      <w:r w:rsidRPr="00577D1A">
        <w:rPr>
          <w:rFonts w:ascii="Times New Roman" w:hAnsi="Times New Roman"/>
        </w:rPr>
        <w:br w:type="page"/>
      </w:r>
    </w:p>
    <w:p w14:paraId="20E86BEC" w14:textId="43B8B793" w:rsidR="006E4211" w:rsidRPr="00577D1A" w:rsidRDefault="006E4211" w:rsidP="0096499C">
      <w:pPr>
        <w:pStyle w:val="Heading1"/>
        <w:numPr>
          <w:ilvl w:val="1"/>
          <w:numId w:val="21"/>
        </w:numPr>
        <w:ind w:left="567" w:hanging="567"/>
        <w:rPr>
          <w:rFonts w:ascii="Times New Roman" w:hAnsi="Times New Roman" w:cs="Times New Roman"/>
          <w:lang w:val="en-GB"/>
        </w:rPr>
      </w:pPr>
      <w:bookmarkStart w:id="197" w:name="_Toc101274248"/>
      <w:r w:rsidRPr="00577D1A">
        <w:rPr>
          <w:rFonts w:ascii="Times New Roman" w:hAnsi="Times New Roman" w:cs="Times New Roman"/>
          <w:lang w:val="en-GB"/>
        </w:rPr>
        <w:lastRenderedPageBreak/>
        <w:t>Knowledge Gap</w:t>
      </w:r>
      <w:bookmarkEnd w:id="197"/>
    </w:p>
    <w:p w14:paraId="5B2E28F0" w14:textId="14E55FC6" w:rsidR="00FF70D0" w:rsidRPr="00577D1A" w:rsidRDefault="00FF70D0" w:rsidP="00FF70D0">
      <w:pPr>
        <w:rPr>
          <w:rFonts w:ascii="Times New Roman" w:hAnsi="Times New Roman"/>
        </w:rPr>
      </w:pPr>
    </w:p>
    <w:p w14:paraId="6A88E36B" w14:textId="1680E1AD" w:rsidR="006A6D50" w:rsidRPr="00577D1A" w:rsidRDefault="006A6D50" w:rsidP="006A6D50">
      <w:pPr>
        <w:ind w:firstLine="567"/>
        <w:rPr>
          <w:rFonts w:ascii="Times New Roman" w:hAnsi="Times New Roman"/>
        </w:rPr>
      </w:pPr>
      <w:r w:rsidRPr="00577D1A">
        <w:rPr>
          <w:rFonts w:ascii="Times New Roman" w:hAnsi="Times New Roman"/>
        </w:rPr>
        <w:t xml:space="preserve">Stroke survivors with advanced carotid atherosclerotic plaques have an increased risk of early recurrent ischaemic events </w:t>
      </w:r>
      <w:r w:rsidRPr="003C4139">
        <w:rPr>
          <w:rFonts w:ascii="Times New Roman" w:hAnsi="Times New Roman"/>
        </w:rPr>
        <w:fldChar w:fldCharType="begin"/>
      </w:r>
      <w:r w:rsidRPr="00577D1A">
        <w:rPr>
          <w:rFonts w:ascii="Times New Roman" w:hAnsi="Times New Roman"/>
        </w:rPr>
        <w:instrText xml:space="preserve"> ADDIN EN.CITE &lt;EndNote&gt;&lt;Cite&gt;&lt;Author&gt;Mohan&lt;/Author&gt;&lt;Year&gt;2011&lt;/Year&gt;&lt;IDText&gt;Risk and Cumulative Risk of Stroke Recurrence&lt;/IDText&gt;&lt;DisplayText&gt;(Mohan et al., 2011)&lt;/DisplayText&gt;&lt;record&gt;&lt;dates&gt;&lt;pub-dates&gt;&lt;date&gt;2011-05-01&lt;/date&gt;&lt;/pub-dates&gt;&lt;year&gt;2011&lt;/year&gt;&lt;/dates&gt;&lt;urls&gt;&lt;related-urls&gt;&lt;url&gt;http://stroke.ahajournals.org/content/42/5/1489.full&lt;/url&gt;&lt;/related-urls&gt;&lt;/urls&gt;&lt;titles&gt;&lt;title&gt;Risk and Cumulative Risk of Stroke Recurrence&lt;/title&gt;&lt;/titles&gt;&lt;contributors&gt;&lt;authors&gt;&lt;author&gt;Mohan, Keerthi M&lt;/author&gt;&lt;author&gt;Wolfe, Charles D A&lt;/author&gt;&lt;author&gt;Rudd, Anthony G&lt;/author&gt;&lt;author&gt;Heuschmann, Peter U&lt;/author&gt;&lt;author&gt;Kolominsky-Rabas, Peter L&lt;/author&gt;&lt;author&gt;Grieve, Andrew P&lt;/author&gt;&lt;/authors&gt;&lt;/contributors&gt;&lt;language&gt;en&lt;/language&gt;&lt;added-date format="utc"&gt;1532271772&lt;/added-date&gt;&lt;ref-type name="Journal Article"&gt;17&lt;/ref-type&gt;&lt;rec-number&gt;239&lt;/rec-number&gt;&lt;publisher&gt;American Heart Association, Inc.&lt;/publisher&gt;&lt;last-updated-date format="utc"&gt;1532271909&lt;/last-updated-date&gt;&lt;electronic-resource-num&gt;10.1161/STROKEAHA.110.602615&lt;/electronic-resource-num&gt;&lt;/record&gt;&lt;/Cite&gt;&lt;/EndNote&gt;</w:instrText>
      </w:r>
      <w:r w:rsidRPr="003C4139">
        <w:rPr>
          <w:rFonts w:ascii="Times New Roman" w:hAnsi="Times New Roman"/>
        </w:rPr>
        <w:fldChar w:fldCharType="separate"/>
      </w:r>
      <w:r w:rsidRPr="00577D1A">
        <w:rPr>
          <w:rFonts w:ascii="Times New Roman" w:hAnsi="Times New Roman"/>
        </w:rPr>
        <w:t>(Mohan et al., 2011)</w:t>
      </w:r>
      <w:r w:rsidRPr="003C4139">
        <w:rPr>
          <w:rFonts w:ascii="Times New Roman" w:hAnsi="Times New Roman"/>
        </w:rPr>
        <w:fldChar w:fldCharType="end"/>
      </w:r>
      <w:r w:rsidRPr="00577D1A">
        <w:rPr>
          <w:rFonts w:ascii="Times New Roman" w:hAnsi="Times New Roman"/>
        </w:rPr>
        <w:t xml:space="preserve">. For this reason, </w:t>
      </w:r>
      <w:r w:rsidR="009C2CAE" w:rsidRPr="00577D1A">
        <w:rPr>
          <w:rFonts w:ascii="Times New Roman" w:hAnsi="Times New Roman"/>
        </w:rPr>
        <w:t>investigation of</w:t>
      </w:r>
      <w:r w:rsidRPr="00577D1A">
        <w:rPr>
          <w:rFonts w:ascii="Times New Roman" w:hAnsi="Times New Roman"/>
        </w:rPr>
        <w:t xml:space="preserve"> the pathophenotypic features of culprit cells in carotid plaques and the </w:t>
      </w:r>
      <w:r w:rsidRPr="00577D1A">
        <w:rPr>
          <w:rFonts w:ascii="Times New Roman" w:hAnsi="Times New Roman"/>
          <w:i/>
          <w:iCs/>
        </w:rPr>
        <w:t>in vitro</w:t>
      </w:r>
      <w:r w:rsidRPr="00577D1A">
        <w:rPr>
          <w:rFonts w:ascii="Times New Roman" w:hAnsi="Times New Roman"/>
        </w:rPr>
        <w:t xml:space="preserve"> analysis of different macrophage subtypes are necessary. </w:t>
      </w:r>
    </w:p>
    <w:p w14:paraId="2089639A" w14:textId="77777777" w:rsidR="006A6D50" w:rsidRPr="00577D1A" w:rsidRDefault="006A6D50" w:rsidP="006A6D50">
      <w:pPr>
        <w:ind w:firstLine="0"/>
        <w:rPr>
          <w:rFonts w:ascii="Times New Roman" w:hAnsi="Times New Roman"/>
        </w:rPr>
      </w:pPr>
    </w:p>
    <w:p w14:paraId="51BEDBB8" w14:textId="7CF03E5A" w:rsidR="006A6D50" w:rsidRPr="00577D1A" w:rsidRDefault="006A6D50" w:rsidP="001D25FD">
      <w:pPr>
        <w:pStyle w:val="ListParagraph"/>
        <w:numPr>
          <w:ilvl w:val="0"/>
          <w:numId w:val="35"/>
        </w:numPr>
        <w:ind w:left="284" w:hanging="284"/>
        <w:rPr>
          <w:rFonts w:ascii="Times New Roman" w:hAnsi="Times New Roman"/>
        </w:rPr>
      </w:pPr>
      <w:r w:rsidRPr="00577D1A">
        <w:rPr>
          <w:rFonts w:ascii="Times New Roman" w:hAnsi="Times New Roman"/>
        </w:rPr>
        <w:t>Previous studies did not consider that one macrophage can express both M1 and M2 markers and</w:t>
      </w:r>
      <w:r w:rsidR="00C54909" w:rsidRPr="00577D1A">
        <w:rPr>
          <w:rFonts w:ascii="Times New Roman" w:hAnsi="Times New Roman"/>
        </w:rPr>
        <w:t xml:space="preserve"> therefore</w:t>
      </w:r>
      <w:r w:rsidRPr="00577D1A">
        <w:rPr>
          <w:rFonts w:ascii="Times New Roman" w:hAnsi="Times New Roman"/>
        </w:rPr>
        <w:t xml:space="preserve"> </w:t>
      </w:r>
      <w:r w:rsidR="001D25FD" w:rsidRPr="00577D1A">
        <w:rPr>
          <w:rFonts w:ascii="Times New Roman" w:hAnsi="Times New Roman"/>
        </w:rPr>
        <w:t xml:space="preserve">stained separately for these markers </w:t>
      </w:r>
      <w:r w:rsidR="001D25FD" w:rsidRPr="003C4139">
        <w:rPr>
          <w:rFonts w:ascii="Times New Roman" w:hAnsi="Times New Roman"/>
          <w:color w:val="000000"/>
          <w:lang w:eastAsia="en-GB"/>
        </w:rPr>
        <w:fldChar w:fldCharType="begin"/>
      </w:r>
      <w:r w:rsidR="001D25FD" w:rsidRPr="00577D1A">
        <w:rPr>
          <w:rFonts w:ascii="Times New Roman" w:hAnsi="Times New Roman"/>
          <w:color w:val="000000"/>
          <w:lang w:eastAsia="en-GB"/>
        </w:rPr>
        <w:instrText xml:space="preserve"> ADDIN EN.CITE &lt;EndNote&gt;&lt;Cite&gt;&lt;Author&gt;Medbury&lt;/Author&gt;&lt;Year&gt;2013&lt;/Year&gt;&lt;IDText&gt;Differing association of macrophage subsets with atherosclerotic plaque stability.&lt;/IDText&gt;&lt;DisplayText&gt;(Medbury et al., 2013)&lt;/DisplayText&gt;&lt;record&gt;&lt;keywords&gt;&lt;keyword&gt;Europe PMC, Europe PubMed Central, open access, research articles, journal articles, abstracts, full text, literature search, clinical guidelines, biological patents, life sciences, bioinformatics, biomedical research, citation search, biomedical journals, ORCIDs, text mining, citation networks, REST APIs&lt;/keyword&gt;&lt;/keywords&gt;&lt;urls&gt;&lt;related-urls&gt;&lt;url&gt;https://europepmc.org/article/med/23435395&lt;/url&gt;&lt;/related-urls&gt;&lt;/urls&gt;&lt;isbn&gt;1827-1839&lt;/isbn&gt;&lt;titles&gt;&lt;title&gt;Differing association of macrophage subsets with atherosclerotic plaque stability.&lt;/title&gt;&lt;secondary-title&gt;International Angiology : a Journal of the International Union of Angiology&lt;/secondary-title&gt;&lt;/titles&gt;&lt;pages&gt;74-84&lt;/pages&gt;&lt;number&gt;1&lt;/number&gt;&lt;contributors&gt;&lt;authors&gt;&lt;author&gt;Medbury, H J&lt;/author&gt;&lt;author&gt;James, V&lt;/author&gt;&lt;author&gt;Ngo, J&lt;/author&gt;&lt;author&gt;Hitos, K&lt;/author&gt;&lt;author&gt;Wang, Y&lt;/author&gt;&lt;author&gt;Harris, DC&lt;/author&gt;&lt;author&gt;Fletcher, JP&lt;/author&gt;&lt;/authors&gt;&lt;/contributors&gt;&lt;language&gt;English&lt;/language&gt;&lt;added-date format="utc"&gt;1616593432&lt;/added-date&gt;&lt;ref-type name="Journal Article"&gt;17&lt;/ref-type&gt;&lt;dates&gt;&lt;year&gt;2013&lt;/year&gt;&lt;/dates&gt;&lt;rec-number&gt;753&lt;/rec-number&gt;&lt;last-updated-date format="utc"&gt;1616593623&lt;/last-updated-date&gt;&lt;accession-num&gt;23435395&lt;/accession-num&gt;&lt;volume&gt;32&lt;/volume&gt;&lt;/record&gt;&lt;/Cite&gt;&lt;/EndNote&gt;</w:instrText>
      </w:r>
      <w:r w:rsidR="001D25FD" w:rsidRPr="003C4139">
        <w:rPr>
          <w:rFonts w:ascii="Times New Roman" w:hAnsi="Times New Roman"/>
          <w:color w:val="000000"/>
          <w:lang w:eastAsia="en-GB"/>
        </w:rPr>
        <w:fldChar w:fldCharType="separate"/>
      </w:r>
      <w:r w:rsidR="001D25FD" w:rsidRPr="00577D1A">
        <w:rPr>
          <w:rFonts w:ascii="Times New Roman" w:hAnsi="Times New Roman"/>
          <w:noProof/>
          <w:color w:val="000000"/>
          <w:lang w:eastAsia="en-GB"/>
        </w:rPr>
        <w:t>(Medbury et al., 2013)</w:t>
      </w:r>
      <w:r w:rsidR="001D25FD" w:rsidRPr="003C4139">
        <w:rPr>
          <w:rFonts w:ascii="Times New Roman" w:hAnsi="Times New Roman"/>
          <w:color w:val="000000"/>
          <w:lang w:eastAsia="en-GB"/>
        </w:rPr>
        <w:fldChar w:fldCharType="end"/>
      </w:r>
      <w:r w:rsidR="001D25FD" w:rsidRPr="00577D1A">
        <w:rPr>
          <w:rFonts w:ascii="Times New Roman" w:hAnsi="Times New Roman"/>
        </w:rPr>
        <w:t xml:space="preserve">. </w:t>
      </w:r>
      <w:r w:rsidR="00C54909" w:rsidRPr="00577D1A">
        <w:rPr>
          <w:rFonts w:ascii="Times New Roman" w:hAnsi="Times New Roman"/>
        </w:rPr>
        <w:t>However, i</w:t>
      </w:r>
      <w:r w:rsidRPr="00577D1A">
        <w:rPr>
          <w:rFonts w:ascii="Times New Roman" w:hAnsi="Times New Roman"/>
        </w:rPr>
        <w:t xml:space="preserve">t is possible that a considerable number of these single M1 or M2 cells </w:t>
      </w:r>
      <w:r w:rsidR="00C54909" w:rsidRPr="00577D1A">
        <w:rPr>
          <w:rFonts w:ascii="Times New Roman" w:hAnsi="Times New Roman"/>
        </w:rPr>
        <w:t>may</w:t>
      </w:r>
      <w:r w:rsidRPr="00577D1A">
        <w:rPr>
          <w:rFonts w:ascii="Times New Roman" w:hAnsi="Times New Roman"/>
        </w:rPr>
        <w:t xml:space="preserve"> actually be ‘intermediates’ or double M1/M2 marker expressing macrophages.  Thereby, a</w:t>
      </w:r>
      <w:r w:rsidR="00776E27" w:rsidRPr="00577D1A">
        <w:rPr>
          <w:rFonts w:ascii="Times New Roman" w:hAnsi="Times New Roman"/>
        </w:rPr>
        <w:t xml:space="preserve">n </w:t>
      </w:r>
      <w:r w:rsidRPr="00577D1A">
        <w:rPr>
          <w:rFonts w:ascii="Times New Roman" w:hAnsi="Times New Roman"/>
          <w:color w:val="000000"/>
          <w:lang w:eastAsia="en-GB"/>
        </w:rPr>
        <w:t>immunofluorescence (IF) protocol to simultaneously stain for M1 and M2 macrophages alongside an image acquisition and analysis strategy are necessary.</w:t>
      </w:r>
    </w:p>
    <w:p w14:paraId="21FFF458" w14:textId="77777777" w:rsidR="006A6D50" w:rsidRPr="00577D1A" w:rsidRDefault="006A6D50" w:rsidP="006A6D50">
      <w:pPr>
        <w:ind w:left="284" w:hanging="284"/>
        <w:rPr>
          <w:rFonts w:ascii="Times New Roman" w:hAnsi="Times New Roman"/>
        </w:rPr>
      </w:pPr>
    </w:p>
    <w:p w14:paraId="72348E90" w14:textId="77777777" w:rsidR="0026599E" w:rsidRPr="00577D1A" w:rsidRDefault="006A6D50" w:rsidP="0026599E">
      <w:pPr>
        <w:pStyle w:val="ListParagraph"/>
        <w:numPr>
          <w:ilvl w:val="0"/>
          <w:numId w:val="35"/>
        </w:numPr>
        <w:ind w:left="284" w:hanging="284"/>
        <w:rPr>
          <w:rFonts w:ascii="Times New Roman" w:hAnsi="Times New Roman"/>
        </w:rPr>
      </w:pPr>
      <w:r w:rsidRPr="00577D1A">
        <w:rPr>
          <w:rFonts w:ascii="Times New Roman" w:hAnsi="Times New Roman"/>
        </w:rPr>
        <w:t xml:space="preserve">To date, human atherosclerotic immune single cell studies only used mechanical or enzymatic dissociation, which can cause an under-representation of macrophages </w:t>
      </w:r>
      <w:r w:rsidRPr="003C4139">
        <w:rPr>
          <w:rFonts w:ascii="Times New Roman" w:hAnsi="Times New Roman"/>
        </w:rPr>
        <w:fldChar w:fldCharType="begin">
          <w:fldData xml:space="preserve">PEVuZE5vdGU+PENpdGU+PEF1dGhvcj5HZXJuZXI8L0F1dGhvcj48WWVhcj4yMDEyPC9ZZWFyPjxJ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</w:fldData>
        </w:fldChar>
      </w:r>
      <w:r w:rsidRPr="00577D1A">
        <w:rPr>
          <w:rFonts w:ascii="Times New Roman" w:hAnsi="Times New Roman"/>
        </w:rPr>
        <w:instrText xml:space="preserve"> ADDIN EN.CITE </w:instrText>
      </w:r>
      <w:r w:rsidRPr="003C4139">
        <w:rPr>
          <w:rFonts w:ascii="Times New Roman" w:hAnsi="Times New Roman"/>
        </w:rPr>
        <w:fldChar w:fldCharType="begin">
          <w:fldData xml:space="preserve">PEVuZE5vdGU+PENpdGU+PEF1dGhvcj5HZXJuZXI8L0F1dGhvcj48WWVhcj4yMDEyPC9ZZWFyPjxJ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</w:fldData>
        </w:fldChar>
      </w:r>
      <w:r w:rsidRPr="00577D1A">
        <w:rPr>
          <w:rFonts w:ascii="Times New Roman" w:hAnsi="Times New Roman"/>
        </w:rPr>
        <w:instrText xml:space="preserve"> ADDIN EN.CITE.DATA </w:instrText>
      </w:r>
      <w:r w:rsidRPr="003C4139">
        <w:rPr>
          <w:rFonts w:ascii="Times New Roman" w:hAnsi="Times New Roman"/>
        </w:rPr>
      </w:r>
      <w:r w:rsidRPr="003C4139">
        <w:rPr>
          <w:rFonts w:ascii="Times New Roman" w:hAnsi="Times New Roman"/>
        </w:rPr>
        <w:fldChar w:fldCharType="end"/>
      </w:r>
      <w:r w:rsidRPr="003C4139">
        <w:rPr>
          <w:rFonts w:ascii="Times New Roman" w:hAnsi="Times New Roman"/>
        </w:rPr>
      </w:r>
      <w:r w:rsidRPr="003C4139">
        <w:rPr>
          <w:rFonts w:ascii="Times New Roman" w:hAnsi="Times New Roman"/>
        </w:rPr>
        <w:fldChar w:fldCharType="separate"/>
      </w:r>
      <w:r w:rsidRPr="00577D1A">
        <w:rPr>
          <w:rFonts w:ascii="Times New Roman" w:hAnsi="Times New Roman"/>
          <w:noProof/>
        </w:rPr>
        <w:t>(Gerner et al., 2012)</w:t>
      </w:r>
      <w:r w:rsidRPr="003C4139">
        <w:rPr>
          <w:rFonts w:ascii="Times New Roman" w:hAnsi="Times New Roman"/>
        </w:rPr>
        <w:fldChar w:fldCharType="end"/>
      </w:r>
      <w:r w:rsidRPr="00577D1A">
        <w:rPr>
          <w:rFonts w:ascii="Times New Roman" w:hAnsi="Times New Roman"/>
        </w:rPr>
        <w:t xml:space="preserve">. Therefore, </w:t>
      </w:r>
      <w:r w:rsidRPr="00577D1A">
        <w:rPr>
          <w:rFonts w:ascii="Calibri" w:hAnsi="Calibri" w:cs="Calibri"/>
        </w:rPr>
        <w:t>﻿</w:t>
      </w:r>
      <w:r w:rsidRPr="00577D1A">
        <w:rPr>
          <w:rFonts w:ascii="Times New Roman" w:hAnsi="Times New Roman"/>
        </w:rPr>
        <w:t xml:space="preserve">techniques without tissue dissociation are required, like Laser Capture Microdissection (LCM). </w:t>
      </w:r>
    </w:p>
    <w:p w14:paraId="654E287D" w14:textId="77777777" w:rsidR="0026599E" w:rsidRPr="00577D1A" w:rsidRDefault="0026599E" w:rsidP="0026599E">
      <w:pPr>
        <w:pStyle w:val="ListParagraph"/>
        <w:rPr>
          <w:rFonts w:ascii="Times New Roman" w:hAnsi="Times New Roman"/>
          <w:color w:val="000000"/>
        </w:rPr>
      </w:pPr>
    </w:p>
    <w:p w14:paraId="68B2EFBD" w14:textId="21B84565" w:rsidR="0026599E" w:rsidRPr="00577D1A" w:rsidRDefault="0026599E" w:rsidP="0026599E">
      <w:pPr>
        <w:pStyle w:val="ListParagraph"/>
        <w:numPr>
          <w:ilvl w:val="0"/>
          <w:numId w:val="35"/>
        </w:numPr>
        <w:ind w:left="284" w:hanging="284"/>
        <w:rPr>
          <w:rFonts w:ascii="Times New Roman" w:hAnsi="Times New Roman"/>
        </w:rPr>
      </w:pPr>
      <w:r w:rsidRPr="00577D1A">
        <w:rPr>
          <w:rFonts w:ascii="Times New Roman" w:hAnsi="Times New Roman"/>
          <w:color w:val="000000"/>
        </w:rPr>
        <w:t>Inflammatory cells</w:t>
      </w:r>
      <w:r w:rsidRPr="00577D1A">
        <w:rPr>
          <w:rFonts w:ascii="Times New Roman" w:hAnsi="Times New Roman"/>
        </w:rPr>
        <w:t xml:space="preserve"> are influenced by their microenvironment and exposure to certain medications such as lipid-lowering statins or anti-inflammatory drugs, like dex</w:t>
      </w:r>
      <w:r w:rsidR="009C2CAE" w:rsidRPr="00577D1A">
        <w:rPr>
          <w:rFonts w:ascii="Times New Roman" w:hAnsi="Times New Roman"/>
        </w:rPr>
        <w:t>,</w:t>
      </w:r>
      <w:r w:rsidRPr="00577D1A">
        <w:rPr>
          <w:rFonts w:ascii="Times New Roman" w:hAnsi="Times New Roman"/>
        </w:rPr>
        <w:t xml:space="preserve"> reduce stroke incidence and recurrence in patients, but </w:t>
      </w:r>
      <w:r w:rsidRPr="00577D1A">
        <w:rPr>
          <w:rFonts w:ascii="Times New Roman" w:hAnsi="Times New Roman"/>
          <w:i/>
          <w:iCs/>
        </w:rPr>
        <w:t>in vitro</w:t>
      </w:r>
      <w:r w:rsidRPr="00577D1A">
        <w:rPr>
          <w:rFonts w:ascii="Times New Roman" w:hAnsi="Times New Roman"/>
        </w:rPr>
        <w:t xml:space="preserve"> studies of the possible mechanisms in humans are lacking. Consequently, the effect of these drugs </w:t>
      </w:r>
      <w:r w:rsidR="009C2CAE" w:rsidRPr="00577D1A">
        <w:rPr>
          <w:rFonts w:ascii="Times New Roman" w:hAnsi="Times New Roman"/>
        </w:rPr>
        <w:t>needs</w:t>
      </w:r>
      <w:r w:rsidRPr="00577D1A">
        <w:rPr>
          <w:rFonts w:ascii="Times New Roman" w:hAnsi="Times New Roman"/>
        </w:rPr>
        <w:t xml:space="preserve"> to be investigated, not just in unpolarized macrophages, but also separately in M1 and M2a phenotypes. </w:t>
      </w:r>
    </w:p>
    <w:p w14:paraId="1BC6DF6F" w14:textId="37766FE1" w:rsidR="001A641C" w:rsidRPr="00577D1A" w:rsidRDefault="001A641C" w:rsidP="0026599E">
      <w:pPr>
        <w:ind w:firstLine="0"/>
        <w:rPr>
          <w:rFonts w:ascii="Times New Roman" w:hAnsi="Times New Roman"/>
        </w:rPr>
      </w:pPr>
    </w:p>
    <w:p w14:paraId="55AEDA50" w14:textId="2FFA0528" w:rsidR="001A641C" w:rsidRPr="00577D1A" w:rsidRDefault="001A641C" w:rsidP="0026599E">
      <w:pPr>
        <w:ind w:firstLine="0"/>
        <w:rPr>
          <w:rFonts w:ascii="Times New Roman" w:hAnsi="Times New Roman"/>
        </w:rPr>
      </w:pPr>
    </w:p>
    <w:p w14:paraId="25A49E0F" w14:textId="375066B6" w:rsidR="001A641C" w:rsidRPr="00577D1A" w:rsidRDefault="001A641C" w:rsidP="0026599E">
      <w:pPr>
        <w:ind w:firstLine="0"/>
        <w:rPr>
          <w:rFonts w:ascii="Times New Roman" w:hAnsi="Times New Roman"/>
        </w:rPr>
      </w:pPr>
    </w:p>
    <w:p w14:paraId="228135FA" w14:textId="520073D6" w:rsidR="001A641C" w:rsidRPr="00577D1A" w:rsidRDefault="001A641C" w:rsidP="0026599E">
      <w:pPr>
        <w:ind w:firstLine="0"/>
        <w:rPr>
          <w:rFonts w:ascii="Times New Roman" w:hAnsi="Times New Roman"/>
        </w:rPr>
      </w:pPr>
    </w:p>
    <w:p w14:paraId="7668C589" w14:textId="2C6F0F15" w:rsidR="001A641C" w:rsidRPr="00577D1A" w:rsidRDefault="001A641C" w:rsidP="0026599E">
      <w:pPr>
        <w:ind w:firstLine="0"/>
        <w:rPr>
          <w:rFonts w:ascii="Times New Roman" w:hAnsi="Times New Roman"/>
        </w:rPr>
      </w:pPr>
    </w:p>
    <w:p w14:paraId="3BA26B47" w14:textId="60FA43AE" w:rsidR="001A641C" w:rsidRPr="00577D1A" w:rsidRDefault="001A641C" w:rsidP="0026599E">
      <w:pPr>
        <w:ind w:firstLine="0"/>
        <w:rPr>
          <w:rFonts w:ascii="Times New Roman" w:hAnsi="Times New Roman"/>
        </w:rPr>
      </w:pPr>
    </w:p>
    <w:p w14:paraId="7C034F96" w14:textId="2611247B" w:rsidR="001A641C" w:rsidRPr="00577D1A" w:rsidRDefault="001A641C" w:rsidP="0026599E">
      <w:pPr>
        <w:ind w:firstLine="0"/>
        <w:rPr>
          <w:rFonts w:ascii="Times New Roman" w:hAnsi="Times New Roman"/>
        </w:rPr>
      </w:pPr>
    </w:p>
    <w:p w14:paraId="7AB1473D" w14:textId="77777777" w:rsidR="001A641C" w:rsidRPr="00577D1A" w:rsidRDefault="001A641C" w:rsidP="0026599E">
      <w:pPr>
        <w:ind w:firstLine="0"/>
        <w:rPr>
          <w:rFonts w:ascii="Times New Roman" w:hAnsi="Times New Roman"/>
        </w:rPr>
      </w:pPr>
    </w:p>
    <w:p w14:paraId="403A9F7E" w14:textId="77777777" w:rsidR="006D3252" w:rsidRPr="00577D1A" w:rsidRDefault="006D3252" w:rsidP="0026599E">
      <w:pPr>
        <w:ind w:firstLine="0"/>
        <w:rPr>
          <w:rFonts w:ascii="Times New Roman" w:hAnsi="Times New Roman"/>
        </w:rPr>
      </w:pPr>
    </w:p>
    <w:p w14:paraId="13A2438E" w14:textId="222A04BE" w:rsidR="00956E95" w:rsidRPr="00577D1A" w:rsidRDefault="00956E95" w:rsidP="0096499C">
      <w:pPr>
        <w:pStyle w:val="Heading1"/>
        <w:numPr>
          <w:ilvl w:val="1"/>
          <w:numId w:val="21"/>
        </w:numPr>
        <w:ind w:left="567" w:hanging="567"/>
        <w:rPr>
          <w:rFonts w:ascii="Times New Roman" w:hAnsi="Times New Roman" w:cs="Times New Roman"/>
          <w:lang w:val="en-GB"/>
        </w:rPr>
      </w:pPr>
      <w:bookmarkStart w:id="198" w:name="_Toc101274249"/>
      <w:r w:rsidRPr="00577D1A">
        <w:rPr>
          <w:rFonts w:ascii="Times New Roman" w:hAnsi="Times New Roman" w:cs="Times New Roman"/>
          <w:lang w:val="en-GB"/>
        </w:rPr>
        <w:lastRenderedPageBreak/>
        <w:t>Hypothesis</w:t>
      </w:r>
      <w:r w:rsidR="00C8111A" w:rsidRPr="00577D1A">
        <w:rPr>
          <w:rFonts w:ascii="Times New Roman" w:hAnsi="Times New Roman" w:cs="Times New Roman"/>
          <w:lang w:val="en-GB"/>
        </w:rPr>
        <w:t xml:space="preserve"> and Aims</w:t>
      </w:r>
      <w:bookmarkEnd w:id="198"/>
    </w:p>
    <w:p w14:paraId="54FE5A9E" w14:textId="77777777" w:rsidR="00C8111A" w:rsidRPr="00577D1A" w:rsidRDefault="00C8111A" w:rsidP="00C8111A">
      <w:pPr>
        <w:pStyle w:val="NormalWeb"/>
        <w:spacing w:before="0" w:beforeAutospacing="0" w:after="0" w:afterAutospacing="0" w:line="276" w:lineRule="auto"/>
        <w:ind w:firstLine="567"/>
        <w:jc w:val="both"/>
        <w:rPr>
          <w:color w:val="000000"/>
        </w:rPr>
      </w:pPr>
    </w:p>
    <w:p w14:paraId="15D92D25" w14:textId="69EB1682" w:rsidR="00C8111A" w:rsidRPr="00577D1A" w:rsidRDefault="003C6586" w:rsidP="00FF70D0">
      <w:pPr>
        <w:pStyle w:val="NormalWeb"/>
        <w:spacing w:before="0" w:beforeAutospacing="0" w:after="0" w:afterAutospacing="0" w:line="360" w:lineRule="auto"/>
        <w:ind w:firstLine="567"/>
        <w:jc w:val="both"/>
        <w:rPr>
          <w:color w:val="000000"/>
        </w:rPr>
      </w:pPr>
      <w:r w:rsidRPr="00577D1A">
        <w:rPr>
          <w:color w:val="000000"/>
        </w:rPr>
        <w:t>I</w:t>
      </w:r>
      <w:r w:rsidR="00C8111A" w:rsidRPr="00577D1A">
        <w:rPr>
          <w:color w:val="000000"/>
        </w:rPr>
        <w:t xml:space="preserve"> hypothesised 1) that M1 pro-inflammatory and M2 anti-inflammatory macrophage subtypes coalesce and are altered within stable vs. unstable atherosclerotic plaques and 2) that </w:t>
      </w:r>
      <w:r w:rsidR="00C8111A" w:rsidRPr="00577D1A">
        <w:t>pharmacological agents</w:t>
      </w:r>
      <w:r w:rsidR="00C8111A" w:rsidRPr="00577D1A">
        <w:rPr>
          <w:color w:val="000000"/>
        </w:rPr>
        <w:t xml:space="preserve"> (e.g., anti-inflammatory drugs, statins) could modulate these subtypes in human macrophages.</w:t>
      </w:r>
    </w:p>
    <w:p w14:paraId="3821D953" w14:textId="7664412E" w:rsidR="00C8111A" w:rsidRPr="00577D1A" w:rsidRDefault="00C8111A" w:rsidP="00FF70D0">
      <w:pPr>
        <w:rPr>
          <w:rFonts w:ascii="Times New Roman" w:hAnsi="Times New Roman"/>
        </w:rPr>
      </w:pPr>
    </w:p>
    <w:p w14:paraId="7F256ECE" w14:textId="77777777" w:rsidR="0026599E" w:rsidRPr="00577D1A" w:rsidRDefault="0026599E" w:rsidP="00FF70D0">
      <w:pPr>
        <w:rPr>
          <w:rFonts w:ascii="Times New Roman" w:hAnsi="Times New Roman"/>
        </w:rPr>
      </w:pPr>
    </w:p>
    <w:p w14:paraId="6B71D9A3" w14:textId="5988624D" w:rsidR="00C8111A" w:rsidRPr="00577D1A" w:rsidRDefault="00C8111A" w:rsidP="00FF70D0">
      <w:pPr>
        <w:ind w:firstLine="0"/>
        <w:rPr>
          <w:rFonts w:ascii="Times New Roman" w:eastAsiaTheme="minorHAnsi" w:hAnsi="Times New Roman"/>
          <w:u w:val="single"/>
        </w:rPr>
      </w:pPr>
      <w:r w:rsidRPr="00577D1A">
        <w:rPr>
          <w:rFonts w:ascii="Times New Roman" w:eastAsiaTheme="minorHAnsi" w:hAnsi="Times New Roman"/>
          <w:u w:val="single"/>
        </w:rPr>
        <w:t>Th</w:t>
      </w:r>
      <w:r w:rsidR="00D77279" w:rsidRPr="00577D1A">
        <w:rPr>
          <w:rFonts w:ascii="Times New Roman" w:eastAsiaTheme="minorHAnsi" w:hAnsi="Times New Roman"/>
          <w:u w:val="single"/>
        </w:rPr>
        <w:t>is</w:t>
      </w:r>
      <w:r w:rsidRPr="00577D1A">
        <w:rPr>
          <w:rFonts w:ascii="Times New Roman" w:eastAsiaTheme="minorHAnsi" w:hAnsi="Times New Roman"/>
          <w:u w:val="single"/>
        </w:rPr>
        <w:t xml:space="preserve"> project has 3 main aims:</w:t>
      </w:r>
    </w:p>
    <w:p w14:paraId="25D169E0" w14:textId="3EC15241" w:rsidR="00C8111A" w:rsidRPr="00577D1A" w:rsidRDefault="00C8111A" w:rsidP="006A6D50">
      <w:pPr>
        <w:pStyle w:val="ListParagraph"/>
        <w:numPr>
          <w:ilvl w:val="0"/>
          <w:numId w:val="18"/>
        </w:numPr>
        <w:ind w:left="284" w:hanging="284"/>
        <w:rPr>
          <w:rFonts w:ascii="Times New Roman" w:eastAsiaTheme="minorHAnsi" w:hAnsi="Times New Roman"/>
        </w:rPr>
      </w:pPr>
      <w:r w:rsidRPr="00577D1A">
        <w:rPr>
          <w:rFonts w:ascii="Times New Roman" w:eastAsiaTheme="minorHAnsi" w:hAnsi="Times New Roman"/>
        </w:rPr>
        <w:t>Classif</w:t>
      </w:r>
      <w:r w:rsidR="003C6586" w:rsidRPr="00577D1A">
        <w:rPr>
          <w:rFonts w:ascii="Times New Roman" w:eastAsiaTheme="minorHAnsi" w:hAnsi="Times New Roman"/>
        </w:rPr>
        <w:t>ication of</w:t>
      </w:r>
      <w:r w:rsidRPr="00577D1A">
        <w:rPr>
          <w:rFonts w:ascii="Times New Roman" w:eastAsiaTheme="minorHAnsi" w:hAnsi="Times New Roman"/>
        </w:rPr>
        <w:t xml:space="preserve"> different macrophage phenotypes with immunofluorescence stain in the most prone to rupture regions of stable and unstable human carotid plaques.</w:t>
      </w:r>
    </w:p>
    <w:p w14:paraId="162A8E2F" w14:textId="727D73A1" w:rsidR="00C8111A" w:rsidRPr="00577D1A" w:rsidRDefault="00C8111A" w:rsidP="006A6D50">
      <w:pPr>
        <w:pStyle w:val="ListParagraph"/>
        <w:numPr>
          <w:ilvl w:val="0"/>
          <w:numId w:val="18"/>
        </w:numPr>
        <w:ind w:left="284" w:hanging="284"/>
        <w:rPr>
          <w:rFonts w:ascii="Times New Roman" w:eastAsiaTheme="minorHAnsi" w:hAnsi="Times New Roman"/>
        </w:rPr>
      </w:pPr>
      <w:r w:rsidRPr="00577D1A">
        <w:rPr>
          <w:rFonts w:ascii="Times New Roman" w:hAnsi="Times New Roman"/>
        </w:rPr>
        <w:t>Laser Capture Microdissection single cell RNA sequencing of human atherosclerotic plaque macrophages</w:t>
      </w:r>
      <w:r w:rsidR="00FF70D0" w:rsidRPr="00577D1A">
        <w:rPr>
          <w:rFonts w:ascii="Times New Roman" w:hAnsi="Times New Roman"/>
        </w:rPr>
        <w:t>.</w:t>
      </w:r>
    </w:p>
    <w:p w14:paraId="6B0A569B" w14:textId="300F0C19" w:rsidR="00FF70D0" w:rsidRPr="00577D1A" w:rsidRDefault="00FF70D0" w:rsidP="006A6D50">
      <w:pPr>
        <w:pStyle w:val="ListParagraph"/>
        <w:numPr>
          <w:ilvl w:val="0"/>
          <w:numId w:val="18"/>
        </w:numPr>
        <w:ind w:left="284" w:hanging="284"/>
        <w:rPr>
          <w:rFonts w:ascii="Times New Roman" w:eastAsiaTheme="minorHAnsi" w:hAnsi="Times New Roman"/>
        </w:rPr>
      </w:pPr>
      <w:r w:rsidRPr="00577D1A">
        <w:rPr>
          <w:rFonts w:ascii="Times New Roman" w:hAnsi="Times New Roman"/>
        </w:rPr>
        <w:t>Investigat</w:t>
      </w:r>
      <w:r w:rsidR="003C6586" w:rsidRPr="00577D1A">
        <w:rPr>
          <w:rFonts w:ascii="Times New Roman" w:hAnsi="Times New Roman"/>
        </w:rPr>
        <w:t>ion of</w:t>
      </w:r>
      <w:r w:rsidRPr="00577D1A">
        <w:rPr>
          <w:rFonts w:ascii="Times New Roman" w:hAnsi="Times New Roman"/>
        </w:rPr>
        <w:t xml:space="preserve"> the effect of dexamethasone and statins on human M1 and M2 macrophages </w:t>
      </w:r>
      <w:r w:rsidRPr="00577D1A">
        <w:rPr>
          <w:rFonts w:ascii="Times New Roman" w:hAnsi="Times New Roman"/>
          <w:i/>
          <w:iCs/>
        </w:rPr>
        <w:t>in vitro</w:t>
      </w:r>
      <w:r w:rsidRPr="00577D1A">
        <w:rPr>
          <w:rFonts w:ascii="Times New Roman" w:hAnsi="Times New Roman"/>
        </w:rPr>
        <w:t xml:space="preserve">. </w:t>
      </w:r>
    </w:p>
    <w:p w14:paraId="7C5C5ACF" w14:textId="77777777" w:rsidR="00F327DA" w:rsidRPr="00577D1A" w:rsidRDefault="00F327DA" w:rsidP="006E4211">
      <w:pPr>
        <w:ind w:firstLine="0"/>
        <w:rPr>
          <w:rFonts w:ascii="Times New Roman" w:hAnsi="Times New Roman"/>
        </w:rPr>
      </w:pPr>
    </w:p>
    <w:p w14:paraId="22D500FA" w14:textId="77777777" w:rsidR="00C8111A" w:rsidRPr="00577D1A" w:rsidRDefault="00C8111A" w:rsidP="00C8111A">
      <w:pPr>
        <w:ind w:firstLine="0"/>
        <w:rPr>
          <w:rFonts w:ascii="Times New Roman" w:eastAsiaTheme="minorHAnsi" w:hAnsi="Times New Roman"/>
        </w:rPr>
      </w:pPr>
    </w:p>
    <w:p w14:paraId="3976461F" w14:textId="77777777" w:rsidR="00FF70D0" w:rsidRPr="00577D1A" w:rsidRDefault="00FF70D0">
      <w:pPr>
        <w:spacing w:line="240" w:lineRule="auto"/>
        <w:ind w:firstLine="0"/>
        <w:jc w:val="left"/>
        <w:rPr>
          <w:rFonts w:ascii="Times New Roman" w:eastAsiaTheme="minorHAnsi" w:hAnsi="Times New Roman"/>
          <w:b/>
          <w:bCs/>
          <w:color w:val="000000"/>
          <w:sz w:val="32"/>
          <w:szCs w:val="28"/>
        </w:rPr>
      </w:pPr>
      <w:r w:rsidRPr="00577D1A">
        <w:rPr>
          <w:rFonts w:ascii="Times New Roman" w:hAnsi="Times New Roman"/>
          <w:sz w:val="32"/>
        </w:rPr>
        <w:br w:type="page"/>
      </w:r>
    </w:p>
    <w:p w14:paraId="641705DF" w14:textId="5063F61A" w:rsidR="003E31C2" w:rsidRPr="00577D1A" w:rsidRDefault="003E31C2" w:rsidP="0007140B">
      <w:pPr>
        <w:pStyle w:val="Heading1"/>
        <w:numPr>
          <w:ilvl w:val="0"/>
          <w:numId w:val="21"/>
        </w:numPr>
        <w:spacing w:before="0"/>
        <w:jc w:val="left"/>
        <w:rPr>
          <w:rFonts w:ascii="Times New Roman" w:hAnsi="Times New Roman" w:cs="Times New Roman"/>
          <w:sz w:val="32"/>
          <w:lang w:val="en-GB"/>
        </w:rPr>
      </w:pPr>
      <w:bookmarkStart w:id="199" w:name="_Toc101274250"/>
      <w:r w:rsidRPr="00577D1A">
        <w:rPr>
          <w:rFonts w:ascii="Times New Roman" w:hAnsi="Times New Roman" w:cs="Times New Roman"/>
          <w:sz w:val="32"/>
          <w:lang w:val="en-GB"/>
        </w:rPr>
        <w:lastRenderedPageBreak/>
        <w:t xml:space="preserve">Chapter 2. </w:t>
      </w:r>
      <w:r w:rsidR="00920296" w:rsidRPr="00577D1A">
        <w:rPr>
          <w:rFonts w:ascii="Times New Roman" w:hAnsi="Times New Roman" w:cs="Times New Roman"/>
          <w:sz w:val="32"/>
          <w:lang w:val="en-GB"/>
        </w:rPr>
        <w:br/>
      </w:r>
      <w:r w:rsidRPr="00577D1A">
        <w:rPr>
          <w:rFonts w:ascii="Times New Roman" w:hAnsi="Times New Roman" w:cs="Times New Roman"/>
          <w:sz w:val="32"/>
          <w:lang w:val="en-GB"/>
        </w:rPr>
        <w:t>Materials and Methods</w:t>
      </w:r>
      <w:bookmarkEnd w:id="199"/>
    </w:p>
    <w:p w14:paraId="4449849C" w14:textId="77777777" w:rsidR="00C201B0" w:rsidRPr="00577D1A" w:rsidRDefault="00C201B0" w:rsidP="00C201B0">
      <w:pPr>
        <w:autoSpaceDE w:val="0"/>
        <w:autoSpaceDN w:val="0"/>
        <w:adjustRightInd w:val="0"/>
        <w:ind w:firstLine="0"/>
        <w:rPr>
          <w:rFonts w:ascii="Times New Roman" w:eastAsiaTheme="minorHAnsi" w:hAnsi="Times New Roman"/>
          <w:color w:val="auto"/>
        </w:rPr>
      </w:pPr>
    </w:p>
    <w:p w14:paraId="598494AE" w14:textId="143805F7" w:rsidR="00DA4AC4" w:rsidRPr="00577D1A" w:rsidRDefault="00DA4AC4" w:rsidP="00C201B0">
      <w:pPr>
        <w:autoSpaceDE w:val="0"/>
        <w:autoSpaceDN w:val="0"/>
        <w:adjustRightInd w:val="0"/>
        <w:ind w:firstLine="0"/>
        <w:rPr>
          <w:rFonts w:ascii="Times New Roman" w:eastAsiaTheme="minorHAnsi" w:hAnsi="Times New Roman"/>
          <w:color w:val="auto"/>
        </w:rPr>
      </w:pPr>
      <w:r w:rsidRPr="00577D1A">
        <w:rPr>
          <w:rFonts w:ascii="Times New Roman" w:eastAsiaTheme="minorHAnsi" w:hAnsi="Times New Roman"/>
          <w:color w:val="auto"/>
        </w:rPr>
        <w:t>This materials and methods chapter includes techniques that have been used throughout my PhD work.</w:t>
      </w:r>
    </w:p>
    <w:p w14:paraId="7ECC9E3E" w14:textId="77777777" w:rsidR="00D16003" w:rsidRPr="00577D1A" w:rsidRDefault="00D16003" w:rsidP="00C201B0">
      <w:pPr>
        <w:autoSpaceDE w:val="0"/>
        <w:autoSpaceDN w:val="0"/>
        <w:adjustRightInd w:val="0"/>
        <w:ind w:firstLine="0"/>
        <w:rPr>
          <w:rFonts w:ascii="Times New Roman" w:eastAsiaTheme="minorHAnsi" w:hAnsi="Times New Roman"/>
          <w:color w:val="auto"/>
        </w:rPr>
      </w:pPr>
    </w:p>
    <w:p w14:paraId="50603C46" w14:textId="69FCE63E" w:rsidR="00EF0964" w:rsidRPr="00577D1A" w:rsidRDefault="00DA4AC4" w:rsidP="0007140B">
      <w:pPr>
        <w:pStyle w:val="Heading1"/>
        <w:numPr>
          <w:ilvl w:val="1"/>
          <w:numId w:val="21"/>
        </w:numPr>
        <w:spacing w:before="0"/>
        <w:ind w:left="567" w:hanging="567"/>
        <w:rPr>
          <w:rFonts w:ascii="Times New Roman" w:hAnsi="Times New Roman" w:cs="Times New Roman"/>
          <w:lang w:val="en-GB"/>
        </w:rPr>
      </w:pPr>
      <w:bookmarkStart w:id="200" w:name="_Toc36551591"/>
      <w:r w:rsidRPr="00577D1A">
        <w:rPr>
          <w:rFonts w:ascii="Times New Roman" w:hAnsi="Times New Roman" w:cs="Times New Roman"/>
          <w:lang w:val="en-GB"/>
        </w:rPr>
        <w:t xml:space="preserve"> </w:t>
      </w:r>
      <w:bookmarkStart w:id="201" w:name="_Toc101274251"/>
      <w:bookmarkEnd w:id="15"/>
      <w:bookmarkEnd w:id="200"/>
      <w:r w:rsidR="00F00820" w:rsidRPr="00577D1A">
        <w:rPr>
          <w:rFonts w:ascii="Times New Roman" w:hAnsi="Times New Roman" w:cs="Times New Roman"/>
          <w:lang w:val="en-GB"/>
        </w:rPr>
        <w:t>Governance</w:t>
      </w:r>
      <w:bookmarkEnd w:id="201"/>
    </w:p>
    <w:p w14:paraId="494A210E" w14:textId="57E13395" w:rsidR="00D16003" w:rsidRPr="00577D1A" w:rsidRDefault="00EF0964" w:rsidP="00C201B0">
      <w:pPr>
        <w:ind w:firstLine="576"/>
        <w:rPr>
          <w:rFonts w:ascii="Times New Roman" w:hAnsi="Times New Roman"/>
        </w:rPr>
      </w:pPr>
      <w:r w:rsidRPr="00577D1A">
        <w:rPr>
          <w:rFonts w:ascii="Times New Roman" w:hAnsi="Times New Roman"/>
        </w:rPr>
        <w:t>All experiments were performed in accordance with U</w:t>
      </w:r>
      <w:r w:rsidR="007A6214" w:rsidRPr="00577D1A">
        <w:rPr>
          <w:rFonts w:ascii="Times New Roman" w:hAnsi="Times New Roman"/>
        </w:rPr>
        <w:t>nited Kingdom</w:t>
      </w:r>
      <w:r w:rsidRPr="00577D1A">
        <w:rPr>
          <w:rFonts w:ascii="Times New Roman" w:hAnsi="Times New Roman"/>
        </w:rPr>
        <w:t xml:space="preserve"> legislation under the Human Tissue Act 2004. </w:t>
      </w:r>
    </w:p>
    <w:p w14:paraId="758ED93E" w14:textId="4D5B3931" w:rsidR="00EF0964" w:rsidRPr="00577D1A" w:rsidRDefault="00D16003" w:rsidP="00773AA2">
      <w:pPr>
        <w:ind w:firstLine="576"/>
        <w:rPr>
          <w:rFonts w:ascii="Times New Roman" w:hAnsi="Times New Roman"/>
          <w:color w:val="FF0000"/>
        </w:rPr>
      </w:pPr>
      <w:r w:rsidRPr="00577D1A">
        <w:rPr>
          <w:rFonts w:ascii="Times New Roman" w:hAnsi="Times New Roman"/>
        </w:rPr>
        <w:t>T</w:t>
      </w:r>
      <w:r w:rsidR="00825EAC" w:rsidRPr="00577D1A">
        <w:rPr>
          <w:rFonts w:ascii="Times New Roman" w:hAnsi="Times New Roman"/>
        </w:rPr>
        <w:t xml:space="preserve">he human carotid plaque work </w:t>
      </w:r>
      <w:r w:rsidR="00825EAC" w:rsidRPr="00577D1A">
        <w:rPr>
          <w:rFonts w:ascii="Times New Roman" w:hAnsi="Times New Roman"/>
          <w:bCs/>
          <w:i/>
        </w:rPr>
        <w:t>(</w:t>
      </w:r>
      <w:r w:rsidR="00825EAC" w:rsidRPr="003C4139">
        <w:rPr>
          <w:rFonts w:ascii="Times New Roman" w:hAnsi="Times New Roman"/>
          <w:bCs/>
          <w:i/>
        </w:rPr>
        <w:fldChar w:fldCharType="begin"/>
      </w:r>
      <w:r w:rsidR="00825EAC" w:rsidRPr="00577D1A">
        <w:rPr>
          <w:rFonts w:ascii="Times New Roman" w:hAnsi="Times New Roman"/>
          <w:bCs/>
          <w:i/>
        </w:rPr>
        <w:instrText xml:space="preserve"> REF _Ref36549288 \n \h  \* MERGEFORMAT </w:instrText>
      </w:r>
      <w:r w:rsidR="00825EAC" w:rsidRPr="003C4139">
        <w:rPr>
          <w:rFonts w:ascii="Times New Roman" w:hAnsi="Times New Roman"/>
          <w:bCs/>
          <w:i/>
        </w:rPr>
      </w:r>
      <w:r w:rsidR="00825EAC" w:rsidRPr="003C4139">
        <w:rPr>
          <w:rFonts w:ascii="Times New Roman" w:hAnsi="Times New Roman"/>
          <w:bCs/>
          <w:i/>
        </w:rPr>
        <w:fldChar w:fldCharType="separate"/>
      </w:r>
      <w:r w:rsidR="00E02FEE" w:rsidRPr="00577D1A">
        <w:rPr>
          <w:rFonts w:ascii="Times New Roman" w:hAnsi="Times New Roman"/>
          <w:bCs/>
          <w:i/>
        </w:rPr>
        <w:t>2.2</w:t>
      </w:r>
      <w:r w:rsidR="00825EAC" w:rsidRPr="003C4139">
        <w:rPr>
          <w:rFonts w:ascii="Times New Roman" w:hAnsi="Times New Roman"/>
          <w:bCs/>
          <w:i/>
        </w:rPr>
        <w:fldChar w:fldCharType="end"/>
      </w:r>
      <w:r w:rsidR="00825EAC" w:rsidRPr="00577D1A">
        <w:rPr>
          <w:rFonts w:ascii="Times New Roman" w:hAnsi="Times New Roman"/>
          <w:bCs/>
          <w:i/>
        </w:rPr>
        <w:t xml:space="preserve">, </w:t>
      </w:r>
      <w:r w:rsidR="00825EAC" w:rsidRPr="003C4139">
        <w:rPr>
          <w:rFonts w:ascii="Times New Roman" w:hAnsi="Times New Roman"/>
          <w:bCs/>
          <w:i/>
        </w:rPr>
        <w:fldChar w:fldCharType="begin"/>
      </w:r>
      <w:r w:rsidR="00825EAC" w:rsidRPr="00577D1A">
        <w:rPr>
          <w:rFonts w:ascii="Times New Roman" w:hAnsi="Times New Roman"/>
          <w:bCs/>
          <w:i/>
        </w:rPr>
        <w:instrText xml:space="preserve"> REF _Ref36549291 \n \h  \* MERGEFORMAT </w:instrText>
      </w:r>
      <w:r w:rsidR="00825EAC" w:rsidRPr="003C4139">
        <w:rPr>
          <w:rFonts w:ascii="Times New Roman" w:hAnsi="Times New Roman"/>
          <w:bCs/>
          <w:i/>
        </w:rPr>
      </w:r>
      <w:r w:rsidR="00825EAC" w:rsidRPr="003C4139">
        <w:rPr>
          <w:rFonts w:ascii="Times New Roman" w:hAnsi="Times New Roman"/>
          <w:bCs/>
          <w:i/>
        </w:rPr>
        <w:fldChar w:fldCharType="separate"/>
      </w:r>
      <w:r w:rsidR="00E02FEE" w:rsidRPr="00577D1A">
        <w:rPr>
          <w:rFonts w:ascii="Times New Roman" w:hAnsi="Times New Roman"/>
          <w:bCs/>
          <w:i/>
        </w:rPr>
        <w:t>2.3</w:t>
      </w:r>
      <w:r w:rsidR="00825EAC" w:rsidRPr="003C4139">
        <w:rPr>
          <w:rFonts w:ascii="Times New Roman" w:hAnsi="Times New Roman"/>
          <w:bCs/>
          <w:i/>
        </w:rPr>
        <w:fldChar w:fldCharType="end"/>
      </w:r>
      <w:r w:rsidR="00825EAC" w:rsidRPr="00577D1A">
        <w:rPr>
          <w:rFonts w:ascii="Times New Roman" w:hAnsi="Times New Roman"/>
          <w:bCs/>
          <w:i/>
        </w:rPr>
        <w:t xml:space="preserve">, </w:t>
      </w:r>
      <w:r w:rsidR="004A1137" w:rsidRPr="003C4139">
        <w:rPr>
          <w:rFonts w:ascii="Times New Roman" w:hAnsi="Times New Roman"/>
          <w:bCs/>
          <w:i/>
        </w:rPr>
        <w:fldChar w:fldCharType="begin"/>
      </w:r>
      <w:r w:rsidR="004A1137" w:rsidRPr="00577D1A">
        <w:rPr>
          <w:rFonts w:ascii="Times New Roman" w:hAnsi="Times New Roman"/>
          <w:bCs/>
          <w:i/>
        </w:rPr>
        <w:instrText xml:space="preserve"> REF _Ref41393701 \w \h  \* MERGEFORMAT </w:instrText>
      </w:r>
      <w:r w:rsidR="004A1137" w:rsidRPr="003C4139">
        <w:rPr>
          <w:rFonts w:ascii="Times New Roman" w:hAnsi="Times New Roman"/>
          <w:bCs/>
          <w:i/>
        </w:rPr>
      </w:r>
      <w:r w:rsidR="004A1137" w:rsidRPr="003C4139">
        <w:rPr>
          <w:rFonts w:ascii="Times New Roman" w:hAnsi="Times New Roman"/>
          <w:bCs/>
          <w:i/>
        </w:rPr>
        <w:fldChar w:fldCharType="separate"/>
      </w:r>
      <w:r w:rsidR="00E02FEE" w:rsidRPr="00577D1A">
        <w:rPr>
          <w:rFonts w:ascii="Times New Roman" w:hAnsi="Times New Roman"/>
          <w:bCs/>
          <w:i/>
        </w:rPr>
        <w:t>2.4</w:t>
      </w:r>
      <w:r w:rsidR="004A1137" w:rsidRPr="003C4139">
        <w:rPr>
          <w:rFonts w:ascii="Times New Roman" w:hAnsi="Times New Roman"/>
          <w:bCs/>
          <w:i/>
        </w:rPr>
        <w:fldChar w:fldCharType="end"/>
      </w:r>
      <w:r w:rsidR="00825EAC" w:rsidRPr="00577D1A">
        <w:rPr>
          <w:rFonts w:ascii="Times New Roman" w:hAnsi="Times New Roman"/>
          <w:bCs/>
          <w:i/>
        </w:rPr>
        <w:t xml:space="preserve">, </w:t>
      </w:r>
      <w:r w:rsidR="00825EAC" w:rsidRPr="003C4139">
        <w:rPr>
          <w:rFonts w:ascii="Times New Roman" w:hAnsi="Times New Roman"/>
          <w:bCs/>
          <w:i/>
        </w:rPr>
        <w:fldChar w:fldCharType="begin"/>
      </w:r>
      <w:r w:rsidR="00825EAC" w:rsidRPr="00577D1A">
        <w:rPr>
          <w:rFonts w:ascii="Times New Roman" w:hAnsi="Times New Roman"/>
          <w:bCs/>
          <w:i/>
        </w:rPr>
        <w:instrText xml:space="preserve"> REF _Ref36549302 \n \h  \* MERGEFORMAT </w:instrText>
      </w:r>
      <w:r w:rsidR="00825EAC" w:rsidRPr="003C4139">
        <w:rPr>
          <w:rFonts w:ascii="Times New Roman" w:hAnsi="Times New Roman"/>
          <w:bCs/>
          <w:i/>
        </w:rPr>
      </w:r>
      <w:r w:rsidR="00825EAC" w:rsidRPr="003C4139">
        <w:rPr>
          <w:rFonts w:ascii="Times New Roman" w:hAnsi="Times New Roman"/>
          <w:bCs/>
          <w:i/>
        </w:rPr>
        <w:fldChar w:fldCharType="separate"/>
      </w:r>
      <w:r w:rsidR="00E02FEE" w:rsidRPr="00577D1A">
        <w:rPr>
          <w:rFonts w:ascii="Times New Roman" w:hAnsi="Times New Roman"/>
          <w:bCs/>
          <w:i/>
        </w:rPr>
        <w:t>2.5</w:t>
      </w:r>
      <w:r w:rsidR="00825EAC" w:rsidRPr="003C4139">
        <w:rPr>
          <w:rFonts w:ascii="Times New Roman" w:hAnsi="Times New Roman"/>
          <w:bCs/>
          <w:i/>
        </w:rPr>
        <w:fldChar w:fldCharType="end"/>
      </w:r>
      <w:r w:rsidR="00825EAC" w:rsidRPr="00577D1A">
        <w:rPr>
          <w:rFonts w:ascii="Times New Roman" w:hAnsi="Times New Roman"/>
          <w:bCs/>
          <w:i/>
        </w:rPr>
        <w:t>)</w:t>
      </w:r>
      <w:r w:rsidR="00ED333B" w:rsidRPr="00577D1A">
        <w:rPr>
          <w:rFonts w:ascii="Times New Roman" w:hAnsi="Times New Roman"/>
        </w:rPr>
        <w:t xml:space="preserve"> </w:t>
      </w:r>
      <w:r w:rsidR="0066652D" w:rsidRPr="00577D1A">
        <w:rPr>
          <w:rFonts w:ascii="Times New Roman" w:hAnsi="Times New Roman"/>
        </w:rPr>
        <w:t>was</w:t>
      </w:r>
      <w:r w:rsidR="00ED333B" w:rsidRPr="00577D1A">
        <w:rPr>
          <w:rFonts w:ascii="Times New Roman" w:hAnsi="Times New Roman"/>
        </w:rPr>
        <w:t xml:space="preserve"> approved under</w:t>
      </w:r>
      <w:r w:rsidR="00CC2938" w:rsidRPr="00577D1A">
        <w:rPr>
          <w:rFonts w:ascii="Times New Roman" w:hAnsi="Times New Roman"/>
        </w:rPr>
        <w:t xml:space="preserve"> “</w:t>
      </w:r>
      <w:r w:rsidR="00EF0964" w:rsidRPr="00577D1A">
        <w:rPr>
          <w:rFonts w:ascii="Times New Roman" w:hAnsi="Times New Roman"/>
        </w:rPr>
        <w:t>Red cell membrane cholesterol: a novel biomarker of unstable carotid plaque?</w:t>
      </w:r>
      <w:r w:rsidR="00ED333B" w:rsidRPr="00577D1A">
        <w:rPr>
          <w:rFonts w:ascii="Times New Roman" w:hAnsi="Times New Roman"/>
        </w:rPr>
        <w:t>”</w:t>
      </w:r>
      <w:r w:rsidR="00EF0964" w:rsidRPr="00577D1A">
        <w:rPr>
          <w:rFonts w:ascii="Times New Roman" w:hAnsi="Times New Roman"/>
        </w:rPr>
        <w:t xml:space="preserve"> (STH18222). The Research Ethics Committee approved the amendments: study protocol (V5, 21/01/2018), patient information sheet (V6, 21/06/2018) and consent form (V7, 21/01/2018). </w:t>
      </w:r>
    </w:p>
    <w:p w14:paraId="0D4DFC35" w14:textId="1E387694" w:rsidR="00163F88" w:rsidRPr="00577D1A" w:rsidRDefault="008143A3" w:rsidP="00163F88">
      <w:pPr>
        <w:autoSpaceDE w:val="0"/>
        <w:autoSpaceDN w:val="0"/>
        <w:adjustRightInd w:val="0"/>
        <w:ind w:firstLine="567"/>
        <w:rPr>
          <w:rFonts w:ascii="Times New Roman" w:hAnsi="Times New Roman"/>
          <w:color w:val="000000"/>
        </w:rPr>
      </w:pPr>
      <w:r w:rsidRPr="00577D1A">
        <w:rPr>
          <w:rFonts w:ascii="Times New Roman" w:hAnsi="Times New Roman"/>
        </w:rPr>
        <w:t>T</w:t>
      </w:r>
      <w:r w:rsidR="00773AA2" w:rsidRPr="00577D1A">
        <w:rPr>
          <w:rFonts w:ascii="Times New Roman" w:hAnsi="Times New Roman"/>
        </w:rPr>
        <w:t>wo</w:t>
      </w:r>
      <w:r w:rsidRPr="00577D1A">
        <w:rPr>
          <w:rFonts w:ascii="Times New Roman" w:hAnsi="Times New Roman"/>
        </w:rPr>
        <w:t xml:space="preserve"> licences </w:t>
      </w:r>
      <w:r w:rsidR="00ED333B" w:rsidRPr="00577D1A">
        <w:rPr>
          <w:rFonts w:ascii="Times New Roman" w:hAnsi="Times New Roman"/>
        </w:rPr>
        <w:t xml:space="preserve">were in place </w:t>
      </w:r>
      <w:r w:rsidR="00773AA2" w:rsidRPr="00577D1A">
        <w:rPr>
          <w:rFonts w:ascii="Times New Roman" w:hAnsi="Times New Roman"/>
        </w:rPr>
        <w:t xml:space="preserve">for the </w:t>
      </w:r>
      <w:r w:rsidR="00773AA2" w:rsidRPr="00577D1A">
        <w:rPr>
          <w:rFonts w:ascii="Times New Roman" w:hAnsi="Times New Roman"/>
          <w:i/>
          <w:iCs/>
        </w:rPr>
        <w:t>in vitro</w:t>
      </w:r>
      <w:r w:rsidR="00773AA2" w:rsidRPr="00577D1A">
        <w:rPr>
          <w:rFonts w:ascii="Times New Roman" w:hAnsi="Times New Roman"/>
        </w:rPr>
        <w:t xml:space="preserve"> cell work</w:t>
      </w:r>
      <w:r w:rsidR="004A1137" w:rsidRPr="00577D1A">
        <w:rPr>
          <w:rFonts w:ascii="Times New Roman" w:hAnsi="Times New Roman"/>
        </w:rPr>
        <w:t xml:space="preserve"> </w:t>
      </w:r>
      <w:r w:rsidR="004A1137" w:rsidRPr="00577D1A">
        <w:rPr>
          <w:rFonts w:ascii="Times New Roman" w:hAnsi="Times New Roman"/>
          <w:i/>
          <w:iCs/>
        </w:rPr>
        <w:t>(</w:t>
      </w:r>
      <w:r w:rsidR="004A1137" w:rsidRPr="003C4139">
        <w:rPr>
          <w:rFonts w:ascii="Times New Roman" w:hAnsi="Times New Roman"/>
          <w:i/>
          <w:iCs/>
        </w:rPr>
        <w:fldChar w:fldCharType="begin"/>
      </w:r>
      <w:r w:rsidR="004A1137" w:rsidRPr="00577D1A">
        <w:rPr>
          <w:rFonts w:ascii="Times New Roman" w:hAnsi="Times New Roman"/>
          <w:i/>
          <w:iCs/>
        </w:rPr>
        <w:instrText xml:space="preserve"> REF _Ref68714600 \w \h  \* MERGEFORMAT </w:instrText>
      </w:r>
      <w:r w:rsidR="004A1137" w:rsidRPr="003C4139">
        <w:rPr>
          <w:rFonts w:ascii="Times New Roman" w:hAnsi="Times New Roman"/>
          <w:i/>
          <w:iCs/>
        </w:rPr>
      </w:r>
      <w:r w:rsidR="004A1137" w:rsidRPr="003C4139">
        <w:rPr>
          <w:rFonts w:ascii="Times New Roman" w:hAnsi="Times New Roman"/>
          <w:i/>
          <w:iCs/>
        </w:rPr>
        <w:fldChar w:fldCharType="separate"/>
      </w:r>
      <w:r w:rsidR="00E02FEE" w:rsidRPr="00577D1A">
        <w:rPr>
          <w:rFonts w:ascii="Times New Roman" w:hAnsi="Times New Roman"/>
          <w:i/>
          <w:iCs/>
        </w:rPr>
        <w:t>2.6</w:t>
      </w:r>
      <w:r w:rsidR="004A1137" w:rsidRPr="003C4139">
        <w:rPr>
          <w:rFonts w:ascii="Times New Roman" w:hAnsi="Times New Roman"/>
          <w:i/>
          <w:iCs/>
        </w:rPr>
        <w:fldChar w:fldCharType="end"/>
      </w:r>
      <w:r w:rsidR="004A1137" w:rsidRPr="00577D1A">
        <w:rPr>
          <w:rFonts w:ascii="Times New Roman" w:hAnsi="Times New Roman"/>
          <w:i/>
          <w:iCs/>
        </w:rPr>
        <w:t>)</w:t>
      </w:r>
      <w:r w:rsidR="00773AA2" w:rsidRPr="00577D1A">
        <w:rPr>
          <w:rFonts w:ascii="Times New Roman" w:hAnsi="Times New Roman"/>
        </w:rPr>
        <w:t xml:space="preserve">. </w:t>
      </w:r>
      <w:r w:rsidR="00ED333B" w:rsidRPr="00577D1A">
        <w:rPr>
          <w:rFonts w:ascii="Times New Roman" w:hAnsi="Times New Roman"/>
        </w:rPr>
        <w:t>A</w:t>
      </w:r>
      <w:r w:rsidR="00E252A6" w:rsidRPr="00577D1A">
        <w:rPr>
          <w:rFonts w:ascii="Times New Roman" w:hAnsi="Times New Roman"/>
        </w:rPr>
        <w:t xml:space="preserve">: </w:t>
      </w:r>
      <w:r w:rsidR="00ED333B" w:rsidRPr="00577D1A">
        <w:rPr>
          <w:rFonts w:ascii="Times New Roman" w:hAnsi="Times New Roman"/>
        </w:rPr>
        <w:t>“</w:t>
      </w:r>
      <w:r w:rsidR="00E252A6" w:rsidRPr="00577D1A">
        <w:rPr>
          <w:rFonts w:ascii="Times New Roman" w:hAnsi="Times New Roman"/>
        </w:rPr>
        <w:t>Studies of the function of platelets, leukocytes and stem cells in blood and plasma from healthy volunteers</w:t>
      </w:r>
      <w:r w:rsidR="00ED333B" w:rsidRPr="00577D1A">
        <w:rPr>
          <w:rFonts w:ascii="Times New Roman" w:hAnsi="Times New Roman"/>
        </w:rPr>
        <w:t>”</w:t>
      </w:r>
      <w:r w:rsidR="00E252A6" w:rsidRPr="00577D1A">
        <w:rPr>
          <w:rFonts w:ascii="Times New Roman" w:hAnsi="Times New Roman"/>
        </w:rPr>
        <w:t>. The Research Ethics Committee approved the amendments: participant information sheet (V5, 24/04/2014) and consent form (V4, 02/005/2014)</w:t>
      </w:r>
      <w:r w:rsidR="00A023EE" w:rsidRPr="00577D1A">
        <w:rPr>
          <w:rFonts w:ascii="Times New Roman" w:hAnsi="Times New Roman"/>
        </w:rPr>
        <w:t xml:space="preserve"> </w:t>
      </w:r>
      <w:r w:rsidR="00A023EE" w:rsidRPr="00577D1A">
        <w:rPr>
          <w:rFonts w:ascii="Times New Roman" w:hAnsi="Times New Roman"/>
          <w:bCs/>
          <w:i/>
        </w:rPr>
        <w:t>(</w:t>
      </w:r>
      <w:r w:rsidR="00A023EE" w:rsidRPr="003C4139">
        <w:rPr>
          <w:rFonts w:ascii="Times New Roman" w:hAnsi="Times New Roman"/>
          <w:bCs/>
          <w:i/>
        </w:rPr>
        <w:fldChar w:fldCharType="begin"/>
      </w:r>
      <w:r w:rsidR="00A023EE" w:rsidRPr="00577D1A">
        <w:rPr>
          <w:rFonts w:ascii="Times New Roman" w:hAnsi="Times New Roman"/>
          <w:bCs/>
          <w:i/>
        </w:rPr>
        <w:instrText xml:space="preserve"> REF _Ref36901629 \r \h  \* MERGEFORMAT </w:instrText>
      </w:r>
      <w:r w:rsidR="00A023EE" w:rsidRPr="003C4139">
        <w:rPr>
          <w:rFonts w:ascii="Times New Roman" w:hAnsi="Times New Roman"/>
          <w:bCs/>
          <w:i/>
        </w:rPr>
      </w:r>
      <w:r w:rsidR="00A023EE" w:rsidRPr="003C4139">
        <w:rPr>
          <w:rFonts w:ascii="Times New Roman" w:hAnsi="Times New Roman"/>
          <w:bCs/>
          <w:i/>
        </w:rPr>
        <w:fldChar w:fldCharType="separate"/>
      </w:r>
      <w:r w:rsidR="00E02FEE" w:rsidRPr="00577D1A">
        <w:rPr>
          <w:rFonts w:ascii="Times New Roman" w:hAnsi="Times New Roman"/>
          <w:bCs/>
          <w:i/>
        </w:rPr>
        <w:t>IX.2</w:t>
      </w:r>
      <w:r w:rsidR="00A023EE" w:rsidRPr="003C4139">
        <w:rPr>
          <w:rFonts w:ascii="Times New Roman" w:hAnsi="Times New Roman"/>
          <w:bCs/>
          <w:i/>
        </w:rPr>
        <w:fldChar w:fldCharType="end"/>
      </w:r>
      <w:r w:rsidR="00A023EE" w:rsidRPr="00577D1A">
        <w:rPr>
          <w:rFonts w:ascii="Times New Roman" w:hAnsi="Times New Roman"/>
          <w:bCs/>
          <w:i/>
        </w:rPr>
        <w:t>)</w:t>
      </w:r>
      <w:r w:rsidR="00E252A6" w:rsidRPr="00577D1A">
        <w:rPr>
          <w:rFonts w:ascii="Times New Roman" w:hAnsi="Times New Roman"/>
        </w:rPr>
        <w:t>.</w:t>
      </w:r>
      <w:r w:rsidR="002C0A15" w:rsidRPr="00577D1A">
        <w:rPr>
          <w:rFonts w:ascii="Times New Roman" w:hAnsi="Times New Roman"/>
        </w:rPr>
        <w:t xml:space="preserve"> </w:t>
      </w:r>
      <w:r w:rsidR="00ED333B" w:rsidRPr="00577D1A">
        <w:rPr>
          <w:rFonts w:ascii="Times New Roman" w:hAnsi="Times New Roman"/>
        </w:rPr>
        <w:t xml:space="preserve">This was revised to: </w:t>
      </w:r>
      <w:r w:rsidR="00732BE0" w:rsidRPr="00577D1A">
        <w:rPr>
          <w:rFonts w:ascii="Times New Roman" w:hAnsi="Times New Roman"/>
        </w:rPr>
        <w:t>“Studies of the function of platelets and leukocytes in blood and plasma from healthy volunteers”</w:t>
      </w:r>
      <w:r w:rsidR="00ED333B" w:rsidRPr="00577D1A">
        <w:rPr>
          <w:rFonts w:ascii="Times New Roman" w:hAnsi="Times New Roman"/>
        </w:rPr>
        <w:t xml:space="preserve">, </w:t>
      </w:r>
      <w:r w:rsidR="002C0A15" w:rsidRPr="00577D1A">
        <w:rPr>
          <w:rFonts w:ascii="Times New Roman" w:hAnsi="Times New Roman"/>
        </w:rPr>
        <w:t xml:space="preserve">reference number 031330. </w:t>
      </w:r>
      <w:r w:rsidR="00732BE0" w:rsidRPr="00577D1A">
        <w:rPr>
          <w:rFonts w:ascii="Times New Roman" w:hAnsi="Times New Roman"/>
        </w:rPr>
        <w:t>Participant information sheet 1071555 version 1 (21/10/2019) and participant consent form 1071553 version 1 (21/10/2019)</w:t>
      </w:r>
      <w:r w:rsidR="00121A67" w:rsidRPr="00577D1A">
        <w:rPr>
          <w:rFonts w:ascii="Times New Roman" w:hAnsi="Times New Roman"/>
        </w:rPr>
        <w:t xml:space="preserve"> </w:t>
      </w:r>
      <w:r w:rsidR="00121A67" w:rsidRPr="00577D1A">
        <w:rPr>
          <w:rFonts w:ascii="Times New Roman" w:hAnsi="Times New Roman"/>
          <w:bCs/>
          <w:i/>
        </w:rPr>
        <w:t>(</w:t>
      </w:r>
      <w:r w:rsidR="00121A67" w:rsidRPr="003C4139">
        <w:rPr>
          <w:rFonts w:ascii="Times New Roman" w:hAnsi="Times New Roman"/>
          <w:bCs/>
          <w:i/>
        </w:rPr>
        <w:fldChar w:fldCharType="begin"/>
      </w:r>
      <w:r w:rsidR="00121A67" w:rsidRPr="00577D1A">
        <w:rPr>
          <w:rFonts w:ascii="Times New Roman" w:hAnsi="Times New Roman"/>
          <w:bCs/>
          <w:i/>
        </w:rPr>
        <w:instrText xml:space="preserve"> REF _Ref36901544 \r \h  \* MERGEFORMAT </w:instrText>
      </w:r>
      <w:r w:rsidR="00121A67" w:rsidRPr="003C4139">
        <w:rPr>
          <w:rFonts w:ascii="Times New Roman" w:hAnsi="Times New Roman"/>
          <w:bCs/>
          <w:i/>
        </w:rPr>
      </w:r>
      <w:r w:rsidR="00121A67" w:rsidRPr="003C4139">
        <w:rPr>
          <w:rFonts w:ascii="Times New Roman" w:hAnsi="Times New Roman"/>
          <w:bCs/>
          <w:i/>
        </w:rPr>
        <w:fldChar w:fldCharType="separate"/>
      </w:r>
      <w:r w:rsidR="00E02FEE" w:rsidRPr="00577D1A">
        <w:rPr>
          <w:rFonts w:ascii="Times New Roman" w:hAnsi="Times New Roman"/>
          <w:bCs/>
          <w:i/>
        </w:rPr>
        <w:t>IX.3</w:t>
      </w:r>
      <w:r w:rsidR="00121A67" w:rsidRPr="003C4139">
        <w:rPr>
          <w:rFonts w:ascii="Times New Roman" w:hAnsi="Times New Roman"/>
          <w:bCs/>
          <w:i/>
        </w:rPr>
        <w:fldChar w:fldCharType="end"/>
      </w:r>
      <w:r w:rsidR="00121A67" w:rsidRPr="00577D1A">
        <w:rPr>
          <w:rFonts w:ascii="Times New Roman" w:hAnsi="Times New Roman"/>
          <w:bCs/>
          <w:i/>
        </w:rPr>
        <w:t>)</w:t>
      </w:r>
      <w:r w:rsidR="00732BE0" w:rsidRPr="00577D1A">
        <w:rPr>
          <w:rFonts w:ascii="Times New Roman" w:hAnsi="Times New Roman"/>
        </w:rPr>
        <w:t xml:space="preserve"> </w:t>
      </w:r>
      <w:r w:rsidR="003B38CF" w:rsidRPr="00577D1A">
        <w:rPr>
          <w:rFonts w:ascii="Times New Roman" w:hAnsi="Times New Roman"/>
        </w:rPr>
        <w:t xml:space="preserve">were </w:t>
      </w:r>
      <w:r w:rsidR="00ED333B" w:rsidRPr="00577D1A">
        <w:rPr>
          <w:rFonts w:ascii="Times New Roman" w:hAnsi="Times New Roman"/>
        </w:rPr>
        <w:t xml:space="preserve">approved </w:t>
      </w:r>
      <w:r w:rsidR="00163F88" w:rsidRPr="00577D1A">
        <w:rPr>
          <w:rFonts w:ascii="Times New Roman" w:hAnsi="Times New Roman"/>
          <w:color w:val="000000"/>
        </w:rPr>
        <w:t xml:space="preserve">by the University of Sheffield ethics reviewers. </w:t>
      </w:r>
    </w:p>
    <w:p w14:paraId="12642C84" w14:textId="03D13FF2" w:rsidR="00516565" w:rsidRPr="00577D1A" w:rsidRDefault="00516565" w:rsidP="00E35F65">
      <w:pPr>
        <w:ind w:firstLine="576"/>
        <w:rPr>
          <w:rFonts w:ascii="Times New Roman" w:hAnsi="Times New Roman"/>
          <w:color w:val="FF0000"/>
        </w:rPr>
      </w:pPr>
    </w:p>
    <w:p w14:paraId="0B0214A8" w14:textId="2AAEAC30" w:rsidR="00DA4AC4" w:rsidRPr="00577D1A" w:rsidRDefault="00DA4AC4" w:rsidP="0007140B">
      <w:pPr>
        <w:pStyle w:val="Heading1"/>
        <w:numPr>
          <w:ilvl w:val="1"/>
          <w:numId w:val="21"/>
        </w:numPr>
        <w:ind w:left="567" w:hanging="567"/>
        <w:rPr>
          <w:rFonts w:ascii="Times New Roman" w:hAnsi="Times New Roman" w:cs="Times New Roman"/>
          <w:lang w:val="en-GB"/>
        </w:rPr>
      </w:pPr>
      <w:bookmarkStart w:id="202" w:name="_Toc101274252"/>
      <w:bookmarkStart w:id="203" w:name="_Toc34914792"/>
      <w:bookmarkStart w:id="204" w:name="_Ref36549288"/>
      <w:bookmarkStart w:id="205" w:name="_Toc36551592"/>
      <w:r w:rsidRPr="00577D1A">
        <w:rPr>
          <w:rFonts w:ascii="Times New Roman" w:hAnsi="Times New Roman" w:cs="Times New Roman"/>
          <w:lang w:val="en-GB"/>
        </w:rPr>
        <w:t>Patient Recruitment</w:t>
      </w:r>
      <w:bookmarkEnd w:id="202"/>
    </w:p>
    <w:bookmarkEnd w:id="203"/>
    <w:bookmarkEnd w:id="204"/>
    <w:bookmarkEnd w:id="205"/>
    <w:p w14:paraId="358A4AEC" w14:textId="18EDAFF0" w:rsidR="00901A99" w:rsidRPr="00577D1A" w:rsidRDefault="00AE6792" w:rsidP="004D6774">
      <w:pPr>
        <w:ind w:firstLine="576"/>
        <w:rPr>
          <w:rFonts w:ascii="Times New Roman" w:hAnsi="Times New Roman"/>
        </w:rPr>
      </w:pPr>
      <w:r w:rsidRPr="00577D1A">
        <w:rPr>
          <w:rFonts w:ascii="Times New Roman" w:hAnsi="Times New Roman"/>
        </w:rPr>
        <w:t>P</w:t>
      </w:r>
      <w:r w:rsidR="007104D3" w:rsidRPr="00577D1A">
        <w:rPr>
          <w:rFonts w:ascii="Times New Roman" w:hAnsi="Times New Roman"/>
        </w:rPr>
        <w:t xml:space="preserve">atients were approached </w:t>
      </w:r>
      <w:r w:rsidR="006E107B" w:rsidRPr="00577D1A">
        <w:rPr>
          <w:rFonts w:ascii="Times New Roman" w:hAnsi="Times New Roman"/>
        </w:rPr>
        <w:t xml:space="preserve">by me </w:t>
      </w:r>
      <w:r w:rsidR="007A6214" w:rsidRPr="00577D1A">
        <w:rPr>
          <w:rFonts w:ascii="Times New Roman" w:hAnsi="Times New Roman"/>
        </w:rPr>
        <w:t xml:space="preserve">or Dr. Jessica Redgrave </w:t>
      </w:r>
      <w:r w:rsidR="007104D3" w:rsidRPr="00577D1A">
        <w:rPr>
          <w:rFonts w:ascii="Times New Roman" w:hAnsi="Times New Roman"/>
        </w:rPr>
        <w:t xml:space="preserve">at </w:t>
      </w:r>
      <w:r w:rsidR="006E107B" w:rsidRPr="00577D1A">
        <w:rPr>
          <w:rFonts w:ascii="Times New Roman" w:hAnsi="Times New Roman"/>
        </w:rPr>
        <w:t xml:space="preserve">The </w:t>
      </w:r>
      <w:r w:rsidR="007104D3" w:rsidRPr="00577D1A">
        <w:rPr>
          <w:rFonts w:ascii="Times New Roman" w:hAnsi="Times New Roman"/>
        </w:rPr>
        <w:t xml:space="preserve">Royal Hallamshire Hospital and </w:t>
      </w:r>
      <w:r w:rsidR="006E107B" w:rsidRPr="00577D1A">
        <w:rPr>
          <w:rFonts w:ascii="Times New Roman" w:hAnsi="Times New Roman"/>
        </w:rPr>
        <w:t xml:space="preserve">The </w:t>
      </w:r>
      <w:r w:rsidR="007104D3" w:rsidRPr="00577D1A">
        <w:rPr>
          <w:rFonts w:ascii="Times New Roman" w:hAnsi="Times New Roman"/>
        </w:rPr>
        <w:t>Northern General Teaching Hospitals</w:t>
      </w:r>
      <w:r w:rsidR="007A6214" w:rsidRPr="00577D1A">
        <w:rPr>
          <w:rFonts w:ascii="Times New Roman" w:hAnsi="Times New Roman"/>
        </w:rPr>
        <w:t xml:space="preserve"> in Sheffield</w:t>
      </w:r>
      <w:r w:rsidR="007104D3" w:rsidRPr="00577D1A">
        <w:rPr>
          <w:rFonts w:ascii="Times New Roman" w:hAnsi="Times New Roman"/>
        </w:rPr>
        <w:t>. Patients with a recent stroke or TIA and with a greater than 50% stenosis of the</w:t>
      </w:r>
      <w:r w:rsidR="00C54909" w:rsidRPr="00577D1A">
        <w:rPr>
          <w:rFonts w:ascii="Times New Roman" w:hAnsi="Times New Roman"/>
        </w:rPr>
        <w:t xml:space="preserve"> ipsilateral</w:t>
      </w:r>
      <w:r w:rsidR="007104D3" w:rsidRPr="00577D1A">
        <w:rPr>
          <w:rFonts w:ascii="Times New Roman" w:hAnsi="Times New Roman"/>
        </w:rPr>
        <w:t xml:space="preserve"> internal carotid artery were </w:t>
      </w:r>
      <w:r w:rsidR="006E107B" w:rsidRPr="00577D1A">
        <w:rPr>
          <w:rFonts w:ascii="Times New Roman" w:hAnsi="Times New Roman"/>
        </w:rPr>
        <w:t xml:space="preserve">eligible to be </w:t>
      </w:r>
      <w:r w:rsidR="007104D3" w:rsidRPr="00577D1A">
        <w:rPr>
          <w:rFonts w:ascii="Times New Roman" w:hAnsi="Times New Roman"/>
        </w:rPr>
        <w:t xml:space="preserve">enrolled. All patients were given the patient information sheet, given time to read through and </w:t>
      </w:r>
      <w:r w:rsidR="006E107B" w:rsidRPr="00577D1A">
        <w:rPr>
          <w:rFonts w:ascii="Times New Roman" w:hAnsi="Times New Roman"/>
        </w:rPr>
        <w:t xml:space="preserve">to </w:t>
      </w:r>
      <w:r w:rsidR="007104D3" w:rsidRPr="00577D1A">
        <w:rPr>
          <w:rFonts w:ascii="Times New Roman" w:hAnsi="Times New Roman"/>
        </w:rPr>
        <w:t xml:space="preserve">ask any questions prior to informed consent being obtained according to Good Clinical Practice Guidelines </w:t>
      </w:r>
      <w:r w:rsidR="007104D3" w:rsidRPr="00577D1A">
        <w:rPr>
          <w:rFonts w:ascii="Times New Roman" w:hAnsi="Times New Roman"/>
          <w:i/>
        </w:rPr>
        <w:t>(</w:t>
      </w:r>
      <w:r w:rsidR="00516565" w:rsidRPr="003C4139">
        <w:rPr>
          <w:rFonts w:ascii="Times New Roman" w:hAnsi="Times New Roman"/>
          <w:i/>
        </w:rPr>
        <w:fldChar w:fldCharType="begin"/>
      </w:r>
      <w:r w:rsidR="00516565" w:rsidRPr="00577D1A">
        <w:rPr>
          <w:rFonts w:ascii="Times New Roman" w:hAnsi="Times New Roman"/>
          <w:i/>
        </w:rPr>
        <w:instrText xml:space="preserve"> REF _Ref36553396 \w \h  \* MERGEFORMAT </w:instrText>
      </w:r>
      <w:r w:rsidR="00516565" w:rsidRPr="003C4139">
        <w:rPr>
          <w:rFonts w:ascii="Times New Roman" w:hAnsi="Times New Roman"/>
          <w:i/>
        </w:rPr>
      </w:r>
      <w:r w:rsidR="00516565" w:rsidRPr="003C4139">
        <w:rPr>
          <w:rFonts w:ascii="Times New Roman" w:hAnsi="Times New Roman"/>
          <w:i/>
        </w:rPr>
        <w:fldChar w:fldCharType="separate"/>
      </w:r>
      <w:r w:rsidR="00E02FEE" w:rsidRPr="00577D1A">
        <w:rPr>
          <w:rFonts w:ascii="Times New Roman" w:hAnsi="Times New Roman"/>
          <w:i/>
        </w:rPr>
        <w:t>IX.1</w:t>
      </w:r>
      <w:r w:rsidR="00516565" w:rsidRPr="003C4139">
        <w:rPr>
          <w:rFonts w:ascii="Times New Roman" w:hAnsi="Times New Roman"/>
          <w:i/>
        </w:rPr>
        <w:fldChar w:fldCharType="end"/>
      </w:r>
      <w:r w:rsidR="007104D3" w:rsidRPr="00577D1A">
        <w:rPr>
          <w:rFonts w:ascii="Times New Roman" w:hAnsi="Times New Roman"/>
          <w:i/>
        </w:rPr>
        <w:t>)</w:t>
      </w:r>
      <w:r w:rsidR="007104D3" w:rsidRPr="00577D1A">
        <w:rPr>
          <w:rFonts w:ascii="Times New Roman" w:hAnsi="Times New Roman"/>
        </w:rPr>
        <w:t xml:space="preserve">. </w:t>
      </w:r>
    </w:p>
    <w:p w14:paraId="6260C587" w14:textId="77777777" w:rsidR="00F07B54" w:rsidRPr="00577D1A" w:rsidRDefault="00F07B54" w:rsidP="004D6774">
      <w:pPr>
        <w:ind w:firstLine="576"/>
        <w:rPr>
          <w:rFonts w:ascii="Times New Roman" w:hAnsi="Times New Roman"/>
          <w:color w:val="FF0000"/>
        </w:rPr>
      </w:pPr>
    </w:p>
    <w:p w14:paraId="6FAE3E35" w14:textId="662F5E4C" w:rsidR="007104D3" w:rsidRPr="00577D1A" w:rsidRDefault="007104D3" w:rsidP="007104D3">
      <w:pPr>
        <w:ind w:firstLine="576"/>
        <w:rPr>
          <w:rFonts w:ascii="Times New Roman" w:hAnsi="Times New Roman"/>
          <w:sz w:val="23"/>
          <w:szCs w:val="23"/>
        </w:rPr>
      </w:pPr>
    </w:p>
    <w:p w14:paraId="14AB43F5" w14:textId="37F4D115" w:rsidR="00CC2938" w:rsidRPr="00577D1A" w:rsidRDefault="00CC2938" w:rsidP="007803DB">
      <w:pPr>
        <w:ind w:firstLine="0"/>
        <w:rPr>
          <w:rFonts w:ascii="Times New Roman" w:hAnsi="Times New Roman"/>
          <w:sz w:val="23"/>
          <w:szCs w:val="23"/>
        </w:rPr>
      </w:pPr>
    </w:p>
    <w:p w14:paraId="638284EF" w14:textId="21E101E7" w:rsidR="00EF0964" w:rsidRPr="00577D1A" w:rsidRDefault="007104D3" w:rsidP="0007140B">
      <w:pPr>
        <w:pStyle w:val="Heading1"/>
        <w:numPr>
          <w:ilvl w:val="1"/>
          <w:numId w:val="21"/>
        </w:numPr>
        <w:ind w:left="567" w:hanging="567"/>
        <w:rPr>
          <w:rFonts w:ascii="Times New Roman" w:hAnsi="Times New Roman" w:cs="Times New Roman"/>
          <w:lang w:val="en-GB"/>
        </w:rPr>
      </w:pPr>
      <w:bookmarkStart w:id="206" w:name="_Toc34914793"/>
      <w:bookmarkStart w:id="207" w:name="_Ref36549291"/>
      <w:bookmarkStart w:id="208" w:name="_Toc36551593"/>
      <w:bookmarkStart w:id="209" w:name="_Ref38967139"/>
      <w:bookmarkStart w:id="210" w:name="_Ref38967157"/>
      <w:bookmarkStart w:id="211" w:name="_Ref38967164"/>
      <w:bookmarkStart w:id="212" w:name="_Toc101274253"/>
      <w:r w:rsidRPr="00577D1A">
        <w:rPr>
          <w:rFonts w:ascii="Times New Roman" w:hAnsi="Times New Roman" w:cs="Times New Roman"/>
          <w:lang w:val="en-GB"/>
        </w:rPr>
        <w:lastRenderedPageBreak/>
        <w:t>Histological processing and assessment</w:t>
      </w:r>
      <w:bookmarkEnd w:id="206"/>
      <w:bookmarkEnd w:id="207"/>
      <w:bookmarkEnd w:id="208"/>
      <w:bookmarkEnd w:id="209"/>
      <w:bookmarkEnd w:id="210"/>
      <w:bookmarkEnd w:id="211"/>
      <w:bookmarkEnd w:id="212"/>
    </w:p>
    <w:p w14:paraId="05D6A827" w14:textId="653C5F0F" w:rsidR="00DA4AC4" w:rsidRPr="00577D1A" w:rsidRDefault="00DA4AC4" w:rsidP="00DA4AC4">
      <w:pPr>
        <w:rPr>
          <w:rFonts w:ascii="Times New Roman" w:hAnsi="Times New Roman"/>
        </w:rPr>
      </w:pPr>
    </w:p>
    <w:p w14:paraId="5817B89C" w14:textId="70F2C46D" w:rsidR="008013B6" w:rsidRPr="00577D1A" w:rsidRDefault="008013B6" w:rsidP="008013B6">
      <w:pPr>
        <w:pStyle w:val="Heading2"/>
        <w:numPr>
          <w:ilvl w:val="2"/>
          <w:numId w:val="21"/>
        </w:numPr>
        <w:ind w:left="567" w:hanging="567"/>
        <w:rPr>
          <w:rFonts w:ascii="Times New Roman" w:hAnsi="Times New Roman" w:cs="Times New Roman"/>
          <w:lang w:val="en-GB"/>
        </w:rPr>
      </w:pPr>
      <w:bookmarkStart w:id="213" w:name="_Toc101274254"/>
      <w:r w:rsidRPr="00577D1A">
        <w:rPr>
          <w:rFonts w:ascii="Times New Roman" w:hAnsi="Times New Roman" w:cs="Times New Roman"/>
          <w:lang w:val="en-GB"/>
        </w:rPr>
        <w:t>Histological processing of human carotid plaques</w:t>
      </w:r>
      <w:bookmarkEnd w:id="213"/>
    </w:p>
    <w:p w14:paraId="12A77CB5" w14:textId="099D1BDC" w:rsidR="00151AFD" w:rsidRPr="00577D1A" w:rsidRDefault="00151AFD" w:rsidP="00933B56">
      <w:pPr>
        <w:ind w:firstLine="576"/>
        <w:rPr>
          <w:rFonts w:ascii="Times New Roman" w:hAnsi="Times New Roman"/>
          <w:i/>
        </w:rPr>
      </w:pPr>
      <w:r w:rsidRPr="00577D1A">
        <w:rPr>
          <w:rFonts w:ascii="Times New Roman" w:hAnsi="Times New Roman"/>
        </w:rPr>
        <w:t>Carotid plaque</w:t>
      </w:r>
      <w:r w:rsidR="004A1137" w:rsidRPr="00577D1A">
        <w:rPr>
          <w:rFonts w:ascii="Times New Roman" w:hAnsi="Times New Roman"/>
        </w:rPr>
        <w:t>s</w:t>
      </w:r>
      <w:r w:rsidRPr="00577D1A">
        <w:rPr>
          <w:rFonts w:ascii="Times New Roman" w:hAnsi="Times New Roman"/>
        </w:rPr>
        <w:t xml:space="preserve"> w</w:t>
      </w:r>
      <w:r w:rsidR="004A1137" w:rsidRPr="00577D1A">
        <w:rPr>
          <w:rFonts w:ascii="Times New Roman" w:hAnsi="Times New Roman"/>
        </w:rPr>
        <w:t>ere</w:t>
      </w:r>
      <w:r w:rsidRPr="00577D1A">
        <w:rPr>
          <w:rFonts w:ascii="Times New Roman" w:hAnsi="Times New Roman"/>
        </w:rPr>
        <w:t xml:space="preserve"> removed during carotid endarterectomy and placed in 10% (v/v) neutral buffered formalin</w:t>
      </w:r>
      <w:r w:rsidR="00AA5DF4" w:rsidRPr="00577D1A">
        <w:rPr>
          <w:rFonts w:ascii="Times New Roman" w:hAnsi="Times New Roman"/>
        </w:rPr>
        <w:t xml:space="preserve"> (for maximum 2 days)</w:t>
      </w:r>
      <w:r w:rsidRPr="00577D1A">
        <w:rPr>
          <w:rFonts w:ascii="Times New Roman" w:hAnsi="Times New Roman"/>
        </w:rPr>
        <w:t xml:space="preserve"> by the surgical team and transported to the histopathology lab at </w:t>
      </w:r>
      <w:r w:rsidR="007A6214" w:rsidRPr="00577D1A">
        <w:rPr>
          <w:rFonts w:ascii="Times New Roman" w:hAnsi="Times New Roman"/>
        </w:rPr>
        <w:t>The Royal Hallamshire Hospital</w:t>
      </w:r>
      <w:r w:rsidRPr="00577D1A">
        <w:rPr>
          <w:rFonts w:ascii="Times New Roman" w:hAnsi="Times New Roman"/>
        </w:rPr>
        <w:t>. The plaques were collected from there and taken to the departmental histology lab, maximum 2 days after surgery. The carotid plaque was decalcified in excess amount of 0</w:t>
      </w:r>
      <w:r w:rsidR="007F23DC" w:rsidRPr="00577D1A">
        <w:rPr>
          <w:rFonts w:ascii="Times New Roman" w:hAnsi="Times New Roman"/>
        </w:rPr>
        <w:t>.</w:t>
      </w:r>
      <w:r w:rsidRPr="00577D1A">
        <w:rPr>
          <w:rFonts w:ascii="Times New Roman" w:hAnsi="Times New Roman"/>
        </w:rPr>
        <w:t xml:space="preserve">5 M EDTA at pH8 for 7 days </w:t>
      </w:r>
      <w:r w:rsidRPr="00577D1A">
        <w:rPr>
          <w:rFonts w:ascii="Times New Roman" w:hAnsi="Times New Roman"/>
          <w:b/>
          <w:i/>
        </w:rPr>
        <w:t>(</w:t>
      </w:r>
      <w:r w:rsidR="007E583D" w:rsidRPr="003C4139">
        <w:rPr>
          <w:rFonts w:ascii="Times New Roman" w:hAnsi="Times New Roman"/>
          <w:b/>
          <w:i/>
        </w:rPr>
        <w:fldChar w:fldCharType="begin"/>
      </w:r>
      <w:r w:rsidR="007E583D" w:rsidRPr="00577D1A">
        <w:rPr>
          <w:rFonts w:ascii="Times New Roman" w:hAnsi="Times New Roman"/>
          <w:b/>
          <w:i/>
        </w:rPr>
        <w:instrText xml:space="preserve"> REF _Ref36553502 \w \h  \* MERGEFORMAT </w:instrText>
      </w:r>
      <w:r w:rsidR="007E583D" w:rsidRPr="003C4139">
        <w:rPr>
          <w:rFonts w:ascii="Times New Roman" w:hAnsi="Times New Roman"/>
          <w:b/>
          <w:i/>
        </w:rPr>
      </w:r>
      <w:r w:rsidR="007E583D" w:rsidRPr="003C4139">
        <w:rPr>
          <w:rFonts w:ascii="Times New Roman" w:hAnsi="Times New Roman"/>
          <w:b/>
          <w:i/>
        </w:rPr>
        <w:fldChar w:fldCharType="separate"/>
      </w:r>
      <w:r w:rsidR="00E02FEE" w:rsidRPr="00577D1A">
        <w:rPr>
          <w:rFonts w:ascii="Times New Roman" w:hAnsi="Times New Roman"/>
          <w:b/>
          <w:i/>
        </w:rPr>
        <w:t>IX.5</w:t>
      </w:r>
      <w:r w:rsidR="007E583D" w:rsidRPr="003C4139">
        <w:rPr>
          <w:rFonts w:ascii="Times New Roman" w:hAnsi="Times New Roman"/>
          <w:b/>
          <w:i/>
        </w:rPr>
        <w:fldChar w:fldCharType="end"/>
      </w:r>
      <w:r w:rsidR="007E583D" w:rsidRPr="00577D1A">
        <w:rPr>
          <w:rFonts w:ascii="Times New Roman" w:hAnsi="Times New Roman"/>
          <w:b/>
          <w:i/>
        </w:rPr>
        <w:t xml:space="preserve"> </w:t>
      </w:r>
      <w:r w:rsidR="007E583D" w:rsidRPr="003C4139">
        <w:rPr>
          <w:rFonts w:ascii="Times New Roman" w:hAnsi="Times New Roman"/>
          <w:b/>
          <w:i/>
        </w:rPr>
        <w:fldChar w:fldCharType="begin"/>
      </w:r>
      <w:r w:rsidR="007E583D" w:rsidRPr="00577D1A">
        <w:rPr>
          <w:rFonts w:ascii="Times New Roman" w:hAnsi="Times New Roman"/>
          <w:b/>
          <w:i/>
        </w:rPr>
        <w:instrText xml:space="preserve"> REF _Ref36553506 \h  \* MERGEFORMAT </w:instrText>
      </w:r>
      <w:r w:rsidR="007E583D" w:rsidRPr="003C4139">
        <w:rPr>
          <w:rFonts w:ascii="Times New Roman" w:hAnsi="Times New Roman"/>
          <w:b/>
          <w:i/>
        </w:rPr>
      </w:r>
      <w:r w:rsidR="007E583D" w:rsidRPr="003C4139">
        <w:rPr>
          <w:rFonts w:ascii="Times New Roman" w:hAnsi="Times New Roman"/>
          <w:b/>
          <w:i/>
        </w:rPr>
        <w:fldChar w:fldCharType="separate"/>
      </w:r>
      <w:r w:rsidR="00E02FEE" w:rsidRPr="003C4139">
        <w:rPr>
          <w:rStyle w:val="SubtleReference"/>
          <w:rFonts w:ascii="Times New Roman" w:hAnsi="Times New Roman"/>
          <w:b/>
          <w:i/>
        </w:rPr>
        <w:t>EDTA</w:t>
      </w:r>
      <w:r w:rsidR="007E583D" w:rsidRPr="003C4139">
        <w:rPr>
          <w:rFonts w:ascii="Times New Roman" w:hAnsi="Times New Roman"/>
          <w:b/>
          <w:i/>
        </w:rPr>
        <w:fldChar w:fldCharType="end"/>
      </w:r>
      <w:r w:rsidRPr="00577D1A">
        <w:rPr>
          <w:rFonts w:ascii="Times New Roman" w:hAnsi="Times New Roman"/>
          <w:b/>
          <w:i/>
        </w:rPr>
        <w:t>)</w:t>
      </w:r>
      <w:r w:rsidRPr="00577D1A">
        <w:rPr>
          <w:rFonts w:ascii="Times New Roman" w:hAnsi="Times New Roman"/>
        </w:rPr>
        <w:t>. Plaques were</w:t>
      </w:r>
      <w:r w:rsidR="00C203BD" w:rsidRPr="00577D1A">
        <w:rPr>
          <w:rFonts w:ascii="Times New Roman" w:hAnsi="Times New Roman"/>
        </w:rPr>
        <w:t xml:space="preserve"> processed (Leica TP 1020 automatic Tissue Processor),</w:t>
      </w:r>
      <w:r w:rsidRPr="00577D1A">
        <w:rPr>
          <w:rFonts w:ascii="Times New Roman" w:hAnsi="Times New Roman"/>
        </w:rPr>
        <w:t xml:space="preserve"> divided and embedded</w:t>
      </w:r>
      <w:r w:rsidR="00E44E2C" w:rsidRPr="00577D1A">
        <w:rPr>
          <w:rFonts w:ascii="Times New Roman" w:hAnsi="Times New Roman"/>
        </w:rPr>
        <w:t xml:space="preserve"> (</w:t>
      </w:r>
      <w:r w:rsidR="00C203BD" w:rsidRPr="00577D1A">
        <w:rPr>
          <w:rFonts w:ascii="Times New Roman" w:hAnsi="Times New Roman"/>
        </w:rPr>
        <w:t>Leica EG1150 H Paraffin Embedding Station</w:t>
      </w:r>
      <w:r w:rsidR="00E44E2C" w:rsidRPr="00577D1A">
        <w:rPr>
          <w:rFonts w:ascii="Times New Roman" w:hAnsi="Times New Roman"/>
        </w:rPr>
        <w:t>)</w:t>
      </w:r>
      <w:r w:rsidRPr="00577D1A">
        <w:rPr>
          <w:rFonts w:ascii="Times New Roman" w:hAnsi="Times New Roman"/>
        </w:rPr>
        <w:t xml:space="preserve"> into 3 mm thick wax blocks (A, B, C, D) as shown in</w:t>
      </w:r>
      <w:r w:rsidR="00933B56" w:rsidRPr="00577D1A">
        <w:rPr>
          <w:rFonts w:ascii="Times New Roman" w:hAnsi="Times New Roman"/>
          <w:iCs/>
        </w:rPr>
        <w:t xml:space="preserve"> </w:t>
      </w:r>
      <w:r w:rsidR="00933B56" w:rsidRPr="00577D1A">
        <w:rPr>
          <w:rFonts w:ascii="Times New Roman" w:hAnsi="Times New Roman"/>
          <w:b/>
          <w:bCs/>
          <w:i/>
        </w:rPr>
        <w:t>(</w:t>
      </w:r>
      <w:r w:rsidR="00933B56" w:rsidRPr="003C4139">
        <w:rPr>
          <w:rFonts w:ascii="Times New Roman" w:hAnsi="Times New Roman"/>
        </w:rPr>
        <w:fldChar w:fldCharType="begin"/>
      </w:r>
      <w:r w:rsidR="00933B56" w:rsidRPr="00577D1A">
        <w:rPr>
          <w:rFonts w:ascii="Times New Roman" w:hAnsi="Times New Roman"/>
          <w:iCs/>
        </w:rPr>
        <w:instrText xml:space="preserve"> REF _Ref72504849 \h </w:instrText>
      </w:r>
      <w:r w:rsidR="00933B56" w:rsidRPr="003C4139">
        <w:rPr>
          <w:rFonts w:ascii="Times New Roman" w:hAnsi="Times New Roman"/>
        </w:rPr>
      </w:r>
      <w:r w:rsidR="00933B56" w:rsidRPr="003C4139">
        <w:rPr>
          <w:rFonts w:ascii="Times New Roman" w:hAnsi="Times New Roman"/>
        </w:rPr>
        <w:fldChar w:fldCharType="separate"/>
      </w:r>
      <w:r w:rsidR="00E02FEE" w:rsidRPr="00577D1A">
        <w:rPr>
          <w:b/>
        </w:rPr>
        <w:t xml:space="preserve">Figure </w:t>
      </w:r>
      <w:r w:rsidR="00E02FEE" w:rsidRPr="00577D1A">
        <w:rPr>
          <w:b/>
          <w:noProof/>
        </w:rPr>
        <w:t>11</w:t>
      </w:r>
      <w:r w:rsidR="00933B56" w:rsidRPr="003C4139">
        <w:rPr>
          <w:rFonts w:ascii="Times New Roman" w:hAnsi="Times New Roman"/>
        </w:rPr>
        <w:fldChar w:fldCharType="end"/>
      </w:r>
      <w:r w:rsidR="00933B56" w:rsidRPr="00577D1A">
        <w:rPr>
          <w:rFonts w:ascii="Times New Roman" w:hAnsi="Times New Roman"/>
          <w:b/>
          <w:bCs/>
          <w:i/>
          <w:iCs/>
        </w:rPr>
        <w:t>)</w:t>
      </w:r>
      <w:r w:rsidR="00933B56" w:rsidRPr="00577D1A">
        <w:rPr>
          <w:rFonts w:ascii="Times New Roman" w:hAnsi="Times New Roman"/>
        </w:rPr>
        <w:t xml:space="preserve"> </w:t>
      </w:r>
      <w:r w:rsidRPr="003C4139">
        <w:rPr>
          <w:rFonts w:ascii="Times New Roman" w:hAnsi="Times New Roman"/>
        </w:rPr>
        <w:fldChar w:fldCharType="begin"/>
      </w:r>
      <w:r w:rsidR="00CA06C0" w:rsidRPr="00577D1A">
        <w:rPr>
          <w:rFonts w:ascii="Times New Roman" w:hAnsi="Times New Roman"/>
        </w:rPr>
        <w:instrText xml:space="preserve"> ADDIN EN.CITE &lt;EndNote&gt;&lt;Cite&gt;&lt;Author&gt;Lovett&lt;/Author&gt;&lt;Year&gt;2004&lt;/Year&gt;&lt;IDText&gt;Reproducibility of histological assessment of carotid plaque: implications for studies of carotid imaging&lt;/IDText&gt;&lt;DisplayText&gt;(Lovett et al., 2004c)&lt;/DisplayText&gt;&lt;record&gt;&lt;keywords&gt;&lt;keyword&gt;Carotid Arteries/*pathology&lt;/keyword&gt;&lt;keyword&gt;Carotid Artery Diseases/*pathology&lt;/keyword&gt;&lt;keyword&gt;Humans&lt;/keyword&gt;&lt;keyword&gt;Observer Variation&lt;/keyword&gt;&lt;keyword&gt;Pathology, Clinical/*standards/statistics &amp;amp; numerical data&lt;/keyword&gt;&lt;keyword&gt;Reproducibility of Results&lt;/keyword&gt;&lt;keyword&gt;Sensitivity and Specificity&lt;/keyword&gt;&lt;/keywords&gt;&lt;urls&gt;&lt;related-urls&gt;&lt;url&gt;http://dx.doi.org/10.1159/000079259&lt;/url&gt;&lt;/related-urls&gt;&lt;/urls&gt;&lt;isbn&gt;1015-9770 (Print)1015-9770&lt;/isbn&gt;&lt;titles&gt;&lt;title&gt;Reproducibility of histological assessment of carotid plaque: implications for studies of carotid imaging&lt;/title&gt;&lt;secondary-title&gt;Cerebrovasc Dis&lt;/secondary-title&gt;&lt;alt-title&gt;Cerebrovascular diseases (Basel, Switzerland)&lt;/alt-title&gt;&lt;/titles&gt;&lt;pages&gt;117-23&lt;/pages&gt;&lt;number&gt;2&lt;/number&gt;&lt;contributors&gt;&lt;authors&gt;&lt;author&gt;Lovett, J. K.&lt;/author&gt;&lt;author&gt;Gallagher, P. J.&lt;/author&gt;&lt;author&gt;Rothwell, P. M.&lt;/author&gt;&lt;/authors&gt;&lt;/contributors&gt;&lt;edition&gt;2004/06/26&lt;/edition&gt;&lt;language&gt;eng&lt;/language&gt;&lt;added-date format="utc"&gt;1528286019&lt;/added-date&gt;&lt;ref-type name="Journal Article"&gt;17&lt;/ref-type&gt;&lt;auth-address&gt;Stroke Prevention Research Unit, University Department of Clinical Neurology, Radcliffe Infirmary, Oxford OX2 6HE, UK.&lt;/auth-address&gt;&lt;dates&gt;&lt;year&gt;2004&lt;/year&gt;&lt;/dates&gt;&lt;remote-database-provider&gt;NLM&lt;/remote-database-provider&gt;&lt;rec-number&gt;191&lt;/rec-number&gt;&lt;last-updated-date format="utc"&gt;1528286019&lt;/last-updated-date&gt;&lt;accession-num&gt;15218276&lt;/accession-num&gt;&lt;electronic-resource-num&gt;10.1159/000079259&lt;/electronic-resource-num&gt;&lt;volume&gt;18&lt;/volume&gt;&lt;/record&gt;&lt;/Cite&gt;&lt;/EndNote&gt;</w:instrText>
      </w:r>
      <w:r w:rsidRPr="003C4139">
        <w:rPr>
          <w:rFonts w:ascii="Times New Roman" w:hAnsi="Times New Roman"/>
        </w:rPr>
        <w:fldChar w:fldCharType="separate"/>
      </w:r>
      <w:r w:rsidR="00CA06C0" w:rsidRPr="00577D1A">
        <w:rPr>
          <w:rFonts w:ascii="Times New Roman" w:hAnsi="Times New Roman"/>
          <w:noProof/>
        </w:rPr>
        <w:t>(Lovett et al., 2004c)</w:t>
      </w:r>
      <w:r w:rsidRPr="003C4139">
        <w:rPr>
          <w:rFonts w:ascii="Times New Roman" w:hAnsi="Times New Roman"/>
        </w:rPr>
        <w:fldChar w:fldCharType="end"/>
      </w:r>
      <w:r w:rsidRPr="00577D1A">
        <w:rPr>
          <w:rFonts w:ascii="Times New Roman" w:hAnsi="Times New Roman"/>
        </w:rPr>
        <w:t>. The wax blocks were sectioned serially at 5</w:t>
      </w:r>
      <w:r w:rsidRPr="00577D1A">
        <w:rPr>
          <w:rFonts w:ascii="Times New Roman" w:hAnsi="Times New Roman"/>
          <w:b/>
          <w:bCs/>
          <w:color w:val="222222"/>
        </w:rPr>
        <w:t xml:space="preserve"> </w:t>
      </w:r>
      <w:r w:rsidRPr="00577D1A">
        <w:rPr>
          <w:rFonts w:ascii="Times New Roman" w:hAnsi="Times New Roman"/>
          <w:bCs/>
        </w:rPr>
        <w:t>µ</w:t>
      </w:r>
      <w:r w:rsidRPr="00577D1A">
        <w:rPr>
          <w:rFonts w:ascii="Times New Roman" w:hAnsi="Times New Roman"/>
        </w:rPr>
        <w:t>m thickness</w:t>
      </w:r>
      <w:r w:rsidR="00AA5DF4" w:rsidRPr="00577D1A">
        <w:rPr>
          <w:rFonts w:ascii="Times New Roman" w:hAnsi="Times New Roman"/>
        </w:rPr>
        <w:t xml:space="preserve">, transversely </w:t>
      </w:r>
      <w:r w:rsidR="005F5FD4" w:rsidRPr="00577D1A">
        <w:rPr>
          <w:rFonts w:ascii="Times New Roman" w:hAnsi="Times New Roman"/>
        </w:rPr>
        <w:t>from the origin of the internal carotid artery at the bifurcation point,</w:t>
      </w:r>
      <w:r w:rsidR="00AA5DF4" w:rsidRPr="00577D1A">
        <w:rPr>
          <w:rFonts w:ascii="Times New Roman" w:hAnsi="Times New Roman"/>
        </w:rPr>
        <w:t xml:space="preserve"> </w:t>
      </w:r>
      <w:r w:rsidRPr="00577D1A">
        <w:rPr>
          <w:rFonts w:ascii="Times New Roman" w:hAnsi="Times New Roman"/>
        </w:rPr>
        <w:t xml:space="preserve">using a Leica RM2245 semi-automated rotary microtome and placed on </w:t>
      </w:r>
      <w:r w:rsidR="008B5FED" w:rsidRPr="00577D1A">
        <w:rPr>
          <w:rFonts w:ascii="Times New Roman" w:hAnsi="Times New Roman"/>
        </w:rPr>
        <w:t xml:space="preserve">silane coated </w:t>
      </w:r>
      <w:r w:rsidRPr="00577D1A">
        <w:rPr>
          <w:rFonts w:ascii="Times New Roman" w:hAnsi="Times New Roman"/>
        </w:rPr>
        <w:t>microscope slides</w:t>
      </w:r>
      <w:r w:rsidR="008B5FED" w:rsidRPr="00577D1A">
        <w:rPr>
          <w:rFonts w:ascii="Times New Roman" w:hAnsi="Times New Roman"/>
        </w:rPr>
        <w:t xml:space="preserve"> (Cell Path)</w:t>
      </w:r>
      <w:r w:rsidRPr="00577D1A">
        <w:rPr>
          <w:rFonts w:ascii="Times New Roman" w:hAnsi="Times New Roman"/>
        </w:rPr>
        <w:t xml:space="preserve"> (dividing, embedding and sectioning were done by Fiona Wright, histology core technician).</w:t>
      </w:r>
      <w:r w:rsidR="005F5FD4" w:rsidRPr="00577D1A">
        <w:rPr>
          <w:rFonts w:ascii="Times New Roman" w:hAnsi="Times New Roman"/>
        </w:rPr>
        <w:t xml:space="preserve"> Method is adapted from </w:t>
      </w:r>
      <w:r w:rsidR="005F5FD4" w:rsidRPr="003C4139">
        <w:rPr>
          <w:rFonts w:ascii="Times New Roman" w:hAnsi="Times New Roman"/>
        </w:rPr>
        <w:fldChar w:fldCharType="begin"/>
      </w:r>
      <w:r w:rsidR="005F5FD4" w:rsidRPr="00577D1A">
        <w:rPr>
          <w:rFonts w:ascii="Times New Roman" w:hAnsi="Times New Roman"/>
        </w:rPr>
        <w:instrText xml:space="preserve"> ADDIN EN.CITE &lt;EndNote&gt;&lt;Cite&gt;&lt;Author&gt;Lovett&lt;/Author&gt;&lt;Year&gt;2004&lt;/Year&gt;&lt;IDText&gt;Reproducibility of histological assessment of carotid plaque: implications for studies of carotid imaging&lt;/IDText&gt;&lt;DisplayText&gt;(Lovett et al., 2004c)&lt;/DisplayText&gt;&lt;record&gt;&lt;keywords&gt;&lt;keyword&gt;Carotid Arteries/*pathology&lt;/keyword&gt;&lt;keyword&gt;Carotid Artery Diseases/*pathology&lt;/keyword&gt;&lt;keyword&gt;Humans&lt;/keyword&gt;&lt;keyword&gt;Observer Variation&lt;/keyword&gt;&lt;keyword&gt;Pathology, Clinical/*standards/statistics &amp;amp; numerical data&lt;/keyword&gt;&lt;keyword&gt;Reproducibility of Results&lt;/keyword&gt;&lt;keyword&gt;Sensitivity and Specificity&lt;/keyword&gt;&lt;/keywords&gt;&lt;urls&gt;&lt;related-urls&gt;&lt;url&gt;http://dx.doi.org/10.1159/000079259&lt;/url&gt;&lt;/related-urls&gt;&lt;/urls&gt;&lt;isbn&gt;1015-9770 (Print)1015-9770&lt;/isbn&gt;&lt;titles&gt;&lt;title&gt;Reproducibility of histological assessment of carotid plaque: implications for studies of carotid imaging&lt;/title&gt;&lt;secondary-title&gt;Cerebrovasc Dis&lt;/secondary-title&gt;&lt;alt-title&gt;Cerebrovascular diseases (Basel, Switzerland)&lt;/alt-title&gt;&lt;/titles&gt;&lt;pages&gt;117-23&lt;/pages&gt;&lt;number&gt;2&lt;/number&gt;&lt;contributors&gt;&lt;authors&gt;&lt;author&gt;Lovett, J. K.&lt;/author&gt;&lt;author&gt;Gallagher, P. J.&lt;/author&gt;&lt;author&gt;Rothwell, P. M.&lt;/author&gt;&lt;/authors&gt;&lt;/contributors&gt;&lt;edition&gt;2004/06/26&lt;/edition&gt;&lt;language&gt;eng&lt;/language&gt;&lt;added-date format="utc"&gt;1528300419&lt;/added-date&gt;&lt;ref-type name="Journal Article"&gt;17&lt;/ref-type&gt;&lt;auth-address&gt;Stroke Prevention Research Unit, University Department of Clinical Neurology, Radcliffe Infirmary, Oxford OX2 6HE, UK.&lt;/auth-address&gt;&lt;dates&gt;&lt;year&gt;2004&lt;/year&gt;&lt;/dates&gt;&lt;remote-database-provider&gt;NLM&lt;/remote-database-provider&gt;&lt;rec-number&gt;191&lt;/rec-number&gt;&lt;last-updated-date format="utc"&gt;1528300419&lt;/last-updated-date&gt;&lt;accession-num&gt;15218276&lt;/accession-num&gt;&lt;electronic-resource-num&gt;10.1159/000079259&lt;/electronic-resource-num&gt;&lt;volume&gt;18&lt;/volume&gt;&lt;/record&gt;&lt;/Cite&gt;&lt;/EndNote&gt;</w:instrText>
      </w:r>
      <w:r w:rsidR="005F5FD4" w:rsidRPr="003C4139">
        <w:rPr>
          <w:rFonts w:ascii="Times New Roman" w:hAnsi="Times New Roman"/>
        </w:rPr>
        <w:fldChar w:fldCharType="separate"/>
      </w:r>
      <w:r w:rsidR="005F5FD4" w:rsidRPr="00577D1A">
        <w:rPr>
          <w:rFonts w:ascii="Times New Roman" w:hAnsi="Times New Roman"/>
          <w:noProof/>
        </w:rPr>
        <w:t>(Lovett et al., 2004c)</w:t>
      </w:r>
      <w:r w:rsidR="005F5FD4" w:rsidRPr="003C4139">
        <w:rPr>
          <w:rFonts w:ascii="Times New Roman" w:hAnsi="Times New Roman"/>
        </w:rPr>
        <w:fldChar w:fldCharType="end"/>
      </w:r>
      <w:r w:rsidR="005F5FD4" w:rsidRPr="00577D1A">
        <w:rPr>
          <w:rFonts w:ascii="Times New Roman" w:hAnsi="Times New Roman"/>
        </w:rPr>
        <w:t>.</w:t>
      </w:r>
      <w:r w:rsidRPr="00577D1A">
        <w:rPr>
          <w:rFonts w:ascii="Times New Roman" w:hAnsi="Times New Roman"/>
        </w:rPr>
        <w:t xml:space="preserve"> </w:t>
      </w:r>
    </w:p>
    <w:p w14:paraId="3D1398ED" w14:textId="04E7216E" w:rsidR="00151AFD" w:rsidRPr="00577D1A" w:rsidRDefault="00941C82" w:rsidP="00151AFD">
      <w:pPr>
        <w:rPr>
          <w:rFonts w:ascii="Times New Roman" w:hAnsi="Times New Roman"/>
        </w:rPr>
      </w:pPr>
      <w:r w:rsidRPr="003C4139">
        <w:rPr>
          <w:rFonts w:ascii="Times New Roman" w:hAnsi="Times New Roman"/>
          <w:noProof/>
          <w:sz w:val="23"/>
          <w:szCs w:val="23"/>
        </w:rPr>
        <w:drawing>
          <wp:anchor distT="0" distB="0" distL="114300" distR="114300" simplePos="0" relativeHeight="251625984" behindDoc="1" locked="0" layoutInCell="1" allowOverlap="1" wp14:anchorId="0461B167" wp14:editId="1EE2781F">
            <wp:simplePos x="0" y="0"/>
            <wp:positionH relativeFrom="column">
              <wp:posOffset>2444750</wp:posOffset>
            </wp:positionH>
            <wp:positionV relativeFrom="paragraph">
              <wp:posOffset>188931</wp:posOffset>
            </wp:positionV>
            <wp:extent cx="3267075" cy="3183890"/>
            <wp:effectExtent l="0" t="0" r="0" b="3810"/>
            <wp:wrapTight wrapText="bothSides">
              <wp:wrapPolygon edited="0">
                <wp:start x="0" y="0"/>
                <wp:lineTo x="0" y="21540"/>
                <wp:lineTo x="21495" y="21540"/>
                <wp:lineTo x="21495"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18-06-08 at 14.29.55.png"/>
                    <pic:cNvPicPr/>
                  </pic:nvPicPr>
                  <pic:blipFill>
                    <a:blip r:embed="rId29">
                      <a:extLst>
                        <a:ext uri="{28A0092B-C50C-407E-A947-70E740481C1C}">
                          <a14:useLocalDpi xmlns:a14="http://schemas.microsoft.com/office/drawing/2010/main" val="0"/>
                        </a:ext>
                      </a:extLst>
                    </a:blip>
                    <a:stretch>
                      <a:fillRect/>
                    </a:stretch>
                  </pic:blipFill>
                  <pic:spPr>
                    <a:xfrm>
                      <a:off x="0" y="0"/>
                      <a:ext cx="3267075" cy="3183890"/>
                    </a:xfrm>
                    <a:prstGeom prst="rect">
                      <a:avLst/>
                    </a:prstGeom>
                  </pic:spPr>
                </pic:pic>
              </a:graphicData>
            </a:graphic>
            <wp14:sizeRelH relativeFrom="page">
              <wp14:pctWidth>0</wp14:pctWidth>
            </wp14:sizeRelH>
            <wp14:sizeRelV relativeFrom="page">
              <wp14:pctHeight>0</wp14:pctHeight>
            </wp14:sizeRelV>
          </wp:anchor>
        </w:drawing>
      </w:r>
    </w:p>
    <w:p w14:paraId="32EE6078" w14:textId="294EBFC6" w:rsidR="00151AFD" w:rsidRPr="00577D1A" w:rsidRDefault="00941C82" w:rsidP="00151AFD">
      <w:pPr>
        <w:rPr>
          <w:rFonts w:ascii="Times New Roman" w:hAnsi="Times New Roman"/>
        </w:rPr>
      </w:pPr>
      <w:r w:rsidRPr="003C4139">
        <w:rPr>
          <w:rFonts w:ascii="Times New Roman" w:hAnsi="Times New Roman"/>
          <w:noProof/>
        </w:rPr>
        <w:drawing>
          <wp:anchor distT="0" distB="0" distL="114300" distR="114300" simplePos="0" relativeHeight="251676160" behindDoc="1" locked="0" layoutInCell="1" allowOverlap="1" wp14:anchorId="7F72B47C" wp14:editId="7126FADA">
            <wp:simplePos x="0" y="0"/>
            <wp:positionH relativeFrom="column">
              <wp:posOffset>46355</wp:posOffset>
            </wp:positionH>
            <wp:positionV relativeFrom="paragraph">
              <wp:posOffset>205740</wp:posOffset>
            </wp:positionV>
            <wp:extent cx="2631440" cy="2678430"/>
            <wp:effectExtent l="0" t="0" r="0" b="0"/>
            <wp:wrapTight wrapText="bothSides">
              <wp:wrapPolygon edited="0">
                <wp:start x="14178" y="3482"/>
                <wp:lineTo x="6985" y="3789"/>
                <wp:lineTo x="2502" y="4404"/>
                <wp:lineTo x="2606" y="6964"/>
                <wp:lineTo x="1042" y="8603"/>
                <wp:lineTo x="834" y="11368"/>
                <wp:lineTo x="1147" y="11881"/>
                <wp:lineTo x="2502" y="13519"/>
                <wp:lineTo x="2502" y="16182"/>
                <wp:lineTo x="5734" y="16797"/>
                <wp:lineTo x="10737" y="16797"/>
                <wp:lineTo x="5004" y="17718"/>
                <wp:lineTo x="5004" y="18333"/>
                <wp:lineTo x="10737" y="18435"/>
                <wp:lineTo x="5838" y="19357"/>
                <wp:lineTo x="5629" y="20074"/>
                <wp:lineTo x="6672" y="20074"/>
                <wp:lineTo x="6672" y="20484"/>
                <wp:lineTo x="9591" y="20484"/>
                <wp:lineTo x="9695" y="20074"/>
                <wp:lineTo x="10737" y="18435"/>
                <wp:lineTo x="10737" y="16797"/>
                <wp:lineTo x="13656" y="16797"/>
                <wp:lineTo x="15533" y="16182"/>
                <wp:lineTo x="15533" y="15158"/>
                <wp:lineTo x="16263" y="13519"/>
                <wp:lineTo x="16575" y="11881"/>
                <wp:lineTo x="16575" y="10242"/>
                <wp:lineTo x="15429" y="8603"/>
                <wp:lineTo x="15637" y="6964"/>
                <wp:lineTo x="15533" y="4711"/>
                <wp:lineTo x="15012" y="3482"/>
                <wp:lineTo x="14178" y="3482"/>
              </wp:wrapPolygon>
            </wp:wrapTight>
            <wp:docPr id="261" name="Picture 261" descr="A picture containing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A picture containing dark&#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31440" cy="2678430"/>
                    </a:xfrm>
                    <a:prstGeom prst="rect">
                      <a:avLst/>
                    </a:prstGeom>
                  </pic:spPr>
                </pic:pic>
              </a:graphicData>
            </a:graphic>
            <wp14:sizeRelH relativeFrom="page">
              <wp14:pctWidth>0</wp14:pctWidth>
            </wp14:sizeRelH>
            <wp14:sizeRelV relativeFrom="page">
              <wp14:pctHeight>0</wp14:pctHeight>
            </wp14:sizeRelV>
          </wp:anchor>
        </w:drawing>
      </w:r>
    </w:p>
    <w:p w14:paraId="64C438D1" w14:textId="006B23F3" w:rsidR="00151AFD" w:rsidRPr="00577D1A" w:rsidRDefault="00151AFD" w:rsidP="00151AFD">
      <w:pPr>
        <w:rPr>
          <w:rFonts w:ascii="Times New Roman" w:hAnsi="Times New Roman"/>
        </w:rPr>
      </w:pPr>
    </w:p>
    <w:p w14:paraId="1F0FE201" w14:textId="218B1FED" w:rsidR="00151AFD" w:rsidRPr="00577D1A" w:rsidRDefault="00151AFD" w:rsidP="00151AFD">
      <w:pPr>
        <w:rPr>
          <w:rFonts w:ascii="Times New Roman" w:hAnsi="Times New Roman"/>
        </w:rPr>
      </w:pPr>
    </w:p>
    <w:p w14:paraId="4EF6A5BB" w14:textId="3C60753E" w:rsidR="00151AFD" w:rsidRPr="00577D1A" w:rsidRDefault="00151AFD" w:rsidP="00151AFD">
      <w:pPr>
        <w:rPr>
          <w:rFonts w:ascii="Times New Roman" w:hAnsi="Times New Roman"/>
        </w:rPr>
      </w:pPr>
    </w:p>
    <w:p w14:paraId="624D4F29" w14:textId="43AC52C7" w:rsidR="00151AFD" w:rsidRPr="00577D1A" w:rsidRDefault="00151AFD" w:rsidP="00151AFD">
      <w:pPr>
        <w:rPr>
          <w:rFonts w:ascii="Times New Roman" w:hAnsi="Times New Roman"/>
        </w:rPr>
      </w:pPr>
    </w:p>
    <w:p w14:paraId="18E87F01" w14:textId="77777777" w:rsidR="00941C82" w:rsidRPr="00577D1A" w:rsidRDefault="00941C82" w:rsidP="00151AFD">
      <w:pPr>
        <w:rPr>
          <w:rFonts w:ascii="Times New Roman" w:hAnsi="Times New Roman"/>
        </w:rPr>
      </w:pPr>
    </w:p>
    <w:p w14:paraId="6B42063B" w14:textId="77777777" w:rsidR="00941C82" w:rsidRPr="00577D1A" w:rsidRDefault="00941C82" w:rsidP="00974B5B">
      <w:pPr>
        <w:pStyle w:val="Caption"/>
        <w:spacing w:after="0" w:line="276" w:lineRule="auto"/>
        <w:rPr>
          <w:rFonts w:cs="Times New Roman"/>
          <w:b/>
          <w:color w:val="000000" w:themeColor="text1"/>
          <w:sz w:val="24"/>
          <w:szCs w:val="24"/>
          <w:lang w:val="en-GB"/>
        </w:rPr>
      </w:pPr>
      <w:bookmarkStart w:id="214" w:name="_Ref34905940"/>
      <w:bookmarkStart w:id="215" w:name="_Toc520399407"/>
      <w:bookmarkStart w:id="216" w:name="_Toc36902102"/>
    </w:p>
    <w:p w14:paraId="24EA3A7F" w14:textId="692FC4A3" w:rsidR="00151AFD" w:rsidRPr="00577D1A" w:rsidRDefault="00151AFD" w:rsidP="00974B5B">
      <w:pPr>
        <w:pStyle w:val="Caption"/>
        <w:spacing w:after="0" w:line="276" w:lineRule="auto"/>
        <w:rPr>
          <w:rFonts w:cs="Times New Roman"/>
          <w:b/>
          <w:color w:val="000000" w:themeColor="text1"/>
          <w:sz w:val="24"/>
          <w:szCs w:val="24"/>
          <w:lang w:val="en-GB"/>
        </w:rPr>
      </w:pPr>
      <w:bookmarkStart w:id="217" w:name="_Ref72504849"/>
      <w:bookmarkStart w:id="218" w:name="_Toc101269213"/>
      <w:r w:rsidRPr="00577D1A">
        <w:rPr>
          <w:rFonts w:cs="Times New Roman"/>
          <w:b/>
          <w:color w:val="000000" w:themeColor="text1"/>
          <w:sz w:val="24"/>
          <w:szCs w:val="24"/>
          <w:lang w:val="en-GB"/>
        </w:rPr>
        <w:t xml:space="preserve">Figure </w:t>
      </w:r>
      <w:r w:rsidRPr="003C4139">
        <w:rPr>
          <w:rFonts w:cs="Times New Roman"/>
          <w:b/>
          <w:color w:val="000000" w:themeColor="text1"/>
          <w:sz w:val="24"/>
          <w:szCs w:val="24"/>
          <w:lang w:val="en-GB"/>
        </w:rPr>
        <w:fldChar w:fldCharType="begin"/>
      </w:r>
      <w:r w:rsidRPr="00577D1A">
        <w:rPr>
          <w:rFonts w:cs="Times New Roman"/>
          <w:b/>
          <w:color w:val="000000" w:themeColor="text1"/>
          <w:sz w:val="24"/>
          <w:szCs w:val="24"/>
          <w:lang w:val="en-GB"/>
        </w:rPr>
        <w:instrText xml:space="preserve"> SEQ Figure \* ARABIC </w:instrText>
      </w:r>
      <w:r w:rsidRPr="003C4139">
        <w:rPr>
          <w:rFonts w:cs="Times New Roman"/>
          <w:b/>
          <w:color w:val="000000" w:themeColor="text1"/>
          <w:sz w:val="24"/>
          <w:szCs w:val="24"/>
          <w:lang w:val="en-GB"/>
        </w:rPr>
        <w:fldChar w:fldCharType="separate"/>
      </w:r>
      <w:r w:rsidR="00F55D12" w:rsidRPr="00577D1A">
        <w:rPr>
          <w:rFonts w:cs="Times New Roman"/>
          <w:b/>
          <w:noProof/>
          <w:color w:val="000000" w:themeColor="text1"/>
          <w:sz w:val="24"/>
          <w:szCs w:val="24"/>
          <w:lang w:val="en-GB"/>
        </w:rPr>
        <w:t>11</w:t>
      </w:r>
      <w:r w:rsidRPr="003C4139">
        <w:rPr>
          <w:rFonts w:cs="Times New Roman"/>
          <w:b/>
          <w:color w:val="000000" w:themeColor="text1"/>
          <w:sz w:val="24"/>
          <w:szCs w:val="24"/>
          <w:lang w:val="en-GB"/>
        </w:rPr>
        <w:fldChar w:fldCharType="end"/>
      </w:r>
      <w:bookmarkEnd w:id="214"/>
      <w:bookmarkEnd w:id="217"/>
      <w:r w:rsidRPr="00577D1A">
        <w:rPr>
          <w:rFonts w:cs="Times New Roman"/>
          <w:b/>
          <w:color w:val="000000" w:themeColor="text1"/>
          <w:sz w:val="24"/>
          <w:szCs w:val="24"/>
          <w:lang w:val="en-GB"/>
        </w:rPr>
        <w:t>: Illustration of the orientation of the carotid bifurcation and plaque division into wax blocks</w:t>
      </w:r>
      <w:bookmarkEnd w:id="215"/>
      <w:bookmarkEnd w:id="216"/>
      <w:bookmarkEnd w:id="218"/>
    </w:p>
    <w:p w14:paraId="0870A48B" w14:textId="7B8EEC9C" w:rsidR="00D44FB3" w:rsidRPr="00577D1A" w:rsidRDefault="00151AFD" w:rsidP="008013B6">
      <w:pPr>
        <w:pStyle w:val="Caption"/>
        <w:spacing w:after="0" w:line="276" w:lineRule="auto"/>
        <w:rPr>
          <w:rFonts w:cs="Times New Roman"/>
          <w:color w:val="000000" w:themeColor="text1"/>
          <w:sz w:val="24"/>
          <w:lang w:val="en-GB"/>
        </w:rPr>
      </w:pPr>
      <w:r w:rsidRPr="00577D1A">
        <w:rPr>
          <w:rFonts w:cs="Times New Roman"/>
          <w:color w:val="000000" w:themeColor="text1"/>
          <w:sz w:val="24"/>
          <w:lang w:val="en-GB"/>
        </w:rPr>
        <w:t xml:space="preserve">3mm thick sections are centred from the bifurcation. ICA = Internal carotid artery; ECA = external carotid artery; CCA = common carotid artery; Adapted from: </w:t>
      </w:r>
      <w:r w:rsidRPr="003C4139">
        <w:rPr>
          <w:rFonts w:cs="Times New Roman"/>
          <w:color w:val="000000" w:themeColor="text1"/>
          <w:sz w:val="24"/>
          <w:lang w:val="en-GB"/>
        </w:rPr>
        <w:fldChar w:fldCharType="begin"/>
      </w:r>
      <w:r w:rsidR="00CA06C0" w:rsidRPr="00577D1A">
        <w:rPr>
          <w:rFonts w:cs="Times New Roman"/>
          <w:color w:val="000000" w:themeColor="text1"/>
          <w:sz w:val="24"/>
          <w:lang w:val="en-GB"/>
        </w:rPr>
        <w:instrText xml:space="preserve"> ADDIN EN.CITE &lt;EndNote&gt;&lt;Cite&gt;&lt;Author&gt;Lovett&lt;/Author&gt;&lt;Year&gt;2004&lt;/Year&gt;&lt;IDText&gt;Reproducibility of histological assessment of carotid plaque: implications for studies of carotid imaging&lt;/IDText&gt;&lt;DisplayText&gt;(Lovett et al., 2004c)&lt;/DisplayText&gt;&lt;record&gt;&lt;keywords&gt;&lt;keyword&gt;Carotid Arteries/*pathology&lt;/keyword&gt;&lt;keyword&gt;Carotid Artery Diseases/*pathology&lt;/keyword&gt;&lt;keyword&gt;Humans&lt;/keyword&gt;&lt;keyword&gt;Observer Variation&lt;/keyword&gt;&lt;keyword&gt;Pathology, Clinical/*standards/statistics &amp;amp; numerical data&lt;/keyword&gt;&lt;keyword&gt;Reproducibility of Results&lt;/keyword&gt;&lt;keyword&gt;Sensitivity and Specificity&lt;/keyword&gt;&lt;/keywords&gt;&lt;urls&gt;&lt;related-urls&gt;&lt;url&gt;http://dx.doi.org/10.1159/000079259&lt;/url&gt;&lt;/related-urls&gt;&lt;/urls&gt;&lt;isbn&gt;1015-9770 (Print)1015-9770&lt;/isbn&gt;&lt;titles&gt;&lt;title&gt;Reproducibility of histological assessment of carotid plaque: implications for studies of carotid imaging&lt;/title&gt;&lt;secondary-title&gt;Cerebrovasc Dis&lt;/secondary-title&gt;&lt;alt-title&gt;Cerebrovascular diseases (Basel, Switzerland)&lt;/alt-title&gt;&lt;/titles&gt;&lt;pages&gt;117-23&lt;/pages&gt;&lt;number&gt;2&lt;/number&gt;&lt;contributors&gt;&lt;authors&gt;&lt;author&gt;Lovett, J. K.&lt;/author&gt;&lt;author&gt;Gallagher, P. J.&lt;/author&gt;&lt;author&gt;Rothwell, P. M.&lt;/author&gt;&lt;/authors&gt;&lt;/contributors&gt;&lt;edition&gt;2004/06/26&lt;/edition&gt;&lt;language&gt;eng&lt;/language&gt;&lt;added-date format="utc"&gt;1528286019&lt;/added-date&gt;&lt;ref-type name="Journal Article"&gt;17&lt;/ref-type&gt;&lt;auth-address&gt;Stroke Prevention Research Unit, University Department of Clinical Neurology, Radcliffe Infirmary, Oxford OX2 6HE, UK.&lt;/auth-address&gt;&lt;dates&gt;&lt;year&gt;2004&lt;/year&gt;&lt;/dates&gt;&lt;remote-database-provider&gt;NLM&lt;/remote-database-provider&gt;&lt;rec-number&gt;191&lt;/rec-number&gt;&lt;last-updated-date format="utc"&gt;1528286019&lt;/last-updated-date&gt;&lt;accession-num&gt;15218276&lt;/accession-num&gt;&lt;electronic-resource-num&gt;10.1159/000079259&lt;/electronic-resource-num&gt;&lt;volume&gt;18&lt;/volume&gt;&lt;/record&gt;&lt;/Cite&gt;&lt;/EndNote&gt;</w:instrText>
      </w:r>
      <w:r w:rsidRPr="003C4139">
        <w:rPr>
          <w:rFonts w:cs="Times New Roman"/>
          <w:color w:val="000000" w:themeColor="text1"/>
          <w:sz w:val="24"/>
          <w:lang w:val="en-GB"/>
        </w:rPr>
        <w:fldChar w:fldCharType="separate"/>
      </w:r>
      <w:r w:rsidR="00CA06C0" w:rsidRPr="00577D1A">
        <w:rPr>
          <w:rFonts w:cs="Times New Roman"/>
          <w:noProof/>
          <w:color w:val="000000" w:themeColor="text1"/>
          <w:sz w:val="24"/>
          <w:lang w:val="en-GB"/>
        </w:rPr>
        <w:t>(Lovett et al., 2004c)</w:t>
      </w:r>
      <w:r w:rsidRPr="003C4139">
        <w:rPr>
          <w:rFonts w:cs="Times New Roman"/>
          <w:color w:val="000000" w:themeColor="text1"/>
          <w:sz w:val="24"/>
          <w:lang w:val="en-GB"/>
        </w:rPr>
        <w:fldChar w:fldCharType="end"/>
      </w:r>
    </w:p>
    <w:p w14:paraId="1BA8598D" w14:textId="4D1FE5FF" w:rsidR="00941C82" w:rsidRPr="00577D1A" w:rsidRDefault="00941C82" w:rsidP="00941C82"/>
    <w:p w14:paraId="47068E2F" w14:textId="77777777" w:rsidR="00261915" w:rsidRPr="00577D1A" w:rsidRDefault="00261915" w:rsidP="00941C82"/>
    <w:p w14:paraId="2A60AEA8" w14:textId="2C4A6168" w:rsidR="007104D3" w:rsidRPr="00577D1A" w:rsidRDefault="007104D3" w:rsidP="0007140B">
      <w:pPr>
        <w:pStyle w:val="Heading2"/>
        <w:numPr>
          <w:ilvl w:val="2"/>
          <w:numId w:val="21"/>
        </w:numPr>
        <w:ind w:left="567" w:hanging="567"/>
        <w:rPr>
          <w:rFonts w:ascii="Times New Roman" w:hAnsi="Times New Roman" w:cs="Times New Roman"/>
          <w:lang w:val="en-GB"/>
        </w:rPr>
      </w:pPr>
      <w:bookmarkStart w:id="219" w:name="_Toc34914794"/>
      <w:bookmarkStart w:id="220" w:name="_Toc36551594"/>
      <w:bookmarkStart w:id="221" w:name="_Toc101274255"/>
      <w:r w:rsidRPr="00577D1A">
        <w:rPr>
          <w:rFonts w:ascii="Times New Roman" w:hAnsi="Times New Roman" w:cs="Times New Roman"/>
          <w:lang w:val="en-GB"/>
        </w:rPr>
        <w:lastRenderedPageBreak/>
        <w:t>Haematoxylin and Eosin stain</w:t>
      </w:r>
      <w:bookmarkEnd w:id="219"/>
      <w:bookmarkEnd w:id="220"/>
      <w:r w:rsidR="00F00820" w:rsidRPr="00577D1A">
        <w:rPr>
          <w:rFonts w:ascii="Times New Roman" w:hAnsi="Times New Roman" w:cs="Times New Roman"/>
          <w:lang w:val="en-GB"/>
        </w:rPr>
        <w:t>ing</w:t>
      </w:r>
      <w:bookmarkEnd w:id="221"/>
    </w:p>
    <w:p w14:paraId="150D2BEE" w14:textId="77777777" w:rsidR="00AA297C" w:rsidRPr="00577D1A" w:rsidRDefault="00AA297C" w:rsidP="00AA297C">
      <w:pPr>
        <w:ind w:firstLine="567"/>
        <w:rPr>
          <w:rFonts w:ascii="Times New Roman" w:hAnsi="Times New Roman"/>
        </w:rPr>
      </w:pPr>
      <w:r w:rsidRPr="00577D1A">
        <w:rPr>
          <w:rFonts w:ascii="Times New Roman" w:hAnsi="Times New Roman"/>
        </w:rPr>
        <w:t xml:space="preserve">The sections were stained for Haematoxylin and Eosin (H&amp;E) to determine histological features and identify the Region of Interest (ROI), which is the plaque shoulder region. </w:t>
      </w:r>
    </w:p>
    <w:p w14:paraId="53B4C9F1" w14:textId="5AA6E6CA" w:rsidR="00AA297C" w:rsidRPr="00577D1A" w:rsidRDefault="00AA297C" w:rsidP="00AA297C">
      <w:pPr>
        <w:ind w:firstLine="567"/>
        <w:rPr>
          <w:rFonts w:ascii="Times New Roman" w:hAnsi="Times New Roman"/>
          <w:i/>
          <w:iCs/>
        </w:rPr>
      </w:pPr>
      <w:r w:rsidRPr="00577D1A">
        <w:rPr>
          <w:rFonts w:ascii="Times New Roman" w:hAnsi="Times New Roman"/>
        </w:rPr>
        <w:t>H&amp;E stain is the most common technique for the evaluation of morphology with the combination of two dyes, haematoxylin and eosin. Haematoxylin with aluminium salts is positively charged and reacts with negatively charged nucleic acids. The bluing step with Scott’s tap water (</w:t>
      </w:r>
      <w:r w:rsidR="00DE673A" w:rsidRPr="00577D1A">
        <w:rPr>
          <w:rFonts w:ascii="Times New Roman" w:hAnsi="Times New Roman"/>
        </w:rPr>
        <w:t>Merck</w:t>
      </w:r>
      <w:r w:rsidRPr="00577D1A">
        <w:rPr>
          <w:rFonts w:ascii="Times New Roman" w:hAnsi="Times New Roman"/>
        </w:rPr>
        <w:t xml:space="preserve">) is necessary to convert the reddish-purple colour to a deep blue/purple shade, which marks the nucleus. Eosin is negatively charged and can react with positively charged components non-specifically, such as the amino groups in proteins. This eosin staining results a pale pink colour of collagen and mitochondria. Muscles, cytoplasm and leukocytes will have reddish colour </w:t>
      </w:r>
      <w:r w:rsidRPr="003C4139">
        <w:rPr>
          <w:rFonts w:ascii="Times New Roman" w:hAnsi="Times New Roman"/>
        </w:rPr>
        <w:fldChar w:fldCharType="begin"/>
      </w:r>
      <w:r w:rsidRPr="00577D1A">
        <w:rPr>
          <w:rFonts w:ascii="Times New Roman" w:hAnsi="Times New Roman"/>
        </w:rPr>
        <w:instrText xml:space="preserve"> ADDIN EN.CITE &lt;EndNote&gt;&lt;Cite&gt;&lt;Author&gt;Fischer&lt;/Author&gt;&lt;Year&gt;2008&lt;/Year&gt;&lt;IDText&gt;Hematoxylin and eosin staining of tissue and cell sections&lt;/IDText&gt;&lt;DisplayText&gt;(Fischer et al., 2008)&lt;/DisplayText&gt;&lt;record&gt;&lt;urls&gt;&lt;related-urls&gt;&lt;url&gt;http://www.ncbi.nlm.nih.gov/pubmed/21356829&lt;/url&gt;&lt;/related-urls&gt;&lt;/urls&gt;&lt;titles&gt;&lt;title&gt;Hematoxylin and eosin staining of tissue and cell sections&lt;/title&gt;&lt;secondary-title&gt;CSH protocols&lt;/secondary-title&gt;&lt;/titles&gt;&lt;pages&gt;pdb.prot4986-pdb.prot4986&lt;/pages&gt;&lt;urls&gt;&lt;pdf-urls&gt;&lt;url&gt;file:///Users/klaudia/Library/Application Support/Mendeley Desktop/Downloaded/Fischer et al. - 2008 - Hematoxylin and eosin staining of tissue and cell sections.pdf&lt;/url&gt;&lt;/pdf-urls&gt;&lt;/urls&gt;&lt;number&gt;5&lt;/number&gt;&lt;contributors&gt;&lt;authors&gt;&lt;author&gt;Fischer, Andrew H.&lt;/author&gt;&lt;author&gt;Jacobson, Kenneth A.&lt;/author&gt;&lt;author&gt;Rose, Jack&lt;/author&gt;&lt;author&gt;Zeller, Rolf&lt;/author&gt;&lt;/authors&gt;&lt;/contributors&gt;&lt;added-date format="utc"&gt;1526471760&lt;/added-date&gt;&lt;ref-type name="Journal Article"&gt;17&lt;/ref-type&gt;&lt;dates&gt;&lt;year&gt;2008&lt;/year&gt;&lt;/dates&gt;&lt;rec-number&gt;106&lt;/rec-number&gt;&lt;publisher&gt;Cold Spring Harbor Laboratory Press&lt;/publisher&gt;&lt;last-updated-date format="utc"&gt;1526471760&lt;/last-updated-date&gt;&lt;electronic-resource-num&gt;10.1101/PDB.PROT4986&lt;/electronic-resource-num&gt;&lt;volume&gt;2008&lt;/volume&gt;&lt;/record&gt;&lt;/Cite&gt;&lt;/EndNote&gt;</w:instrText>
      </w:r>
      <w:r w:rsidRPr="003C4139">
        <w:rPr>
          <w:rFonts w:ascii="Times New Roman" w:hAnsi="Times New Roman"/>
        </w:rPr>
        <w:fldChar w:fldCharType="separate"/>
      </w:r>
      <w:r w:rsidRPr="00577D1A">
        <w:rPr>
          <w:rFonts w:ascii="Times New Roman" w:hAnsi="Times New Roman"/>
          <w:noProof/>
        </w:rPr>
        <w:t>(Fischer et al., 2008)</w:t>
      </w:r>
      <w:r w:rsidRPr="003C4139">
        <w:rPr>
          <w:rFonts w:ascii="Times New Roman" w:hAnsi="Times New Roman"/>
        </w:rPr>
        <w:fldChar w:fldCharType="end"/>
      </w:r>
      <w:r w:rsidRPr="00577D1A">
        <w:rPr>
          <w:rFonts w:ascii="Times New Roman" w:hAnsi="Times New Roman"/>
        </w:rPr>
        <w:t xml:space="preserve"> </w:t>
      </w:r>
      <w:r w:rsidRPr="00577D1A">
        <w:rPr>
          <w:rFonts w:ascii="Times New Roman" w:hAnsi="Times New Roman"/>
          <w:i/>
          <w:iCs/>
        </w:rPr>
        <w:t>(</w:t>
      </w:r>
      <w:r w:rsidR="004A1137" w:rsidRPr="00577D1A">
        <w:rPr>
          <w:rFonts w:ascii="Times New Roman" w:hAnsi="Times New Roman"/>
          <w:i/>
          <w:iCs/>
        </w:rPr>
        <w:t>d</w:t>
      </w:r>
      <w:r w:rsidRPr="00577D1A">
        <w:rPr>
          <w:rFonts w:ascii="Times New Roman" w:hAnsi="Times New Roman"/>
          <w:i/>
          <w:iCs/>
        </w:rPr>
        <w:t>etailed staining protoc</w:t>
      </w:r>
      <w:r w:rsidR="004A1137" w:rsidRPr="00577D1A">
        <w:rPr>
          <w:rFonts w:ascii="Times New Roman" w:hAnsi="Times New Roman"/>
          <w:i/>
          <w:iCs/>
        </w:rPr>
        <w:t>ol</w:t>
      </w:r>
      <w:r w:rsidRPr="00577D1A">
        <w:rPr>
          <w:rFonts w:ascii="Times New Roman" w:hAnsi="Times New Roman"/>
          <w:i/>
          <w:iCs/>
        </w:rPr>
        <w:t>:</w:t>
      </w:r>
      <w:r w:rsidR="008503A1" w:rsidRPr="00577D1A">
        <w:rPr>
          <w:rFonts w:ascii="Times New Roman" w:hAnsi="Times New Roman"/>
          <w:i/>
          <w:iCs/>
        </w:rPr>
        <w:t xml:space="preserve"> </w:t>
      </w:r>
      <w:r w:rsidR="008503A1" w:rsidRPr="003C4139">
        <w:rPr>
          <w:rFonts w:ascii="Times New Roman" w:hAnsi="Times New Roman"/>
          <w:i/>
          <w:iCs/>
        </w:rPr>
        <w:fldChar w:fldCharType="begin"/>
      </w:r>
      <w:r w:rsidR="008503A1" w:rsidRPr="00577D1A">
        <w:rPr>
          <w:rFonts w:ascii="Times New Roman" w:hAnsi="Times New Roman"/>
          <w:i/>
          <w:iCs/>
        </w:rPr>
        <w:instrText xml:space="preserve"> REF _Ref77089912 \w \h </w:instrText>
      </w:r>
      <w:r w:rsidR="008503A1" w:rsidRPr="003C4139">
        <w:rPr>
          <w:rFonts w:ascii="Times New Roman" w:hAnsi="Times New Roman"/>
          <w:i/>
          <w:iCs/>
        </w:rPr>
      </w:r>
      <w:r w:rsidR="008503A1" w:rsidRPr="003C4139">
        <w:rPr>
          <w:rFonts w:ascii="Times New Roman" w:hAnsi="Times New Roman"/>
          <w:i/>
          <w:iCs/>
        </w:rPr>
        <w:fldChar w:fldCharType="separate"/>
      </w:r>
      <w:r w:rsidR="00E02FEE" w:rsidRPr="00577D1A">
        <w:rPr>
          <w:rFonts w:ascii="Times New Roman" w:hAnsi="Times New Roman"/>
          <w:i/>
          <w:iCs/>
        </w:rPr>
        <w:t>IX.6</w:t>
      </w:r>
      <w:r w:rsidR="008503A1" w:rsidRPr="003C4139">
        <w:rPr>
          <w:rFonts w:ascii="Times New Roman" w:hAnsi="Times New Roman"/>
          <w:i/>
          <w:iCs/>
        </w:rPr>
        <w:fldChar w:fldCharType="end"/>
      </w:r>
      <w:r w:rsidRPr="00577D1A">
        <w:rPr>
          <w:rFonts w:ascii="Times New Roman" w:hAnsi="Times New Roman"/>
          <w:i/>
          <w:iCs/>
        </w:rPr>
        <w:t>)</w:t>
      </w:r>
      <w:r w:rsidR="009C2CAE" w:rsidRPr="00577D1A">
        <w:rPr>
          <w:rFonts w:ascii="Times New Roman" w:hAnsi="Times New Roman"/>
        </w:rPr>
        <w:t>.</w:t>
      </w:r>
    </w:p>
    <w:p w14:paraId="43CA9F4D" w14:textId="77777777" w:rsidR="00DA4AC4" w:rsidRPr="00577D1A" w:rsidRDefault="00DA4AC4" w:rsidP="00AA297C">
      <w:pPr>
        <w:ind w:firstLine="567"/>
        <w:rPr>
          <w:rFonts w:ascii="Times New Roman" w:hAnsi="Times New Roman"/>
        </w:rPr>
      </w:pPr>
    </w:p>
    <w:p w14:paraId="5A192019" w14:textId="4D63A628" w:rsidR="007104D3" w:rsidRPr="00577D1A" w:rsidRDefault="007104D3" w:rsidP="0007140B">
      <w:pPr>
        <w:pStyle w:val="Heading2"/>
        <w:numPr>
          <w:ilvl w:val="2"/>
          <w:numId w:val="21"/>
        </w:numPr>
        <w:ind w:left="567" w:hanging="567"/>
        <w:rPr>
          <w:rFonts w:ascii="Times New Roman" w:hAnsi="Times New Roman" w:cs="Times New Roman"/>
          <w:lang w:val="en-GB"/>
        </w:rPr>
      </w:pPr>
      <w:bookmarkStart w:id="222" w:name="_Toc34914795"/>
      <w:bookmarkStart w:id="223" w:name="_Toc36551595"/>
      <w:bookmarkStart w:id="224" w:name="_Toc101274256"/>
      <w:r w:rsidRPr="00577D1A">
        <w:rPr>
          <w:rFonts w:ascii="Times New Roman" w:hAnsi="Times New Roman" w:cs="Times New Roman"/>
          <w:lang w:val="en-GB"/>
        </w:rPr>
        <w:t>Connective tissue stain</w:t>
      </w:r>
      <w:bookmarkEnd w:id="222"/>
      <w:bookmarkEnd w:id="223"/>
      <w:r w:rsidR="00F00820" w:rsidRPr="00577D1A">
        <w:rPr>
          <w:rFonts w:ascii="Times New Roman" w:hAnsi="Times New Roman" w:cs="Times New Roman"/>
          <w:lang w:val="en-GB"/>
        </w:rPr>
        <w:t>ing</w:t>
      </w:r>
      <w:bookmarkEnd w:id="224"/>
    </w:p>
    <w:p w14:paraId="4AAAB673" w14:textId="0D270C27" w:rsidR="00AA297C" w:rsidRPr="00577D1A" w:rsidRDefault="00AA297C" w:rsidP="00AA297C">
      <w:pPr>
        <w:rPr>
          <w:rFonts w:ascii="Times New Roman" w:hAnsi="Times New Roman"/>
        </w:rPr>
      </w:pPr>
      <w:r w:rsidRPr="00577D1A">
        <w:rPr>
          <w:rFonts w:ascii="Times New Roman" w:hAnsi="Times New Roman"/>
        </w:rPr>
        <w:t>The Elastic (Connective Tissue Stain) kit</w:t>
      </w:r>
      <w:r w:rsidR="008013B6" w:rsidRPr="00577D1A">
        <w:rPr>
          <w:rFonts w:ascii="Times New Roman" w:hAnsi="Times New Roman"/>
        </w:rPr>
        <w:t xml:space="preserve"> (Abcam)</w:t>
      </w:r>
      <w:r w:rsidRPr="00577D1A">
        <w:rPr>
          <w:rFonts w:ascii="Times New Roman" w:hAnsi="Times New Roman"/>
        </w:rPr>
        <w:t xml:space="preserve"> is a modified Verhoeff- </w:t>
      </w:r>
      <w:r w:rsidR="00C47712" w:rsidRPr="00577D1A">
        <w:rPr>
          <w:rFonts w:ascii="Times New Roman" w:hAnsi="Times New Roman"/>
        </w:rPr>
        <w:t>V</w:t>
      </w:r>
      <w:r w:rsidRPr="00577D1A">
        <w:rPr>
          <w:rFonts w:ascii="Times New Roman" w:hAnsi="Times New Roman"/>
        </w:rPr>
        <w:t>an Gieson stai</w:t>
      </w:r>
      <w:r w:rsidR="00C47712" w:rsidRPr="00577D1A">
        <w:rPr>
          <w:rFonts w:ascii="Times New Roman" w:hAnsi="Times New Roman"/>
        </w:rPr>
        <w:t xml:space="preserve">n </w:t>
      </w:r>
      <w:r w:rsidRPr="00577D1A">
        <w:rPr>
          <w:rFonts w:ascii="Times New Roman" w:hAnsi="Times New Roman"/>
        </w:rPr>
        <w:t>(VVG), which was used according to the manufacturer’s instructions. The Verhoeff staining is an iron-haematoxylin stai</w:t>
      </w:r>
      <w:r w:rsidR="00C47712" w:rsidRPr="00577D1A">
        <w:rPr>
          <w:rFonts w:ascii="Times New Roman" w:hAnsi="Times New Roman"/>
        </w:rPr>
        <w:t>n</w:t>
      </w:r>
      <w:r w:rsidRPr="00577D1A">
        <w:rPr>
          <w:rFonts w:ascii="Times New Roman" w:hAnsi="Times New Roman"/>
        </w:rPr>
        <w:t xml:space="preserve"> which is specific for elastic fibres and result</w:t>
      </w:r>
      <w:r w:rsidR="00EB20F7" w:rsidRPr="00577D1A">
        <w:rPr>
          <w:rFonts w:ascii="Times New Roman" w:hAnsi="Times New Roman"/>
        </w:rPr>
        <w:t>s</w:t>
      </w:r>
      <w:r w:rsidRPr="00577D1A">
        <w:rPr>
          <w:rFonts w:ascii="Times New Roman" w:hAnsi="Times New Roman"/>
        </w:rPr>
        <w:t xml:space="preserve"> a dark blue- black colour, as well in the nuclei. The </w:t>
      </w:r>
      <w:r w:rsidR="00C47712" w:rsidRPr="00577D1A">
        <w:rPr>
          <w:rFonts w:ascii="Times New Roman" w:hAnsi="Times New Roman"/>
        </w:rPr>
        <w:t>V</w:t>
      </w:r>
      <w:r w:rsidRPr="00577D1A">
        <w:rPr>
          <w:rFonts w:ascii="Times New Roman" w:hAnsi="Times New Roman"/>
        </w:rPr>
        <w:t xml:space="preserve">an Gieson counterstain is specific for collagen and stains it red along with muscle while cell cytoplasm and other tissue elements stain yellow </w:t>
      </w:r>
      <w:r w:rsidRPr="003C4139">
        <w:rPr>
          <w:rFonts w:ascii="Times New Roman" w:hAnsi="Times New Roman"/>
        </w:rPr>
        <w:fldChar w:fldCharType="begin"/>
      </w:r>
      <w:r w:rsidRPr="00577D1A">
        <w:rPr>
          <w:rFonts w:ascii="Times New Roman" w:hAnsi="Times New Roman"/>
        </w:rPr>
        <w:instrText xml:space="preserve"> ADDIN EN.CITE &lt;EndNote&gt;&lt;Cite&gt;&lt;Author&gt;Carson&lt;/Author&gt;&lt;Year&gt;2015&lt;/Year&gt;&lt;IDText&gt;Histotechnology; A Self Instructional Text&lt;/IDText&gt;&lt;DisplayText&gt;(Carson, &lt;style face="bold"&gt;2015&lt;/style&gt;)&lt;/DisplayText&gt;&lt;record&gt;&lt;isbn&gt;978-089189-6319&lt;/isbn&gt;&lt;titles&gt;&lt;title&gt;Histotechnology; A Self Instructional Text&amp;#xA; &lt;/title&gt;&lt;/titles&gt;&lt;pages&gt;279&amp;#xA; &lt;/pages&gt;&lt;contributors&gt;&lt;authors&gt;&lt;author&gt;Carson,Freida L&lt;/author&gt;&lt;/authors&gt;&lt;/contributors&gt;&lt;added-date format="utc"&gt;1528294184&lt;/added-date&gt;&lt;ref-type name="Book"&gt;6&lt;/ref-type&gt;&lt;dates&gt;&lt;year&gt;&lt;style face="bold" font="default" size="100%"&gt;2015&lt;/style&gt;&lt;/year&gt;&lt;/dates&gt;&lt;rec-number&gt;192&lt;/rec-number&gt;&lt;publisher&gt;ASCP&lt;/publisher&gt;&lt;last-updated-date format="utc"&gt;1528294426&lt;/last-updated-date&gt;&lt;/record&gt;&lt;/Cite&gt;&lt;/EndNote&gt;</w:instrText>
      </w:r>
      <w:r w:rsidRPr="003C4139">
        <w:rPr>
          <w:rFonts w:ascii="Times New Roman" w:hAnsi="Times New Roman"/>
        </w:rPr>
        <w:fldChar w:fldCharType="separate"/>
      </w:r>
      <w:r w:rsidRPr="00577D1A">
        <w:rPr>
          <w:rFonts w:ascii="Times New Roman" w:hAnsi="Times New Roman"/>
          <w:noProof/>
        </w:rPr>
        <w:t>(Carson, 2015)</w:t>
      </w:r>
      <w:r w:rsidRPr="003C4139">
        <w:rPr>
          <w:rFonts w:ascii="Times New Roman" w:hAnsi="Times New Roman"/>
        </w:rPr>
        <w:fldChar w:fldCharType="end"/>
      </w:r>
      <w:r w:rsidRPr="00577D1A">
        <w:rPr>
          <w:rFonts w:ascii="Times New Roman" w:hAnsi="Times New Roman"/>
        </w:rPr>
        <w:t xml:space="preserve">. </w:t>
      </w:r>
    </w:p>
    <w:p w14:paraId="2E1DDCC1" w14:textId="0BDA4F00" w:rsidR="00AA297C" w:rsidRPr="00577D1A" w:rsidRDefault="00AA297C" w:rsidP="00AA297C">
      <w:pPr>
        <w:rPr>
          <w:rFonts w:ascii="Times New Roman" w:hAnsi="Times New Roman"/>
        </w:rPr>
      </w:pPr>
    </w:p>
    <w:p w14:paraId="10F13A59" w14:textId="4089EEB1" w:rsidR="007104D3" w:rsidRPr="00577D1A" w:rsidRDefault="007104D3" w:rsidP="0007140B">
      <w:pPr>
        <w:pStyle w:val="Heading2"/>
        <w:numPr>
          <w:ilvl w:val="2"/>
          <w:numId w:val="21"/>
        </w:numPr>
        <w:ind w:left="567" w:hanging="567"/>
        <w:rPr>
          <w:rFonts w:ascii="Times New Roman" w:hAnsi="Times New Roman" w:cs="Times New Roman"/>
          <w:lang w:val="en-GB"/>
        </w:rPr>
      </w:pPr>
      <w:bookmarkStart w:id="225" w:name="_Toc34914796"/>
      <w:bookmarkStart w:id="226" w:name="_Toc36551596"/>
      <w:bookmarkStart w:id="227" w:name="_Ref36553641"/>
      <w:bookmarkStart w:id="228" w:name="_Ref36553647"/>
      <w:bookmarkStart w:id="229" w:name="_Toc101274257"/>
      <w:r w:rsidRPr="00577D1A">
        <w:rPr>
          <w:rFonts w:ascii="Times New Roman" w:hAnsi="Times New Roman" w:cs="Times New Roman"/>
          <w:lang w:val="en-GB"/>
        </w:rPr>
        <w:t>CD3 and CD68 immunohistochemical stain</w:t>
      </w:r>
      <w:bookmarkEnd w:id="225"/>
      <w:bookmarkEnd w:id="226"/>
      <w:bookmarkEnd w:id="227"/>
      <w:bookmarkEnd w:id="228"/>
      <w:r w:rsidR="00F00820" w:rsidRPr="00577D1A">
        <w:rPr>
          <w:rFonts w:ascii="Times New Roman" w:hAnsi="Times New Roman" w:cs="Times New Roman"/>
          <w:lang w:val="en-GB"/>
        </w:rPr>
        <w:t>ing</w:t>
      </w:r>
      <w:bookmarkEnd w:id="229"/>
    </w:p>
    <w:p w14:paraId="37E19248" w14:textId="3AC62BE7" w:rsidR="00AA297C" w:rsidRPr="00577D1A" w:rsidRDefault="00AA297C" w:rsidP="00AA297C">
      <w:pPr>
        <w:ind w:firstLine="567"/>
        <w:rPr>
          <w:rFonts w:ascii="Times New Roman" w:hAnsi="Times New Roman"/>
        </w:rPr>
      </w:pPr>
      <w:r w:rsidRPr="00577D1A">
        <w:rPr>
          <w:rFonts w:ascii="Times New Roman" w:hAnsi="Times New Roman"/>
        </w:rPr>
        <w:t>In addition to the H&amp;E and VVG staining, immunohistochemical stain</w:t>
      </w:r>
      <w:r w:rsidR="003F64D0" w:rsidRPr="00577D1A">
        <w:rPr>
          <w:rFonts w:ascii="Times New Roman" w:hAnsi="Times New Roman"/>
        </w:rPr>
        <w:t>ing</w:t>
      </w:r>
      <w:r w:rsidRPr="00577D1A">
        <w:rPr>
          <w:rFonts w:ascii="Times New Roman" w:hAnsi="Times New Roman"/>
        </w:rPr>
        <w:t xml:space="preserve"> with CD3 and CD68 antibodies </w:t>
      </w:r>
      <w:r w:rsidR="00C47712" w:rsidRPr="00577D1A">
        <w:rPr>
          <w:rFonts w:ascii="Times New Roman" w:hAnsi="Times New Roman"/>
        </w:rPr>
        <w:t>are</w:t>
      </w:r>
      <w:r w:rsidRPr="00577D1A">
        <w:rPr>
          <w:rFonts w:ascii="Times New Roman" w:hAnsi="Times New Roman"/>
        </w:rPr>
        <w:t xml:space="preserve"> necessary for histological assessment. CD3 is </w:t>
      </w:r>
      <w:r w:rsidR="00892A19" w:rsidRPr="00577D1A">
        <w:rPr>
          <w:rFonts w:ascii="Times New Roman" w:hAnsi="Times New Roman"/>
        </w:rPr>
        <w:t xml:space="preserve">a </w:t>
      </w:r>
      <w:r w:rsidRPr="00577D1A">
        <w:rPr>
          <w:rFonts w:ascii="Times New Roman" w:hAnsi="Times New Roman"/>
        </w:rPr>
        <w:t>T cell marker, while CD68 is an overall macrophage marker.</w:t>
      </w:r>
    </w:p>
    <w:p w14:paraId="63B5B257" w14:textId="5F68D2EC" w:rsidR="00AA297C" w:rsidRPr="00577D1A" w:rsidRDefault="00AA297C" w:rsidP="00AA297C">
      <w:pPr>
        <w:ind w:firstLine="567"/>
        <w:rPr>
          <w:rFonts w:ascii="Times New Roman" w:hAnsi="Times New Roman"/>
          <w:bCs/>
        </w:rPr>
      </w:pPr>
      <w:r w:rsidRPr="00577D1A">
        <w:rPr>
          <w:rFonts w:ascii="Times New Roman" w:hAnsi="Times New Roman"/>
        </w:rPr>
        <w:t>Formalin</w:t>
      </w:r>
      <w:r w:rsidR="00892A19" w:rsidRPr="00577D1A">
        <w:rPr>
          <w:rFonts w:ascii="Times New Roman" w:hAnsi="Times New Roman"/>
        </w:rPr>
        <w:t>-</w:t>
      </w:r>
      <w:r w:rsidRPr="00577D1A">
        <w:rPr>
          <w:rFonts w:ascii="Times New Roman" w:hAnsi="Times New Roman"/>
        </w:rPr>
        <w:t>fixed</w:t>
      </w:r>
      <w:r w:rsidR="00892A19" w:rsidRPr="00577D1A">
        <w:rPr>
          <w:rFonts w:ascii="Times New Roman" w:hAnsi="Times New Roman"/>
        </w:rPr>
        <w:t>,</w:t>
      </w:r>
      <w:r w:rsidRPr="00577D1A">
        <w:rPr>
          <w:rFonts w:ascii="Times New Roman" w:hAnsi="Times New Roman"/>
        </w:rPr>
        <w:t xml:space="preserve"> paraffin</w:t>
      </w:r>
      <w:r w:rsidR="00892A19" w:rsidRPr="00577D1A">
        <w:rPr>
          <w:rFonts w:ascii="Times New Roman" w:hAnsi="Times New Roman"/>
        </w:rPr>
        <w:t>-</w:t>
      </w:r>
      <w:r w:rsidRPr="00577D1A">
        <w:rPr>
          <w:rFonts w:ascii="Times New Roman" w:hAnsi="Times New Roman"/>
        </w:rPr>
        <w:t>embedded (FFPE) carotid atherosclerotic plaque sections were de-waxed in xylene</w:t>
      </w:r>
      <w:r w:rsidR="008013B6" w:rsidRPr="00577D1A">
        <w:rPr>
          <w:rFonts w:ascii="Times New Roman" w:hAnsi="Times New Roman"/>
        </w:rPr>
        <w:t xml:space="preserve"> (Fisher Scientific)</w:t>
      </w:r>
      <w:r w:rsidRPr="00577D1A">
        <w:rPr>
          <w:rFonts w:ascii="Times New Roman" w:hAnsi="Times New Roman"/>
        </w:rPr>
        <w:t xml:space="preserve"> and rehydrated through graded ethanols</w:t>
      </w:r>
      <w:r w:rsidR="008013B6" w:rsidRPr="00577D1A">
        <w:rPr>
          <w:rFonts w:ascii="Times New Roman" w:hAnsi="Times New Roman"/>
        </w:rPr>
        <w:t xml:space="preserve"> (Fisher Scientific)</w:t>
      </w:r>
      <w:r w:rsidRPr="00577D1A">
        <w:rPr>
          <w:rFonts w:ascii="Times New Roman" w:hAnsi="Times New Roman"/>
        </w:rPr>
        <w:t xml:space="preserve"> to water. Sections were incubated in </w:t>
      </w:r>
      <w:r w:rsidR="008013B6" w:rsidRPr="00577D1A">
        <w:rPr>
          <w:rFonts w:ascii="Times New Roman" w:hAnsi="Times New Roman"/>
        </w:rPr>
        <w:t>3</w:t>
      </w:r>
      <w:r w:rsidRPr="00577D1A">
        <w:rPr>
          <w:rFonts w:ascii="Times New Roman" w:hAnsi="Times New Roman"/>
        </w:rPr>
        <w:t>% (v/v) H</w:t>
      </w:r>
      <w:r w:rsidRPr="00577D1A">
        <w:rPr>
          <w:rFonts w:ascii="Times New Roman" w:hAnsi="Times New Roman"/>
          <w:sz w:val="32"/>
          <w:vertAlign w:val="subscript"/>
        </w:rPr>
        <w:t>2</w:t>
      </w:r>
      <w:r w:rsidRPr="00577D1A">
        <w:rPr>
          <w:rFonts w:ascii="Times New Roman" w:hAnsi="Times New Roman"/>
        </w:rPr>
        <w:t>O</w:t>
      </w:r>
      <w:r w:rsidRPr="00577D1A">
        <w:rPr>
          <w:rFonts w:ascii="Times New Roman" w:hAnsi="Times New Roman"/>
          <w:sz w:val="32"/>
          <w:vertAlign w:val="subscript"/>
        </w:rPr>
        <w:t>2</w:t>
      </w:r>
      <w:r w:rsidRPr="00577D1A">
        <w:rPr>
          <w:rFonts w:ascii="Times New Roman" w:hAnsi="Times New Roman"/>
        </w:rPr>
        <w:t xml:space="preserve"> </w:t>
      </w:r>
      <w:r w:rsidR="008013B6" w:rsidRPr="00577D1A">
        <w:rPr>
          <w:rFonts w:ascii="Times New Roman" w:hAnsi="Times New Roman"/>
        </w:rPr>
        <w:t xml:space="preserve">(Merck) </w:t>
      </w:r>
      <w:r w:rsidRPr="00577D1A">
        <w:rPr>
          <w:rFonts w:ascii="Times New Roman" w:hAnsi="Times New Roman"/>
        </w:rPr>
        <w:t>for a minimum of 10 minutes to abolish endogenous peroxide activity. Cross</w:t>
      </w:r>
      <w:r w:rsidR="00892A19" w:rsidRPr="00577D1A">
        <w:rPr>
          <w:rFonts w:ascii="Times New Roman" w:hAnsi="Times New Roman"/>
        </w:rPr>
        <w:t>-</w:t>
      </w:r>
      <w:r w:rsidRPr="00577D1A">
        <w:rPr>
          <w:rFonts w:ascii="Times New Roman" w:hAnsi="Times New Roman"/>
        </w:rPr>
        <w:t>links between antigens were broke down with heat mediated antigen retrieval, which was done with 0</w:t>
      </w:r>
      <w:r w:rsidR="003F64D0" w:rsidRPr="00577D1A">
        <w:rPr>
          <w:rFonts w:ascii="Times New Roman" w:hAnsi="Times New Roman"/>
        </w:rPr>
        <w:t>.</w:t>
      </w:r>
      <w:r w:rsidRPr="00577D1A">
        <w:rPr>
          <w:rFonts w:ascii="Times New Roman" w:hAnsi="Times New Roman"/>
        </w:rPr>
        <w:t>01M</w:t>
      </w:r>
      <w:r w:rsidRPr="00577D1A">
        <w:rPr>
          <w:rFonts w:ascii="Times New Roman" w:hAnsi="Times New Roman"/>
          <w:b/>
        </w:rPr>
        <w:t xml:space="preserve"> </w:t>
      </w:r>
      <w:r w:rsidRPr="00577D1A">
        <w:rPr>
          <w:rFonts w:ascii="Times New Roman" w:hAnsi="Times New Roman"/>
        </w:rPr>
        <w:t>trisodium citrate (TSC) pH6</w:t>
      </w:r>
      <w:r w:rsidR="008013B6" w:rsidRPr="00577D1A">
        <w:rPr>
          <w:rFonts w:ascii="Times New Roman" w:hAnsi="Times New Roman"/>
        </w:rPr>
        <w:t xml:space="preserve"> (Fisher Scientific)</w:t>
      </w:r>
      <w:r w:rsidRPr="00577D1A">
        <w:rPr>
          <w:rFonts w:ascii="Times New Roman" w:hAnsi="Times New Roman"/>
        </w:rPr>
        <w:t xml:space="preserve">. To reduce non-specific background staining for CD3 staining, samples were incubated in </w:t>
      </w:r>
      <w:r w:rsidR="003F64D0" w:rsidRPr="00577D1A">
        <w:rPr>
          <w:rFonts w:ascii="Times New Roman" w:hAnsi="Times New Roman"/>
        </w:rPr>
        <w:t xml:space="preserve">5% (v/v) </w:t>
      </w:r>
      <w:r w:rsidRPr="00577D1A">
        <w:rPr>
          <w:rFonts w:ascii="Times New Roman" w:hAnsi="Times New Roman"/>
        </w:rPr>
        <w:t>normal goat serum</w:t>
      </w:r>
      <w:r w:rsidR="008013B6" w:rsidRPr="00577D1A">
        <w:rPr>
          <w:rFonts w:ascii="Times New Roman" w:hAnsi="Times New Roman"/>
        </w:rPr>
        <w:t xml:space="preserve"> (Abcam)</w:t>
      </w:r>
      <w:r w:rsidRPr="00577D1A">
        <w:rPr>
          <w:rFonts w:ascii="Times New Roman" w:hAnsi="Times New Roman"/>
        </w:rPr>
        <w:t xml:space="preserve"> in</w:t>
      </w:r>
      <w:r w:rsidR="00B134B1" w:rsidRPr="00577D1A">
        <w:rPr>
          <w:rFonts w:ascii="Times New Roman" w:hAnsi="Times New Roman"/>
        </w:rPr>
        <w:t xml:space="preserve"> phosphate-buffered saline</w:t>
      </w:r>
      <w:r w:rsidR="00AD155A" w:rsidRPr="00577D1A">
        <w:rPr>
          <w:rFonts w:ascii="Times New Roman" w:hAnsi="Times New Roman"/>
        </w:rPr>
        <w:t xml:space="preserve"> </w:t>
      </w:r>
      <w:r w:rsidR="00B134B1" w:rsidRPr="00577D1A">
        <w:rPr>
          <w:rFonts w:ascii="Times New Roman" w:hAnsi="Times New Roman"/>
        </w:rPr>
        <w:t>(</w:t>
      </w:r>
      <w:r w:rsidRPr="00577D1A">
        <w:rPr>
          <w:rFonts w:ascii="Times New Roman" w:hAnsi="Times New Roman"/>
        </w:rPr>
        <w:t>PBS</w:t>
      </w:r>
      <w:r w:rsidR="00B134B1" w:rsidRPr="00577D1A">
        <w:rPr>
          <w:rFonts w:ascii="Times New Roman" w:hAnsi="Times New Roman"/>
        </w:rPr>
        <w:t>)</w:t>
      </w:r>
      <w:r w:rsidRPr="00577D1A">
        <w:rPr>
          <w:rFonts w:ascii="Times New Roman" w:hAnsi="Times New Roman"/>
        </w:rPr>
        <w:t xml:space="preserve"> while samples for CD68 staining were incubated in</w:t>
      </w:r>
      <w:r w:rsidR="003F64D0" w:rsidRPr="00577D1A">
        <w:rPr>
          <w:rFonts w:ascii="Times New Roman" w:hAnsi="Times New Roman"/>
        </w:rPr>
        <w:t xml:space="preserve"> 5% (v/v)</w:t>
      </w:r>
      <w:r w:rsidRPr="00577D1A">
        <w:rPr>
          <w:rFonts w:ascii="Times New Roman" w:hAnsi="Times New Roman"/>
        </w:rPr>
        <w:t xml:space="preserve"> donkey serum</w:t>
      </w:r>
      <w:r w:rsidR="008013B6" w:rsidRPr="00577D1A">
        <w:rPr>
          <w:rFonts w:ascii="Times New Roman" w:hAnsi="Times New Roman"/>
        </w:rPr>
        <w:t xml:space="preserve"> (Abcam)</w:t>
      </w:r>
      <w:r w:rsidRPr="00577D1A">
        <w:rPr>
          <w:rFonts w:ascii="Times New Roman" w:hAnsi="Times New Roman"/>
        </w:rPr>
        <w:t xml:space="preserve"> in PBS. Slides were incubated with rabbit anti-human CD3</w:t>
      </w:r>
      <w:r w:rsidR="008013B6" w:rsidRPr="00577D1A">
        <w:rPr>
          <w:rFonts w:ascii="Times New Roman" w:hAnsi="Times New Roman"/>
        </w:rPr>
        <w:t xml:space="preserve"> (Agilent)</w:t>
      </w:r>
      <w:r w:rsidRPr="00577D1A">
        <w:rPr>
          <w:rFonts w:ascii="Times New Roman" w:hAnsi="Times New Roman"/>
        </w:rPr>
        <w:t xml:space="preserve"> and mouse anti-human CD68</w:t>
      </w:r>
      <w:r w:rsidR="00006A0D" w:rsidRPr="00577D1A">
        <w:rPr>
          <w:rFonts w:ascii="Times New Roman" w:hAnsi="Times New Roman"/>
        </w:rPr>
        <w:t xml:space="preserve"> </w:t>
      </w:r>
      <w:r w:rsidR="00006A0D" w:rsidRPr="00577D1A">
        <w:rPr>
          <w:rFonts w:ascii="Times New Roman" w:hAnsi="Times New Roman"/>
        </w:rPr>
        <w:lastRenderedPageBreak/>
        <w:t>(Agilent)</w:t>
      </w:r>
      <w:r w:rsidRPr="00577D1A">
        <w:rPr>
          <w:rFonts w:ascii="Times New Roman" w:hAnsi="Times New Roman"/>
        </w:rPr>
        <w:t xml:space="preserve"> primary antibodies for 1 hour </w:t>
      </w:r>
      <w:r w:rsidR="00B34146" w:rsidRPr="00577D1A">
        <w:rPr>
          <w:rFonts w:ascii="Times New Roman" w:hAnsi="Times New Roman"/>
        </w:rPr>
        <w:t>at</w:t>
      </w:r>
      <w:r w:rsidRPr="00577D1A">
        <w:rPr>
          <w:rFonts w:ascii="Times New Roman" w:hAnsi="Times New Roman"/>
        </w:rPr>
        <w:t xml:space="preserve"> room temperature. To finish the staining</w:t>
      </w:r>
      <w:r w:rsidR="003F64D0" w:rsidRPr="00577D1A">
        <w:rPr>
          <w:rFonts w:ascii="Times New Roman" w:hAnsi="Times New Roman"/>
        </w:rPr>
        <w:t>,</w:t>
      </w:r>
      <w:r w:rsidRPr="00577D1A">
        <w:rPr>
          <w:rFonts w:ascii="Times New Roman" w:hAnsi="Times New Roman"/>
        </w:rPr>
        <w:t xml:space="preserve"> anti-rabbit </w:t>
      </w:r>
      <w:r w:rsidR="003F64D0" w:rsidRPr="00577D1A">
        <w:rPr>
          <w:rFonts w:ascii="Times New Roman" w:hAnsi="Times New Roman"/>
        </w:rPr>
        <w:t>IgG</w:t>
      </w:r>
      <w:r w:rsidR="00430BA7" w:rsidRPr="00577D1A">
        <w:rPr>
          <w:rFonts w:ascii="Times New Roman" w:hAnsi="Times New Roman"/>
        </w:rPr>
        <w:t xml:space="preserve"> (ImmPRESS™ HRP Reagent Kit</w:t>
      </w:r>
      <w:r w:rsidR="00006A0D" w:rsidRPr="00577D1A">
        <w:rPr>
          <w:rFonts w:ascii="Times New Roman" w:hAnsi="Times New Roman"/>
        </w:rPr>
        <w:t>, Vector Laboratories</w:t>
      </w:r>
      <w:r w:rsidR="00430BA7" w:rsidRPr="00577D1A">
        <w:rPr>
          <w:rFonts w:ascii="Times New Roman" w:hAnsi="Times New Roman"/>
        </w:rPr>
        <w:t xml:space="preserve">) </w:t>
      </w:r>
      <w:r w:rsidR="003F64D0" w:rsidRPr="00577D1A">
        <w:rPr>
          <w:rFonts w:ascii="Times New Roman" w:hAnsi="Times New Roman"/>
        </w:rPr>
        <w:t>for</w:t>
      </w:r>
      <w:r w:rsidR="00695940" w:rsidRPr="00577D1A">
        <w:rPr>
          <w:rFonts w:ascii="Times New Roman" w:hAnsi="Times New Roman"/>
        </w:rPr>
        <w:t xml:space="preserve"> CD3 stained samples </w:t>
      </w:r>
      <w:r w:rsidR="004A1137" w:rsidRPr="00577D1A">
        <w:rPr>
          <w:rFonts w:ascii="Times New Roman" w:hAnsi="Times New Roman"/>
        </w:rPr>
        <w:t xml:space="preserve">or </w:t>
      </w:r>
      <w:r w:rsidRPr="00577D1A">
        <w:rPr>
          <w:rFonts w:ascii="Times New Roman" w:hAnsi="Times New Roman"/>
        </w:rPr>
        <w:t>anti</w:t>
      </w:r>
      <w:r w:rsidR="00BB0918" w:rsidRPr="00577D1A">
        <w:rPr>
          <w:rFonts w:ascii="Times New Roman" w:hAnsi="Times New Roman"/>
        </w:rPr>
        <w:t>-</w:t>
      </w:r>
      <w:r w:rsidRPr="00577D1A">
        <w:rPr>
          <w:rFonts w:ascii="Times New Roman" w:hAnsi="Times New Roman"/>
        </w:rPr>
        <w:t xml:space="preserve">mouse </w:t>
      </w:r>
      <w:r w:rsidR="007A6214" w:rsidRPr="00577D1A">
        <w:rPr>
          <w:rFonts w:ascii="Times New Roman" w:hAnsi="Times New Roman"/>
        </w:rPr>
        <w:t xml:space="preserve">immunoglobulin (Ig) </w:t>
      </w:r>
      <w:r w:rsidRPr="00577D1A">
        <w:rPr>
          <w:rFonts w:ascii="Times New Roman" w:hAnsi="Times New Roman"/>
        </w:rPr>
        <w:t>G (ImmPRESS™ HRP Reagent Kit</w:t>
      </w:r>
      <w:r w:rsidR="00006A0D" w:rsidRPr="00577D1A">
        <w:rPr>
          <w:rFonts w:ascii="Times New Roman" w:hAnsi="Times New Roman"/>
        </w:rPr>
        <w:t>, Vector Laboratories</w:t>
      </w:r>
      <w:r w:rsidRPr="00577D1A">
        <w:rPr>
          <w:rFonts w:ascii="Times New Roman" w:hAnsi="Times New Roman"/>
        </w:rPr>
        <w:t>) w</w:t>
      </w:r>
      <w:r w:rsidR="00BB0918" w:rsidRPr="00577D1A">
        <w:rPr>
          <w:rFonts w:ascii="Times New Roman" w:hAnsi="Times New Roman"/>
        </w:rPr>
        <w:t>as</w:t>
      </w:r>
      <w:r w:rsidRPr="00577D1A">
        <w:rPr>
          <w:rFonts w:ascii="Times New Roman" w:hAnsi="Times New Roman"/>
        </w:rPr>
        <w:t xml:space="preserve"> used </w:t>
      </w:r>
      <w:r w:rsidR="00695940" w:rsidRPr="00577D1A">
        <w:rPr>
          <w:rFonts w:ascii="Times New Roman" w:hAnsi="Times New Roman"/>
        </w:rPr>
        <w:t xml:space="preserve">for CD68 stained slides, </w:t>
      </w:r>
      <w:r w:rsidRPr="00577D1A">
        <w:rPr>
          <w:rFonts w:ascii="Times New Roman" w:hAnsi="Times New Roman"/>
        </w:rPr>
        <w:t>followed by a DAB substrate kit</w:t>
      </w:r>
      <w:r w:rsidR="00006A0D" w:rsidRPr="00577D1A">
        <w:rPr>
          <w:rFonts w:ascii="Times New Roman" w:hAnsi="Times New Roman"/>
        </w:rPr>
        <w:t xml:space="preserve"> (Cell Signaling)</w:t>
      </w:r>
      <w:r w:rsidRPr="00577D1A">
        <w:rPr>
          <w:rFonts w:ascii="Times New Roman" w:hAnsi="Times New Roman"/>
        </w:rPr>
        <w:t>, according to manufacturer’s instructions. Samples were then lightly counterstained in Gill's haematoxylin</w:t>
      </w:r>
      <w:r w:rsidR="00006A0D" w:rsidRPr="00577D1A">
        <w:rPr>
          <w:rFonts w:ascii="Times New Roman" w:hAnsi="Times New Roman"/>
        </w:rPr>
        <w:t xml:space="preserve"> (Fisher Scientific)</w:t>
      </w:r>
      <w:r w:rsidRPr="00577D1A">
        <w:rPr>
          <w:rFonts w:ascii="Times New Roman" w:hAnsi="Times New Roman"/>
        </w:rPr>
        <w:t xml:space="preserve">, dehydrated and mounted </w:t>
      </w:r>
      <w:r w:rsidR="004A1137" w:rsidRPr="00577D1A">
        <w:rPr>
          <w:rFonts w:ascii="Times New Roman" w:hAnsi="Times New Roman"/>
          <w:i/>
          <w:iCs/>
        </w:rPr>
        <w:t xml:space="preserve">(detailed staining protocol: </w:t>
      </w:r>
      <w:r w:rsidR="008503A1" w:rsidRPr="003C4139">
        <w:rPr>
          <w:rFonts w:ascii="Times New Roman" w:hAnsi="Times New Roman"/>
          <w:bCs/>
          <w:i/>
        </w:rPr>
        <w:fldChar w:fldCharType="begin"/>
      </w:r>
      <w:r w:rsidR="008503A1" w:rsidRPr="00577D1A">
        <w:rPr>
          <w:rFonts w:ascii="Times New Roman" w:hAnsi="Times New Roman"/>
          <w:i/>
          <w:iCs/>
        </w:rPr>
        <w:instrText xml:space="preserve"> REF _Ref77089954 \w \h </w:instrText>
      </w:r>
      <w:r w:rsidR="008503A1" w:rsidRPr="003C4139">
        <w:rPr>
          <w:rFonts w:ascii="Times New Roman" w:hAnsi="Times New Roman"/>
          <w:bCs/>
          <w:i/>
        </w:rPr>
      </w:r>
      <w:r w:rsidR="008503A1" w:rsidRPr="003C4139">
        <w:rPr>
          <w:rFonts w:ascii="Times New Roman" w:hAnsi="Times New Roman"/>
          <w:bCs/>
          <w:i/>
        </w:rPr>
        <w:fldChar w:fldCharType="separate"/>
      </w:r>
      <w:r w:rsidR="00E02FEE" w:rsidRPr="00577D1A">
        <w:rPr>
          <w:rFonts w:ascii="Times New Roman" w:hAnsi="Times New Roman"/>
          <w:i/>
          <w:iCs/>
        </w:rPr>
        <w:t>IX.7</w:t>
      </w:r>
      <w:r w:rsidR="008503A1" w:rsidRPr="003C4139">
        <w:rPr>
          <w:rFonts w:ascii="Times New Roman" w:hAnsi="Times New Roman"/>
          <w:bCs/>
          <w:i/>
        </w:rPr>
        <w:fldChar w:fldCharType="end"/>
      </w:r>
      <w:r w:rsidR="008503A1" w:rsidRPr="00577D1A">
        <w:rPr>
          <w:rFonts w:ascii="Times New Roman" w:hAnsi="Times New Roman"/>
          <w:bCs/>
          <w:i/>
        </w:rPr>
        <w:t>).</w:t>
      </w:r>
    </w:p>
    <w:p w14:paraId="697B3D0A" w14:textId="10FE1C28" w:rsidR="00AA297C" w:rsidRPr="00577D1A" w:rsidRDefault="00AA297C" w:rsidP="00AA297C">
      <w:pPr>
        <w:rPr>
          <w:rFonts w:ascii="Times New Roman" w:hAnsi="Times New Roman"/>
        </w:rPr>
      </w:pPr>
    </w:p>
    <w:p w14:paraId="115824F4" w14:textId="6405581F" w:rsidR="007104D3" w:rsidRPr="00577D1A" w:rsidRDefault="007104D3" w:rsidP="0007140B">
      <w:pPr>
        <w:pStyle w:val="Heading2"/>
        <w:numPr>
          <w:ilvl w:val="2"/>
          <w:numId w:val="21"/>
        </w:numPr>
        <w:ind w:left="567" w:hanging="567"/>
        <w:rPr>
          <w:rFonts w:ascii="Times New Roman" w:hAnsi="Times New Roman" w:cs="Times New Roman"/>
          <w:lang w:val="en-GB"/>
        </w:rPr>
      </w:pPr>
      <w:bookmarkStart w:id="230" w:name="_Toc34914797"/>
      <w:bookmarkStart w:id="231" w:name="_Toc36551597"/>
      <w:bookmarkStart w:id="232" w:name="_Ref41394474"/>
      <w:bookmarkStart w:id="233" w:name="_Toc101274258"/>
      <w:r w:rsidRPr="00577D1A">
        <w:rPr>
          <w:rFonts w:ascii="Times New Roman" w:hAnsi="Times New Roman" w:cs="Times New Roman"/>
          <w:lang w:val="en-GB"/>
        </w:rPr>
        <w:t>Histological assessment</w:t>
      </w:r>
      <w:bookmarkEnd w:id="230"/>
      <w:bookmarkEnd w:id="231"/>
      <w:bookmarkEnd w:id="232"/>
      <w:bookmarkEnd w:id="233"/>
    </w:p>
    <w:p w14:paraId="01D276A8" w14:textId="184A2DCA" w:rsidR="00AA297C" w:rsidRPr="00577D1A" w:rsidRDefault="007234D1" w:rsidP="00AA297C">
      <w:pPr>
        <w:ind w:firstLine="576"/>
        <w:rPr>
          <w:rFonts w:ascii="Times New Roman" w:hAnsi="Times New Roman"/>
          <w:i/>
        </w:rPr>
      </w:pPr>
      <w:r w:rsidRPr="00577D1A">
        <w:rPr>
          <w:rFonts w:ascii="Times New Roman" w:hAnsi="Times New Roman"/>
        </w:rPr>
        <w:t>Overall s</w:t>
      </w:r>
      <w:r w:rsidR="00C61B5F" w:rsidRPr="00577D1A">
        <w:rPr>
          <w:rFonts w:ascii="Times New Roman" w:hAnsi="Times New Roman"/>
        </w:rPr>
        <w:t>tability</w:t>
      </w:r>
      <w:r w:rsidRPr="00577D1A">
        <w:rPr>
          <w:rFonts w:ascii="Times New Roman" w:hAnsi="Times New Roman"/>
        </w:rPr>
        <w:t xml:space="preserve"> and the American Heart Association lesion types</w:t>
      </w:r>
      <w:r w:rsidR="008C2626" w:rsidRPr="00577D1A">
        <w:rPr>
          <w:rFonts w:ascii="Times New Roman" w:hAnsi="Times New Roman"/>
        </w:rPr>
        <w:t xml:space="preserve"> </w:t>
      </w:r>
      <w:r w:rsidR="008C2626" w:rsidRPr="00577D1A">
        <w:rPr>
          <w:rFonts w:ascii="Times New Roman" w:hAnsi="Times New Roman"/>
          <w:bCs/>
          <w:i/>
        </w:rPr>
        <w:t>(</w:t>
      </w:r>
      <w:r w:rsidR="004A1137" w:rsidRPr="00577D1A">
        <w:rPr>
          <w:rFonts w:ascii="Times New Roman" w:hAnsi="Times New Roman"/>
          <w:bCs/>
          <w:i/>
        </w:rPr>
        <w:t xml:space="preserve">see section: </w:t>
      </w:r>
      <w:r w:rsidR="008C2626" w:rsidRPr="003C4139">
        <w:rPr>
          <w:rFonts w:ascii="Times New Roman" w:hAnsi="Times New Roman"/>
          <w:bCs/>
          <w:i/>
        </w:rPr>
        <w:fldChar w:fldCharType="begin"/>
      </w:r>
      <w:r w:rsidR="008C2626" w:rsidRPr="00577D1A">
        <w:rPr>
          <w:rFonts w:ascii="Times New Roman" w:hAnsi="Times New Roman"/>
          <w:bCs/>
          <w:i/>
        </w:rPr>
        <w:instrText xml:space="preserve"> REF _Ref39599110 \w \h  \* MERGEFORMAT </w:instrText>
      </w:r>
      <w:r w:rsidR="008C2626" w:rsidRPr="003C4139">
        <w:rPr>
          <w:rFonts w:ascii="Times New Roman" w:hAnsi="Times New Roman"/>
          <w:bCs/>
          <w:i/>
        </w:rPr>
      </w:r>
      <w:r w:rsidR="008C2626" w:rsidRPr="003C4139">
        <w:rPr>
          <w:rFonts w:ascii="Times New Roman" w:hAnsi="Times New Roman"/>
          <w:bCs/>
          <w:i/>
        </w:rPr>
        <w:fldChar w:fldCharType="separate"/>
      </w:r>
      <w:r w:rsidR="00E02FEE" w:rsidRPr="00577D1A">
        <w:rPr>
          <w:rFonts w:ascii="Times New Roman" w:hAnsi="Times New Roman"/>
          <w:bCs/>
          <w:i/>
        </w:rPr>
        <w:t>1.2.11</w:t>
      </w:r>
      <w:r w:rsidR="008C2626" w:rsidRPr="003C4139">
        <w:rPr>
          <w:rFonts w:ascii="Times New Roman" w:hAnsi="Times New Roman"/>
          <w:bCs/>
          <w:i/>
        </w:rPr>
        <w:fldChar w:fldCharType="end"/>
      </w:r>
      <w:r w:rsidR="008C2626" w:rsidRPr="00577D1A">
        <w:rPr>
          <w:rFonts w:ascii="Times New Roman" w:hAnsi="Times New Roman"/>
          <w:bCs/>
          <w:i/>
        </w:rPr>
        <w:t>)</w:t>
      </w:r>
      <w:r w:rsidRPr="00577D1A">
        <w:rPr>
          <w:rFonts w:ascii="Times New Roman" w:hAnsi="Times New Roman"/>
        </w:rPr>
        <w:t xml:space="preserve"> based on different h</w:t>
      </w:r>
      <w:r w:rsidR="00AA297C" w:rsidRPr="00577D1A">
        <w:rPr>
          <w:rFonts w:ascii="Times New Roman" w:hAnsi="Times New Roman"/>
        </w:rPr>
        <w:t xml:space="preserve">istological features such as haemorrhage, lipid core, calcification, rupture, plaque macrophages, cap inflammation were determined by </w:t>
      </w:r>
      <w:r w:rsidR="00B429D5" w:rsidRPr="00577D1A">
        <w:rPr>
          <w:rFonts w:ascii="Times New Roman" w:hAnsi="Times New Roman"/>
        </w:rPr>
        <w:t>Professor S Kim Suvarna</w:t>
      </w:r>
      <w:r w:rsidR="00F9653E" w:rsidRPr="00577D1A">
        <w:rPr>
          <w:rFonts w:ascii="Times New Roman" w:hAnsi="Times New Roman"/>
        </w:rPr>
        <w:t xml:space="preserve"> (Consultant Cardiac Pathologist)</w:t>
      </w:r>
      <w:r w:rsidR="00B429D5" w:rsidRPr="00577D1A">
        <w:rPr>
          <w:rFonts w:ascii="Times New Roman" w:hAnsi="Times New Roman"/>
        </w:rPr>
        <w:t xml:space="preserve"> </w:t>
      </w:r>
      <w:r w:rsidR="00011573" w:rsidRPr="00577D1A">
        <w:rPr>
          <w:rFonts w:ascii="Times New Roman" w:hAnsi="Times New Roman"/>
        </w:rPr>
        <w:t>or</w:t>
      </w:r>
      <w:r w:rsidR="00B429D5" w:rsidRPr="00577D1A">
        <w:rPr>
          <w:rFonts w:ascii="Times New Roman" w:hAnsi="Times New Roman"/>
        </w:rPr>
        <w:t xml:space="preserve"> </w:t>
      </w:r>
      <w:r w:rsidR="00AA297C" w:rsidRPr="00577D1A">
        <w:rPr>
          <w:rFonts w:ascii="Times New Roman" w:hAnsi="Times New Roman"/>
        </w:rPr>
        <w:t xml:space="preserve">Dr </w:t>
      </w:r>
      <w:r w:rsidR="005F6B25" w:rsidRPr="00577D1A">
        <w:rPr>
          <w:rFonts w:ascii="Times New Roman" w:hAnsi="Times New Roman"/>
        </w:rPr>
        <w:t>Jessica</w:t>
      </w:r>
      <w:r w:rsidR="00AA297C" w:rsidRPr="00577D1A">
        <w:rPr>
          <w:rFonts w:ascii="Times New Roman" w:hAnsi="Times New Roman"/>
        </w:rPr>
        <w:t xml:space="preserve"> Redgrave, after H&amp;E, VVG, CD3 and CD68 staining. </w:t>
      </w:r>
      <w:r w:rsidR="00AA297C" w:rsidRPr="00577D1A">
        <w:rPr>
          <w:rFonts w:ascii="Times New Roman" w:hAnsi="Times New Roman"/>
          <w:w w:val="105"/>
        </w:rPr>
        <w:t>The</w:t>
      </w:r>
      <w:r w:rsidR="00AA297C" w:rsidRPr="00577D1A">
        <w:rPr>
          <w:rFonts w:ascii="Times New Roman" w:hAnsi="Times New Roman"/>
          <w:spacing w:val="15"/>
          <w:w w:val="105"/>
        </w:rPr>
        <w:t xml:space="preserve"> </w:t>
      </w:r>
      <w:r w:rsidR="00AA297C" w:rsidRPr="00577D1A">
        <w:rPr>
          <w:rFonts w:ascii="Times New Roman" w:hAnsi="Times New Roman"/>
          <w:w w:val="105"/>
        </w:rPr>
        <w:t>classificat</w:t>
      </w:r>
      <w:r w:rsidR="00AA297C" w:rsidRPr="00577D1A">
        <w:rPr>
          <w:rFonts w:ascii="Times New Roman" w:hAnsi="Times New Roman"/>
          <w:spacing w:val="7"/>
          <w:w w:val="105"/>
        </w:rPr>
        <w:t>i</w:t>
      </w:r>
      <w:r w:rsidR="00AA297C" w:rsidRPr="00577D1A">
        <w:rPr>
          <w:rFonts w:ascii="Times New Roman" w:hAnsi="Times New Roman"/>
          <w:w w:val="105"/>
        </w:rPr>
        <w:t>on</w:t>
      </w:r>
      <w:r w:rsidR="004A1137" w:rsidRPr="00577D1A">
        <w:rPr>
          <w:rFonts w:ascii="Times New Roman" w:hAnsi="Times New Roman"/>
          <w:w w:val="105"/>
        </w:rPr>
        <w:t xml:space="preserve"> is</w:t>
      </w:r>
      <w:r w:rsidR="00AA297C" w:rsidRPr="00577D1A">
        <w:rPr>
          <w:rFonts w:ascii="Times New Roman" w:hAnsi="Times New Roman"/>
          <w:spacing w:val="12"/>
          <w:w w:val="105"/>
        </w:rPr>
        <w:t xml:space="preserve"> </w:t>
      </w:r>
      <w:r w:rsidR="00AA297C" w:rsidRPr="00577D1A">
        <w:rPr>
          <w:rFonts w:ascii="Times New Roman" w:hAnsi="Times New Roman"/>
          <w:w w:val="105"/>
        </w:rPr>
        <w:t>summarised</w:t>
      </w:r>
      <w:r w:rsidR="00AA297C" w:rsidRPr="00577D1A">
        <w:rPr>
          <w:rFonts w:ascii="Times New Roman" w:hAnsi="Times New Roman"/>
          <w:spacing w:val="31"/>
          <w:w w:val="105"/>
        </w:rPr>
        <w:t xml:space="preserve"> </w:t>
      </w:r>
      <w:r w:rsidR="00AA297C" w:rsidRPr="00577D1A">
        <w:rPr>
          <w:rFonts w:ascii="Times New Roman" w:hAnsi="Times New Roman"/>
          <w:spacing w:val="-18"/>
          <w:w w:val="105"/>
        </w:rPr>
        <w:t>i</w:t>
      </w:r>
      <w:r w:rsidR="00AA297C" w:rsidRPr="00577D1A">
        <w:rPr>
          <w:rFonts w:ascii="Times New Roman" w:hAnsi="Times New Roman"/>
          <w:w w:val="105"/>
        </w:rPr>
        <w:t xml:space="preserve">n </w:t>
      </w:r>
      <w:r w:rsidR="007E55E1" w:rsidRPr="003C4139">
        <w:rPr>
          <w:rFonts w:ascii="Times New Roman" w:hAnsi="Times New Roman"/>
          <w:i/>
          <w:w w:val="105"/>
        </w:rPr>
        <w:fldChar w:fldCharType="begin"/>
      </w:r>
      <w:r w:rsidR="007E55E1" w:rsidRPr="00577D1A">
        <w:rPr>
          <w:rFonts w:ascii="Times New Roman" w:hAnsi="Times New Roman"/>
          <w:i/>
          <w:w w:val="105"/>
        </w:rPr>
        <w:instrText xml:space="preserve"> REF _Ref36553720 \w \h  \* MERGEFORMAT </w:instrText>
      </w:r>
      <w:r w:rsidR="007E55E1" w:rsidRPr="003C4139">
        <w:rPr>
          <w:rFonts w:ascii="Times New Roman" w:hAnsi="Times New Roman"/>
          <w:i/>
          <w:w w:val="105"/>
        </w:rPr>
      </w:r>
      <w:r w:rsidR="007E55E1" w:rsidRPr="003C4139">
        <w:rPr>
          <w:rFonts w:ascii="Times New Roman" w:hAnsi="Times New Roman"/>
          <w:i/>
          <w:w w:val="105"/>
        </w:rPr>
        <w:fldChar w:fldCharType="separate"/>
      </w:r>
      <w:r w:rsidR="00E02FEE" w:rsidRPr="00577D1A">
        <w:rPr>
          <w:rFonts w:ascii="Times New Roman" w:hAnsi="Times New Roman"/>
          <w:i/>
          <w:w w:val="105"/>
        </w:rPr>
        <w:t>IX.9</w:t>
      </w:r>
      <w:r w:rsidR="007E55E1" w:rsidRPr="003C4139">
        <w:rPr>
          <w:rFonts w:ascii="Times New Roman" w:hAnsi="Times New Roman"/>
          <w:i/>
          <w:w w:val="105"/>
        </w:rPr>
        <w:fldChar w:fldCharType="end"/>
      </w:r>
      <w:r w:rsidR="004A1137" w:rsidRPr="00577D1A">
        <w:rPr>
          <w:rFonts w:ascii="Times New Roman" w:hAnsi="Times New Roman"/>
          <w:i/>
          <w:w w:val="105"/>
        </w:rPr>
        <w:t>.</w:t>
      </w:r>
    </w:p>
    <w:p w14:paraId="51CF8111" w14:textId="7E06F714" w:rsidR="00AA297C" w:rsidRPr="00577D1A" w:rsidRDefault="00AA297C" w:rsidP="00665B97">
      <w:pPr>
        <w:ind w:firstLine="0"/>
        <w:rPr>
          <w:rFonts w:ascii="Times New Roman" w:hAnsi="Times New Roman"/>
        </w:rPr>
      </w:pPr>
    </w:p>
    <w:p w14:paraId="6C41A749" w14:textId="77777777" w:rsidR="001A641C" w:rsidRPr="00577D1A" w:rsidRDefault="001A641C" w:rsidP="00665B97">
      <w:pPr>
        <w:ind w:firstLine="0"/>
        <w:rPr>
          <w:rFonts w:ascii="Times New Roman" w:hAnsi="Times New Roman"/>
        </w:rPr>
      </w:pPr>
    </w:p>
    <w:p w14:paraId="2A7CA2AF" w14:textId="37CD2C72" w:rsidR="004A1137" w:rsidRPr="00577D1A" w:rsidRDefault="003E31C2" w:rsidP="004A1137">
      <w:pPr>
        <w:pStyle w:val="Heading1"/>
        <w:numPr>
          <w:ilvl w:val="1"/>
          <w:numId w:val="21"/>
        </w:numPr>
        <w:ind w:left="567" w:hanging="567"/>
        <w:rPr>
          <w:rFonts w:ascii="Times New Roman" w:hAnsi="Times New Roman" w:cs="Times New Roman"/>
          <w:lang w:val="en-GB"/>
        </w:rPr>
      </w:pPr>
      <w:bookmarkStart w:id="234" w:name="_Ref41393701"/>
      <w:bookmarkStart w:id="235" w:name="_Toc101274259"/>
      <w:bookmarkStart w:id="236" w:name="_Toc34914799"/>
      <w:bookmarkStart w:id="237" w:name="_Toc36551599"/>
      <w:r w:rsidRPr="00577D1A">
        <w:rPr>
          <w:rFonts w:ascii="Times New Roman" w:hAnsi="Times New Roman" w:cs="Times New Roman"/>
          <w:lang w:val="en-GB"/>
        </w:rPr>
        <w:t>Fluorescence Immunohistochemistry</w:t>
      </w:r>
      <w:bookmarkEnd w:id="234"/>
      <w:bookmarkEnd w:id="235"/>
    </w:p>
    <w:p w14:paraId="552ED6F2" w14:textId="77777777" w:rsidR="00417B6B" w:rsidRPr="003C4139" w:rsidRDefault="00417B6B" w:rsidP="003C4139"/>
    <w:p w14:paraId="777A736F" w14:textId="18A7299A" w:rsidR="003E31C2" w:rsidRPr="00577D1A" w:rsidRDefault="004A1137" w:rsidP="0007140B">
      <w:pPr>
        <w:pStyle w:val="Heading2"/>
        <w:numPr>
          <w:ilvl w:val="2"/>
          <w:numId w:val="21"/>
        </w:numPr>
        <w:ind w:left="567" w:hanging="567"/>
        <w:rPr>
          <w:rFonts w:ascii="Times New Roman" w:hAnsi="Times New Roman" w:cs="Times New Roman"/>
          <w:lang w:val="en-GB"/>
        </w:rPr>
      </w:pPr>
      <w:bookmarkStart w:id="238" w:name="_Toc101274260"/>
      <w:bookmarkEnd w:id="236"/>
      <w:bookmarkEnd w:id="237"/>
      <w:r w:rsidRPr="00577D1A">
        <w:rPr>
          <w:rFonts w:ascii="Times New Roman" w:hAnsi="Times New Roman" w:cs="Times New Roman"/>
          <w:lang w:val="en-GB"/>
        </w:rPr>
        <w:t>Immunofluorescence stain</w:t>
      </w:r>
      <w:r w:rsidR="00F00820" w:rsidRPr="00577D1A">
        <w:rPr>
          <w:rFonts w:ascii="Times New Roman" w:hAnsi="Times New Roman" w:cs="Times New Roman"/>
          <w:lang w:val="en-GB"/>
        </w:rPr>
        <w:t>ing</w:t>
      </w:r>
      <w:r w:rsidR="009C2CAE" w:rsidRPr="00577D1A">
        <w:rPr>
          <w:rFonts w:ascii="Times New Roman" w:hAnsi="Times New Roman" w:cs="Times New Roman"/>
          <w:lang w:val="en-GB"/>
        </w:rPr>
        <w:t xml:space="preserve"> of human carotid plaques</w:t>
      </w:r>
      <w:r w:rsidRPr="00577D1A">
        <w:rPr>
          <w:rFonts w:ascii="Times New Roman" w:hAnsi="Times New Roman" w:cs="Times New Roman"/>
          <w:lang w:val="en-GB"/>
        </w:rPr>
        <w:t xml:space="preserve"> with CD68, CD86 and MRC1 </w:t>
      </w:r>
      <w:r w:rsidR="009C2CAE" w:rsidRPr="00577D1A">
        <w:rPr>
          <w:rFonts w:ascii="Times New Roman" w:hAnsi="Times New Roman" w:cs="Times New Roman"/>
          <w:lang w:val="en-GB"/>
        </w:rPr>
        <w:t xml:space="preserve">macrophage </w:t>
      </w:r>
      <w:r w:rsidRPr="00577D1A">
        <w:rPr>
          <w:rFonts w:ascii="Times New Roman" w:hAnsi="Times New Roman" w:cs="Times New Roman"/>
          <w:lang w:val="en-GB"/>
        </w:rPr>
        <w:t>markers</w:t>
      </w:r>
      <w:bookmarkEnd w:id="238"/>
    </w:p>
    <w:p w14:paraId="2BDEE4F0" w14:textId="7DCCCF9E" w:rsidR="00151AFD" w:rsidRPr="00577D1A" w:rsidRDefault="00151AFD" w:rsidP="00151AFD">
      <w:pPr>
        <w:ind w:firstLine="708"/>
        <w:rPr>
          <w:rFonts w:ascii="Times New Roman" w:hAnsi="Times New Roman"/>
        </w:rPr>
      </w:pPr>
      <w:r w:rsidRPr="00577D1A">
        <w:rPr>
          <w:rFonts w:ascii="Times New Roman" w:hAnsi="Times New Roman"/>
        </w:rPr>
        <w:t>Macrophage phenotypes within the shoulder regions were characterized with immunofluorescence (IF) microscopy. An IF protocol to simultaneously stain for M1 and M2 macrophages alongside an image acquisition and analysis strategy was developed (based on</w:t>
      </w:r>
      <w:r w:rsidR="00AE5B1F" w:rsidRPr="00577D1A">
        <w:rPr>
          <w:rFonts w:ascii="Times New Roman" w:hAnsi="Times New Roman"/>
        </w:rPr>
        <w:t xml:space="preserve"> </w:t>
      </w:r>
      <w:r w:rsidR="00AE5B1F" w:rsidRPr="003C4139">
        <w:rPr>
          <w:rFonts w:ascii="Times New Roman" w:hAnsi="Times New Roman"/>
        </w:rPr>
        <w:fldChar w:fldCharType="begin"/>
      </w:r>
      <w:r w:rsidR="00AE5B1F" w:rsidRPr="00577D1A">
        <w:rPr>
          <w:rFonts w:ascii="Times New Roman" w:hAnsi="Times New Roman"/>
        </w:rPr>
        <w:instrText xml:space="preserve"> ADDIN EN.CITE &lt;EndNote&gt;&lt;Cite&gt;&lt;Author&gt;Johnston&lt;/Author&gt;&lt;Year&gt;2019&lt;/Year&gt;&lt;IDText&gt;Myeloid Tribbles 1 induces early atherosclerosis via enhanced foam cell expansion&lt;/IDText&gt;&lt;DisplayText&gt;(Johnston, 2019)&lt;/DisplayText&gt;&lt;record&gt;&lt;urls&gt;&lt;related-urls&gt;&lt;url&gt;https://advances.sciencemag.org/lookup/doi/10.1126/sciadv.aax9183&lt;/url&gt;&lt;/related-urls&gt;&lt;/urls&gt;&lt;isbn&gt;2375-2548&lt;/isbn&gt;&lt;titles&gt;&lt;title&gt;Myeloid Tribbles 1 induces early atherosclerosis via enhanced foam cell expansion&lt;/title&gt;&lt;secondary-title&gt;Science Advances&lt;/secondary-title&gt;&lt;/titles&gt;&lt;pages&gt;eaax9183&lt;/pages&gt;&lt;number&gt;10&lt;/number&gt;&lt;contributors&gt;&lt;authors&gt;&lt;author&gt;Johnston, Jessica M. and Angyal Adrienn and Bauer Robert C. and Hamby Stephen and Suvarna S. Kim and Baidajevas Kajus and Hegedus Zoltan and Dear T. Neil and Turner Martin and Wilson Heather L. and Goodall Alison H. and Rader Daniel J. and Shoulders Carol C. and Francis Sheila E. and Kiss-Toth Endre and Kiss-Toth Endre&lt;/author&gt;&lt;/authors&gt;&lt;/contributors&gt;&lt;added-date format="utc"&gt;1587998456&lt;/added-date&gt;&lt;ref-type name="Journal Article"&gt;17&lt;/ref-type&gt;&lt;dates&gt;&lt;year&gt;2019&lt;/year&gt;&lt;/dates&gt;&lt;rec-number&gt;288&lt;/rec-number&gt;&lt;last-updated-date format="utc"&gt;1587998456&lt;/last-updated-date&gt;&lt;accession-num&gt;Johnston2019&lt;/accession-num&gt;&lt;electronic-resource-num&gt;10.1126/sciadv.aax9183&lt;/electronic-resource-num&gt;&lt;volume&gt;5&lt;/volume&gt;&lt;/record&gt;&lt;/Cite&gt;&lt;/EndNote&gt;</w:instrText>
      </w:r>
      <w:r w:rsidR="00AE5B1F" w:rsidRPr="003C4139">
        <w:rPr>
          <w:rFonts w:ascii="Times New Roman" w:hAnsi="Times New Roman"/>
        </w:rPr>
        <w:fldChar w:fldCharType="separate"/>
      </w:r>
      <w:r w:rsidR="00AE5B1F" w:rsidRPr="00577D1A">
        <w:rPr>
          <w:rFonts w:ascii="Times New Roman" w:hAnsi="Times New Roman"/>
          <w:noProof/>
        </w:rPr>
        <w:t>(Johnston, 2019)</w:t>
      </w:r>
      <w:r w:rsidR="00AE5B1F" w:rsidRPr="003C4139">
        <w:rPr>
          <w:rFonts w:ascii="Times New Roman" w:hAnsi="Times New Roman"/>
        </w:rPr>
        <w:fldChar w:fldCharType="end"/>
      </w:r>
      <w:r w:rsidRPr="00577D1A">
        <w:rPr>
          <w:rFonts w:ascii="Times New Roman" w:hAnsi="Times New Roman"/>
        </w:rPr>
        <w:t xml:space="preserve"> </w:t>
      </w:r>
      <w:r w:rsidR="004A1137" w:rsidRPr="00577D1A">
        <w:rPr>
          <w:rFonts w:ascii="Times New Roman" w:hAnsi="Times New Roman"/>
          <w:i/>
          <w:iCs/>
        </w:rPr>
        <w:t xml:space="preserve">(detailed staining protocol: </w:t>
      </w:r>
      <w:r w:rsidR="00665B97" w:rsidRPr="003C4139">
        <w:rPr>
          <w:rFonts w:ascii="Times New Roman" w:hAnsi="Times New Roman"/>
          <w:i/>
        </w:rPr>
        <w:fldChar w:fldCharType="begin"/>
      </w:r>
      <w:r w:rsidR="00665B97" w:rsidRPr="00577D1A">
        <w:rPr>
          <w:rFonts w:ascii="Times New Roman" w:hAnsi="Times New Roman"/>
          <w:i/>
        </w:rPr>
        <w:instrText xml:space="preserve"> REF _Ref36553776 \w \h  \* MERGEFORMAT </w:instrText>
      </w:r>
      <w:r w:rsidR="00665B97" w:rsidRPr="003C4139">
        <w:rPr>
          <w:rFonts w:ascii="Times New Roman" w:hAnsi="Times New Roman"/>
          <w:i/>
        </w:rPr>
      </w:r>
      <w:r w:rsidR="00665B97" w:rsidRPr="003C4139">
        <w:rPr>
          <w:rFonts w:ascii="Times New Roman" w:hAnsi="Times New Roman"/>
          <w:i/>
        </w:rPr>
        <w:fldChar w:fldCharType="separate"/>
      </w:r>
      <w:r w:rsidR="00E02FEE" w:rsidRPr="00577D1A">
        <w:rPr>
          <w:rFonts w:ascii="Times New Roman" w:hAnsi="Times New Roman"/>
          <w:i/>
        </w:rPr>
        <w:t>IX.8</w:t>
      </w:r>
      <w:r w:rsidR="00665B97" w:rsidRPr="003C4139">
        <w:rPr>
          <w:rFonts w:ascii="Times New Roman" w:hAnsi="Times New Roman"/>
          <w:i/>
        </w:rPr>
        <w:fldChar w:fldCharType="end"/>
      </w:r>
      <w:r w:rsidR="004A1137" w:rsidRPr="00577D1A">
        <w:rPr>
          <w:rFonts w:ascii="Times New Roman" w:hAnsi="Times New Roman"/>
          <w:i/>
        </w:rPr>
        <w:t>)</w:t>
      </w:r>
      <w:r w:rsidR="009C2CAE" w:rsidRPr="00577D1A">
        <w:rPr>
          <w:rFonts w:ascii="Times New Roman" w:hAnsi="Times New Roman"/>
          <w:iCs/>
        </w:rPr>
        <w:t>.</w:t>
      </w:r>
    </w:p>
    <w:p w14:paraId="17985DFE" w14:textId="215C1BFB" w:rsidR="00D44FB3" w:rsidRPr="00577D1A" w:rsidRDefault="00151AFD" w:rsidP="00F45E00">
      <w:pPr>
        <w:ind w:firstLine="567"/>
        <w:rPr>
          <w:rFonts w:ascii="Times New Roman" w:hAnsi="Times New Roman"/>
        </w:rPr>
      </w:pPr>
      <w:r w:rsidRPr="00577D1A">
        <w:rPr>
          <w:rFonts w:ascii="Times New Roman" w:hAnsi="Times New Roman"/>
        </w:rPr>
        <w:t>FFPE atherosclerotic plaque sections were de-waxed in xylene</w:t>
      </w:r>
      <w:r w:rsidR="00006A0D" w:rsidRPr="00577D1A">
        <w:rPr>
          <w:rFonts w:ascii="Times New Roman" w:hAnsi="Times New Roman"/>
        </w:rPr>
        <w:t xml:space="preserve"> (Fisher Scientific)</w:t>
      </w:r>
      <w:r w:rsidRPr="00577D1A">
        <w:rPr>
          <w:rFonts w:ascii="Times New Roman" w:hAnsi="Times New Roman"/>
        </w:rPr>
        <w:t xml:space="preserve"> and rehydrated through graded ethanols</w:t>
      </w:r>
      <w:r w:rsidR="00006A0D" w:rsidRPr="00577D1A">
        <w:rPr>
          <w:rFonts w:ascii="Times New Roman" w:hAnsi="Times New Roman"/>
        </w:rPr>
        <w:t xml:space="preserve"> (Fisher Scientific)</w:t>
      </w:r>
      <w:r w:rsidRPr="00577D1A">
        <w:rPr>
          <w:rFonts w:ascii="Times New Roman" w:hAnsi="Times New Roman"/>
        </w:rPr>
        <w:t xml:space="preserve"> to water. Endogenous peroxide activity was blocked with 3% (v/v) H</w:t>
      </w:r>
      <w:r w:rsidRPr="00577D1A">
        <w:rPr>
          <w:rFonts w:ascii="Times New Roman" w:hAnsi="Times New Roman"/>
          <w:sz w:val="32"/>
          <w:vertAlign w:val="subscript"/>
        </w:rPr>
        <w:t>2</w:t>
      </w:r>
      <w:r w:rsidRPr="00577D1A">
        <w:rPr>
          <w:rFonts w:ascii="Times New Roman" w:hAnsi="Times New Roman"/>
        </w:rPr>
        <w:t>O</w:t>
      </w:r>
      <w:r w:rsidRPr="00577D1A">
        <w:rPr>
          <w:rFonts w:ascii="Times New Roman" w:hAnsi="Times New Roman"/>
          <w:sz w:val="32"/>
          <w:vertAlign w:val="subscript"/>
        </w:rPr>
        <w:t>2</w:t>
      </w:r>
      <w:r w:rsidRPr="00577D1A">
        <w:rPr>
          <w:rFonts w:ascii="Times New Roman" w:hAnsi="Times New Roman"/>
        </w:rPr>
        <w:t xml:space="preserve"> </w:t>
      </w:r>
      <w:r w:rsidR="00006A0D" w:rsidRPr="00577D1A">
        <w:rPr>
          <w:rFonts w:ascii="Times New Roman" w:hAnsi="Times New Roman"/>
        </w:rPr>
        <w:t>(Merck)</w:t>
      </w:r>
      <w:r w:rsidRPr="00577D1A">
        <w:rPr>
          <w:rFonts w:ascii="Times New Roman" w:hAnsi="Times New Roman"/>
        </w:rPr>
        <w:t>in methanol</w:t>
      </w:r>
      <w:r w:rsidR="00006A0D" w:rsidRPr="00577D1A">
        <w:rPr>
          <w:rFonts w:ascii="Times New Roman" w:hAnsi="Times New Roman"/>
        </w:rPr>
        <w:t xml:space="preserve"> (Fisher Scientific)</w:t>
      </w:r>
      <w:r w:rsidRPr="00577D1A">
        <w:rPr>
          <w:rFonts w:ascii="Times New Roman" w:hAnsi="Times New Roman"/>
        </w:rPr>
        <w:t xml:space="preserve"> for 10 minutes. Heat mediated antigen retrieval was performed</w:t>
      </w:r>
      <w:r w:rsidRPr="00577D1A">
        <w:rPr>
          <w:rFonts w:ascii="Times New Roman" w:hAnsi="Times New Roman"/>
          <w:b/>
        </w:rPr>
        <w:t xml:space="preserve"> </w:t>
      </w:r>
      <w:r w:rsidRPr="00577D1A">
        <w:rPr>
          <w:rFonts w:ascii="Times New Roman" w:hAnsi="Times New Roman"/>
        </w:rPr>
        <w:t>by 0</w:t>
      </w:r>
      <w:r w:rsidR="00EF13E3" w:rsidRPr="00577D1A">
        <w:rPr>
          <w:rFonts w:ascii="Times New Roman" w:hAnsi="Times New Roman"/>
        </w:rPr>
        <w:t>.</w:t>
      </w:r>
      <w:r w:rsidRPr="00577D1A">
        <w:rPr>
          <w:rFonts w:ascii="Times New Roman" w:hAnsi="Times New Roman"/>
        </w:rPr>
        <w:t>01M</w:t>
      </w:r>
      <w:r w:rsidRPr="00577D1A">
        <w:rPr>
          <w:rFonts w:ascii="Times New Roman" w:hAnsi="Times New Roman"/>
          <w:b/>
        </w:rPr>
        <w:t xml:space="preserve"> </w:t>
      </w:r>
      <w:r w:rsidRPr="00577D1A">
        <w:rPr>
          <w:rFonts w:ascii="Times New Roman" w:hAnsi="Times New Roman"/>
        </w:rPr>
        <w:t xml:space="preserve">TSC pH6 </w:t>
      </w:r>
      <w:r w:rsidR="00006A0D" w:rsidRPr="00577D1A">
        <w:rPr>
          <w:rFonts w:ascii="Times New Roman" w:hAnsi="Times New Roman"/>
        </w:rPr>
        <w:t xml:space="preserve">(Fisher Scientific) </w:t>
      </w:r>
      <w:r w:rsidRPr="00577D1A">
        <w:rPr>
          <w:rFonts w:ascii="Times New Roman" w:hAnsi="Times New Roman"/>
        </w:rPr>
        <w:t>to break down cross</w:t>
      </w:r>
      <w:r w:rsidR="00D14305" w:rsidRPr="00577D1A">
        <w:rPr>
          <w:rFonts w:ascii="Times New Roman" w:hAnsi="Times New Roman"/>
        </w:rPr>
        <w:t>-</w:t>
      </w:r>
      <w:r w:rsidRPr="00577D1A">
        <w:rPr>
          <w:rFonts w:ascii="Times New Roman" w:hAnsi="Times New Roman"/>
        </w:rPr>
        <w:t>links between antigens. Non-specific binding was blocked by incubating the sections in 5% (v/v) donkey serum</w:t>
      </w:r>
      <w:r w:rsidR="00006A0D" w:rsidRPr="00577D1A">
        <w:rPr>
          <w:rFonts w:ascii="Times New Roman" w:hAnsi="Times New Roman"/>
        </w:rPr>
        <w:t xml:space="preserve"> (Abcam)</w:t>
      </w:r>
      <w:r w:rsidRPr="00577D1A">
        <w:rPr>
          <w:rFonts w:ascii="Times New Roman" w:hAnsi="Times New Roman"/>
        </w:rPr>
        <w:t xml:space="preserve"> for 30 minutes at room temperature. </w:t>
      </w:r>
      <w:r w:rsidR="00D44FB3" w:rsidRPr="00577D1A">
        <w:rPr>
          <w:rFonts w:ascii="Times New Roman" w:hAnsi="Times New Roman"/>
        </w:rPr>
        <w:t>S</w:t>
      </w:r>
      <w:r w:rsidRPr="00577D1A">
        <w:rPr>
          <w:rFonts w:ascii="Times New Roman" w:hAnsi="Times New Roman"/>
        </w:rPr>
        <w:t>ingle IF</w:t>
      </w:r>
      <w:r w:rsidR="00D44FB3" w:rsidRPr="00577D1A">
        <w:rPr>
          <w:rFonts w:ascii="Times New Roman" w:hAnsi="Times New Roman"/>
        </w:rPr>
        <w:t xml:space="preserve"> stain</w:t>
      </w:r>
      <w:r w:rsidRPr="00577D1A">
        <w:rPr>
          <w:rFonts w:ascii="Times New Roman" w:hAnsi="Times New Roman"/>
        </w:rPr>
        <w:t xml:space="preserve"> with a pan macrophage polarization marker (Anti-CD68 antibody</w:t>
      </w:r>
      <w:r w:rsidR="00006A0D" w:rsidRPr="00577D1A">
        <w:rPr>
          <w:rFonts w:ascii="Times New Roman" w:hAnsi="Times New Roman"/>
        </w:rPr>
        <w:t>, Abcam</w:t>
      </w:r>
      <w:r w:rsidRPr="00577D1A">
        <w:rPr>
          <w:rFonts w:ascii="Times New Roman" w:hAnsi="Times New Roman"/>
        </w:rPr>
        <w:t>), and dual IF with M1 (Anti-CD86 antibody</w:t>
      </w:r>
      <w:r w:rsidR="00006A0D" w:rsidRPr="00577D1A">
        <w:rPr>
          <w:rFonts w:ascii="Times New Roman" w:hAnsi="Times New Roman"/>
        </w:rPr>
        <w:t>, Abcam</w:t>
      </w:r>
      <w:r w:rsidRPr="00577D1A">
        <w:rPr>
          <w:rFonts w:ascii="Times New Roman" w:hAnsi="Times New Roman"/>
        </w:rPr>
        <w:t>) and M2 marker</w:t>
      </w:r>
      <w:r w:rsidR="00D44FB3" w:rsidRPr="00577D1A">
        <w:rPr>
          <w:rFonts w:ascii="Times New Roman" w:hAnsi="Times New Roman"/>
        </w:rPr>
        <w:t>s</w:t>
      </w:r>
      <w:r w:rsidRPr="00577D1A">
        <w:rPr>
          <w:rFonts w:ascii="Times New Roman" w:hAnsi="Times New Roman"/>
        </w:rPr>
        <w:t xml:space="preserve"> (Anti-Mannose Receptor antibody</w:t>
      </w:r>
      <w:r w:rsidR="00006A0D" w:rsidRPr="00577D1A">
        <w:rPr>
          <w:rFonts w:ascii="Times New Roman" w:hAnsi="Times New Roman"/>
        </w:rPr>
        <w:t>, Abcam</w:t>
      </w:r>
      <w:r w:rsidRPr="00577D1A">
        <w:rPr>
          <w:rFonts w:ascii="Times New Roman" w:hAnsi="Times New Roman"/>
        </w:rPr>
        <w:t xml:space="preserve">) </w:t>
      </w:r>
      <w:r w:rsidR="007A0768" w:rsidRPr="00577D1A">
        <w:rPr>
          <w:rFonts w:ascii="Times New Roman" w:hAnsi="Times New Roman"/>
          <w:b/>
          <w:bCs/>
          <w:i/>
          <w:iCs/>
        </w:rPr>
        <w:t>(</w:t>
      </w:r>
      <w:r w:rsidR="007A0768" w:rsidRPr="003C4139">
        <w:rPr>
          <w:rFonts w:ascii="Times New Roman" w:hAnsi="Times New Roman"/>
          <w:i/>
          <w:iCs/>
        </w:rPr>
        <w:fldChar w:fldCharType="begin"/>
      </w:r>
      <w:r w:rsidR="007A0768" w:rsidRPr="00577D1A">
        <w:rPr>
          <w:rFonts w:ascii="Times New Roman" w:hAnsi="Times New Roman"/>
          <w:i/>
          <w:iCs/>
        </w:rPr>
        <w:instrText xml:space="preserve"> REF _Ref34906081 \h </w:instrText>
      </w:r>
      <w:r w:rsidR="006C6A59" w:rsidRPr="00577D1A">
        <w:rPr>
          <w:rFonts w:ascii="Times New Roman" w:hAnsi="Times New Roman"/>
          <w:i/>
          <w:iCs/>
        </w:rPr>
        <w:instrText xml:space="preserve"> \* MERGEFORMAT </w:instrText>
      </w:r>
      <w:r w:rsidR="007A0768" w:rsidRPr="003C4139">
        <w:rPr>
          <w:rFonts w:ascii="Times New Roman" w:hAnsi="Times New Roman"/>
          <w:i/>
          <w:iCs/>
        </w:rPr>
      </w:r>
      <w:r w:rsidR="007A0768" w:rsidRPr="003C4139">
        <w:rPr>
          <w:rFonts w:ascii="Times New Roman" w:hAnsi="Times New Roman"/>
          <w:i/>
          <w:iCs/>
        </w:rPr>
        <w:fldChar w:fldCharType="separate"/>
      </w:r>
      <w:r w:rsidR="00E02FEE" w:rsidRPr="003C4139">
        <w:rPr>
          <w:rStyle w:val="Emphasis"/>
          <w:rFonts w:ascii="Times New Roman" w:hAnsi="Times New Roman"/>
          <w:i/>
          <w:iCs/>
        </w:rPr>
        <w:t xml:space="preserve">Table </w:t>
      </w:r>
      <w:r w:rsidR="00E02FEE" w:rsidRPr="003C4139">
        <w:rPr>
          <w:rStyle w:val="Emphasis"/>
          <w:rFonts w:ascii="Times New Roman" w:hAnsi="Times New Roman"/>
          <w:i/>
          <w:iCs/>
          <w:noProof/>
        </w:rPr>
        <w:t>4</w:t>
      </w:r>
      <w:r w:rsidR="007A0768" w:rsidRPr="003C4139">
        <w:rPr>
          <w:rFonts w:ascii="Times New Roman" w:hAnsi="Times New Roman"/>
          <w:i/>
          <w:iCs/>
        </w:rPr>
        <w:fldChar w:fldCharType="end"/>
      </w:r>
      <w:r w:rsidRPr="00577D1A">
        <w:rPr>
          <w:rFonts w:ascii="Times New Roman" w:hAnsi="Times New Roman"/>
          <w:i/>
          <w:iCs/>
        </w:rPr>
        <w:t>)</w:t>
      </w:r>
      <w:r w:rsidRPr="00577D1A">
        <w:rPr>
          <w:rFonts w:ascii="Times New Roman" w:hAnsi="Times New Roman"/>
        </w:rPr>
        <w:t>.  Positive staining was detected by Anti-mouse IgG-NL493</w:t>
      </w:r>
      <w:r w:rsidR="00006A0D" w:rsidRPr="00577D1A">
        <w:rPr>
          <w:rFonts w:ascii="Times New Roman" w:hAnsi="Times New Roman"/>
        </w:rPr>
        <w:t xml:space="preserve"> (R&amp;D Systems)</w:t>
      </w:r>
      <w:r w:rsidRPr="00577D1A">
        <w:rPr>
          <w:rFonts w:ascii="Times New Roman" w:hAnsi="Times New Roman"/>
        </w:rPr>
        <w:t xml:space="preserve"> in the single staining protocol, while in the dual IF staining Anti-mouse IgG-NL493 was used along </w:t>
      </w:r>
      <w:r w:rsidRPr="00577D1A">
        <w:rPr>
          <w:rFonts w:ascii="Times New Roman" w:hAnsi="Times New Roman"/>
        </w:rPr>
        <w:lastRenderedPageBreak/>
        <w:t>with Anti-rabbit IgG-NL557</w:t>
      </w:r>
      <w:r w:rsidR="00006A0D" w:rsidRPr="00577D1A">
        <w:rPr>
          <w:rFonts w:ascii="Times New Roman" w:hAnsi="Times New Roman"/>
        </w:rPr>
        <w:t xml:space="preserve"> (R&amp;D Systems)</w:t>
      </w:r>
      <w:r w:rsidRPr="00577D1A">
        <w:rPr>
          <w:rFonts w:ascii="Times New Roman" w:hAnsi="Times New Roman"/>
        </w:rPr>
        <w:t xml:space="preserve"> secondary antibody. ProLong Gold Antifade Mountant with </w:t>
      </w:r>
      <w:r w:rsidR="007A6214" w:rsidRPr="00577D1A">
        <w:rPr>
          <w:rFonts w:ascii="Times New Roman" w:hAnsi="Times New Roman"/>
        </w:rPr>
        <w:t>4′,6-diamidino-2-phenylindole (</w:t>
      </w:r>
      <w:r w:rsidRPr="00577D1A">
        <w:rPr>
          <w:rFonts w:ascii="Times New Roman" w:hAnsi="Times New Roman"/>
        </w:rPr>
        <w:t>DAPI</w:t>
      </w:r>
      <w:r w:rsidR="007A6214" w:rsidRPr="00577D1A">
        <w:rPr>
          <w:rFonts w:ascii="Times New Roman" w:hAnsi="Times New Roman"/>
        </w:rPr>
        <w:t>)</w:t>
      </w:r>
      <w:r w:rsidR="00006A0D" w:rsidRPr="00577D1A">
        <w:rPr>
          <w:rFonts w:ascii="Times New Roman" w:hAnsi="Times New Roman"/>
        </w:rPr>
        <w:t xml:space="preserve"> (Thermo Fisher Scientific)</w:t>
      </w:r>
      <w:r w:rsidRPr="00577D1A">
        <w:rPr>
          <w:rFonts w:ascii="Times New Roman" w:hAnsi="Times New Roman"/>
        </w:rPr>
        <w:t xml:space="preserve"> was used to mount the sections and counterstain the nuclei. Images were captured using </w:t>
      </w:r>
      <w:r w:rsidR="00D14305" w:rsidRPr="00577D1A">
        <w:rPr>
          <w:rFonts w:ascii="Times New Roman" w:hAnsi="Times New Roman"/>
        </w:rPr>
        <w:t xml:space="preserve">a </w:t>
      </w:r>
      <w:r w:rsidRPr="00577D1A">
        <w:rPr>
          <w:rFonts w:ascii="Times New Roman" w:hAnsi="Times New Roman"/>
        </w:rPr>
        <w:t>Leica AF6000LX inverted microscope.</w:t>
      </w:r>
      <w:bookmarkStart w:id="239" w:name="_Ref513631923"/>
      <w:bookmarkStart w:id="240" w:name="_Toc518922049"/>
      <w:bookmarkStart w:id="241" w:name="_Toc520399420"/>
      <w:r w:rsidR="004D4E62" w:rsidRPr="00577D1A">
        <w:rPr>
          <w:rFonts w:ascii="Times New Roman" w:hAnsi="Times New Roman"/>
        </w:rPr>
        <w:t xml:space="preserve"> </w:t>
      </w:r>
    </w:p>
    <w:p w14:paraId="634D7D88" w14:textId="55D0C3D9" w:rsidR="004D4E62" w:rsidRPr="003C4139" w:rsidRDefault="004D4E62" w:rsidP="009024B7">
      <w:pPr>
        <w:ind w:firstLine="567"/>
        <w:rPr>
          <w:rFonts w:ascii="Times New Roman" w:eastAsiaTheme="minorHAnsi" w:hAnsi="Times New Roman"/>
        </w:rPr>
      </w:pPr>
      <w:r w:rsidRPr="00577D1A">
        <w:rPr>
          <w:rFonts w:ascii="Times New Roman" w:hAnsi="Times New Roman"/>
        </w:rPr>
        <w:t>Negative and positive controls were added to ensure specific stain</w:t>
      </w:r>
      <w:r w:rsidR="00C46F01" w:rsidRPr="00577D1A">
        <w:rPr>
          <w:rFonts w:ascii="Times New Roman" w:hAnsi="Times New Roman"/>
        </w:rPr>
        <w:t>s</w:t>
      </w:r>
      <w:r w:rsidR="008D2038" w:rsidRPr="00577D1A">
        <w:rPr>
          <w:rFonts w:ascii="Times New Roman" w:hAnsi="Times New Roman"/>
        </w:rPr>
        <w:t>. For negative control purified mouse (Abcam) or purified rabbit (</w:t>
      </w:r>
      <w:r w:rsidR="009024B7" w:rsidRPr="00577D1A">
        <w:rPr>
          <w:rFonts w:ascii="Times New Roman" w:hAnsi="Times New Roman"/>
        </w:rPr>
        <w:t>Vector Laboratories</w:t>
      </w:r>
      <w:r w:rsidR="008D2038" w:rsidRPr="00577D1A">
        <w:rPr>
          <w:rFonts w:ascii="Times New Roman" w:hAnsi="Times New Roman"/>
        </w:rPr>
        <w:t xml:space="preserve">) IgG were used in </w:t>
      </w:r>
      <w:r w:rsidR="00C46F01" w:rsidRPr="00577D1A">
        <w:rPr>
          <w:rFonts w:ascii="Times New Roman" w:hAnsi="Times New Roman"/>
        </w:rPr>
        <w:t xml:space="preserve">the </w:t>
      </w:r>
      <w:r w:rsidR="008D2038" w:rsidRPr="00577D1A">
        <w:rPr>
          <w:rFonts w:ascii="Times New Roman" w:hAnsi="Times New Roman"/>
        </w:rPr>
        <w:t xml:space="preserve">same </w:t>
      </w:r>
      <w:r w:rsidR="008D2038" w:rsidRPr="00396933">
        <w:rPr>
          <w:rFonts w:ascii="Times New Roman" w:hAnsi="Times New Roman"/>
        </w:rPr>
        <w:t xml:space="preserve">concentration as primary antibodies. </w:t>
      </w:r>
      <w:r w:rsidR="009024B7" w:rsidRPr="00396933">
        <w:rPr>
          <w:rFonts w:ascii="Times New Roman" w:hAnsi="Times New Roman"/>
        </w:rPr>
        <w:t>Human tonsil tissue was used as a positive control for CD68 antibody while human spleen and lung w</w:t>
      </w:r>
      <w:r w:rsidR="00C46F01" w:rsidRPr="00396933">
        <w:rPr>
          <w:rFonts w:ascii="Times New Roman" w:hAnsi="Times New Roman"/>
        </w:rPr>
        <w:t>ere</w:t>
      </w:r>
      <w:r w:rsidR="009024B7" w:rsidRPr="00396933">
        <w:rPr>
          <w:rFonts w:ascii="Times New Roman" w:hAnsi="Times New Roman"/>
        </w:rPr>
        <w:t xml:space="preserve"> used for CD86 and MRC1 antibodies respectively, </w:t>
      </w:r>
      <w:r w:rsidR="009024B7" w:rsidRPr="00396933">
        <w:rPr>
          <w:rFonts w:ascii="Times New Roman" w:eastAsiaTheme="minorHAnsi" w:hAnsi="Times New Roman"/>
        </w:rPr>
        <w:t xml:space="preserve">as suggested by manufacturers. </w:t>
      </w:r>
    </w:p>
    <w:p w14:paraId="30E1CF57" w14:textId="77777777" w:rsidR="00B34146" w:rsidRPr="00396933" w:rsidRDefault="00B34146" w:rsidP="00F45E00">
      <w:pPr>
        <w:ind w:firstLine="567"/>
        <w:rPr>
          <w:rFonts w:ascii="Times New Roman" w:hAnsi="Times New Roman"/>
        </w:rPr>
      </w:pPr>
    </w:p>
    <w:p w14:paraId="76D41F69" w14:textId="738D3EB7" w:rsidR="00151AFD" w:rsidRPr="003C4139" w:rsidRDefault="007A0768" w:rsidP="007A0768">
      <w:pPr>
        <w:pStyle w:val="Caption"/>
        <w:spacing w:line="276" w:lineRule="auto"/>
        <w:rPr>
          <w:rStyle w:val="Emphasis"/>
          <w:rFonts w:cs="Times New Roman"/>
          <w:lang w:val="en-GB" w:eastAsia="hu-HU"/>
        </w:rPr>
      </w:pPr>
      <w:bookmarkStart w:id="242" w:name="_Ref34906081"/>
      <w:bookmarkStart w:id="243" w:name="_Toc99474289"/>
      <w:bookmarkStart w:id="244" w:name="_Toc101273930"/>
      <w:bookmarkEnd w:id="239"/>
      <w:r w:rsidRPr="00396933">
        <w:rPr>
          <w:rStyle w:val="Emphasis"/>
          <w:rFonts w:cs="Times New Roman"/>
          <w:lang w:val="en-GB"/>
        </w:rPr>
        <w:t xml:space="preserve">Table </w:t>
      </w:r>
      <w:r w:rsidRPr="003C4139">
        <w:rPr>
          <w:rStyle w:val="Emphasis"/>
          <w:rFonts w:cs="Times New Roman"/>
          <w:lang w:val="en-GB"/>
        </w:rPr>
        <w:fldChar w:fldCharType="begin"/>
      </w:r>
      <w:r w:rsidRPr="00396933">
        <w:rPr>
          <w:rStyle w:val="Emphasis"/>
          <w:rFonts w:cs="Times New Roman"/>
          <w:lang w:val="en-GB"/>
        </w:rPr>
        <w:instrText xml:space="preserve"> SEQ Table \* ARABIC </w:instrText>
      </w:r>
      <w:r w:rsidRPr="003C4139">
        <w:rPr>
          <w:rStyle w:val="Emphasis"/>
          <w:rFonts w:cs="Times New Roman"/>
          <w:lang w:val="en-GB"/>
        </w:rPr>
        <w:fldChar w:fldCharType="separate"/>
      </w:r>
      <w:r w:rsidR="00A05547" w:rsidRPr="00396933">
        <w:rPr>
          <w:rStyle w:val="Emphasis"/>
          <w:rFonts w:cs="Times New Roman"/>
          <w:noProof/>
          <w:lang w:val="en-GB"/>
        </w:rPr>
        <w:t>4</w:t>
      </w:r>
      <w:r w:rsidRPr="003C4139">
        <w:rPr>
          <w:rStyle w:val="Emphasis"/>
          <w:rFonts w:cs="Times New Roman"/>
          <w:lang w:val="en-GB"/>
        </w:rPr>
        <w:fldChar w:fldCharType="end"/>
      </w:r>
      <w:bookmarkEnd w:id="242"/>
      <w:r w:rsidR="00151AFD" w:rsidRPr="00396933">
        <w:rPr>
          <w:rStyle w:val="Emphasis"/>
          <w:rFonts w:cs="Times New Roman"/>
          <w:lang w:val="en-GB"/>
        </w:rPr>
        <w:t>: Summary of primary and secondary antibodies</w:t>
      </w:r>
      <w:bookmarkEnd w:id="240"/>
      <w:bookmarkEnd w:id="241"/>
      <w:bookmarkEnd w:id="243"/>
      <w:bookmarkEnd w:id="244"/>
    </w:p>
    <w:tbl>
      <w:tblPr>
        <w:tblStyle w:val="GridTable6Colourful"/>
        <w:tblW w:w="0" w:type="auto"/>
        <w:tblInd w:w="497" w:type="dxa"/>
        <w:tblLook w:val="0620" w:firstRow="1" w:lastRow="0" w:firstColumn="0" w:lastColumn="0" w:noHBand="1" w:noVBand="1"/>
      </w:tblPr>
      <w:tblGrid>
        <w:gridCol w:w="1485"/>
        <w:gridCol w:w="1753"/>
        <w:gridCol w:w="2366"/>
        <w:gridCol w:w="2464"/>
      </w:tblGrid>
      <w:tr w:rsidR="00770A13" w:rsidRPr="00396933" w14:paraId="59644AE2" w14:textId="77777777" w:rsidTr="00605D1C">
        <w:trPr>
          <w:cnfStyle w:val="100000000000" w:firstRow="1" w:lastRow="0" w:firstColumn="0" w:lastColumn="0" w:oddVBand="0" w:evenVBand="0" w:oddHBand="0" w:evenHBand="0" w:firstRowFirstColumn="0" w:firstRowLastColumn="0" w:lastRowFirstColumn="0" w:lastRowLastColumn="0"/>
          <w:trHeight w:val="618"/>
        </w:trPr>
        <w:tc>
          <w:tcPr>
            <w:tcW w:w="1485" w:type="dxa"/>
            <w:vAlign w:val="center"/>
          </w:tcPr>
          <w:p w14:paraId="1C7E09EB" w14:textId="77777777" w:rsidR="00770A13" w:rsidRPr="00396933" w:rsidRDefault="00770A13" w:rsidP="00770A13">
            <w:pPr>
              <w:jc w:val="center"/>
              <w:rPr>
                <w:rFonts w:ascii="Times New Roman" w:hAnsi="Times New Roman"/>
                <w:lang w:val="en-GB"/>
              </w:rPr>
            </w:pPr>
          </w:p>
        </w:tc>
        <w:tc>
          <w:tcPr>
            <w:tcW w:w="1753" w:type="dxa"/>
            <w:vAlign w:val="center"/>
          </w:tcPr>
          <w:p w14:paraId="0E24CA77" w14:textId="4031BBDA" w:rsidR="00770A13" w:rsidRPr="00396933" w:rsidRDefault="00770A13" w:rsidP="00770A13">
            <w:pPr>
              <w:jc w:val="center"/>
              <w:rPr>
                <w:rFonts w:ascii="Times New Roman" w:hAnsi="Times New Roman"/>
                <w:lang w:val="en-GB"/>
              </w:rPr>
            </w:pPr>
            <w:r w:rsidRPr="00396933">
              <w:rPr>
                <w:rFonts w:ascii="Times New Roman" w:hAnsi="Times New Roman"/>
              </w:rPr>
              <w:t>Marker</w:t>
            </w:r>
          </w:p>
        </w:tc>
        <w:tc>
          <w:tcPr>
            <w:tcW w:w="2366" w:type="dxa"/>
            <w:vAlign w:val="center"/>
          </w:tcPr>
          <w:p w14:paraId="3477F92B" w14:textId="0E0DFF3E" w:rsidR="00770A13" w:rsidRPr="00396933" w:rsidRDefault="00770A13" w:rsidP="00770A13">
            <w:pPr>
              <w:spacing w:line="276" w:lineRule="auto"/>
              <w:ind w:firstLine="0"/>
              <w:jc w:val="center"/>
              <w:rPr>
                <w:rFonts w:ascii="Times New Roman" w:hAnsi="Times New Roman"/>
                <w:lang w:val="en-GB"/>
              </w:rPr>
            </w:pPr>
            <w:r w:rsidRPr="00396933">
              <w:rPr>
                <w:rFonts w:ascii="Times New Roman" w:hAnsi="Times New Roman"/>
              </w:rPr>
              <w:t>Primary antibody</w:t>
            </w:r>
          </w:p>
        </w:tc>
        <w:tc>
          <w:tcPr>
            <w:tcW w:w="2464" w:type="dxa"/>
            <w:vAlign w:val="center"/>
          </w:tcPr>
          <w:p w14:paraId="799EBA76" w14:textId="77777777" w:rsidR="00770A13" w:rsidRPr="00396933" w:rsidRDefault="00770A13" w:rsidP="00770A13">
            <w:pPr>
              <w:spacing w:line="276" w:lineRule="auto"/>
              <w:ind w:firstLine="0"/>
              <w:jc w:val="center"/>
              <w:rPr>
                <w:rFonts w:ascii="Times New Roman" w:hAnsi="Times New Roman"/>
                <w:lang w:val="en-GB"/>
              </w:rPr>
            </w:pPr>
            <w:r w:rsidRPr="00396933">
              <w:rPr>
                <w:rFonts w:ascii="Times New Roman" w:hAnsi="Times New Roman"/>
              </w:rPr>
              <w:t>Secondary antibody</w:t>
            </w:r>
          </w:p>
        </w:tc>
      </w:tr>
      <w:tr w:rsidR="00770A13" w:rsidRPr="00396933" w14:paraId="378841E1" w14:textId="77777777" w:rsidTr="00605D1C">
        <w:trPr>
          <w:trHeight w:val="618"/>
        </w:trPr>
        <w:tc>
          <w:tcPr>
            <w:tcW w:w="1485" w:type="dxa"/>
            <w:vAlign w:val="center"/>
          </w:tcPr>
          <w:p w14:paraId="3BB78053" w14:textId="134B50FA" w:rsidR="00770A13" w:rsidRPr="00396933" w:rsidRDefault="00770A13" w:rsidP="00770A13">
            <w:pPr>
              <w:ind w:firstLine="0"/>
              <w:jc w:val="center"/>
              <w:rPr>
                <w:rFonts w:ascii="Times New Roman" w:hAnsi="Times New Roman"/>
                <w:lang w:val="en-GB"/>
              </w:rPr>
            </w:pPr>
            <w:r w:rsidRPr="00396933">
              <w:rPr>
                <w:rFonts w:ascii="Times New Roman" w:hAnsi="Times New Roman"/>
              </w:rPr>
              <w:t>Single IF staining</w:t>
            </w:r>
          </w:p>
        </w:tc>
        <w:tc>
          <w:tcPr>
            <w:tcW w:w="1753" w:type="dxa"/>
            <w:vAlign w:val="center"/>
          </w:tcPr>
          <w:p w14:paraId="7799B06A" w14:textId="2A4F352B" w:rsidR="00770A13" w:rsidRPr="00396933" w:rsidRDefault="00770A13" w:rsidP="00770A13">
            <w:pPr>
              <w:ind w:firstLine="0"/>
              <w:jc w:val="center"/>
              <w:rPr>
                <w:rFonts w:ascii="Times New Roman" w:hAnsi="Times New Roman"/>
                <w:lang w:val="en-GB"/>
              </w:rPr>
            </w:pPr>
            <w:r w:rsidRPr="00396933">
              <w:rPr>
                <w:rFonts w:ascii="Times New Roman" w:hAnsi="Times New Roman"/>
              </w:rPr>
              <w:t>Macrophage</w:t>
            </w:r>
          </w:p>
        </w:tc>
        <w:tc>
          <w:tcPr>
            <w:tcW w:w="2366" w:type="dxa"/>
            <w:vAlign w:val="center"/>
          </w:tcPr>
          <w:p w14:paraId="5E11DD6C" w14:textId="27061C00" w:rsidR="00770A13" w:rsidRPr="00396933" w:rsidRDefault="00770A13" w:rsidP="00770A13">
            <w:pPr>
              <w:spacing w:line="276" w:lineRule="auto"/>
              <w:ind w:firstLine="0"/>
              <w:jc w:val="center"/>
              <w:rPr>
                <w:rFonts w:ascii="Times New Roman" w:hAnsi="Times New Roman"/>
                <w:lang w:val="en-GB"/>
              </w:rPr>
            </w:pPr>
            <w:r w:rsidRPr="00396933">
              <w:rPr>
                <w:rFonts w:ascii="Times New Roman" w:hAnsi="Times New Roman"/>
              </w:rPr>
              <w:t>Mouse anti- human CD68 (ab125157)</w:t>
            </w:r>
          </w:p>
        </w:tc>
        <w:tc>
          <w:tcPr>
            <w:tcW w:w="2464" w:type="dxa"/>
            <w:vMerge w:val="restart"/>
            <w:vAlign w:val="center"/>
          </w:tcPr>
          <w:p w14:paraId="6E686F71" w14:textId="58923E09" w:rsidR="00770A13" w:rsidRPr="00396933" w:rsidRDefault="00770A13" w:rsidP="00770A13">
            <w:pPr>
              <w:spacing w:line="276" w:lineRule="auto"/>
              <w:ind w:firstLine="0"/>
              <w:jc w:val="center"/>
              <w:rPr>
                <w:rFonts w:ascii="Times New Roman" w:hAnsi="Times New Roman"/>
                <w:lang w:val="en-GB"/>
              </w:rPr>
            </w:pPr>
            <w:r w:rsidRPr="00396933">
              <w:rPr>
                <w:rFonts w:ascii="Times New Roman" w:hAnsi="Times New Roman"/>
              </w:rPr>
              <w:t>Donkey anti- mouse NL493 (NL009)</w:t>
            </w:r>
          </w:p>
        </w:tc>
      </w:tr>
      <w:tr w:rsidR="00770A13" w:rsidRPr="00396933" w14:paraId="2F4F03D4" w14:textId="77777777" w:rsidTr="00605D1C">
        <w:trPr>
          <w:trHeight w:val="618"/>
        </w:trPr>
        <w:tc>
          <w:tcPr>
            <w:tcW w:w="1485" w:type="dxa"/>
            <w:vMerge w:val="restart"/>
            <w:vAlign w:val="center"/>
          </w:tcPr>
          <w:p w14:paraId="0D1FF13D" w14:textId="333DF543" w:rsidR="00770A13" w:rsidRPr="00396933" w:rsidRDefault="00770A13" w:rsidP="00770A13">
            <w:pPr>
              <w:ind w:firstLine="0"/>
              <w:jc w:val="center"/>
              <w:rPr>
                <w:rFonts w:ascii="Times New Roman" w:hAnsi="Times New Roman"/>
                <w:lang w:val="en-GB"/>
              </w:rPr>
            </w:pPr>
            <w:r w:rsidRPr="00396933">
              <w:rPr>
                <w:rFonts w:ascii="Times New Roman" w:hAnsi="Times New Roman"/>
              </w:rPr>
              <w:t>Dual IF staining</w:t>
            </w:r>
          </w:p>
        </w:tc>
        <w:tc>
          <w:tcPr>
            <w:tcW w:w="1753" w:type="dxa"/>
            <w:vAlign w:val="center"/>
          </w:tcPr>
          <w:p w14:paraId="01542A16" w14:textId="09C2B17E" w:rsidR="00770A13" w:rsidRPr="00396933" w:rsidRDefault="00770A13" w:rsidP="00770A13">
            <w:pPr>
              <w:ind w:firstLine="0"/>
              <w:jc w:val="center"/>
              <w:rPr>
                <w:rFonts w:ascii="Times New Roman" w:hAnsi="Times New Roman"/>
                <w:lang w:val="en-GB"/>
              </w:rPr>
            </w:pPr>
            <w:r w:rsidRPr="00396933">
              <w:rPr>
                <w:rFonts w:ascii="Times New Roman" w:hAnsi="Times New Roman"/>
              </w:rPr>
              <w:t>M1</w:t>
            </w:r>
          </w:p>
        </w:tc>
        <w:tc>
          <w:tcPr>
            <w:tcW w:w="2366" w:type="dxa"/>
            <w:vAlign w:val="center"/>
          </w:tcPr>
          <w:p w14:paraId="14DF3D33" w14:textId="384EBF8C" w:rsidR="00770A13" w:rsidRPr="00396933" w:rsidRDefault="00770A13" w:rsidP="00770A13">
            <w:pPr>
              <w:spacing w:line="276" w:lineRule="auto"/>
              <w:ind w:firstLine="0"/>
              <w:jc w:val="center"/>
              <w:rPr>
                <w:rFonts w:ascii="Times New Roman" w:hAnsi="Times New Roman"/>
                <w:lang w:val="en-GB"/>
              </w:rPr>
            </w:pPr>
            <w:r w:rsidRPr="00396933">
              <w:rPr>
                <w:rFonts w:ascii="Times New Roman" w:hAnsi="Times New Roman"/>
              </w:rPr>
              <w:t>Mouse anti- human CD86 (ab213044)</w:t>
            </w:r>
          </w:p>
        </w:tc>
        <w:tc>
          <w:tcPr>
            <w:tcW w:w="2464" w:type="dxa"/>
            <w:vMerge/>
            <w:vAlign w:val="center"/>
          </w:tcPr>
          <w:p w14:paraId="533B91A3" w14:textId="77777777" w:rsidR="00770A13" w:rsidRPr="00396933" w:rsidRDefault="00770A13" w:rsidP="00770A13">
            <w:pPr>
              <w:spacing w:line="276" w:lineRule="auto"/>
              <w:jc w:val="center"/>
              <w:rPr>
                <w:rFonts w:ascii="Times New Roman" w:hAnsi="Times New Roman"/>
                <w:lang w:val="en-GB"/>
              </w:rPr>
            </w:pPr>
          </w:p>
        </w:tc>
      </w:tr>
      <w:tr w:rsidR="00770A13" w:rsidRPr="00396933" w14:paraId="0E561F34" w14:textId="77777777" w:rsidTr="00605D1C">
        <w:trPr>
          <w:trHeight w:val="618"/>
        </w:trPr>
        <w:tc>
          <w:tcPr>
            <w:tcW w:w="1485" w:type="dxa"/>
            <w:vMerge/>
            <w:vAlign w:val="center"/>
          </w:tcPr>
          <w:p w14:paraId="62A92B41" w14:textId="77777777" w:rsidR="00770A13" w:rsidRPr="00396933" w:rsidRDefault="00770A13" w:rsidP="00770A13">
            <w:pPr>
              <w:ind w:firstLine="0"/>
              <w:jc w:val="center"/>
              <w:rPr>
                <w:rFonts w:ascii="Times New Roman" w:hAnsi="Times New Roman"/>
                <w:lang w:val="en-GB"/>
              </w:rPr>
            </w:pPr>
          </w:p>
        </w:tc>
        <w:tc>
          <w:tcPr>
            <w:tcW w:w="1753" w:type="dxa"/>
            <w:vAlign w:val="center"/>
          </w:tcPr>
          <w:p w14:paraId="0552A380" w14:textId="1D76690F" w:rsidR="00770A13" w:rsidRPr="00396933" w:rsidRDefault="00770A13" w:rsidP="00770A13">
            <w:pPr>
              <w:ind w:firstLine="0"/>
              <w:jc w:val="center"/>
              <w:rPr>
                <w:rFonts w:ascii="Times New Roman" w:hAnsi="Times New Roman"/>
                <w:lang w:val="en-GB"/>
              </w:rPr>
            </w:pPr>
            <w:r w:rsidRPr="00396933">
              <w:rPr>
                <w:rFonts w:ascii="Times New Roman" w:hAnsi="Times New Roman"/>
              </w:rPr>
              <w:t>M2</w:t>
            </w:r>
          </w:p>
        </w:tc>
        <w:tc>
          <w:tcPr>
            <w:tcW w:w="2366" w:type="dxa"/>
            <w:vAlign w:val="center"/>
          </w:tcPr>
          <w:p w14:paraId="6D58E70A" w14:textId="4F0061AD" w:rsidR="00770A13" w:rsidRPr="00396933" w:rsidRDefault="00770A13" w:rsidP="00770A13">
            <w:pPr>
              <w:spacing w:line="276" w:lineRule="auto"/>
              <w:ind w:firstLine="0"/>
              <w:jc w:val="center"/>
              <w:rPr>
                <w:rFonts w:ascii="Times New Roman" w:hAnsi="Times New Roman"/>
                <w:lang w:val="en-GB"/>
              </w:rPr>
            </w:pPr>
            <w:r w:rsidRPr="00396933">
              <w:rPr>
                <w:rFonts w:ascii="Times New Roman" w:hAnsi="Times New Roman"/>
              </w:rPr>
              <w:t>Rabbit anti- human</w:t>
            </w:r>
          </w:p>
          <w:p w14:paraId="4E5723EA" w14:textId="6139EBEF" w:rsidR="00770A13" w:rsidRPr="00396933" w:rsidRDefault="008B5D63" w:rsidP="00770A13">
            <w:pPr>
              <w:spacing w:line="276" w:lineRule="auto"/>
              <w:ind w:firstLine="0"/>
              <w:jc w:val="center"/>
              <w:rPr>
                <w:rFonts w:ascii="Times New Roman" w:hAnsi="Times New Roman"/>
                <w:lang w:val="en-GB"/>
              </w:rPr>
            </w:pPr>
            <w:r w:rsidRPr="00396933">
              <w:rPr>
                <w:rFonts w:ascii="Times New Roman" w:hAnsi="Times New Roman"/>
              </w:rPr>
              <w:t xml:space="preserve">MRC1 </w:t>
            </w:r>
            <w:r w:rsidR="00770A13" w:rsidRPr="00396933">
              <w:rPr>
                <w:rFonts w:ascii="Times New Roman" w:hAnsi="Times New Roman"/>
              </w:rPr>
              <w:t>(ab64693)</w:t>
            </w:r>
          </w:p>
        </w:tc>
        <w:tc>
          <w:tcPr>
            <w:tcW w:w="2464" w:type="dxa"/>
            <w:vAlign w:val="center"/>
          </w:tcPr>
          <w:p w14:paraId="0009AD9D" w14:textId="6077E4BB" w:rsidR="00770A13" w:rsidRPr="00396933" w:rsidRDefault="00770A13" w:rsidP="00770A13">
            <w:pPr>
              <w:spacing w:line="276" w:lineRule="auto"/>
              <w:ind w:firstLine="0"/>
              <w:jc w:val="center"/>
              <w:rPr>
                <w:rFonts w:ascii="Times New Roman" w:hAnsi="Times New Roman"/>
                <w:lang w:val="en-GB"/>
              </w:rPr>
            </w:pPr>
            <w:r w:rsidRPr="00396933">
              <w:rPr>
                <w:rFonts w:ascii="Times New Roman" w:hAnsi="Times New Roman"/>
              </w:rPr>
              <w:t>Donkey anti- mouse NL557 (NL004)</w:t>
            </w:r>
          </w:p>
        </w:tc>
      </w:tr>
    </w:tbl>
    <w:p w14:paraId="4AA5474C" w14:textId="00F8F156" w:rsidR="00151AFD" w:rsidRPr="00396933" w:rsidRDefault="00151AFD" w:rsidP="00665B97">
      <w:pPr>
        <w:ind w:firstLine="0"/>
        <w:rPr>
          <w:rFonts w:ascii="Times New Roman" w:hAnsi="Times New Roman"/>
        </w:rPr>
      </w:pPr>
    </w:p>
    <w:p w14:paraId="694F2789" w14:textId="77777777" w:rsidR="00417B6B" w:rsidRPr="00396933" w:rsidRDefault="00417B6B" w:rsidP="00665B97">
      <w:pPr>
        <w:ind w:firstLine="0"/>
        <w:rPr>
          <w:rFonts w:ascii="Times New Roman" w:hAnsi="Times New Roman"/>
        </w:rPr>
      </w:pPr>
    </w:p>
    <w:p w14:paraId="349AB775" w14:textId="7E374573" w:rsidR="007104D3" w:rsidRPr="00396933" w:rsidRDefault="007104D3" w:rsidP="0007140B">
      <w:pPr>
        <w:pStyle w:val="Heading2"/>
        <w:numPr>
          <w:ilvl w:val="2"/>
          <w:numId w:val="21"/>
        </w:numPr>
        <w:ind w:left="567" w:hanging="567"/>
        <w:rPr>
          <w:rFonts w:ascii="Times New Roman" w:hAnsi="Times New Roman" w:cs="Times New Roman"/>
          <w:lang w:val="en-GB"/>
        </w:rPr>
      </w:pPr>
      <w:bookmarkStart w:id="245" w:name="_Toc34914801"/>
      <w:bookmarkStart w:id="246" w:name="_Toc36551601"/>
      <w:bookmarkStart w:id="247" w:name="_Toc101274261"/>
      <w:r w:rsidRPr="00396933">
        <w:rPr>
          <w:rFonts w:ascii="Times New Roman" w:hAnsi="Times New Roman" w:cs="Times New Roman"/>
          <w:lang w:val="en-GB"/>
        </w:rPr>
        <w:t>Imaging</w:t>
      </w:r>
      <w:bookmarkEnd w:id="245"/>
      <w:bookmarkEnd w:id="246"/>
      <w:bookmarkEnd w:id="247"/>
    </w:p>
    <w:p w14:paraId="7E4172D5" w14:textId="44062D67" w:rsidR="00151AFD" w:rsidRPr="00577D1A" w:rsidRDefault="00151AFD" w:rsidP="00151AFD">
      <w:pPr>
        <w:ind w:firstLine="576"/>
        <w:rPr>
          <w:rFonts w:ascii="Times New Roman" w:hAnsi="Times New Roman"/>
        </w:rPr>
      </w:pPr>
      <w:r w:rsidRPr="00396933">
        <w:rPr>
          <w:rFonts w:ascii="Times New Roman" w:hAnsi="Times New Roman"/>
        </w:rPr>
        <w:t>A LeicaDMI4000B inverted microscope with Leica Application Suite Advanced Fluorescence (LASAF) v2.63 software (Microscopy Core Facility) was used for the imaging of H&amp;</w:t>
      </w:r>
      <w:r w:rsidR="007A6214" w:rsidRPr="00396933">
        <w:rPr>
          <w:rFonts w:ascii="Times New Roman" w:hAnsi="Times New Roman"/>
        </w:rPr>
        <w:t>E-stained</w:t>
      </w:r>
      <w:r w:rsidRPr="00396933">
        <w:rPr>
          <w:rFonts w:ascii="Times New Roman" w:hAnsi="Times New Roman"/>
        </w:rPr>
        <w:t xml:space="preserve"> sections. For the tile scan images, a 2.5x/0.07 dry objective was used, but this system is</w:t>
      </w:r>
      <w:r w:rsidRPr="00577D1A">
        <w:rPr>
          <w:rFonts w:ascii="Times New Roman" w:hAnsi="Times New Roman"/>
        </w:rPr>
        <w:t xml:space="preserve"> equipped with a non-automatic camera</w:t>
      </w:r>
      <w:r w:rsidR="001F6295" w:rsidRPr="00577D1A">
        <w:rPr>
          <w:rFonts w:ascii="Times New Roman" w:hAnsi="Times New Roman"/>
        </w:rPr>
        <w:t>,</w:t>
      </w:r>
      <w:r w:rsidRPr="00577D1A">
        <w:rPr>
          <w:rFonts w:ascii="Times New Roman" w:hAnsi="Times New Roman"/>
        </w:rPr>
        <w:t xml:space="preserve"> therefore</w:t>
      </w:r>
      <w:r w:rsidR="001F6295" w:rsidRPr="00577D1A">
        <w:rPr>
          <w:rFonts w:ascii="Times New Roman" w:hAnsi="Times New Roman"/>
        </w:rPr>
        <w:t>,</w:t>
      </w:r>
      <w:r w:rsidRPr="00577D1A">
        <w:rPr>
          <w:rFonts w:ascii="Times New Roman" w:hAnsi="Times New Roman"/>
        </w:rPr>
        <w:t xml:space="preserve"> the single images were fitted to each other with the grid/collection plugin of the FIJI image processing package. </w:t>
      </w:r>
    </w:p>
    <w:p w14:paraId="586C210F" w14:textId="751B3BF1" w:rsidR="00F45E00" w:rsidRPr="00577D1A" w:rsidRDefault="001F57DB" w:rsidP="004A1137">
      <w:pPr>
        <w:ind w:firstLine="576"/>
        <w:rPr>
          <w:rFonts w:ascii="Times New Roman" w:hAnsi="Times New Roman"/>
          <w:i/>
        </w:rPr>
      </w:pPr>
      <w:r w:rsidRPr="00577D1A">
        <w:rPr>
          <w:rFonts w:ascii="Times New Roman" w:hAnsi="Times New Roman"/>
        </w:rPr>
        <w:t>All</w:t>
      </w:r>
      <w:r w:rsidR="00151AFD" w:rsidRPr="00577D1A">
        <w:rPr>
          <w:rFonts w:ascii="Times New Roman" w:hAnsi="Times New Roman"/>
        </w:rPr>
        <w:t xml:space="preserve"> IF images were captured with the Leica AF6000LX inverted microscope and the Leica Application Suite Advanced Fluorescence</w:t>
      </w:r>
      <w:r w:rsidRPr="00577D1A">
        <w:rPr>
          <w:rFonts w:ascii="Times New Roman" w:hAnsi="Times New Roman"/>
        </w:rPr>
        <w:t xml:space="preserve"> (LASAF)</w:t>
      </w:r>
      <w:r w:rsidR="00151AFD" w:rsidRPr="00577D1A">
        <w:rPr>
          <w:rFonts w:ascii="Times New Roman" w:hAnsi="Times New Roman"/>
        </w:rPr>
        <w:t xml:space="preserve"> 2.7.0.9329 software (Microscopy Core Facility). Tile scan images were taken </w:t>
      </w:r>
      <w:r w:rsidR="005D712D" w:rsidRPr="00577D1A">
        <w:rPr>
          <w:rFonts w:ascii="Times New Roman" w:hAnsi="Times New Roman"/>
        </w:rPr>
        <w:t xml:space="preserve">with a </w:t>
      </w:r>
      <w:r w:rsidR="00151AFD" w:rsidRPr="00577D1A">
        <w:rPr>
          <w:rFonts w:ascii="Times New Roman" w:hAnsi="Times New Roman"/>
        </w:rPr>
        <w:t xml:space="preserve">5x/0.12 dry objective, captured with the automatic camera and fitted to each other by the LASAF </w:t>
      </w:r>
      <w:r w:rsidRPr="00577D1A">
        <w:rPr>
          <w:rFonts w:ascii="Times New Roman" w:hAnsi="Times New Roman"/>
        </w:rPr>
        <w:t>software</w:t>
      </w:r>
      <w:r w:rsidR="00151AFD" w:rsidRPr="00577D1A">
        <w:rPr>
          <w:rFonts w:ascii="Times New Roman" w:hAnsi="Times New Roman"/>
        </w:rPr>
        <w:t>. The plaque shoulder region (</w:t>
      </w:r>
      <w:r w:rsidR="00E60416" w:rsidRPr="00577D1A">
        <w:rPr>
          <w:rFonts w:ascii="Times New Roman" w:hAnsi="Times New Roman"/>
        </w:rPr>
        <w:t xml:space="preserve">region of interest: </w:t>
      </w:r>
      <w:r w:rsidR="00151AFD" w:rsidRPr="00577D1A">
        <w:rPr>
          <w:rFonts w:ascii="Times New Roman" w:hAnsi="Times New Roman"/>
        </w:rPr>
        <w:t xml:space="preserve">ROI) was captured with 10x/0.3 or 20x/0.35 dry lens. The used filters and colours are summarized in </w:t>
      </w:r>
      <w:r w:rsidR="00151AFD" w:rsidRPr="00577D1A">
        <w:rPr>
          <w:rFonts w:ascii="Times New Roman" w:hAnsi="Times New Roman"/>
          <w:i/>
        </w:rPr>
        <w:t>(</w:t>
      </w:r>
      <w:r w:rsidR="00F52F6E" w:rsidRPr="003C4139">
        <w:rPr>
          <w:rFonts w:ascii="Times New Roman" w:hAnsi="Times New Roman"/>
          <w:i/>
        </w:rPr>
        <w:fldChar w:fldCharType="begin"/>
      </w:r>
      <w:r w:rsidR="00F52F6E" w:rsidRPr="00577D1A">
        <w:rPr>
          <w:rFonts w:ascii="Times New Roman" w:hAnsi="Times New Roman"/>
          <w:i/>
        </w:rPr>
        <w:instrText xml:space="preserve"> REF _Ref34906312 \h </w:instrText>
      </w:r>
      <w:r w:rsidR="006C6A59" w:rsidRPr="00577D1A">
        <w:rPr>
          <w:rFonts w:ascii="Times New Roman" w:hAnsi="Times New Roman"/>
          <w:i/>
        </w:rPr>
        <w:instrText xml:space="preserve"> \* MERGEFORMAT </w:instrText>
      </w:r>
      <w:r w:rsidR="00F52F6E" w:rsidRPr="003C4139">
        <w:rPr>
          <w:rFonts w:ascii="Times New Roman" w:hAnsi="Times New Roman"/>
          <w:i/>
        </w:rPr>
      </w:r>
      <w:r w:rsidR="00F52F6E" w:rsidRPr="003C4139">
        <w:rPr>
          <w:rFonts w:ascii="Times New Roman" w:hAnsi="Times New Roman"/>
          <w:i/>
        </w:rPr>
        <w:fldChar w:fldCharType="separate"/>
      </w:r>
      <w:r w:rsidR="00E02FEE" w:rsidRPr="003C4139">
        <w:rPr>
          <w:rStyle w:val="Emphasis"/>
          <w:rFonts w:ascii="Times New Roman" w:hAnsi="Times New Roman"/>
          <w:i/>
        </w:rPr>
        <w:t xml:space="preserve">Table </w:t>
      </w:r>
      <w:r w:rsidR="00E02FEE" w:rsidRPr="003C4139">
        <w:rPr>
          <w:rStyle w:val="Emphasis"/>
          <w:rFonts w:ascii="Times New Roman" w:hAnsi="Times New Roman"/>
          <w:i/>
          <w:noProof/>
        </w:rPr>
        <w:t>5</w:t>
      </w:r>
      <w:r w:rsidR="00F52F6E" w:rsidRPr="003C4139">
        <w:rPr>
          <w:rFonts w:ascii="Times New Roman" w:hAnsi="Times New Roman"/>
          <w:i/>
        </w:rPr>
        <w:fldChar w:fldCharType="end"/>
      </w:r>
      <w:r w:rsidR="00151AFD" w:rsidRPr="00577D1A">
        <w:rPr>
          <w:rFonts w:ascii="Times New Roman" w:hAnsi="Times New Roman"/>
          <w:i/>
        </w:rPr>
        <w:t>).</w:t>
      </w:r>
      <w:bookmarkStart w:id="248" w:name="_Ref514230961"/>
      <w:bookmarkStart w:id="249" w:name="_Toc518922050"/>
      <w:bookmarkStart w:id="250" w:name="_Toc520399421"/>
    </w:p>
    <w:p w14:paraId="271F40BA" w14:textId="0B01710F" w:rsidR="00F45E00" w:rsidRPr="00577D1A" w:rsidRDefault="00F45E00" w:rsidP="00F45E00">
      <w:pPr>
        <w:ind w:firstLine="576"/>
        <w:rPr>
          <w:rFonts w:ascii="Times New Roman" w:hAnsi="Times New Roman"/>
          <w:i/>
        </w:rPr>
      </w:pPr>
    </w:p>
    <w:p w14:paraId="0FC074BC" w14:textId="41B29745" w:rsidR="008C4412" w:rsidRPr="008C4412" w:rsidRDefault="008C4412">
      <w:pPr>
        <w:pStyle w:val="Caption"/>
        <w:rPr>
          <w:rFonts w:cs="Times New Roman"/>
          <w:b/>
          <w:color w:val="000000" w:themeColor="text1"/>
          <w:sz w:val="24"/>
          <w:lang w:val="en-GB"/>
        </w:rPr>
      </w:pPr>
      <w:r>
        <w:rPr>
          <w:noProof/>
        </w:rPr>
        <w:lastRenderedPageBreak/>
        <w:drawing>
          <wp:anchor distT="0" distB="0" distL="114300" distR="114300" simplePos="0" relativeHeight="251709952" behindDoc="1" locked="0" layoutInCell="1" allowOverlap="1" wp14:anchorId="3329CB84" wp14:editId="192926D7">
            <wp:simplePos x="0" y="0"/>
            <wp:positionH relativeFrom="column">
              <wp:posOffset>-46258</wp:posOffset>
            </wp:positionH>
            <wp:positionV relativeFrom="paragraph">
              <wp:posOffset>550761</wp:posOffset>
            </wp:positionV>
            <wp:extent cx="5756910" cy="2454275"/>
            <wp:effectExtent l="0" t="0" r="0" b="0"/>
            <wp:wrapTight wrapText="bothSides">
              <wp:wrapPolygon edited="0">
                <wp:start x="0" y="0"/>
                <wp:lineTo x="0" y="21460"/>
                <wp:lineTo x="21538" y="21460"/>
                <wp:lineTo x="21538" y="0"/>
                <wp:lineTo x="0" y="0"/>
              </wp:wrapPolygon>
            </wp:wrapTight>
            <wp:docPr id="299" name="Picture 29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descr="Table&#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5756910" cy="2454275"/>
                    </a:xfrm>
                    <a:prstGeom prst="rect">
                      <a:avLst/>
                    </a:prstGeom>
                  </pic:spPr>
                </pic:pic>
              </a:graphicData>
            </a:graphic>
            <wp14:sizeRelH relativeFrom="page">
              <wp14:pctWidth>0</wp14:pctWidth>
            </wp14:sizeRelH>
            <wp14:sizeRelV relativeFrom="page">
              <wp14:pctHeight>0</wp14:pctHeight>
            </wp14:sizeRelV>
          </wp:anchor>
        </w:drawing>
      </w:r>
      <w:bookmarkStart w:id="251" w:name="_Ref34906312"/>
      <w:bookmarkStart w:id="252" w:name="_Toc99474290"/>
      <w:bookmarkStart w:id="253" w:name="_Toc101273931"/>
      <w:bookmarkEnd w:id="248"/>
      <w:r w:rsidR="00F52F6E" w:rsidRPr="00396933">
        <w:rPr>
          <w:rStyle w:val="Emphasis"/>
          <w:rFonts w:cs="Times New Roman"/>
          <w:lang w:val="en-GB"/>
        </w:rPr>
        <w:t xml:space="preserve">Table </w:t>
      </w:r>
      <w:r w:rsidR="00F52F6E" w:rsidRPr="003C4139">
        <w:rPr>
          <w:rStyle w:val="Emphasis"/>
          <w:rFonts w:cs="Times New Roman"/>
          <w:lang w:val="en-GB"/>
        </w:rPr>
        <w:fldChar w:fldCharType="begin"/>
      </w:r>
      <w:r w:rsidR="00F52F6E" w:rsidRPr="00396933">
        <w:rPr>
          <w:rStyle w:val="Emphasis"/>
          <w:rFonts w:cs="Times New Roman"/>
          <w:lang w:val="en-GB"/>
        </w:rPr>
        <w:instrText xml:space="preserve"> SEQ Table \* ARABIC </w:instrText>
      </w:r>
      <w:r w:rsidR="00F52F6E" w:rsidRPr="003C4139">
        <w:rPr>
          <w:rStyle w:val="Emphasis"/>
          <w:rFonts w:cs="Times New Roman"/>
          <w:lang w:val="en-GB"/>
        </w:rPr>
        <w:fldChar w:fldCharType="separate"/>
      </w:r>
      <w:r w:rsidR="00A05547" w:rsidRPr="00396933">
        <w:rPr>
          <w:rStyle w:val="Emphasis"/>
          <w:rFonts w:cs="Times New Roman"/>
          <w:noProof/>
          <w:lang w:val="en-GB"/>
        </w:rPr>
        <w:t>5</w:t>
      </w:r>
      <w:r w:rsidR="00F52F6E" w:rsidRPr="003C4139">
        <w:rPr>
          <w:rStyle w:val="Emphasis"/>
          <w:rFonts w:cs="Times New Roman"/>
          <w:lang w:val="en-GB"/>
        </w:rPr>
        <w:fldChar w:fldCharType="end"/>
      </w:r>
      <w:bookmarkEnd w:id="251"/>
      <w:r w:rsidR="00F52F6E" w:rsidRPr="00396933">
        <w:rPr>
          <w:rFonts w:cs="Times New Roman"/>
          <w:b/>
          <w:color w:val="000000" w:themeColor="text1"/>
          <w:sz w:val="24"/>
          <w:lang w:val="en-GB"/>
        </w:rPr>
        <w:t xml:space="preserve">: </w:t>
      </w:r>
      <w:bookmarkStart w:id="254" w:name="_Ref514230944"/>
      <w:r w:rsidR="00F52F6E" w:rsidRPr="00396933">
        <w:rPr>
          <w:rFonts w:cs="Times New Roman"/>
          <w:b/>
          <w:color w:val="000000" w:themeColor="text1"/>
          <w:sz w:val="24"/>
          <w:lang w:val="en-GB"/>
        </w:rPr>
        <w:t>Summary of the microscope settings</w:t>
      </w:r>
      <w:bookmarkEnd w:id="249"/>
      <w:bookmarkEnd w:id="254"/>
      <w:r w:rsidR="00F52F6E" w:rsidRPr="00396933">
        <w:rPr>
          <w:rFonts w:cs="Times New Roman"/>
          <w:b/>
          <w:color w:val="000000" w:themeColor="text1"/>
          <w:sz w:val="24"/>
          <w:lang w:val="en-GB"/>
        </w:rPr>
        <w:t xml:space="preserve"> for single and dual IF staining of carotid </w:t>
      </w:r>
      <w:r w:rsidR="00F52F6E" w:rsidRPr="008C4412">
        <w:rPr>
          <w:rFonts w:cs="Times New Roman"/>
          <w:b/>
          <w:color w:val="000000" w:themeColor="text1"/>
          <w:sz w:val="24"/>
          <w:lang w:val="en-GB"/>
        </w:rPr>
        <w:t>plaques</w:t>
      </w:r>
      <w:bookmarkEnd w:id="250"/>
      <w:bookmarkEnd w:id="252"/>
      <w:bookmarkEnd w:id="253"/>
    </w:p>
    <w:p w14:paraId="03AED1F5" w14:textId="1814828E" w:rsidR="007A0768" w:rsidRPr="008C4412" w:rsidRDefault="007A0768" w:rsidP="00151AFD">
      <w:pPr>
        <w:ind w:firstLine="576"/>
        <w:rPr>
          <w:rFonts w:ascii="Times New Roman" w:hAnsi="Times New Roman"/>
        </w:rPr>
      </w:pPr>
    </w:p>
    <w:p w14:paraId="2E7CCE95" w14:textId="740AAAEB" w:rsidR="007104D3" w:rsidRPr="00396933" w:rsidRDefault="007104D3" w:rsidP="0007140B">
      <w:pPr>
        <w:pStyle w:val="Heading2"/>
        <w:numPr>
          <w:ilvl w:val="2"/>
          <w:numId w:val="21"/>
        </w:numPr>
        <w:ind w:left="567" w:hanging="567"/>
        <w:rPr>
          <w:rFonts w:ascii="Times New Roman" w:hAnsi="Times New Roman" w:cs="Times New Roman"/>
          <w:lang w:val="en-GB"/>
        </w:rPr>
      </w:pPr>
      <w:bookmarkStart w:id="255" w:name="_Toc34914802"/>
      <w:bookmarkStart w:id="256" w:name="_Toc36551602"/>
      <w:bookmarkStart w:id="257" w:name="_Toc101274262"/>
      <w:r w:rsidRPr="00396933">
        <w:rPr>
          <w:rFonts w:ascii="Times New Roman" w:hAnsi="Times New Roman" w:cs="Times New Roman"/>
          <w:lang w:val="en-GB"/>
        </w:rPr>
        <w:t>Image Analysis &amp; Statistical Analysis</w:t>
      </w:r>
      <w:bookmarkEnd w:id="255"/>
      <w:bookmarkEnd w:id="256"/>
      <w:bookmarkEnd w:id="257"/>
    </w:p>
    <w:p w14:paraId="5C2842A3" w14:textId="62464F8C" w:rsidR="00B429D5" w:rsidRPr="00577D1A" w:rsidRDefault="00B429D5" w:rsidP="00B429D5">
      <w:pPr>
        <w:ind w:firstLine="576"/>
        <w:rPr>
          <w:rFonts w:ascii="Times New Roman" w:hAnsi="Times New Roman"/>
        </w:rPr>
      </w:pPr>
      <w:r w:rsidRPr="00396933">
        <w:rPr>
          <w:rFonts w:ascii="Times New Roman" w:hAnsi="Times New Roman"/>
        </w:rPr>
        <w:t>Regions</w:t>
      </w:r>
      <w:r w:rsidRPr="00577D1A">
        <w:rPr>
          <w:rFonts w:ascii="Times New Roman" w:hAnsi="Times New Roman"/>
        </w:rPr>
        <w:t xml:space="preserve"> of interest w</w:t>
      </w:r>
      <w:r w:rsidR="00E96BB6" w:rsidRPr="00577D1A">
        <w:rPr>
          <w:rFonts w:ascii="Times New Roman" w:hAnsi="Times New Roman"/>
        </w:rPr>
        <w:t>ere</w:t>
      </w:r>
      <w:r w:rsidRPr="00577D1A">
        <w:rPr>
          <w:rFonts w:ascii="Times New Roman" w:hAnsi="Times New Roman"/>
        </w:rPr>
        <w:t xml:space="preserve"> analysed across two sections with Fiji. The percentage of macrophages (CD68+) which were single positive </w:t>
      </w:r>
      <w:r w:rsidR="004A1137" w:rsidRPr="00577D1A">
        <w:rPr>
          <w:rFonts w:ascii="Times New Roman" w:hAnsi="Times New Roman"/>
        </w:rPr>
        <w:t xml:space="preserve">CD68+CD86+MRC1- </w:t>
      </w:r>
      <w:r w:rsidRPr="00577D1A">
        <w:rPr>
          <w:rFonts w:ascii="Times New Roman" w:hAnsi="Times New Roman"/>
        </w:rPr>
        <w:t xml:space="preserve">or </w:t>
      </w:r>
      <w:r w:rsidR="004A1137" w:rsidRPr="00577D1A">
        <w:rPr>
          <w:rFonts w:ascii="Times New Roman" w:hAnsi="Times New Roman"/>
        </w:rPr>
        <w:t xml:space="preserve">CD68+CD86-MRC1+, </w:t>
      </w:r>
      <w:r w:rsidRPr="00577D1A">
        <w:rPr>
          <w:rFonts w:ascii="Times New Roman" w:hAnsi="Times New Roman"/>
        </w:rPr>
        <w:t xml:space="preserve">double positive </w:t>
      </w:r>
      <w:r w:rsidR="004A1137" w:rsidRPr="00577D1A">
        <w:rPr>
          <w:rFonts w:ascii="Times New Roman" w:hAnsi="Times New Roman"/>
        </w:rPr>
        <w:t>CD68+CD86+MRC1+</w:t>
      </w:r>
      <w:r w:rsidRPr="00577D1A">
        <w:rPr>
          <w:rFonts w:ascii="Times New Roman" w:hAnsi="Times New Roman"/>
        </w:rPr>
        <w:t xml:space="preserve"> or double negative </w:t>
      </w:r>
      <w:r w:rsidR="004A1137" w:rsidRPr="00577D1A">
        <w:rPr>
          <w:rFonts w:ascii="Times New Roman" w:hAnsi="Times New Roman"/>
        </w:rPr>
        <w:t xml:space="preserve">CD68+CD86-MRC1- </w:t>
      </w:r>
      <w:r w:rsidRPr="00577D1A">
        <w:rPr>
          <w:rFonts w:ascii="Times New Roman" w:hAnsi="Times New Roman"/>
        </w:rPr>
        <w:t>was calculated.</w:t>
      </w:r>
    </w:p>
    <w:p w14:paraId="0F913ECF" w14:textId="653C7B17" w:rsidR="00B429D5" w:rsidRPr="00577D1A" w:rsidRDefault="00B429D5" w:rsidP="00B429D5">
      <w:pPr>
        <w:ind w:firstLine="576"/>
        <w:rPr>
          <w:rFonts w:ascii="Times New Roman" w:hAnsi="Times New Roman"/>
        </w:rPr>
      </w:pPr>
      <w:r w:rsidRPr="00577D1A">
        <w:rPr>
          <w:rFonts w:ascii="Times New Roman" w:hAnsi="Times New Roman"/>
        </w:rPr>
        <w:t xml:space="preserve">Raw images of the plaque shoulder region from separate fluorescence channels (L5, N3, A4) were exported from LASAF software as a .tiff file to Fiji </w:t>
      </w:r>
      <w:r w:rsidRPr="00577D1A">
        <w:rPr>
          <w:rFonts w:ascii="Times New Roman" w:hAnsi="Times New Roman"/>
          <w:i/>
        </w:rPr>
        <w:t>(</w:t>
      </w:r>
      <w:r w:rsidR="00434B9F" w:rsidRPr="003C4139">
        <w:rPr>
          <w:rFonts w:ascii="Times New Roman" w:hAnsi="Times New Roman"/>
          <w:i/>
        </w:rPr>
        <w:fldChar w:fldCharType="begin"/>
      </w:r>
      <w:r w:rsidR="00434B9F" w:rsidRPr="00577D1A">
        <w:rPr>
          <w:rFonts w:ascii="Times New Roman" w:hAnsi="Times New Roman"/>
          <w:i/>
        </w:rPr>
        <w:instrText xml:space="preserve"> REF _Ref34906725 \h </w:instrText>
      </w:r>
      <w:r w:rsidR="006C6A59" w:rsidRPr="00577D1A">
        <w:rPr>
          <w:rFonts w:ascii="Times New Roman" w:hAnsi="Times New Roman"/>
          <w:i/>
        </w:rPr>
        <w:instrText xml:space="preserve"> \* MERGEFORMAT </w:instrText>
      </w:r>
      <w:r w:rsidR="00434B9F" w:rsidRPr="003C4139">
        <w:rPr>
          <w:rFonts w:ascii="Times New Roman" w:hAnsi="Times New Roman"/>
          <w:i/>
        </w:rPr>
      </w:r>
      <w:r w:rsidR="00434B9F" w:rsidRPr="003C4139">
        <w:rPr>
          <w:rFonts w:ascii="Times New Roman" w:hAnsi="Times New Roman"/>
          <w:i/>
        </w:rPr>
        <w:fldChar w:fldCharType="separate"/>
      </w:r>
      <w:r w:rsidR="00E02FEE" w:rsidRPr="003C4139">
        <w:rPr>
          <w:rStyle w:val="Emphasis"/>
          <w:rFonts w:ascii="Times New Roman" w:hAnsi="Times New Roman"/>
          <w:i/>
        </w:rPr>
        <w:t xml:space="preserve">Figure </w:t>
      </w:r>
      <w:r w:rsidR="00E02FEE" w:rsidRPr="003C4139">
        <w:rPr>
          <w:rStyle w:val="Emphasis"/>
          <w:rFonts w:ascii="Times New Roman" w:hAnsi="Times New Roman"/>
          <w:i/>
          <w:noProof/>
        </w:rPr>
        <w:t>12</w:t>
      </w:r>
      <w:r w:rsidR="00434B9F" w:rsidRPr="003C4139">
        <w:rPr>
          <w:rFonts w:ascii="Times New Roman" w:hAnsi="Times New Roman"/>
          <w:i/>
        </w:rPr>
        <w:fldChar w:fldCharType="end"/>
      </w:r>
      <w:r w:rsidRPr="00577D1A">
        <w:rPr>
          <w:rFonts w:ascii="Times New Roman" w:hAnsi="Times New Roman"/>
          <w:i/>
        </w:rPr>
        <w:t>)</w:t>
      </w:r>
      <w:r w:rsidRPr="00577D1A">
        <w:rPr>
          <w:rFonts w:ascii="Times New Roman" w:hAnsi="Times New Roman"/>
        </w:rPr>
        <w:t xml:space="preserve">. The dual stained green channel was changed to blue colour (Image › Lookup Table › Blue) to </w:t>
      </w:r>
      <w:r w:rsidR="00015EE6" w:rsidRPr="00577D1A">
        <w:rPr>
          <w:rFonts w:ascii="Times New Roman" w:hAnsi="Times New Roman"/>
        </w:rPr>
        <w:t>improve separation</w:t>
      </w:r>
      <w:r w:rsidRPr="00577D1A">
        <w:rPr>
          <w:rFonts w:ascii="Times New Roman" w:hAnsi="Times New Roman"/>
        </w:rPr>
        <w:t xml:space="preserve"> </w:t>
      </w:r>
      <w:r w:rsidR="003132F6" w:rsidRPr="00577D1A">
        <w:rPr>
          <w:rFonts w:ascii="Times New Roman" w:hAnsi="Times New Roman"/>
        </w:rPr>
        <w:t>of</w:t>
      </w:r>
      <w:r w:rsidRPr="00577D1A">
        <w:rPr>
          <w:rFonts w:ascii="Times New Roman" w:hAnsi="Times New Roman"/>
        </w:rPr>
        <w:t xml:space="preserve"> the single and dual images’ green colour. The blue and red channels of dual stained images were merged to create the dual stained composite image with the ‘Merge Channels’ (Image › Colour › Merge Channels) function. The workflow of the imaging is shown below: 1A through D.</w:t>
      </w:r>
    </w:p>
    <w:p w14:paraId="58A4C464" w14:textId="788609BA" w:rsidR="00F26D5E" w:rsidRPr="00577D1A" w:rsidRDefault="00F26D5E" w:rsidP="00B429D5">
      <w:pPr>
        <w:ind w:firstLine="576"/>
        <w:rPr>
          <w:rFonts w:ascii="Times New Roman" w:hAnsi="Times New Roman"/>
        </w:rPr>
      </w:pPr>
      <w:r w:rsidRPr="003C4139">
        <w:rPr>
          <w:rFonts w:ascii="Times New Roman" w:hAnsi="Times New Roman"/>
          <w:noProof/>
          <w:color w:val="2E74B5" w:themeColor="accent5" w:themeShade="BF"/>
        </w:rPr>
        <w:lastRenderedPageBreak/>
        <w:drawing>
          <wp:anchor distT="0" distB="0" distL="114300" distR="114300" simplePos="0" relativeHeight="251627008" behindDoc="1" locked="0" layoutInCell="1" allowOverlap="1" wp14:anchorId="49301B68" wp14:editId="7F7262DF">
            <wp:simplePos x="0" y="0"/>
            <wp:positionH relativeFrom="column">
              <wp:posOffset>-3175</wp:posOffset>
            </wp:positionH>
            <wp:positionV relativeFrom="paragraph">
              <wp:posOffset>58420</wp:posOffset>
            </wp:positionV>
            <wp:extent cx="5785485" cy="4343400"/>
            <wp:effectExtent l="0" t="0" r="5715" b="0"/>
            <wp:wrapTight wrapText="bothSides">
              <wp:wrapPolygon edited="0">
                <wp:start x="0" y="0"/>
                <wp:lineTo x="0" y="6821"/>
                <wp:lineTo x="3035" y="7074"/>
                <wp:lineTo x="10811" y="7074"/>
                <wp:lineTo x="0" y="7453"/>
                <wp:lineTo x="0" y="21537"/>
                <wp:lineTo x="16216" y="21537"/>
                <wp:lineTo x="16216" y="15158"/>
                <wp:lineTo x="21574" y="14337"/>
                <wp:lineTo x="21574" y="7453"/>
                <wp:lineTo x="10811" y="7074"/>
                <wp:lineTo x="10621" y="6063"/>
                <wp:lineTo x="10621" y="2021"/>
                <wp:lineTo x="14130" y="2021"/>
                <wp:lineTo x="17876" y="1516"/>
                <wp:lineTo x="17923" y="758"/>
                <wp:lineTo x="17164" y="632"/>
                <wp:lineTo x="10621"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taining.png"/>
                    <pic:cNvPicPr/>
                  </pic:nvPicPr>
                  <pic:blipFill>
                    <a:blip r:embed="rId32">
                      <a:extLst>
                        <a:ext uri="{28A0092B-C50C-407E-A947-70E740481C1C}">
                          <a14:useLocalDpi xmlns:a14="http://schemas.microsoft.com/office/drawing/2010/main" val="0"/>
                        </a:ext>
                      </a:extLst>
                    </a:blip>
                    <a:stretch>
                      <a:fillRect/>
                    </a:stretch>
                  </pic:blipFill>
                  <pic:spPr>
                    <a:xfrm>
                      <a:off x="0" y="0"/>
                      <a:ext cx="5785485" cy="4343400"/>
                    </a:xfrm>
                    <a:prstGeom prst="rect">
                      <a:avLst/>
                    </a:prstGeom>
                  </pic:spPr>
                </pic:pic>
              </a:graphicData>
            </a:graphic>
            <wp14:sizeRelH relativeFrom="page">
              <wp14:pctWidth>0</wp14:pctWidth>
            </wp14:sizeRelH>
            <wp14:sizeRelV relativeFrom="page">
              <wp14:pctHeight>0</wp14:pctHeight>
            </wp14:sizeRelV>
          </wp:anchor>
        </w:drawing>
      </w:r>
    </w:p>
    <w:p w14:paraId="12EB83EE" w14:textId="7030FF6D" w:rsidR="00F26D5E" w:rsidRPr="00577D1A" w:rsidRDefault="00F26D5E" w:rsidP="00B429D5">
      <w:pPr>
        <w:ind w:firstLine="576"/>
        <w:rPr>
          <w:rFonts w:ascii="Times New Roman" w:hAnsi="Times New Roman"/>
        </w:rPr>
      </w:pPr>
    </w:p>
    <w:p w14:paraId="22C3DAC1" w14:textId="4EABF627" w:rsidR="00F26D5E" w:rsidRPr="00577D1A" w:rsidRDefault="00F26D5E" w:rsidP="00B429D5">
      <w:pPr>
        <w:ind w:firstLine="576"/>
        <w:rPr>
          <w:rFonts w:ascii="Times New Roman" w:hAnsi="Times New Roman"/>
        </w:rPr>
      </w:pPr>
    </w:p>
    <w:p w14:paraId="360F206B" w14:textId="7D5B7213" w:rsidR="00F26D5E" w:rsidRPr="00577D1A" w:rsidRDefault="00F26D5E" w:rsidP="00B429D5">
      <w:pPr>
        <w:ind w:firstLine="576"/>
        <w:rPr>
          <w:rFonts w:ascii="Times New Roman" w:hAnsi="Times New Roman"/>
        </w:rPr>
      </w:pPr>
    </w:p>
    <w:p w14:paraId="38342E80" w14:textId="44E8B80C" w:rsidR="00F26D5E" w:rsidRPr="00577D1A" w:rsidRDefault="00F26D5E" w:rsidP="00B429D5">
      <w:pPr>
        <w:ind w:firstLine="576"/>
        <w:rPr>
          <w:rFonts w:ascii="Times New Roman" w:hAnsi="Times New Roman"/>
        </w:rPr>
      </w:pPr>
    </w:p>
    <w:p w14:paraId="2EE96C24" w14:textId="4D25A5BE" w:rsidR="00F26D5E" w:rsidRPr="00577D1A" w:rsidRDefault="00F26D5E" w:rsidP="00B429D5">
      <w:pPr>
        <w:ind w:firstLine="576"/>
        <w:rPr>
          <w:rFonts w:ascii="Times New Roman" w:hAnsi="Times New Roman"/>
        </w:rPr>
      </w:pPr>
    </w:p>
    <w:p w14:paraId="38544DE7" w14:textId="153D75A1" w:rsidR="00F26D5E" w:rsidRPr="00577D1A" w:rsidRDefault="00F26D5E" w:rsidP="00B429D5">
      <w:pPr>
        <w:ind w:firstLine="576"/>
        <w:rPr>
          <w:rFonts w:ascii="Times New Roman" w:hAnsi="Times New Roman"/>
        </w:rPr>
      </w:pPr>
    </w:p>
    <w:p w14:paraId="71D66BBD" w14:textId="49F03216" w:rsidR="00F26D5E" w:rsidRPr="00577D1A" w:rsidRDefault="00F26D5E" w:rsidP="00B429D5">
      <w:pPr>
        <w:ind w:firstLine="576"/>
        <w:rPr>
          <w:rFonts w:ascii="Times New Roman" w:hAnsi="Times New Roman"/>
        </w:rPr>
      </w:pPr>
    </w:p>
    <w:p w14:paraId="1EBE5CB9" w14:textId="07F7D9CF" w:rsidR="00F26D5E" w:rsidRPr="00577D1A" w:rsidRDefault="00F26D5E" w:rsidP="00B429D5">
      <w:pPr>
        <w:ind w:firstLine="576"/>
        <w:rPr>
          <w:rFonts w:ascii="Times New Roman" w:hAnsi="Times New Roman"/>
        </w:rPr>
      </w:pPr>
    </w:p>
    <w:p w14:paraId="4A6BA14E" w14:textId="1E1815A3" w:rsidR="00F26D5E" w:rsidRPr="00577D1A" w:rsidRDefault="00F26D5E" w:rsidP="00B429D5">
      <w:pPr>
        <w:ind w:firstLine="576"/>
        <w:rPr>
          <w:rFonts w:ascii="Times New Roman" w:hAnsi="Times New Roman"/>
        </w:rPr>
      </w:pPr>
    </w:p>
    <w:p w14:paraId="1D02E210" w14:textId="12A73D1B" w:rsidR="00F26D5E" w:rsidRPr="00577D1A" w:rsidRDefault="00F26D5E" w:rsidP="00B429D5">
      <w:pPr>
        <w:ind w:firstLine="576"/>
        <w:rPr>
          <w:rFonts w:ascii="Times New Roman" w:hAnsi="Times New Roman"/>
        </w:rPr>
      </w:pPr>
    </w:p>
    <w:p w14:paraId="479390E4" w14:textId="470BB9CE" w:rsidR="00F26D5E" w:rsidRPr="003C4139" w:rsidRDefault="00F26D5E" w:rsidP="00434B9F">
      <w:pPr>
        <w:pStyle w:val="Caption"/>
        <w:spacing w:after="0" w:line="276" w:lineRule="auto"/>
        <w:rPr>
          <w:rStyle w:val="Emphasis"/>
          <w:rFonts w:cs="Times New Roman"/>
          <w:lang w:val="en-GB"/>
        </w:rPr>
      </w:pPr>
      <w:bookmarkStart w:id="258" w:name="_Ref34906725"/>
      <w:bookmarkStart w:id="259" w:name="_Toc520399408"/>
      <w:bookmarkStart w:id="260" w:name="_Toc36902103"/>
      <w:bookmarkStart w:id="261" w:name="_Toc101269214"/>
      <w:r w:rsidRPr="00577D1A">
        <w:rPr>
          <w:rStyle w:val="Emphasis"/>
          <w:rFonts w:cs="Times New Roman"/>
          <w:lang w:val="en-GB"/>
        </w:rPr>
        <w:t xml:space="preserve">Figure </w:t>
      </w:r>
      <w:r w:rsidRPr="003C4139">
        <w:rPr>
          <w:rStyle w:val="Emphasis"/>
          <w:rFonts w:cs="Times New Roman"/>
          <w:lang w:val="en-GB"/>
        </w:rPr>
        <w:fldChar w:fldCharType="begin"/>
      </w:r>
      <w:r w:rsidRPr="00577D1A">
        <w:rPr>
          <w:rStyle w:val="Emphasis"/>
          <w:rFonts w:cs="Times New Roman"/>
          <w:lang w:val="en-GB"/>
        </w:rPr>
        <w:instrText xml:space="preserve"> SEQ Figure \* ARABIC </w:instrText>
      </w:r>
      <w:r w:rsidRPr="003C4139">
        <w:rPr>
          <w:rStyle w:val="Emphasis"/>
          <w:rFonts w:cs="Times New Roman"/>
          <w:lang w:val="en-GB"/>
        </w:rPr>
        <w:fldChar w:fldCharType="separate"/>
      </w:r>
      <w:r w:rsidR="00F55D12" w:rsidRPr="00577D1A">
        <w:rPr>
          <w:rStyle w:val="Emphasis"/>
          <w:rFonts w:cs="Times New Roman"/>
          <w:noProof/>
          <w:lang w:val="en-GB"/>
        </w:rPr>
        <w:t>12</w:t>
      </w:r>
      <w:r w:rsidRPr="003C4139">
        <w:rPr>
          <w:rStyle w:val="Emphasis"/>
          <w:rFonts w:cs="Times New Roman"/>
          <w:lang w:val="en-GB"/>
        </w:rPr>
        <w:fldChar w:fldCharType="end"/>
      </w:r>
      <w:bookmarkEnd w:id="258"/>
      <w:r w:rsidRPr="00577D1A">
        <w:rPr>
          <w:rStyle w:val="Emphasis"/>
          <w:rFonts w:cs="Times New Roman"/>
          <w:lang w:val="en-GB"/>
        </w:rPr>
        <w:t xml:space="preserve">: An example of </w:t>
      </w:r>
      <w:r w:rsidR="008B5D63" w:rsidRPr="00577D1A">
        <w:rPr>
          <w:rStyle w:val="Emphasis"/>
          <w:rFonts w:cs="Times New Roman"/>
          <w:lang w:val="en-GB"/>
        </w:rPr>
        <w:t>immunofluorescence-stained</w:t>
      </w:r>
      <w:r w:rsidRPr="00577D1A">
        <w:rPr>
          <w:rStyle w:val="Emphasis"/>
          <w:rFonts w:cs="Times New Roman"/>
          <w:lang w:val="en-GB"/>
        </w:rPr>
        <w:t xml:space="preserve"> image</w:t>
      </w:r>
      <w:r w:rsidR="00974B5B" w:rsidRPr="00577D1A">
        <w:rPr>
          <w:rStyle w:val="Emphasis"/>
          <w:rFonts w:cs="Times New Roman"/>
          <w:lang w:val="en-GB"/>
        </w:rPr>
        <w:t xml:space="preserve"> analysis</w:t>
      </w:r>
      <w:bookmarkEnd w:id="259"/>
      <w:bookmarkEnd w:id="260"/>
      <w:bookmarkEnd w:id="261"/>
    </w:p>
    <w:p w14:paraId="4A0C672D" w14:textId="22C1B6B6" w:rsidR="00F26D5E" w:rsidRPr="00577D1A" w:rsidRDefault="00F26D5E" w:rsidP="00434B9F">
      <w:pPr>
        <w:pStyle w:val="Caption"/>
        <w:spacing w:after="0" w:line="276" w:lineRule="auto"/>
        <w:rPr>
          <w:rFonts w:cs="Times New Roman"/>
          <w:b/>
          <w:color w:val="000000" w:themeColor="text1"/>
          <w:sz w:val="24"/>
          <w:szCs w:val="24"/>
          <w:lang w:val="en-GB"/>
        </w:rPr>
      </w:pPr>
      <w:r w:rsidRPr="00577D1A">
        <w:rPr>
          <w:rFonts w:cs="Times New Roman"/>
          <w:b/>
          <w:bCs/>
          <w:color w:val="000000" w:themeColor="text1"/>
          <w:sz w:val="24"/>
          <w:lang w:val="en-GB"/>
        </w:rPr>
        <w:t>I/A</w:t>
      </w:r>
      <w:r w:rsidR="00974B5B" w:rsidRPr="00577D1A">
        <w:rPr>
          <w:rFonts w:cs="Times New Roman"/>
          <w:b/>
          <w:bCs/>
          <w:color w:val="000000" w:themeColor="text1"/>
          <w:sz w:val="24"/>
          <w:lang w:val="en-GB"/>
        </w:rPr>
        <w:t>:</w:t>
      </w:r>
      <w:r w:rsidRPr="00577D1A">
        <w:rPr>
          <w:rFonts w:cs="Times New Roman"/>
          <w:color w:val="000000" w:themeColor="text1"/>
          <w:sz w:val="24"/>
          <w:lang w:val="en-GB"/>
        </w:rPr>
        <w:t xml:space="preserve"> single IF stained image with blue nuclei on A4 channel;  </w:t>
      </w:r>
      <w:r w:rsidRPr="00577D1A">
        <w:rPr>
          <w:rFonts w:cs="Times New Roman"/>
          <w:b/>
          <w:bCs/>
          <w:color w:val="000000" w:themeColor="text1"/>
          <w:sz w:val="24"/>
          <w:lang w:val="en-GB"/>
        </w:rPr>
        <w:t>I/B</w:t>
      </w:r>
      <w:r w:rsidR="00974B5B" w:rsidRPr="00577D1A">
        <w:rPr>
          <w:rFonts w:cs="Times New Roman"/>
          <w:b/>
          <w:bCs/>
          <w:color w:val="000000" w:themeColor="text1"/>
          <w:sz w:val="24"/>
          <w:lang w:val="en-GB"/>
        </w:rPr>
        <w:t>:</w:t>
      </w:r>
      <w:r w:rsidRPr="00577D1A">
        <w:rPr>
          <w:rFonts w:cs="Times New Roman"/>
          <w:b/>
          <w:bCs/>
          <w:color w:val="000000" w:themeColor="text1"/>
          <w:sz w:val="24"/>
          <w:lang w:val="en-GB"/>
        </w:rPr>
        <w:t xml:space="preserve"> </w:t>
      </w:r>
      <w:r w:rsidRPr="00577D1A">
        <w:rPr>
          <w:rFonts w:cs="Times New Roman"/>
          <w:color w:val="000000" w:themeColor="text1"/>
          <w:sz w:val="24"/>
          <w:lang w:val="en-GB"/>
        </w:rPr>
        <w:t xml:space="preserve">single IF stained image with pan macrophage green marker on L5 channel; </w:t>
      </w:r>
      <w:r w:rsidRPr="00577D1A">
        <w:rPr>
          <w:rFonts w:cs="Times New Roman"/>
          <w:b/>
          <w:bCs/>
          <w:color w:val="000000" w:themeColor="text1"/>
          <w:sz w:val="24"/>
          <w:lang w:val="en-GB"/>
        </w:rPr>
        <w:t>II/A</w:t>
      </w:r>
      <w:r w:rsidR="00974B5B" w:rsidRPr="00577D1A">
        <w:rPr>
          <w:rFonts w:cs="Times New Roman"/>
          <w:b/>
          <w:bCs/>
          <w:color w:val="000000" w:themeColor="text1"/>
          <w:sz w:val="24"/>
          <w:lang w:val="en-GB"/>
        </w:rPr>
        <w:t>:</w:t>
      </w:r>
      <w:r w:rsidRPr="00577D1A">
        <w:rPr>
          <w:rFonts w:cs="Times New Roman"/>
          <w:color w:val="000000" w:themeColor="text1"/>
          <w:sz w:val="24"/>
          <w:lang w:val="en-GB"/>
        </w:rPr>
        <w:t xml:space="preserve"> dual IF stained image with blue nuclei on A4 channel; </w:t>
      </w:r>
      <w:r w:rsidRPr="00577D1A">
        <w:rPr>
          <w:rFonts w:cs="Times New Roman"/>
          <w:b/>
          <w:bCs/>
          <w:color w:val="000000" w:themeColor="text1"/>
          <w:sz w:val="24"/>
          <w:lang w:val="en-GB"/>
        </w:rPr>
        <w:t>II/B/1</w:t>
      </w:r>
      <w:r w:rsidR="00974B5B" w:rsidRPr="00577D1A">
        <w:rPr>
          <w:rFonts w:cs="Times New Roman"/>
          <w:b/>
          <w:bCs/>
          <w:color w:val="000000" w:themeColor="text1"/>
          <w:sz w:val="24"/>
          <w:lang w:val="en-GB"/>
        </w:rPr>
        <w:t>:</w:t>
      </w:r>
      <w:r w:rsidRPr="00577D1A">
        <w:rPr>
          <w:rFonts w:cs="Times New Roman"/>
          <w:b/>
          <w:bCs/>
          <w:color w:val="000000" w:themeColor="text1"/>
          <w:sz w:val="24"/>
          <w:lang w:val="en-GB"/>
        </w:rPr>
        <w:t xml:space="preserve"> </w:t>
      </w:r>
      <w:r w:rsidRPr="00577D1A">
        <w:rPr>
          <w:rFonts w:cs="Times New Roman"/>
          <w:color w:val="000000" w:themeColor="text1"/>
          <w:sz w:val="24"/>
          <w:lang w:val="en-GB"/>
        </w:rPr>
        <w:t xml:space="preserve">dual IF stained image with positive CD86 marker on L5 channel; </w:t>
      </w:r>
      <w:r w:rsidRPr="00577D1A">
        <w:rPr>
          <w:rFonts w:cs="Times New Roman"/>
          <w:b/>
          <w:bCs/>
          <w:color w:val="000000" w:themeColor="text1"/>
          <w:sz w:val="24"/>
          <w:lang w:val="en-GB"/>
        </w:rPr>
        <w:t>II/B/1’</w:t>
      </w:r>
      <w:r w:rsidR="00974B5B" w:rsidRPr="00577D1A">
        <w:rPr>
          <w:rFonts w:cs="Times New Roman"/>
          <w:b/>
          <w:bCs/>
          <w:color w:val="000000" w:themeColor="text1"/>
          <w:sz w:val="24"/>
          <w:lang w:val="en-GB"/>
        </w:rPr>
        <w:t>:</w:t>
      </w:r>
      <w:r w:rsidRPr="00577D1A">
        <w:rPr>
          <w:rFonts w:cs="Times New Roman"/>
          <w:b/>
          <w:bCs/>
          <w:color w:val="000000" w:themeColor="text1"/>
          <w:sz w:val="24"/>
          <w:lang w:val="en-GB"/>
        </w:rPr>
        <w:t xml:space="preserve"> </w:t>
      </w:r>
      <w:r w:rsidRPr="00577D1A">
        <w:rPr>
          <w:rFonts w:cs="Times New Roman"/>
          <w:color w:val="000000" w:themeColor="text1"/>
          <w:sz w:val="24"/>
          <w:lang w:val="en-GB"/>
        </w:rPr>
        <w:t xml:space="preserve">positive CD86 marker changed to blue colour on dual IF stained image; </w:t>
      </w:r>
      <w:r w:rsidRPr="00577D1A">
        <w:rPr>
          <w:rFonts w:cs="Times New Roman"/>
          <w:b/>
          <w:bCs/>
          <w:color w:val="000000" w:themeColor="text1"/>
          <w:sz w:val="24"/>
          <w:lang w:val="en-GB"/>
        </w:rPr>
        <w:t>II/B/2</w:t>
      </w:r>
      <w:r w:rsidR="00974B5B" w:rsidRPr="00577D1A">
        <w:rPr>
          <w:rFonts w:cs="Times New Roman"/>
          <w:b/>
          <w:bCs/>
          <w:color w:val="000000" w:themeColor="text1"/>
          <w:sz w:val="24"/>
          <w:lang w:val="en-GB"/>
        </w:rPr>
        <w:t>:</w:t>
      </w:r>
      <w:r w:rsidRPr="00577D1A">
        <w:rPr>
          <w:rFonts w:cs="Times New Roman"/>
          <w:b/>
          <w:bCs/>
          <w:color w:val="000000" w:themeColor="text1"/>
          <w:sz w:val="24"/>
          <w:lang w:val="en-GB"/>
        </w:rPr>
        <w:t xml:space="preserve"> </w:t>
      </w:r>
      <w:r w:rsidRPr="00577D1A">
        <w:rPr>
          <w:rFonts w:cs="Times New Roman"/>
          <w:color w:val="000000" w:themeColor="text1"/>
          <w:sz w:val="24"/>
          <w:lang w:val="en-GB"/>
        </w:rPr>
        <w:t xml:space="preserve">dual IF stained image with positive </w:t>
      </w:r>
      <w:r w:rsidR="008B5D63" w:rsidRPr="00577D1A">
        <w:rPr>
          <w:rFonts w:cs="Times New Roman"/>
          <w:color w:val="000000" w:themeColor="text1"/>
          <w:sz w:val="24"/>
          <w:lang w:val="en-GB"/>
        </w:rPr>
        <w:t xml:space="preserve">MRC1 </w:t>
      </w:r>
      <w:r w:rsidRPr="00577D1A">
        <w:rPr>
          <w:rFonts w:cs="Times New Roman"/>
          <w:color w:val="000000" w:themeColor="text1"/>
          <w:sz w:val="24"/>
          <w:lang w:val="en-GB"/>
        </w:rPr>
        <w:t xml:space="preserve">marker on N3 channel; </w:t>
      </w:r>
      <w:r w:rsidRPr="00577D1A">
        <w:rPr>
          <w:rFonts w:cs="Times New Roman"/>
          <w:b/>
          <w:bCs/>
          <w:color w:val="000000" w:themeColor="text1"/>
          <w:sz w:val="24"/>
          <w:lang w:val="en-GB"/>
        </w:rPr>
        <w:t>II/C</w:t>
      </w:r>
      <w:r w:rsidR="00974B5B" w:rsidRPr="00577D1A">
        <w:rPr>
          <w:rFonts w:cs="Times New Roman"/>
          <w:b/>
          <w:bCs/>
          <w:color w:val="000000" w:themeColor="text1"/>
          <w:sz w:val="24"/>
          <w:lang w:val="en-GB"/>
        </w:rPr>
        <w:t>:</w:t>
      </w:r>
      <w:r w:rsidRPr="00577D1A">
        <w:rPr>
          <w:rFonts w:cs="Times New Roman"/>
          <w:b/>
          <w:bCs/>
          <w:color w:val="000000" w:themeColor="text1"/>
          <w:sz w:val="24"/>
          <w:lang w:val="en-GB"/>
        </w:rPr>
        <w:t xml:space="preserve"> </w:t>
      </w:r>
      <w:r w:rsidRPr="00577D1A">
        <w:rPr>
          <w:rFonts w:cs="Times New Roman"/>
          <w:color w:val="000000" w:themeColor="text1"/>
          <w:sz w:val="24"/>
          <w:lang w:val="en-GB"/>
        </w:rPr>
        <w:t xml:space="preserve">composite image of II/B/1’ and II/B/2 layers; </w:t>
      </w:r>
      <w:r w:rsidRPr="00577D1A">
        <w:rPr>
          <w:rFonts w:cs="Times New Roman"/>
          <w:b/>
          <w:bCs/>
          <w:color w:val="000000" w:themeColor="text1"/>
          <w:sz w:val="24"/>
          <w:lang w:val="en-GB"/>
        </w:rPr>
        <w:t>D</w:t>
      </w:r>
      <w:r w:rsidR="00974B5B" w:rsidRPr="00577D1A">
        <w:rPr>
          <w:rFonts w:cs="Times New Roman"/>
          <w:b/>
          <w:bCs/>
          <w:color w:val="000000" w:themeColor="text1"/>
          <w:sz w:val="24"/>
          <w:lang w:val="en-GB"/>
        </w:rPr>
        <w:t>:</w:t>
      </w:r>
      <w:r w:rsidRPr="00577D1A">
        <w:rPr>
          <w:rFonts w:cs="Times New Roman"/>
          <w:color w:val="000000" w:themeColor="text1"/>
          <w:sz w:val="24"/>
          <w:lang w:val="en-GB"/>
        </w:rPr>
        <w:t xml:space="preserve"> overlaid and aligned image of I/B and II/C (green- macrophage, blue- M1, red-M2)</w:t>
      </w:r>
    </w:p>
    <w:p w14:paraId="34DFFE9D" w14:textId="1037A3A8" w:rsidR="00F26D5E" w:rsidRPr="00577D1A" w:rsidRDefault="00F26D5E" w:rsidP="00B429D5">
      <w:pPr>
        <w:ind w:firstLine="576"/>
        <w:rPr>
          <w:rFonts w:ascii="Times New Roman" w:hAnsi="Times New Roman"/>
        </w:rPr>
      </w:pPr>
    </w:p>
    <w:p w14:paraId="52234BA3" w14:textId="58AE999D" w:rsidR="00B429D5" w:rsidRPr="00577D1A" w:rsidRDefault="00B429D5" w:rsidP="00434B9F">
      <w:pPr>
        <w:ind w:firstLine="576"/>
        <w:rPr>
          <w:rFonts w:ascii="Times New Roman" w:hAnsi="Times New Roman"/>
        </w:rPr>
      </w:pPr>
      <w:r w:rsidRPr="00577D1A">
        <w:rPr>
          <w:rFonts w:ascii="Times New Roman" w:hAnsi="Times New Roman"/>
        </w:rPr>
        <w:t xml:space="preserve">A ‘TrakEM2 blank’ new file (File › New › TrackEM2 blank) was opened, the green CD68 and dual composite image were dropped to the canvas window and accurately aligned with the transform affine function (Transform › Transform Affine › Apply Transform). </w:t>
      </w:r>
    </w:p>
    <w:p w14:paraId="2F198E26" w14:textId="193C0F3C" w:rsidR="00B429D5" w:rsidRPr="00577D1A" w:rsidRDefault="00B429D5" w:rsidP="001A641C">
      <w:pPr>
        <w:ind w:firstLine="576"/>
        <w:rPr>
          <w:rFonts w:ascii="Times New Roman" w:hAnsi="Times New Roman"/>
        </w:rPr>
      </w:pPr>
      <w:r w:rsidRPr="00577D1A">
        <w:rPr>
          <w:rFonts w:ascii="Times New Roman" w:hAnsi="Times New Roman"/>
        </w:rPr>
        <w:t>The aligned image could be separated into the single stained green channel, while the dual stained was split into blue and red channels (Image › Colour › Split Channels)</w:t>
      </w:r>
      <w:r w:rsidR="00B930EB" w:rsidRPr="00577D1A">
        <w:rPr>
          <w:rFonts w:ascii="Times New Roman" w:hAnsi="Times New Roman"/>
        </w:rPr>
        <w:t xml:space="preserve"> </w:t>
      </w:r>
      <w:r w:rsidR="00B930EB" w:rsidRPr="003C4139">
        <w:rPr>
          <w:rFonts w:ascii="Times New Roman" w:hAnsi="Times New Roman"/>
          <w:b/>
          <w:bCs/>
          <w:i/>
          <w:iCs/>
        </w:rPr>
        <w:t>(</w:t>
      </w:r>
      <w:r w:rsidR="00B930EB" w:rsidRPr="003C4139">
        <w:rPr>
          <w:rFonts w:ascii="Times New Roman" w:hAnsi="Times New Roman"/>
          <w:b/>
          <w:bCs/>
          <w:i/>
          <w:iCs/>
        </w:rPr>
        <w:fldChar w:fldCharType="begin"/>
      </w:r>
      <w:r w:rsidR="00B930EB" w:rsidRPr="003C4139">
        <w:rPr>
          <w:rFonts w:ascii="Times New Roman" w:hAnsi="Times New Roman"/>
          <w:b/>
          <w:bCs/>
          <w:i/>
          <w:iCs/>
        </w:rPr>
        <w:instrText xml:space="preserve"> REF _Ref99462642 \h  \* MERGEFORMAT </w:instrText>
      </w:r>
      <w:r w:rsidR="00B930EB" w:rsidRPr="003C4139">
        <w:rPr>
          <w:rFonts w:ascii="Times New Roman" w:hAnsi="Times New Roman"/>
          <w:b/>
          <w:bCs/>
          <w:i/>
          <w:iCs/>
        </w:rPr>
      </w:r>
      <w:r w:rsidR="00B930EB" w:rsidRPr="003C4139">
        <w:rPr>
          <w:rFonts w:ascii="Times New Roman" w:hAnsi="Times New Roman"/>
          <w:b/>
          <w:bCs/>
          <w:i/>
          <w:iCs/>
        </w:rPr>
        <w:fldChar w:fldCharType="separate"/>
      </w:r>
      <w:r w:rsidR="00B930EB" w:rsidRPr="003C4139">
        <w:rPr>
          <w:rStyle w:val="Emphasis"/>
          <w:bCs/>
          <w:i/>
          <w:iCs/>
        </w:rPr>
        <w:t xml:space="preserve">Figure </w:t>
      </w:r>
      <w:r w:rsidR="00B930EB" w:rsidRPr="003C4139">
        <w:rPr>
          <w:rStyle w:val="Emphasis"/>
          <w:bCs/>
          <w:i/>
          <w:iCs/>
          <w:noProof/>
        </w:rPr>
        <w:t>13</w:t>
      </w:r>
      <w:r w:rsidR="00B930EB" w:rsidRPr="003C4139">
        <w:rPr>
          <w:rFonts w:ascii="Times New Roman" w:hAnsi="Times New Roman"/>
          <w:b/>
          <w:bCs/>
          <w:i/>
          <w:iCs/>
        </w:rPr>
        <w:fldChar w:fldCharType="end"/>
      </w:r>
      <w:r w:rsidR="00B930EB" w:rsidRPr="003C4139">
        <w:rPr>
          <w:rFonts w:ascii="Times New Roman" w:hAnsi="Times New Roman"/>
          <w:b/>
          <w:bCs/>
          <w:i/>
          <w:iCs/>
        </w:rPr>
        <w:t>)</w:t>
      </w:r>
      <w:r w:rsidRPr="00577D1A">
        <w:rPr>
          <w:rFonts w:ascii="Times New Roman" w:hAnsi="Times New Roman"/>
        </w:rPr>
        <w:t>. CD68 positive macrophages were selected based on hue, saturation and brightness (Image › Adjust › Colour threshold). Positive cells are highlighted in the selected threshold colour. The ‘Analyse particles’ tool was used to mark and analyse ROI based on size and circularity. All particles between 300-100000 pixels were highlighted. With this range</w:t>
      </w:r>
      <w:r w:rsidR="00E96BB6" w:rsidRPr="00577D1A">
        <w:rPr>
          <w:rFonts w:ascii="Times New Roman" w:hAnsi="Times New Roman"/>
        </w:rPr>
        <w:t>,</w:t>
      </w:r>
      <w:r w:rsidRPr="00577D1A">
        <w:rPr>
          <w:rFonts w:ascii="Times New Roman" w:hAnsi="Times New Roman"/>
        </w:rPr>
        <w:t xml:space="preserve"> cell debris and junk could be excluded, moreover</w:t>
      </w:r>
      <w:r w:rsidR="00E96BB6" w:rsidRPr="00577D1A">
        <w:rPr>
          <w:rFonts w:ascii="Times New Roman" w:hAnsi="Times New Roman"/>
        </w:rPr>
        <w:t>,</w:t>
      </w:r>
      <w:r w:rsidRPr="00577D1A">
        <w:rPr>
          <w:rFonts w:ascii="Times New Roman" w:hAnsi="Times New Roman"/>
        </w:rPr>
        <w:t xml:space="preserve"> only those cells which had nuclei were analysed. All the outlined </w:t>
      </w:r>
      <w:r w:rsidRPr="00577D1A">
        <w:rPr>
          <w:rFonts w:ascii="Times New Roman" w:hAnsi="Times New Roman"/>
        </w:rPr>
        <w:lastRenderedPageBreak/>
        <w:t>cells are CD68+ macrophages and listed in ROI manager, where with the measure function, the mean intensity values of the cells were calculated. The separated green/blue channel of the dual stained images was opened, ‘colour threshold’ used to select the positive staining, the outlines of positive CD68+ cells from ROI manager were overlaid and the mean intensities were measured. These steps were repeated on the separate red channel. All fluorescence intensity data were visually evaluated to ensure true positive values then used to determine if a CD68+ positive macrophage was positive for either or both M1 (CD86) or M2 (MR</w:t>
      </w:r>
      <w:r w:rsidR="008B5D63" w:rsidRPr="00577D1A">
        <w:rPr>
          <w:rFonts w:ascii="Times New Roman" w:hAnsi="Times New Roman"/>
        </w:rPr>
        <w:t>C1</w:t>
      </w:r>
      <w:r w:rsidRPr="00577D1A">
        <w:rPr>
          <w:rFonts w:ascii="Times New Roman" w:hAnsi="Times New Roman"/>
        </w:rPr>
        <w:t>) markers.</w:t>
      </w:r>
      <w:r w:rsidR="004D4E62" w:rsidRPr="00577D1A">
        <w:rPr>
          <w:rFonts w:ascii="Times New Roman" w:hAnsi="Times New Roman"/>
        </w:rPr>
        <w:t xml:space="preserve"> </w:t>
      </w:r>
    </w:p>
    <w:p w14:paraId="4520179B" w14:textId="0F9B3E51" w:rsidR="00434B9F" w:rsidRPr="00577D1A" w:rsidRDefault="00434B9F" w:rsidP="00B429D5">
      <w:pPr>
        <w:ind w:firstLine="576"/>
        <w:rPr>
          <w:rFonts w:ascii="Times New Roman" w:hAnsi="Times New Roman"/>
        </w:rPr>
      </w:pPr>
    </w:p>
    <w:p w14:paraId="51B26837" w14:textId="77777777" w:rsidR="00434B9F" w:rsidRPr="00577D1A" w:rsidRDefault="00434B9F">
      <w:pPr>
        <w:spacing w:line="240" w:lineRule="auto"/>
        <w:ind w:firstLine="0"/>
        <w:jc w:val="left"/>
        <w:rPr>
          <w:rFonts w:ascii="Times New Roman" w:hAnsi="Times New Roman"/>
        </w:rPr>
      </w:pPr>
      <w:r w:rsidRPr="00577D1A">
        <w:rPr>
          <w:rFonts w:ascii="Times New Roman" w:hAnsi="Times New Roman"/>
        </w:rPr>
        <w:br w:type="page"/>
      </w:r>
    </w:p>
    <w:p w14:paraId="38F44F84" w14:textId="613DE30A" w:rsidR="00434B9F" w:rsidRPr="00577D1A" w:rsidRDefault="00434B9F" w:rsidP="00B429D5">
      <w:pPr>
        <w:ind w:firstLine="576"/>
        <w:rPr>
          <w:rFonts w:ascii="Times New Roman" w:hAnsi="Times New Roman"/>
        </w:rPr>
      </w:pPr>
      <w:r w:rsidRPr="003C4139">
        <w:rPr>
          <w:rFonts w:ascii="Times New Roman" w:hAnsi="Times New Roman"/>
          <w:noProof/>
        </w:rPr>
        <w:lastRenderedPageBreak/>
        <w:drawing>
          <wp:anchor distT="0" distB="0" distL="114300" distR="114300" simplePos="0" relativeHeight="251628032" behindDoc="1" locked="0" layoutInCell="1" allowOverlap="1" wp14:anchorId="08577EBD" wp14:editId="6247F195">
            <wp:simplePos x="0" y="0"/>
            <wp:positionH relativeFrom="column">
              <wp:posOffset>366248</wp:posOffset>
            </wp:positionH>
            <wp:positionV relativeFrom="paragraph">
              <wp:posOffset>0</wp:posOffset>
            </wp:positionV>
            <wp:extent cx="5037455" cy="7557135"/>
            <wp:effectExtent l="0" t="0" r="4445" b="0"/>
            <wp:wrapTight wrapText="bothSides">
              <wp:wrapPolygon edited="0">
                <wp:start x="0" y="0"/>
                <wp:lineTo x="0" y="14302"/>
                <wp:lineTo x="10782" y="14556"/>
                <wp:lineTo x="0" y="14592"/>
                <wp:lineTo x="0" y="21562"/>
                <wp:lineTo x="21565" y="21562"/>
                <wp:lineTo x="21565" y="14629"/>
                <wp:lineTo x="17753" y="14556"/>
                <wp:lineTo x="21347" y="14375"/>
                <wp:lineTo x="21347" y="7550"/>
                <wp:lineTo x="21129" y="7369"/>
                <wp:lineTo x="20530" y="7006"/>
                <wp:lineTo x="20530"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nalysis.png"/>
                    <pic:cNvPicPr/>
                  </pic:nvPicPr>
                  <pic:blipFill>
                    <a:blip r:embed="rId33">
                      <a:extLst>
                        <a:ext uri="{28A0092B-C50C-407E-A947-70E740481C1C}">
                          <a14:useLocalDpi xmlns:a14="http://schemas.microsoft.com/office/drawing/2010/main" val="0"/>
                        </a:ext>
                      </a:extLst>
                    </a:blip>
                    <a:stretch>
                      <a:fillRect/>
                    </a:stretch>
                  </pic:blipFill>
                  <pic:spPr>
                    <a:xfrm>
                      <a:off x="0" y="0"/>
                      <a:ext cx="5037455" cy="7557135"/>
                    </a:xfrm>
                    <a:prstGeom prst="rect">
                      <a:avLst/>
                    </a:prstGeom>
                  </pic:spPr>
                </pic:pic>
              </a:graphicData>
            </a:graphic>
            <wp14:sizeRelH relativeFrom="page">
              <wp14:pctWidth>0</wp14:pctWidth>
            </wp14:sizeRelH>
            <wp14:sizeRelV relativeFrom="page">
              <wp14:pctHeight>0</wp14:pctHeight>
            </wp14:sizeRelV>
          </wp:anchor>
        </w:drawing>
      </w:r>
    </w:p>
    <w:p w14:paraId="614331C0" w14:textId="19F748AE" w:rsidR="00434B9F" w:rsidRPr="00577D1A" w:rsidRDefault="00434B9F" w:rsidP="00B429D5">
      <w:pPr>
        <w:ind w:firstLine="576"/>
        <w:rPr>
          <w:rFonts w:ascii="Times New Roman" w:hAnsi="Times New Roman"/>
        </w:rPr>
      </w:pPr>
    </w:p>
    <w:p w14:paraId="23280068" w14:textId="50A456E5" w:rsidR="00434B9F" w:rsidRPr="00577D1A" w:rsidRDefault="00434B9F" w:rsidP="00F52F6E">
      <w:pPr>
        <w:rPr>
          <w:rFonts w:ascii="Times New Roman" w:hAnsi="Times New Roman"/>
        </w:rPr>
      </w:pPr>
    </w:p>
    <w:p w14:paraId="4BA6631C" w14:textId="493513CB" w:rsidR="00434B9F" w:rsidRPr="00577D1A" w:rsidRDefault="00434B9F" w:rsidP="00F52F6E">
      <w:pPr>
        <w:rPr>
          <w:rFonts w:ascii="Times New Roman" w:hAnsi="Times New Roman"/>
        </w:rPr>
      </w:pPr>
    </w:p>
    <w:p w14:paraId="02676E14" w14:textId="77777777" w:rsidR="00F833D3" w:rsidRPr="00577D1A" w:rsidRDefault="00F833D3" w:rsidP="00292337">
      <w:pPr>
        <w:ind w:firstLine="0"/>
        <w:rPr>
          <w:rFonts w:ascii="Times New Roman" w:hAnsi="Times New Roman"/>
        </w:rPr>
      </w:pPr>
    </w:p>
    <w:p w14:paraId="058776A4" w14:textId="38DF20DC" w:rsidR="00434B9F" w:rsidRPr="00577D1A" w:rsidRDefault="00434B9F" w:rsidP="00292337">
      <w:pPr>
        <w:ind w:firstLine="0"/>
        <w:rPr>
          <w:rFonts w:ascii="Times New Roman" w:hAnsi="Times New Roman"/>
        </w:rPr>
      </w:pPr>
    </w:p>
    <w:p w14:paraId="62FC6300" w14:textId="076ED0FE" w:rsidR="00434B9F" w:rsidRPr="00577D1A" w:rsidRDefault="00434B9F" w:rsidP="00F52F6E">
      <w:pPr>
        <w:rPr>
          <w:rFonts w:ascii="Times New Roman" w:hAnsi="Times New Roman"/>
        </w:rPr>
      </w:pPr>
    </w:p>
    <w:p w14:paraId="41545985" w14:textId="5BFB1476" w:rsidR="00434B9F" w:rsidRPr="00577D1A" w:rsidRDefault="00434B9F" w:rsidP="00F52F6E">
      <w:pPr>
        <w:rPr>
          <w:rFonts w:ascii="Times New Roman" w:hAnsi="Times New Roman"/>
        </w:rPr>
      </w:pPr>
    </w:p>
    <w:p w14:paraId="4A4CE834" w14:textId="0374FDF8" w:rsidR="00434B9F" w:rsidRPr="00577D1A" w:rsidRDefault="00434B9F" w:rsidP="00F52F6E">
      <w:pPr>
        <w:rPr>
          <w:rFonts w:ascii="Times New Roman" w:hAnsi="Times New Roman"/>
        </w:rPr>
      </w:pPr>
    </w:p>
    <w:p w14:paraId="3A3FB5DC" w14:textId="39309D8D" w:rsidR="00434B9F" w:rsidRPr="00577D1A" w:rsidRDefault="00434B9F" w:rsidP="00F52F6E">
      <w:pPr>
        <w:rPr>
          <w:rFonts w:ascii="Times New Roman" w:hAnsi="Times New Roman"/>
        </w:rPr>
      </w:pPr>
    </w:p>
    <w:p w14:paraId="5C6E8E9B" w14:textId="1861BA09" w:rsidR="00434B9F" w:rsidRPr="00577D1A" w:rsidRDefault="00434B9F" w:rsidP="00E60416">
      <w:pPr>
        <w:spacing w:line="276" w:lineRule="auto"/>
        <w:ind w:firstLine="0"/>
        <w:rPr>
          <w:rFonts w:ascii="Times New Roman" w:hAnsi="Times New Roman"/>
          <w:i/>
          <w:iCs/>
        </w:rPr>
      </w:pPr>
    </w:p>
    <w:p w14:paraId="17D67A21" w14:textId="77777777" w:rsidR="00F833D3" w:rsidRPr="003C4139" w:rsidRDefault="00F833D3" w:rsidP="00E60416">
      <w:pPr>
        <w:pStyle w:val="Caption"/>
        <w:spacing w:after="0" w:line="276" w:lineRule="auto"/>
        <w:rPr>
          <w:rStyle w:val="Emphasis"/>
          <w:rFonts w:cs="Times New Roman"/>
          <w:lang w:val="en-GB"/>
        </w:rPr>
      </w:pPr>
      <w:bookmarkStart w:id="262" w:name="_Ref34906925"/>
      <w:bookmarkStart w:id="263" w:name="_Toc520399409"/>
      <w:bookmarkStart w:id="264" w:name="_Toc36902104"/>
    </w:p>
    <w:p w14:paraId="2582F623" w14:textId="77777777" w:rsidR="00F833D3" w:rsidRPr="00577D1A" w:rsidRDefault="00F833D3" w:rsidP="00E60416">
      <w:pPr>
        <w:pStyle w:val="Caption"/>
        <w:spacing w:after="0" w:line="276" w:lineRule="auto"/>
        <w:rPr>
          <w:rStyle w:val="Emphasis"/>
          <w:rFonts w:cs="Times New Roman"/>
          <w:lang w:val="en-GB"/>
        </w:rPr>
      </w:pPr>
    </w:p>
    <w:p w14:paraId="2160A19B" w14:textId="77777777" w:rsidR="00417B6B" w:rsidRPr="00577D1A" w:rsidRDefault="00417B6B" w:rsidP="00E60416">
      <w:pPr>
        <w:pStyle w:val="Caption"/>
        <w:spacing w:after="0" w:line="276" w:lineRule="auto"/>
        <w:rPr>
          <w:rStyle w:val="Emphasis"/>
          <w:rFonts w:cs="Times New Roman"/>
          <w:lang w:val="en-GB"/>
        </w:rPr>
      </w:pPr>
      <w:bookmarkStart w:id="265" w:name="_Ref99462642"/>
    </w:p>
    <w:p w14:paraId="79159C2F" w14:textId="77777777" w:rsidR="00417B6B" w:rsidRPr="00577D1A" w:rsidRDefault="00417B6B" w:rsidP="00E60416">
      <w:pPr>
        <w:pStyle w:val="Caption"/>
        <w:spacing w:after="0" w:line="276" w:lineRule="auto"/>
        <w:rPr>
          <w:rStyle w:val="Emphasis"/>
          <w:rFonts w:cs="Times New Roman"/>
          <w:lang w:val="en-GB"/>
        </w:rPr>
      </w:pPr>
    </w:p>
    <w:p w14:paraId="56D9DCE2" w14:textId="77777777" w:rsidR="00417B6B" w:rsidRPr="00577D1A" w:rsidRDefault="00417B6B" w:rsidP="00E60416">
      <w:pPr>
        <w:pStyle w:val="Caption"/>
        <w:spacing w:after="0" w:line="276" w:lineRule="auto"/>
        <w:rPr>
          <w:rStyle w:val="Emphasis"/>
          <w:rFonts w:cs="Times New Roman"/>
          <w:lang w:val="en-GB"/>
        </w:rPr>
      </w:pPr>
    </w:p>
    <w:p w14:paraId="5784343D" w14:textId="4D15C2AA" w:rsidR="00434B9F" w:rsidRPr="00577D1A" w:rsidRDefault="00434B9F" w:rsidP="00E60416">
      <w:pPr>
        <w:pStyle w:val="Caption"/>
        <w:spacing w:after="0" w:line="276" w:lineRule="auto"/>
        <w:rPr>
          <w:rStyle w:val="Emphasis"/>
          <w:rFonts w:cs="Times New Roman"/>
          <w:lang w:val="en-GB"/>
        </w:rPr>
      </w:pPr>
      <w:bookmarkStart w:id="266" w:name="_Toc101269215"/>
      <w:r w:rsidRPr="00577D1A">
        <w:rPr>
          <w:rStyle w:val="Emphasis"/>
          <w:rFonts w:cs="Times New Roman"/>
          <w:lang w:val="en-GB"/>
        </w:rPr>
        <w:t xml:space="preserve">Figure </w:t>
      </w:r>
      <w:r w:rsidRPr="003C4139">
        <w:rPr>
          <w:rStyle w:val="Emphasis"/>
          <w:rFonts w:cs="Times New Roman"/>
          <w:lang w:val="en-GB"/>
        </w:rPr>
        <w:fldChar w:fldCharType="begin"/>
      </w:r>
      <w:r w:rsidRPr="00577D1A">
        <w:rPr>
          <w:rStyle w:val="Emphasis"/>
          <w:rFonts w:cs="Times New Roman"/>
          <w:lang w:val="en-GB"/>
        </w:rPr>
        <w:instrText xml:space="preserve"> SEQ Figure \* ARABIC </w:instrText>
      </w:r>
      <w:r w:rsidRPr="003C4139">
        <w:rPr>
          <w:rStyle w:val="Emphasis"/>
          <w:rFonts w:cs="Times New Roman"/>
          <w:lang w:val="en-GB"/>
        </w:rPr>
        <w:fldChar w:fldCharType="separate"/>
      </w:r>
      <w:r w:rsidR="00F55D12" w:rsidRPr="00577D1A">
        <w:rPr>
          <w:rStyle w:val="Emphasis"/>
          <w:rFonts w:cs="Times New Roman"/>
          <w:noProof/>
          <w:lang w:val="en-GB"/>
        </w:rPr>
        <w:t>13</w:t>
      </w:r>
      <w:r w:rsidRPr="003C4139">
        <w:rPr>
          <w:rStyle w:val="Emphasis"/>
          <w:rFonts w:cs="Times New Roman"/>
          <w:lang w:val="en-GB"/>
        </w:rPr>
        <w:fldChar w:fldCharType="end"/>
      </w:r>
      <w:bookmarkEnd w:id="262"/>
      <w:bookmarkEnd w:id="265"/>
      <w:r w:rsidRPr="00577D1A">
        <w:rPr>
          <w:rStyle w:val="Emphasis"/>
          <w:rFonts w:cs="Times New Roman"/>
          <w:lang w:val="en-GB"/>
        </w:rPr>
        <w:t>: A</w:t>
      </w:r>
      <w:r w:rsidR="00974B5B" w:rsidRPr="00577D1A">
        <w:rPr>
          <w:rStyle w:val="Emphasis"/>
          <w:rFonts w:cs="Times New Roman"/>
          <w:lang w:val="en-GB"/>
        </w:rPr>
        <w:t xml:space="preserve"> representative</w:t>
      </w:r>
      <w:r w:rsidRPr="00577D1A">
        <w:rPr>
          <w:rStyle w:val="Emphasis"/>
          <w:rFonts w:cs="Times New Roman"/>
          <w:lang w:val="en-GB"/>
        </w:rPr>
        <w:t xml:space="preserve"> example </w:t>
      </w:r>
      <w:r w:rsidR="00974B5B" w:rsidRPr="00577D1A">
        <w:rPr>
          <w:rStyle w:val="Emphasis"/>
          <w:rFonts w:cs="Times New Roman"/>
          <w:lang w:val="en-GB"/>
        </w:rPr>
        <w:t>of the</w:t>
      </w:r>
      <w:r w:rsidRPr="00577D1A">
        <w:rPr>
          <w:rStyle w:val="Emphasis"/>
          <w:rFonts w:cs="Times New Roman"/>
          <w:lang w:val="en-GB"/>
        </w:rPr>
        <w:t xml:space="preserve"> qualitative aspects of the image analysis workflow</w:t>
      </w:r>
      <w:bookmarkEnd w:id="263"/>
      <w:bookmarkEnd w:id="264"/>
      <w:bookmarkEnd w:id="266"/>
      <w:r w:rsidRPr="00577D1A">
        <w:rPr>
          <w:rStyle w:val="Emphasis"/>
          <w:rFonts w:cs="Times New Roman"/>
          <w:lang w:val="en-GB"/>
        </w:rPr>
        <w:t xml:space="preserve"> </w:t>
      </w:r>
    </w:p>
    <w:p w14:paraId="782AAA0E" w14:textId="4E6B132A" w:rsidR="00434B9F" w:rsidRPr="003C4139" w:rsidRDefault="00434B9F" w:rsidP="00E60416">
      <w:pPr>
        <w:spacing w:line="276" w:lineRule="auto"/>
        <w:ind w:firstLine="0"/>
        <w:rPr>
          <w:rStyle w:val="Emphasis"/>
          <w:rFonts w:ascii="Times New Roman" w:hAnsi="Times New Roman"/>
          <w:b w:val="0"/>
          <w:i/>
          <w:iCs/>
        </w:rPr>
      </w:pPr>
      <w:r w:rsidRPr="00577D1A">
        <w:rPr>
          <w:rStyle w:val="Emphasis"/>
          <w:rFonts w:ascii="Times New Roman" w:hAnsi="Times New Roman"/>
          <w:bCs/>
          <w:i/>
          <w:iCs/>
        </w:rPr>
        <w:t>A</w:t>
      </w:r>
      <w:r w:rsidR="00974B5B" w:rsidRPr="00577D1A">
        <w:rPr>
          <w:rStyle w:val="Emphasis"/>
          <w:rFonts w:ascii="Times New Roman" w:hAnsi="Times New Roman"/>
          <w:bCs/>
          <w:i/>
          <w:iCs/>
        </w:rPr>
        <w:t>:</w:t>
      </w:r>
      <w:r w:rsidRPr="00577D1A">
        <w:rPr>
          <w:rStyle w:val="Emphasis"/>
          <w:rFonts w:ascii="Times New Roman" w:hAnsi="Times New Roman"/>
          <w:b w:val="0"/>
          <w:i/>
          <w:iCs/>
        </w:rPr>
        <w:t xml:space="preserve"> Positive CD68 cells marked with red based on </w:t>
      </w:r>
      <w:r w:rsidRPr="00577D1A">
        <w:rPr>
          <w:rStyle w:val="Emphasis"/>
          <w:rFonts w:ascii="Times New Roman" w:hAnsi="Times New Roman"/>
          <w:bCs/>
          <w:i/>
          <w:iCs/>
        </w:rPr>
        <w:t>B</w:t>
      </w:r>
      <w:r w:rsidR="00974B5B" w:rsidRPr="00577D1A">
        <w:rPr>
          <w:rStyle w:val="Emphasis"/>
          <w:rFonts w:ascii="Times New Roman" w:hAnsi="Times New Roman"/>
          <w:bCs/>
          <w:i/>
          <w:iCs/>
        </w:rPr>
        <w:t>:</w:t>
      </w:r>
      <w:r w:rsidRPr="00577D1A">
        <w:rPr>
          <w:rStyle w:val="Emphasis"/>
          <w:rFonts w:ascii="Times New Roman" w:hAnsi="Times New Roman"/>
          <w:b w:val="0"/>
          <w:i/>
          <w:iCs/>
        </w:rPr>
        <w:t xml:space="preserve"> Colour Threshold; </w:t>
      </w:r>
      <w:r w:rsidRPr="00577D1A">
        <w:rPr>
          <w:rStyle w:val="Emphasis"/>
          <w:rFonts w:ascii="Times New Roman" w:hAnsi="Times New Roman"/>
          <w:bCs/>
          <w:i/>
          <w:iCs/>
        </w:rPr>
        <w:t>C</w:t>
      </w:r>
      <w:r w:rsidR="00974B5B" w:rsidRPr="00577D1A">
        <w:rPr>
          <w:rStyle w:val="Emphasis"/>
          <w:rFonts w:ascii="Times New Roman" w:hAnsi="Times New Roman"/>
          <w:bCs/>
          <w:i/>
          <w:iCs/>
        </w:rPr>
        <w:t>:</w:t>
      </w:r>
      <w:r w:rsidRPr="00577D1A">
        <w:rPr>
          <w:rStyle w:val="Emphasis"/>
          <w:rFonts w:ascii="Times New Roman" w:hAnsi="Times New Roman"/>
          <w:b w:val="0"/>
          <w:i/>
          <w:iCs/>
        </w:rPr>
        <w:t xml:space="preserve"> Outlined ROI with yellow done with </w:t>
      </w:r>
      <w:r w:rsidRPr="00577D1A">
        <w:rPr>
          <w:rStyle w:val="Emphasis"/>
          <w:rFonts w:ascii="Times New Roman" w:hAnsi="Times New Roman"/>
          <w:bCs/>
          <w:i/>
          <w:iCs/>
        </w:rPr>
        <w:t>D</w:t>
      </w:r>
      <w:r w:rsidR="00974B5B" w:rsidRPr="00577D1A">
        <w:rPr>
          <w:rStyle w:val="Emphasis"/>
          <w:rFonts w:ascii="Times New Roman" w:hAnsi="Times New Roman"/>
          <w:bCs/>
          <w:i/>
          <w:iCs/>
        </w:rPr>
        <w:t>:</w:t>
      </w:r>
      <w:r w:rsidRPr="00577D1A">
        <w:rPr>
          <w:rStyle w:val="Emphasis"/>
          <w:rFonts w:ascii="Times New Roman" w:hAnsi="Times New Roman"/>
          <w:b w:val="0"/>
          <w:i/>
          <w:iCs/>
        </w:rPr>
        <w:t xml:space="preserve"> Analyse Particles tool. </w:t>
      </w:r>
      <w:r w:rsidRPr="00577D1A">
        <w:rPr>
          <w:rStyle w:val="Emphasis"/>
          <w:rFonts w:ascii="Times New Roman" w:hAnsi="Times New Roman"/>
          <w:bCs/>
          <w:i/>
          <w:iCs/>
        </w:rPr>
        <w:t>E</w:t>
      </w:r>
      <w:r w:rsidR="00974B5B" w:rsidRPr="00577D1A">
        <w:rPr>
          <w:rStyle w:val="Emphasis"/>
          <w:rFonts w:ascii="Times New Roman" w:hAnsi="Times New Roman"/>
          <w:bCs/>
          <w:i/>
          <w:iCs/>
        </w:rPr>
        <w:t>:</w:t>
      </w:r>
      <w:r w:rsidRPr="00577D1A">
        <w:rPr>
          <w:rStyle w:val="Emphasis"/>
          <w:rFonts w:ascii="Times New Roman" w:hAnsi="Times New Roman"/>
          <w:b w:val="0"/>
          <w:i/>
          <w:iCs/>
        </w:rPr>
        <w:t xml:space="preserve"> Overlaid ROI on CD86 stained image; </w:t>
      </w:r>
      <w:r w:rsidRPr="00577D1A">
        <w:rPr>
          <w:rStyle w:val="Emphasis"/>
          <w:rFonts w:ascii="Times New Roman" w:hAnsi="Times New Roman"/>
          <w:bCs/>
          <w:i/>
          <w:iCs/>
        </w:rPr>
        <w:t>F</w:t>
      </w:r>
      <w:r w:rsidR="00974B5B" w:rsidRPr="00577D1A">
        <w:rPr>
          <w:rStyle w:val="Emphasis"/>
          <w:rFonts w:ascii="Times New Roman" w:hAnsi="Times New Roman"/>
          <w:bCs/>
          <w:i/>
          <w:iCs/>
        </w:rPr>
        <w:t>:</w:t>
      </w:r>
      <w:r w:rsidRPr="00577D1A">
        <w:rPr>
          <w:rStyle w:val="Emphasis"/>
          <w:rFonts w:ascii="Times New Roman" w:hAnsi="Times New Roman"/>
          <w:b w:val="0"/>
          <w:i/>
          <w:iCs/>
        </w:rPr>
        <w:t xml:space="preserve"> Overlaid ROI on </w:t>
      </w:r>
      <w:r w:rsidR="008B5D63" w:rsidRPr="00577D1A">
        <w:rPr>
          <w:rStyle w:val="Emphasis"/>
          <w:rFonts w:ascii="Times New Roman" w:hAnsi="Times New Roman"/>
          <w:b w:val="0"/>
          <w:i/>
          <w:iCs/>
        </w:rPr>
        <w:t>MRC1-stained</w:t>
      </w:r>
      <w:r w:rsidRPr="00577D1A">
        <w:rPr>
          <w:rStyle w:val="Emphasis"/>
          <w:rFonts w:ascii="Times New Roman" w:hAnsi="Times New Roman"/>
          <w:b w:val="0"/>
          <w:i/>
          <w:iCs/>
        </w:rPr>
        <w:t xml:space="preserve"> image</w:t>
      </w:r>
      <w:r w:rsidR="00C54549" w:rsidRPr="00577D1A">
        <w:rPr>
          <w:rStyle w:val="Emphasis"/>
          <w:rFonts w:ascii="Times New Roman" w:hAnsi="Times New Roman"/>
          <w:b w:val="0"/>
          <w:i/>
          <w:iCs/>
        </w:rPr>
        <w:t>.</w:t>
      </w:r>
    </w:p>
    <w:p w14:paraId="78FDD00E" w14:textId="77777777" w:rsidR="00B429D5" w:rsidRPr="00577D1A" w:rsidRDefault="00B429D5">
      <w:pPr>
        <w:spacing w:line="240" w:lineRule="auto"/>
        <w:ind w:firstLine="0"/>
        <w:jc w:val="left"/>
        <w:rPr>
          <w:rFonts w:ascii="Times New Roman" w:eastAsiaTheme="minorHAnsi" w:hAnsi="Times New Roman"/>
          <w:b/>
          <w:bCs/>
          <w:color w:val="000000"/>
          <w:sz w:val="28"/>
          <w:szCs w:val="28"/>
        </w:rPr>
      </w:pPr>
      <w:r w:rsidRPr="00577D1A">
        <w:rPr>
          <w:rFonts w:ascii="Times New Roman" w:hAnsi="Times New Roman"/>
        </w:rPr>
        <w:br w:type="page"/>
      </w:r>
    </w:p>
    <w:p w14:paraId="64FE3F6E" w14:textId="1CA17C14" w:rsidR="00DA4AC4" w:rsidRPr="00577D1A" w:rsidRDefault="00B57D4F" w:rsidP="0007140B">
      <w:pPr>
        <w:pStyle w:val="Heading1"/>
        <w:numPr>
          <w:ilvl w:val="1"/>
          <w:numId w:val="21"/>
        </w:numPr>
        <w:ind w:left="567" w:hanging="567"/>
        <w:rPr>
          <w:rFonts w:ascii="Times New Roman" w:hAnsi="Times New Roman" w:cs="Times New Roman"/>
          <w:lang w:val="en-GB"/>
        </w:rPr>
      </w:pPr>
      <w:bookmarkStart w:id="267" w:name="_Toc101274263"/>
      <w:bookmarkStart w:id="268" w:name="_Toc34914803"/>
      <w:bookmarkStart w:id="269" w:name="_Ref36549302"/>
      <w:bookmarkStart w:id="270" w:name="_Toc36551603"/>
      <w:r w:rsidRPr="00577D1A">
        <w:rPr>
          <w:rFonts w:ascii="Times New Roman" w:hAnsi="Times New Roman" w:cs="Times New Roman"/>
          <w:lang w:val="en-GB"/>
        </w:rPr>
        <w:lastRenderedPageBreak/>
        <w:t>Single-cell</w:t>
      </w:r>
      <w:r w:rsidR="00DA4AC4" w:rsidRPr="00577D1A">
        <w:rPr>
          <w:rFonts w:ascii="Times New Roman" w:hAnsi="Times New Roman" w:cs="Times New Roman"/>
          <w:lang w:val="en-GB"/>
        </w:rPr>
        <w:t xml:space="preserve"> analysis of </w:t>
      </w:r>
      <w:r w:rsidR="00CD5616" w:rsidRPr="00577D1A">
        <w:rPr>
          <w:rFonts w:ascii="Times New Roman" w:hAnsi="Times New Roman" w:cs="Times New Roman"/>
          <w:lang w:val="en-GB"/>
        </w:rPr>
        <w:t>h</w:t>
      </w:r>
      <w:r w:rsidR="00DA4AC4" w:rsidRPr="00577D1A">
        <w:rPr>
          <w:rFonts w:ascii="Times New Roman" w:hAnsi="Times New Roman" w:cs="Times New Roman"/>
          <w:lang w:val="en-GB"/>
        </w:rPr>
        <w:t xml:space="preserve">uman </w:t>
      </w:r>
      <w:r w:rsidR="00CD5616" w:rsidRPr="00577D1A">
        <w:rPr>
          <w:rFonts w:ascii="Times New Roman" w:hAnsi="Times New Roman" w:cs="Times New Roman"/>
          <w:lang w:val="en-GB"/>
        </w:rPr>
        <w:t>c</w:t>
      </w:r>
      <w:r w:rsidR="00DA4AC4" w:rsidRPr="00577D1A">
        <w:rPr>
          <w:rFonts w:ascii="Times New Roman" w:hAnsi="Times New Roman" w:cs="Times New Roman"/>
          <w:lang w:val="en-GB"/>
        </w:rPr>
        <w:t xml:space="preserve">arotid </w:t>
      </w:r>
      <w:r w:rsidR="00CD5616" w:rsidRPr="00577D1A">
        <w:rPr>
          <w:rFonts w:ascii="Times New Roman" w:hAnsi="Times New Roman" w:cs="Times New Roman"/>
          <w:lang w:val="en-GB"/>
        </w:rPr>
        <w:t>p</w:t>
      </w:r>
      <w:r w:rsidR="00DA4AC4" w:rsidRPr="00577D1A">
        <w:rPr>
          <w:rFonts w:ascii="Times New Roman" w:hAnsi="Times New Roman" w:cs="Times New Roman"/>
          <w:lang w:val="en-GB"/>
        </w:rPr>
        <w:t>laques</w:t>
      </w:r>
      <w:bookmarkEnd w:id="267"/>
    </w:p>
    <w:p w14:paraId="39358C68" w14:textId="77777777" w:rsidR="006E6236" w:rsidRPr="00577D1A" w:rsidRDefault="006E6236" w:rsidP="006E6236">
      <w:pPr>
        <w:rPr>
          <w:rFonts w:ascii="Times New Roman" w:hAnsi="Times New Roman"/>
        </w:rPr>
      </w:pPr>
    </w:p>
    <w:p w14:paraId="1AA85715" w14:textId="344DEC8B" w:rsidR="007104D3" w:rsidRPr="00577D1A" w:rsidRDefault="00DA4AC4" w:rsidP="0007140B">
      <w:pPr>
        <w:pStyle w:val="Heading2"/>
        <w:numPr>
          <w:ilvl w:val="2"/>
          <w:numId w:val="21"/>
        </w:numPr>
        <w:ind w:left="567" w:hanging="567"/>
        <w:rPr>
          <w:rFonts w:ascii="Times New Roman" w:hAnsi="Times New Roman" w:cs="Times New Roman"/>
          <w:lang w:val="en-GB"/>
        </w:rPr>
      </w:pPr>
      <w:bookmarkStart w:id="271" w:name="_Toc34914804"/>
      <w:bookmarkStart w:id="272" w:name="_Toc36551604"/>
      <w:bookmarkEnd w:id="268"/>
      <w:bookmarkEnd w:id="269"/>
      <w:bookmarkEnd w:id="270"/>
      <w:r w:rsidRPr="00577D1A">
        <w:rPr>
          <w:rFonts w:ascii="Times New Roman" w:hAnsi="Times New Roman" w:cs="Times New Roman"/>
          <w:lang w:val="en-GB"/>
        </w:rPr>
        <w:t xml:space="preserve"> </w:t>
      </w:r>
      <w:bookmarkStart w:id="273" w:name="_Ref66960598"/>
      <w:bookmarkStart w:id="274" w:name="_Toc101274264"/>
      <w:r w:rsidR="007104D3" w:rsidRPr="00577D1A">
        <w:rPr>
          <w:rFonts w:ascii="Times New Roman" w:hAnsi="Times New Roman" w:cs="Times New Roman"/>
          <w:lang w:val="en-GB"/>
        </w:rPr>
        <w:t>Modified histological protocol to maintain RNA integrity</w:t>
      </w:r>
      <w:bookmarkEnd w:id="271"/>
      <w:bookmarkEnd w:id="272"/>
      <w:bookmarkEnd w:id="273"/>
      <w:bookmarkEnd w:id="274"/>
    </w:p>
    <w:p w14:paraId="7BDFFAE6" w14:textId="5CAF4527" w:rsidR="00717EAD" w:rsidRPr="00577D1A" w:rsidRDefault="00717EAD" w:rsidP="00717EAD">
      <w:pPr>
        <w:ind w:firstLine="576"/>
        <w:rPr>
          <w:rFonts w:ascii="Times New Roman" w:hAnsi="Times New Roman"/>
        </w:rPr>
      </w:pPr>
      <w:r w:rsidRPr="00577D1A">
        <w:rPr>
          <w:rFonts w:ascii="Times New Roman" w:hAnsi="Times New Roman"/>
        </w:rPr>
        <w:t>The previous histological steps (decalcification, embedding, IF stain) degrade RNA</w:t>
      </w:r>
      <w:r w:rsidR="0074276B" w:rsidRPr="00577D1A">
        <w:rPr>
          <w:rFonts w:ascii="Times New Roman" w:hAnsi="Times New Roman"/>
        </w:rPr>
        <w:t xml:space="preserve"> </w:t>
      </w:r>
      <w:r w:rsidR="0074276B" w:rsidRPr="003C4139">
        <w:rPr>
          <w:rFonts w:ascii="Times New Roman" w:hAnsi="Times New Roman"/>
        </w:rPr>
        <w:fldChar w:fldCharType="begin"/>
      </w:r>
      <w:r w:rsidR="0074276B" w:rsidRPr="00577D1A">
        <w:rPr>
          <w:rFonts w:ascii="Times New Roman" w:hAnsi="Times New Roman"/>
        </w:rPr>
        <w:instrText xml:space="preserve"> ADDIN EN.CITE &lt;EndNote&gt;&lt;Cite&gt;&lt;Author&gt;Wang&lt;/Author&gt;&lt;Year&gt;2006&lt;/Year&gt;&lt;IDText&gt;Histological staining methods preparatory to laser capture microdissection significantly affect the integrity of the cellular RNA&lt;/IDText&gt;&lt;DisplayText&gt;(Wang, 2006)&lt;/DisplayText&gt;&lt;record&gt;&lt;keywords&gt;&lt;keyword&gt;Animal Genetics and Genomics,Life Sciences,Microarrays,Microbial Genetics and Genomics,Plant Genetics and Genomics,Proteomics,general&lt;/keyword&gt;&lt;/keywords&gt;&lt;urls&gt;&lt;related-urls&gt;&lt;url&gt;https://bmcgenomics.biomedcentral.com/articles/10.1186/1471-2164-7-97&lt;/url&gt;&lt;/related-urls&gt;&lt;/urls&gt;&lt;isbn&gt;1471-2164&lt;/isbn&gt;&lt;titles&gt;&lt;title&gt;Histological staining methods preparatory to laser capture microdissection significantly affect the integrity of the cellular RNA&lt;/title&gt;&lt;secondary-title&gt;BMC Genomics&lt;/secondary-title&gt;&lt;/titles&gt;&lt;pages&gt;97&lt;/pages&gt;&lt;number&gt;1&lt;/number&gt;&lt;contributors&gt;&lt;authors&gt;&lt;author&gt;Wang, Hongyang and Owens James D. and Shih Joanna H. and Li Ming-Chung and Bonner Robert F. and Mushinski J. Frederic&lt;/author&gt;&lt;/authors&gt;&lt;/contributors&gt;&lt;added-date format="utc"&gt;1587998364&lt;/added-date&gt;&lt;ref-type name="Journal Article"&gt;17&lt;/ref-type&gt;&lt;dates&gt;&lt;year&gt;2006&lt;/year&gt;&lt;/dates&gt;&lt;rec-number&gt;286&lt;/rec-number&gt;&lt;last-updated-date format="utc"&gt;1587998364&lt;/last-updated-date&gt;&lt;accession-num&gt;Wang2006&lt;/accession-num&gt;&lt;electronic-resource-num&gt;10.1186/1471-2164-7-97&lt;/electronic-resource-num&gt;&lt;volume&gt;7&lt;/volume&gt;&lt;/record&gt;&lt;/Cite&gt;&lt;/EndNote&gt;</w:instrText>
      </w:r>
      <w:r w:rsidR="0074276B" w:rsidRPr="003C4139">
        <w:rPr>
          <w:rFonts w:ascii="Times New Roman" w:hAnsi="Times New Roman"/>
        </w:rPr>
        <w:fldChar w:fldCharType="separate"/>
      </w:r>
      <w:r w:rsidR="0074276B" w:rsidRPr="00577D1A">
        <w:rPr>
          <w:rFonts w:ascii="Times New Roman" w:hAnsi="Times New Roman"/>
          <w:noProof/>
        </w:rPr>
        <w:t>(Wang, 2006)</w:t>
      </w:r>
      <w:r w:rsidR="0074276B" w:rsidRPr="003C4139">
        <w:rPr>
          <w:rFonts w:ascii="Times New Roman" w:hAnsi="Times New Roman"/>
        </w:rPr>
        <w:fldChar w:fldCharType="end"/>
      </w:r>
      <w:r w:rsidR="0074276B" w:rsidRPr="00577D1A">
        <w:rPr>
          <w:rFonts w:ascii="Times New Roman" w:hAnsi="Times New Roman"/>
        </w:rPr>
        <w:t xml:space="preserve"> </w:t>
      </w:r>
      <w:r w:rsidR="0010202B" w:rsidRPr="00577D1A">
        <w:rPr>
          <w:rFonts w:ascii="Times New Roman" w:hAnsi="Times New Roman"/>
        </w:rPr>
        <w:t>and</w:t>
      </w:r>
      <w:r w:rsidRPr="00577D1A">
        <w:rPr>
          <w:rFonts w:ascii="Times New Roman" w:hAnsi="Times New Roman"/>
        </w:rPr>
        <w:t xml:space="preserve"> these steps </w:t>
      </w:r>
      <w:r w:rsidR="00D53F0F" w:rsidRPr="00577D1A">
        <w:rPr>
          <w:rFonts w:ascii="Times New Roman" w:hAnsi="Times New Roman"/>
        </w:rPr>
        <w:t>were</w:t>
      </w:r>
      <w:r w:rsidRPr="00577D1A">
        <w:rPr>
          <w:rFonts w:ascii="Times New Roman" w:hAnsi="Times New Roman"/>
        </w:rPr>
        <w:t xml:space="preserve"> modified to preserve RNA integrity.</w:t>
      </w:r>
    </w:p>
    <w:p w14:paraId="5AA94B54" w14:textId="1B249FB0" w:rsidR="00717EAD" w:rsidRPr="00577D1A" w:rsidRDefault="0010202B" w:rsidP="00C54549">
      <w:pPr>
        <w:ind w:firstLine="576"/>
        <w:rPr>
          <w:rFonts w:ascii="Times New Roman" w:hAnsi="Times New Roman"/>
          <w:b/>
          <w:i/>
        </w:rPr>
      </w:pPr>
      <w:r w:rsidRPr="00577D1A">
        <w:rPr>
          <w:rFonts w:ascii="Times New Roman" w:hAnsi="Times New Roman"/>
        </w:rPr>
        <w:t xml:space="preserve">The modifications were as follows. </w:t>
      </w:r>
      <w:r w:rsidR="00717EAD" w:rsidRPr="00577D1A">
        <w:rPr>
          <w:rFonts w:ascii="Times New Roman" w:hAnsi="Times New Roman"/>
        </w:rPr>
        <w:t xml:space="preserve">The carotid plaque decalcification was performed with </w:t>
      </w:r>
      <w:r w:rsidR="00E60416" w:rsidRPr="00577D1A">
        <w:rPr>
          <w:rFonts w:ascii="Times New Roman" w:hAnsi="Times New Roman"/>
        </w:rPr>
        <w:t>Diethyl Pyrocarbonate (</w:t>
      </w:r>
      <w:r w:rsidR="00717EAD" w:rsidRPr="00577D1A">
        <w:rPr>
          <w:rFonts w:ascii="Times New Roman" w:hAnsi="Times New Roman"/>
        </w:rPr>
        <w:t>DEPC</w:t>
      </w:r>
      <w:r w:rsidR="00E60416" w:rsidRPr="00577D1A">
        <w:rPr>
          <w:rFonts w:ascii="Times New Roman" w:hAnsi="Times New Roman"/>
        </w:rPr>
        <w:t>)</w:t>
      </w:r>
      <w:r w:rsidR="002117BE" w:rsidRPr="00577D1A">
        <w:rPr>
          <w:rFonts w:ascii="Times New Roman" w:hAnsi="Times New Roman"/>
        </w:rPr>
        <w:t xml:space="preserve"> (Merck)</w:t>
      </w:r>
      <w:r w:rsidR="00717EAD" w:rsidRPr="00577D1A">
        <w:rPr>
          <w:rFonts w:ascii="Times New Roman" w:hAnsi="Times New Roman"/>
        </w:rPr>
        <w:t xml:space="preserve"> treated 0</w:t>
      </w:r>
      <w:r w:rsidRPr="00577D1A">
        <w:rPr>
          <w:rFonts w:ascii="Times New Roman" w:hAnsi="Times New Roman"/>
        </w:rPr>
        <w:t>.</w:t>
      </w:r>
      <w:r w:rsidR="00717EAD" w:rsidRPr="00577D1A">
        <w:rPr>
          <w:rFonts w:ascii="Times New Roman" w:hAnsi="Times New Roman"/>
        </w:rPr>
        <w:t>5 M EDTA</w:t>
      </w:r>
      <w:r w:rsidR="002117BE" w:rsidRPr="00577D1A">
        <w:rPr>
          <w:rFonts w:ascii="Times New Roman" w:hAnsi="Times New Roman"/>
        </w:rPr>
        <w:t xml:space="preserve"> (Fisher Scientific)</w:t>
      </w:r>
      <w:r w:rsidR="00717EAD" w:rsidRPr="00577D1A">
        <w:rPr>
          <w:rFonts w:ascii="Times New Roman" w:hAnsi="Times New Roman"/>
        </w:rPr>
        <w:t xml:space="preserve"> pH8 and RNase Inhibitor</w:t>
      </w:r>
      <w:r w:rsidR="002117BE" w:rsidRPr="00577D1A">
        <w:rPr>
          <w:rFonts w:ascii="Times New Roman" w:hAnsi="Times New Roman"/>
        </w:rPr>
        <w:t xml:space="preserve"> (Merck)</w:t>
      </w:r>
      <w:r w:rsidR="00717EAD" w:rsidRPr="00577D1A">
        <w:rPr>
          <w:rFonts w:ascii="Times New Roman" w:hAnsi="Times New Roman"/>
        </w:rPr>
        <w:t xml:space="preserve"> was added to th</w:t>
      </w:r>
      <w:r w:rsidR="00D53F0F" w:rsidRPr="00577D1A">
        <w:rPr>
          <w:rFonts w:ascii="Times New Roman" w:hAnsi="Times New Roman"/>
        </w:rPr>
        <w:t>is</w:t>
      </w:r>
      <w:r w:rsidR="00717EAD" w:rsidRPr="00577D1A">
        <w:rPr>
          <w:rFonts w:ascii="Times New Roman" w:hAnsi="Times New Roman"/>
        </w:rPr>
        <w:t xml:space="preserve"> solution </w:t>
      </w:r>
      <w:r w:rsidRPr="00577D1A">
        <w:rPr>
          <w:rFonts w:ascii="Times New Roman" w:hAnsi="Times New Roman"/>
        </w:rPr>
        <w:t>(</w:t>
      </w:r>
      <w:r w:rsidR="00717EAD" w:rsidRPr="00577D1A">
        <w:rPr>
          <w:rFonts w:ascii="Times New Roman" w:hAnsi="Times New Roman"/>
        </w:rPr>
        <w:t>1:200</w:t>
      </w:r>
      <w:r w:rsidRPr="00577D1A">
        <w:rPr>
          <w:rFonts w:ascii="Times New Roman" w:hAnsi="Times New Roman"/>
        </w:rPr>
        <w:t xml:space="preserve">) </w:t>
      </w:r>
      <w:r w:rsidR="00717EAD" w:rsidRPr="00577D1A">
        <w:rPr>
          <w:rFonts w:ascii="Times New Roman" w:hAnsi="Times New Roman"/>
        </w:rPr>
        <w:t xml:space="preserve">to prevent further RNA degradation. Embedding was </w:t>
      </w:r>
      <w:r w:rsidRPr="00577D1A">
        <w:rPr>
          <w:rFonts w:ascii="Times New Roman" w:hAnsi="Times New Roman"/>
        </w:rPr>
        <w:t>performed</w:t>
      </w:r>
      <w:r w:rsidR="00717EAD" w:rsidRPr="00577D1A">
        <w:rPr>
          <w:rFonts w:ascii="Times New Roman" w:hAnsi="Times New Roman"/>
        </w:rPr>
        <w:t xml:space="preserve"> with DEPC treated alcohols. Sections were </w:t>
      </w:r>
      <w:r w:rsidR="000748E5" w:rsidRPr="00577D1A">
        <w:rPr>
          <w:rFonts w:ascii="Times New Roman" w:hAnsi="Times New Roman"/>
        </w:rPr>
        <w:t xml:space="preserve">first </w:t>
      </w:r>
      <w:r w:rsidR="00717EAD" w:rsidRPr="00577D1A">
        <w:rPr>
          <w:rFonts w:ascii="Times New Roman" w:hAnsi="Times New Roman"/>
        </w:rPr>
        <w:t xml:space="preserve">placed on </w:t>
      </w:r>
      <w:r w:rsidR="000748E5" w:rsidRPr="00577D1A">
        <w:rPr>
          <w:rFonts w:ascii="Times New Roman" w:hAnsi="Times New Roman"/>
        </w:rPr>
        <w:t xml:space="preserve">a </w:t>
      </w:r>
      <w:r w:rsidR="00717EAD" w:rsidRPr="00577D1A">
        <w:rPr>
          <w:rFonts w:ascii="Times New Roman" w:hAnsi="Times New Roman"/>
        </w:rPr>
        <w:t>Zeiss</w:t>
      </w:r>
      <w:r w:rsidR="00524FD8" w:rsidRPr="00577D1A">
        <w:rPr>
          <w:rFonts w:ascii="Times New Roman" w:hAnsi="Times New Roman"/>
        </w:rPr>
        <w:t xml:space="preserve"> </w:t>
      </w:r>
      <w:r w:rsidR="00D65D80" w:rsidRPr="00577D1A">
        <w:rPr>
          <w:rFonts w:ascii="Times New Roman" w:hAnsi="Times New Roman"/>
        </w:rPr>
        <w:t>p</w:t>
      </w:r>
      <w:r w:rsidR="00E60416" w:rsidRPr="00577D1A">
        <w:rPr>
          <w:rFonts w:ascii="Times New Roman" w:hAnsi="Times New Roman"/>
        </w:rPr>
        <w:t>olyester (</w:t>
      </w:r>
      <w:r w:rsidR="00524FD8" w:rsidRPr="00577D1A">
        <w:rPr>
          <w:rFonts w:ascii="Times New Roman" w:hAnsi="Times New Roman"/>
        </w:rPr>
        <w:t>PET</w:t>
      </w:r>
      <w:r w:rsidR="00E60416" w:rsidRPr="00577D1A">
        <w:rPr>
          <w:rFonts w:ascii="Times New Roman" w:hAnsi="Times New Roman"/>
        </w:rPr>
        <w:t>)</w:t>
      </w:r>
      <w:r w:rsidR="00524FD8" w:rsidRPr="00577D1A">
        <w:rPr>
          <w:rFonts w:ascii="Times New Roman" w:hAnsi="Times New Roman"/>
        </w:rPr>
        <w:t xml:space="preserve"> membrane frame slide</w:t>
      </w:r>
      <w:r w:rsidR="00717EAD" w:rsidRPr="00577D1A">
        <w:rPr>
          <w:rFonts w:ascii="Times New Roman" w:hAnsi="Times New Roman"/>
        </w:rPr>
        <w:t xml:space="preserve"> because this </w:t>
      </w:r>
      <w:r w:rsidR="00D53F0F" w:rsidRPr="00577D1A">
        <w:rPr>
          <w:rFonts w:ascii="Times New Roman" w:hAnsi="Times New Roman"/>
        </w:rPr>
        <w:t>was</w:t>
      </w:r>
      <w:r w:rsidR="00717EAD" w:rsidRPr="00577D1A">
        <w:rPr>
          <w:rFonts w:ascii="Times New Roman" w:hAnsi="Times New Roman"/>
        </w:rPr>
        <w:t xml:space="preserve"> the chosen microscope slide for LCM work</w:t>
      </w:r>
      <w:r w:rsidR="00C54549" w:rsidRPr="00577D1A">
        <w:rPr>
          <w:rFonts w:ascii="Times New Roman" w:hAnsi="Times New Roman"/>
        </w:rPr>
        <w:t xml:space="preserve"> </w:t>
      </w:r>
      <w:r w:rsidR="00C54549" w:rsidRPr="00577D1A">
        <w:rPr>
          <w:rFonts w:ascii="Times New Roman" w:hAnsi="Times New Roman"/>
          <w:b/>
          <w:bCs/>
          <w:i/>
          <w:iCs/>
        </w:rPr>
        <w:t>(</w:t>
      </w:r>
      <w:r w:rsidR="00C54549" w:rsidRPr="003C4139">
        <w:rPr>
          <w:rFonts w:ascii="Times New Roman" w:hAnsi="Times New Roman"/>
        </w:rPr>
        <w:fldChar w:fldCharType="begin"/>
      </w:r>
      <w:r w:rsidR="00C54549" w:rsidRPr="00577D1A">
        <w:rPr>
          <w:rFonts w:ascii="Times New Roman" w:hAnsi="Times New Roman"/>
        </w:rPr>
        <w:instrText xml:space="preserve"> REF _Ref77090799 \h </w:instrText>
      </w:r>
      <w:r w:rsidR="00C54549" w:rsidRPr="003C4139">
        <w:rPr>
          <w:rFonts w:ascii="Times New Roman" w:hAnsi="Times New Roman"/>
        </w:rPr>
      </w:r>
      <w:r w:rsidR="00C54549" w:rsidRPr="003C4139">
        <w:rPr>
          <w:rFonts w:ascii="Times New Roman" w:hAnsi="Times New Roman"/>
        </w:rPr>
        <w:fldChar w:fldCharType="separate"/>
      </w:r>
      <w:r w:rsidR="00E02FEE" w:rsidRPr="00577D1A">
        <w:rPr>
          <w:rStyle w:val="Emphasis"/>
        </w:rPr>
        <w:t xml:space="preserve">Figure </w:t>
      </w:r>
      <w:r w:rsidR="00E02FEE" w:rsidRPr="00577D1A">
        <w:rPr>
          <w:rStyle w:val="Emphasis"/>
          <w:iCs/>
          <w:noProof/>
        </w:rPr>
        <w:t>14</w:t>
      </w:r>
      <w:r w:rsidR="00C54549" w:rsidRPr="003C4139">
        <w:rPr>
          <w:rFonts w:ascii="Times New Roman" w:hAnsi="Times New Roman"/>
        </w:rPr>
        <w:fldChar w:fldCharType="end"/>
      </w:r>
      <w:r w:rsidR="00C54549" w:rsidRPr="00577D1A">
        <w:rPr>
          <w:rFonts w:ascii="Times New Roman" w:hAnsi="Times New Roman"/>
          <w:b/>
          <w:bCs/>
          <w:i/>
          <w:iCs/>
        </w:rPr>
        <w:t>)</w:t>
      </w:r>
      <w:r w:rsidR="00C54549" w:rsidRPr="00577D1A">
        <w:rPr>
          <w:rFonts w:ascii="Times New Roman" w:hAnsi="Times New Roman"/>
        </w:rPr>
        <w:t xml:space="preserve">. </w:t>
      </w:r>
      <w:r w:rsidR="00717EAD" w:rsidRPr="00577D1A">
        <w:rPr>
          <w:rFonts w:ascii="Times New Roman" w:hAnsi="Times New Roman"/>
        </w:rPr>
        <w:t xml:space="preserve">During </w:t>
      </w:r>
      <w:r w:rsidR="00064C53" w:rsidRPr="00577D1A">
        <w:rPr>
          <w:rFonts w:ascii="Times New Roman" w:hAnsi="Times New Roman"/>
        </w:rPr>
        <w:t>CD68</w:t>
      </w:r>
      <w:r w:rsidR="00717EAD" w:rsidRPr="00577D1A">
        <w:rPr>
          <w:rFonts w:ascii="Times New Roman" w:hAnsi="Times New Roman"/>
        </w:rPr>
        <w:t xml:space="preserve"> IF stain</w:t>
      </w:r>
      <w:r w:rsidR="000748E5" w:rsidRPr="00577D1A">
        <w:rPr>
          <w:rFonts w:ascii="Times New Roman" w:hAnsi="Times New Roman"/>
        </w:rPr>
        <w:t>ing</w:t>
      </w:r>
      <w:r w:rsidR="00D53F0F" w:rsidRPr="00577D1A">
        <w:rPr>
          <w:rFonts w:ascii="Times New Roman" w:hAnsi="Times New Roman"/>
        </w:rPr>
        <w:t>,</w:t>
      </w:r>
      <w:r w:rsidR="00717EAD" w:rsidRPr="00577D1A">
        <w:rPr>
          <w:rFonts w:ascii="Times New Roman" w:hAnsi="Times New Roman"/>
        </w:rPr>
        <w:t xml:space="preserve"> all solutions were </w:t>
      </w:r>
      <w:r w:rsidR="000748E5" w:rsidRPr="00577D1A">
        <w:rPr>
          <w:rFonts w:ascii="Times New Roman" w:hAnsi="Times New Roman"/>
        </w:rPr>
        <w:t>made with</w:t>
      </w:r>
      <w:r w:rsidR="00717EAD" w:rsidRPr="00577D1A">
        <w:rPr>
          <w:rFonts w:ascii="Times New Roman" w:hAnsi="Times New Roman"/>
        </w:rPr>
        <w:t xml:space="preserve"> DEPC treated water </w:t>
      </w:r>
      <w:r w:rsidR="00D53F0F" w:rsidRPr="00577D1A">
        <w:rPr>
          <w:rFonts w:ascii="Times New Roman" w:hAnsi="Times New Roman"/>
        </w:rPr>
        <w:t>plus</w:t>
      </w:r>
      <w:r w:rsidR="00717EAD" w:rsidRPr="00577D1A">
        <w:rPr>
          <w:rFonts w:ascii="Times New Roman" w:hAnsi="Times New Roman"/>
        </w:rPr>
        <w:t xml:space="preserve"> RNase Inhibitor. The mounting step was omitted</w:t>
      </w:r>
      <w:r w:rsidR="00332130" w:rsidRPr="00577D1A">
        <w:rPr>
          <w:rFonts w:ascii="Times New Roman" w:hAnsi="Times New Roman"/>
        </w:rPr>
        <w:t xml:space="preserve"> in the two following cases. </w:t>
      </w:r>
      <w:r w:rsidR="00717EAD" w:rsidRPr="00577D1A">
        <w:rPr>
          <w:rFonts w:ascii="Times New Roman" w:hAnsi="Times New Roman"/>
        </w:rPr>
        <w:t xml:space="preserve"> </w:t>
      </w:r>
      <w:r w:rsidR="000748E5" w:rsidRPr="00577D1A">
        <w:rPr>
          <w:rFonts w:ascii="Times New Roman" w:hAnsi="Times New Roman"/>
        </w:rPr>
        <w:t>F</w:t>
      </w:r>
      <w:r w:rsidR="00550815" w:rsidRPr="00577D1A">
        <w:rPr>
          <w:rFonts w:ascii="Times New Roman" w:hAnsi="Times New Roman"/>
        </w:rPr>
        <w:t xml:space="preserve">or </w:t>
      </w:r>
      <w:r w:rsidR="00D53F0F" w:rsidRPr="00577D1A">
        <w:rPr>
          <w:rFonts w:ascii="Times New Roman" w:hAnsi="Times New Roman"/>
        </w:rPr>
        <w:t>R</w:t>
      </w:r>
      <w:r w:rsidR="00550815" w:rsidRPr="00577D1A">
        <w:rPr>
          <w:rFonts w:ascii="Times New Roman" w:hAnsi="Times New Roman"/>
        </w:rPr>
        <w:t>NA quality control experiments</w:t>
      </w:r>
      <w:r w:rsidR="00D53F0F" w:rsidRPr="00577D1A">
        <w:rPr>
          <w:rFonts w:ascii="Times New Roman" w:hAnsi="Times New Roman"/>
        </w:rPr>
        <w:t>,</w:t>
      </w:r>
      <w:r w:rsidR="00550815" w:rsidRPr="00577D1A">
        <w:rPr>
          <w:rFonts w:ascii="Times New Roman" w:hAnsi="Times New Roman"/>
        </w:rPr>
        <w:t xml:space="preserve"> </w:t>
      </w:r>
      <w:r w:rsidR="00717EAD" w:rsidRPr="00577D1A">
        <w:rPr>
          <w:rFonts w:ascii="Times New Roman" w:hAnsi="Times New Roman"/>
        </w:rPr>
        <w:t>RNA wa</w:t>
      </w:r>
      <w:r w:rsidR="00A9218D" w:rsidRPr="00577D1A">
        <w:rPr>
          <w:rFonts w:ascii="Times New Roman" w:hAnsi="Times New Roman"/>
        </w:rPr>
        <w:t xml:space="preserve">s isolated </w:t>
      </w:r>
      <w:r w:rsidR="00717EAD" w:rsidRPr="00577D1A">
        <w:rPr>
          <w:rFonts w:ascii="Times New Roman" w:hAnsi="Times New Roman"/>
        </w:rPr>
        <w:t>with</w:t>
      </w:r>
      <w:r w:rsidR="00A9218D" w:rsidRPr="00577D1A">
        <w:rPr>
          <w:rFonts w:ascii="Times New Roman" w:hAnsi="Times New Roman"/>
        </w:rPr>
        <w:t xml:space="preserve"> a</w:t>
      </w:r>
      <w:r w:rsidR="00717EAD" w:rsidRPr="00577D1A">
        <w:rPr>
          <w:rFonts w:ascii="Times New Roman" w:hAnsi="Times New Roman"/>
        </w:rPr>
        <w:t xml:space="preserve"> RNeasy UCP </w:t>
      </w:r>
      <w:r w:rsidR="00E60416" w:rsidRPr="00577D1A">
        <w:rPr>
          <w:rFonts w:ascii="Times New Roman" w:hAnsi="Times New Roman"/>
        </w:rPr>
        <w:t xml:space="preserve">(Ultra-Clean Production) </w:t>
      </w:r>
      <w:r w:rsidR="00717EAD" w:rsidRPr="00577D1A">
        <w:rPr>
          <w:rFonts w:ascii="Times New Roman" w:hAnsi="Times New Roman"/>
        </w:rPr>
        <w:t>Micro Kit</w:t>
      </w:r>
      <w:r w:rsidR="002117BE" w:rsidRPr="00577D1A">
        <w:rPr>
          <w:rFonts w:ascii="Times New Roman" w:hAnsi="Times New Roman"/>
        </w:rPr>
        <w:t xml:space="preserve"> (Qiagen)</w:t>
      </w:r>
      <w:r w:rsidR="00717EAD" w:rsidRPr="00577D1A">
        <w:rPr>
          <w:rFonts w:ascii="Times New Roman" w:hAnsi="Times New Roman"/>
        </w:rPr>
        <w:t xml:space="preserve"> directly after the IF staining</w:t>
      </w:r>
      <w:r w:rsidR="0039169F" w:rsidRPr="00577D1A">
        <w:rPr>
          <w:rFonts w:ascii="Times New Roman" w:hAnsi="Times New Roman"/>
        </w:rPr>
        <w:t>, according to the manufacturer’s instructions</w:t>
      </w:r>
      <w:r w:rsidR="00A9218D" w:rsidRPr="00577D1A">
        <w:rPr>
          <w:rFonts w:ascii="Times New Roman" w:hAnsi="Times New Roman"/>
        </w:rPr>
        <w:t>. F</w:t>
      </w:r>
      <w:r w:rsidR="00550815" w:rsidRPr="00577D1A">
        <w:rPr>
          <w:rFonts w:ascii="Times New Roman" w:hAnsi="Times New Roman"/>
        </w:rPr>
        <w:t xml:space="preserve">or LCM </w:t>
      </w:r>
      <w:r w:rsidR="00A9218D" w:rsidRPr="00577D1A">
        <w:rPr>
          <w:rFonts w:ascii="Times New Roman" w:hAnsi="Times New Roman"/>
        </w:rPr>
        <w:t>experiments</w:t>
      </w:r>
      <w:r w:rsidR="00D53F0F" w:rsidRPr="00577D1A">
        <w:rPr>
          <w:rFonts w:ascii="Times New Roman" w:hAnsi="Times New Roman"/>
        </w:rPr>
        <w:t>,</w:t>
      </w:r>
      <w:r w:rsidR="00A9218D" w:rsidRPr="00577D1A">
        <w:rPr>
          <w:rFonts w:ascii="Times New Roman" w:hAnsi="Times New Roman"/>
        </w:rPr>
        <w:t xml:space="preserve"> </w:t>
      </w:r>
      <w:r w:rsidR="00550815" w:rsidRPr="00577D1A">
        <w:rPr>
          <w:rFonts w:ascii="Times New Roman" w:hAnsi="Times New Roman"/>
        </w:rPr>
        <w:t xml:space="preserve">the stained tissue was covered with PBS and </w:t>
      </w:r>
      <w:r w:rsidR="00013CF8" w:rsidRPr="00577D1A">
        <w:rPr>
          <w:rFonts w:ascii="Times New Roman" w:hAnsi="Times New Roman"/>
        </w:rPr>
        <w:t xml:space="preserve">the frame was </w:t>
      </w:r>
      <w:r w:rsidR="00A9218D" w:rsidRPr="00577D1A">
        <w:rPr>
          <w:rFonts w:ascii="Times New Roman" w:hAnsi="Times New Roman"/>
        </w:rPr>
        <w:t>covered</w:t>
      </w:r>
      <w:r w:rsidR="00013CF8" w:rsidRPr="00577D1A">
        <w:rPr>
          <w:rFonts w:ascii="Times New Roman" w:hAnsi="Times New Roman"/>
        </w:rPr>
        <w:t xml:space="preserve"> with</w:t>
      </w:r>
      <w:r w:rsidR="00AB6439" w:rsidRPr="00577D1A">
        <w:rPr>
          <w:rFonts w:ascii="Times New Roman" w:hAnsi="Times New Roman"/>
        </w:rPr>
        <w:t xml:space="preserve"> glass</w:t>
      </w:r>
      <w:r w:rsidR="00A9218D" w:rsidRPr="00577D1A">
        <w:rPr>
          <w:rFonts w:ascii="Times New Roman" w:hAnsi="Times New Roman"/>
        </w:rPr>
        <w:t xml:space="preserve"> </w:t>
      </w:r>
      <w:r w:rsidR="00013CF8" w:rsidRPr="00577D1A">
        <w:rPr>
          <w:rFonts w:ascii="Times New Roman" w:hAnsi="Times New Roman"/>
        </w:rPr>
        <w:t xml:space="preserve">coverslips. </w:t>
      </w:r>
    </w:p>
    <w:p w14:paraId="07F5CDAC" w14:textId="34A1DE5A" w:rsidR="00717EAD" w:rsidRPr="00577D1A" w:rsidRDefault="00B72BC2" w:rsidP="00717EAD">
      <w:pPr>
        <w:rPr>
          <w:rFonts w:ascii="Times New Roman" w:hAnsi="Times New Roman"/>
        </w:rPr>
      </w:pPr>
      <w:r w:rsidRPr="003C4139">
        <w:rPr>
          <w:rFonts w:ascii="Times New Roman" w:hAnsi="Times New Roman"/>
          <w:noProof/>
        </w:rPr>
        <w:drawing>
          <wp:anchor distT="0" distB="0" distL="114300" distR="114300" simplePos="0" relativeHeight="251632128" behindDoc="1" locked="0" layoutInCell="1" allowOverlap="1" wp14:anchorId="2519893F" wp14:editId="7D0BC29B">
            <wp:simplePos x="0" y="0"/>
            <wp:positionH relativeFrom="column">
              <wp:posOffset>1489612</wp:posOffset>
            </wp:positionH>
            <wp:positionV relativeFrom="paragraph">
              <wp:posOffset>196215</wp:posOffset>
            </wp:positionV>
            <wp:extent cx="2813050" cy="2694305"/>
            <wp:effectExtent l="0" t="0" r="6350" b="0"/>
            <wp:wrapTight wrapText="bothSides">
              <wp:wrapPolygon edited="0">
                <wp:start x="0" y="0"/>
                <wp:lineTo x="0" y="21483"/>
                <wp:lineTo x="21551" y="21483"/>
                <wp:lineTo x="21551"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2020-04-02 at 13.03.37.png"/>
                    <pic:cNvPicPr/>
                  </pic:nvPicPr>
                  <pic:blipFill rotWithShape="1">
                    <a:blip r:embed="rId34">
                      <a:extLst>
                        <a:ext uri="{28A0092B-C50C-407E-A947-70E740481C1C}">
                          <a14:useLocalDpi xmlns:a14="http://schemas.microsoft.com/office/drawing/2010/main" val="0"/>
                        </a:ext>
                      </a:extLst>
                    </a:blip>
                    <a:srcRect l="10748" t="4330"/>
                    <a:stretch/>
                  </pic:blipFill>
                  <pic:spPr bwMode="auto">
                    <a:xfrm>
                      <a:off x="0" y="0"/>
                      <a:ext cx="2813050" cy="2694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29BF72" w14:textId="4BAC861D" w:rsidR="00013CF8" w:rsidRPr="00577D1A" w:rsidRDefault="00013CF8" w:rsidP="00717EAD">
      <w:pPr>
        <w:rPr>
          <w:rFonts w:ascii="Times New Roman" w:hAnsi="Times New Roman"/>
        </w:rPr>
      </w:pPr>
    </w:p>
    <w:p w14:paraId="42C38215" w14:textId="09277E4F" w:rsidR="00013CF8" w:rsidRPr="00577D1A" w:rsidRDefault="00013CF8" w:rsidP="00717EAD">
      <w:pPr>
        <w:rPr>
          <w:rFonts w:ascii="Times New Roman" w:hAnsi="Times New Roman"/>
        </w:rPr>
      </w:pPr>
    </w:p>
    <w:p w14:paraId="4B256095" w14:textId="77EA90E2" w:rsidR="00013CF8" w:rsidRPr="00577D1A" w:rsidRDefault="00013CF8" w:rsidP="00717EAD">
      <w:pPr>
        <w:rPr>
          <w:rFonts w:ascii="Times New Roman" w:hAnsi="Times New Roman"/>
        </w:rPr>
      </w:pPr>
    </w:p>
    <w:p w14:paraId="7CC51C51" w14:textId="7B3C2C38" w:rsidR="00013CF8" w:rsidRPr="00577D1A" w:rsidRDefault="00013CF8" w:rsidP="00717EAD">
      <w:pPr>
        <w:rPr>
          <w:rFonts w:ascii="Times New Roman" w:hAnsi="Times New Roman"/>
        </w:rPr>
      </w:pPr>
    </w:p>
    <w:p w14:paraId="4E794FE9" w14:textId="67765B35" w:rsidR="00013CF8" w:rsidRPr="00577D1A" w:rsidRDefault="00013CF8" w:rsidP="00717EAD">
      <w:pPr>
        <w:rPr>
          <w:rFonts w:ascii="Times New Roman" w:hAnsi="Times New Roman"/>
        </w:rPr>
      </w:pPr>
    </w:p>
    <w:p w14:paraId="42960148" w14:textId="542D181D" w:rsidR="00013CF8" w:rsidRPr="00577D1A" w:rsidRDefault="00013CF8" w:rsidP="00717EAD">
      <w:pPr>
        <w:rPr>
          <w:rFonts w:ascii="Times New Roman" w:hAnsi="Times New Roman"/>
        </w:rPr>
      </w:pPr>
    </w:p>
    <w:p w14:paraId="61030246" w14:textId="4B8EC028" w:rsidR="00013CF8" w:rsidRPr="00577D1A" w:rsidRDefault="00013CF8" w:rsidP="00717EAD">
      <w:pPr>
        <w:rPr>
          <w:rFonts w:ascii="Times New Roman" w:hAnsi="Times New Roman"/>
        </w:rPr>
      </w:pPr>
    </w:p>
    <w:p w14:paraId="3E6EA5C8" w14:textId="4E0981C0" w:rsidR="00013CF8" w:rsidRPr="00577D1A" w:rsidRDefault="00013CF8" w:rsidP="00717EAD">
      <w:pPr>
        <w:rPr>
          <w:rFonts w:ascii="Times New Roman" w:hAnsi="Times New Roman"/>
        </w:rPr>
      </w:pPr>
    </w:p>
    <w:p w14:paraId="51D04F26" w14:textId="77777777" w:rsidR="005A0C9B" w:rsidRPr="003C4139" w:rsidRDefault="005A0C9B" w:rsidP="005A0C9B">
      <w:pPr>
        <w:pStyle w:val="Caption"/>
        <w:spacing w:line="276" w:lineRule="auto"/>
        <w:rPr>
          <w:rStyle w:val="Emphasis"/>
          <w:rFonts w:cs="Times New Roman"/>
          <w:i w:val="0"/>
          <w:lang w:val="en-GB"/>
        </w:rPr>
      </w:pPr>
    </w:p>
    <w:p w14:paraId="1CEFA98C" w14:textId="77777777" w:rsidR="00B72BC2" w:rsidRPr="00577D1A" w:rsidRDefault="00B72BC2" w:rsidP="00EF6790">
      <w:pPr>
        <w:pStyle w:val="Caption"/>
        <w:spacing w:after="0" w:line="276" w:lineRule="auto"/>
        <w:rPr>
          <w:rStyle w:val="Emphasis"/>
          <w:rFonts w:cs="Times New Roman"/>
          <w:iCs w:val="0"/>
          <w:lang w:val="en-GB"/>
        </w:rPr>
      </w:pPr>
      <w:bookmarkStart w:id="275" w:name="_Ref36725227"/>
      <w:bookmarkStart w:id="276" w:name="_Toc36902105"/>
    </w:p>
    <w:p w14:paraId="68ABE016" w14:textId="77777777" w:rsidR="00B72BC2" w:rsidRPr="00577D1A" w:rsidRDefault="00B72BC2" w:rsidP="00EF6790">
      <w:pPr>
        <w:pStyle w:val="Caption"/>
        <w:spacing w:after="0" w:line="276" w:lineRule="auto"/>
        <w:rPr>
          <w:rStyle w:val="Emphasis"/>
          <w:rFonts w:cs="Times New Roman"/>
          <w:iCs w:val="0"/>
          <w:lang w:val="en-GB"/>
        </w:rPr>
      </w:pPr>
    </w:p>
    <w:p w14:paraId="00D6AD77" w14:textId="345A9AA9" w:rsidR="00EF6790" w:rsidRPr="00577D1A" w:rsidRDefault="00013CF8" w:rsidP="00EF6790">
      <w:pPr>
        <w:pStyle w:val="Caption"/>
        <w:spacing w:after="0" w:line="276" w:lineRule="auto"/>
        <w:rPr>
          <w:rStyle w:val="Emphasis"/>
          <w:rFonts w:cs="Times New Roman"/>
          <w:iCs w:val="0"/>
          <w:lang w:val="en-GB"/>
        </w:rPr>
      </w:pPr>
      <w:bookmarkStart w:id="277" w:name="_Ref77090799"/>
      <w:bookmarkStart w:id="278" w:name="_Toc101269216"/>
      <w:r w:rsidRPr="00577D1A">
        <w:rPr>
          <w:rStyle w:val="Emphasis"/>
          <w:rFonts w:cs="Times New Roman"/>
          <w:iCs w:val="0"/>
          <w:lang w:val="en-GB"/>
        </w:rPr>
        <w:t xml:space="preserve">Figure </w:t>
      </w:r>
      <w:r w:rsidRPr="003C4139">
        <w:rPr>
          <w:rStyle w:val="Emphasis"/>
          <w:rFonts w:cs="Times New Roman"/>
          <w:iCs w:val="0"/>
          <w:lang w:val="en-GB"/>
        </w:rPr>
        <w:fldChar w:fldCharType="begin"/>
      </w:r>
      <w:r w:rsidRPr="00577D1A">
        <w:rPr>
          <w:rStyle w:val="Emphasis"/>
          <w:rFonts w:cs="Times New Roman"/>
          <w:iCs w:val="0"/>
          <w:lang w:val="en-GB"/>
        </w:rPr>
        <w:instrText xml:space="preserve"> SEQ Figure \* ARABIC </w:instrText>
      </w:r>
      <w:r w:rsidRPr="003C4139">
        <w:rPr>
          <w:rStyle w:val="Emphasis"/>
          <w:rFonts w:cs="Times New Roman"/>
          <w:iCs w:val="0"/>
          <w:lang w:val="en-GB"/>
        </w:rPr>
        <w:fldChar w:fldCharType="separate"/>
      </w:r>
      <w:r w:rsidR="00F55D12" w:rsidRPr="00577D1A">
        <w:rPr>
          <w:rStyle w:val="Emphasis"/>
          <w:rFonts w:cs="Times New Roman"/>
          <w:iCs w:val="0"/>
          <w:noProof/>
          <w:lang w:val="en-GB"/>
        </w:rPr>
        <w:t>14</w:t>
      </w:r>
      <w:r w:rsidRPr="003C4139">
        <w:rPr>
          <w:rStyle w:val="Emphasis"/>
          <w:rFonts w:cs="Times New Roman"/>
          <w:iCs w:val="0"/>
          <w:lang w:val="en-GB"/>
        </w:rPr>
        <w:fldChar w:fldCharType="end"/>
      </w:r>
      <w:bookmarkEnd w:id="275"/>
      <w:bookmarkEnd w:id="277"/>
      <w:r w:rsidRPr="00577D1A">
        <w:rPr>
          <w:rStyle w:val="Emphasis"/>
          <w:rFonts w:cs="Times New Roman"/>
          <w:iCs w:val="0"/>
          <w:lang w:val="en-GB"/>
        </w:rPr>
        <w:t xml:space="preserve">: </w:t>
      </w:r>
      <w:r w:rsidR="005A0C9B" w:rsidRPr="00577D1A">
        <w:rPr>
          <w:rStyle w:val="Emphasis"/>
          <w:rFonts w:cs="Times New Roman"/>
          <w:iCs w:val="0"/>
          <w:lang w:val="en-GB"/>
        </w:rPr>
        <w:t xml:space="preserve">Zeiss PET membrane frame slide used for </w:t>
      </w:r>
      <w:r w:rsidR="00D65D80" w:rsidRPr="00577D1A">
        <w:rPr>
          <w:rStyle w:val="Emphasis"/>
          <w:rFonts w:cs="Times New Roman"/>
          <w:iCs w:val="0"/>
          <w:lang w:val="en-GB"/>
        </w:rPr>
        <w:t>LCM scRNA-seq</w:t>
      </w:r>
      <w:bookmarkEnd w:id="278"/>
      <w:r w:rsidR="005A0C9B" w:rsidRPr="00577D1A">
        <w:rPr>
          <w:rStyle w:val="Emphasis"/>
          <w:rFonts w:cs="Times New Roman"/>
          <w:iCs w:val="0"/>
          <w:lang w:val="en-GB"/>
        </w:rPr>
        <w:t xml:space="preserve"> </w:t>
      </w:r>
    </w:p>
    <w:p w14:paraId="44939CF9" w14:textId="2E9AB9CD" w:rsidR="00013CF8" w:rsidRPr="00577D1A" w:rsidRDefault="005A0C9B" w:rsidP="00EF6790">
      <w:pPr>
        <w:pStyle w:val="Caption"/>
        <w:spacing w:after="0" w:line="276" w:lineRule="auto"/>
        <w:rPr>
          <w:rStyle w:val="Emphasis"/>
          <w:rFonts w:cs="Times New Roman"/>
          <w:iCs w:val="0"/>
          <w:lang w:val="en-GB"/>
        </w:rPr>
      </w:pPr>
      <w:r w:rsidRPr="00577D1A">
        <w:rPr>
          <w:rStyle w:val="Emphasis"/>
          <w:rFonts w:cs="Times New Roman"/>
          <w:b w:val="0"/>
          <w:iCs w:val="0"/>
          <w:lang w:val="en-GB"/>
        </w:rPr>
        <w:t>(picture from: Carl Zeiss MicroImaging PALM Protocols- RNA handling)</w:t>
      </w:r>
      <w:bookmarkEnd w:id="276"/>
    </w:p>
    <w:p w14:paraId="049584B4" w14:textId="2CA91F12" w:rsidR="005A0C9B" w:rsidRPr="00577D1A" w:rsidRDefault="005A0C9B" w:rsidP="005A0C9B">
      <w:pPr>
        <w:rPr>
          <w:rFonts w:ascii="Times New Roman" w:hAnsi="Times New Roman"/>
        </w:rPr>
      </w:pPr>
    </w:p>
    <w:p w14:paraId="6F19B633" w14:textId="50818C1B" w:rsidR="00B72BC2" w:rsidRPr="00577D1A" w:rsidRDefault="00B72BC2" w:rsidP="005A0C9B">
      <w:pPr>
        <w:rPr>
          <w:rFonts w:ascii="Times New Roman" w:hAnsi="Times New Roman"/>
        </w:rPr>
      </w:pPr>
    </w:p>
    <w:p w14:paraId="14E8CBB1" w14:textId="1BDBF849" w:rsidR="00B72BC2" w:rsidRPr="00577D1A" w:rsidRDefault="00B72BC2" w:rsidP="005A0C9B">
      <w:pPr>
        <w:rPr>
          <w:rFonts w:ascii="Times New Roman" w:hAnsi="Times New Roman"/>
        </w:rPr>
      </w:pPr>
    </w:p>
    <w:p w14:paraId="6FD1886F" w14:textId="77777777" w:rsidR="00B72BC2" w:rsidRPr="00577D1A" w:rsidRDefault="00B72BC2" w:rsidP="005A0C9B">
      <w:pPr>
        <w:rPr>
          <w:rFonts w:ascii="Times New Roman" w:hAnsi="Times New Roman"/>
        </w:rPr>
      </w:pPr>
    </w:p>
    <w:p w14:paraId="47218976" w14:textId="52691CE3" w:rsidR="007104D3" w:rsidRPr="00577D1A" w:rsidRDefault="007104D3" w:rsidP="0007140B">
      <w:pPr>
        <w:pStyle w:val="Heading2"/>
        <w:numPr>
          <w:ilvl w:val="2"/>
          <w:numId w:val="21"/>
        </w:numPr>
        <w:ind w:left="567" w:hanging="567"/>
        <w:rPr>
          <w:rFonts w:ascii="Times New Roman" w:hAnsi="Times New Roman" w:cs="Times New Roman"/>
          <w:lang w:val="en-GB"/>
        </w:rPr>
      </w:pPr>
      <w:bookmarkStart w:id="279" w:name="_Toc34914805"/>
      <w:bookmarkStart w:id="280" w:name="_Toc36551605"/>
      <w:bookmarkStart w:id="281" w:name="_Ref66960523"/>
      <w:bookmarkStart w:id="282" w:name="_Toc101274265"/>
      <w:r w:rsidRPr="00577D1A">
        <w:rPr>
          <w:rFonts w:ascii="Times New Roman" w:hAnsi="Times New Roman" w:cs="Times New Roman"/>
          <w:lang w:val="en-GB"/>
        </w:rPr>
        <w:lastRenderedPageBreak/>
        <w:t>RNA quality control with Real Time quantitative PCR</w:t>
      </w:r>
      <w:bookmarkEnd w:id="279"/>
      <w:bookmarkEnd w:id="280"/>
      <w:bookmarkEnd w:id="281"/>
      <w:bookmarkEnd w:id="282"/>
    </w:p>
    <w:p w14:paraId="650C3E64" w14:textId="4A64786F" w:rsidR="00717EAD" w:rsidRPr="00577D1A" w:rsidRDefault="00717EAD" w:rsidP="00846C40">
      <w:pPr>
        <w:ind w:firstLine="576"/>
        <w:rPr>
          <w:rFonts w:ascii="Times New Roman" w:hAnsi="Times New Roman"/>
        </w:rPr>
      </w:pPr>
      <w:r w:rsidRPr="00577D1A">
        <w:rPr>
          <w:rFonts w:ascii="Times New Roman" w:hAnsi="Times New Roman"/>
        </w:rPr>
        <w:t xml:space="preserve">RNA isolation was performed within 15 minutes after IF staining from </w:t>
      </w:r>
      <w:r w:rsidRPr="00577D1A">
        <w:rPr>
          <w:rFonts w:ascii="Times New Roman" w:hAnsi="Times New Roman"/>
          <w:iCs/>
        </w:rPr>
        <w:t xml:space="preserve">Zeiss </w:t>
      </w:r>
      <w:r w:rsidRPr="00577D1A">
        <w:rPr>
          <w:rFonts w:ascii="Times New Roman" w:hAnsi="Times New Roman"/>
        </w:rPr>
        <w:t>membrane-covered, metal frame slides</w:t>
      </w:r>
      <w:r w:rsidR="009C2A08" w:rsidRPr="00577D1A">
        <w:rPr>
          <w:rFonts w:ascii="Times New Roman" w:hAnsi="Times New Roman"/>
        </w:rPr>
        <w:t xml:space="preserve">. </w:t>
      </w:r>
      <w:r w:rsidR="00F878EE" w:rsidRPr="00577D1A">
        <w:rPr>
          <w:rFonts w:ascii="Times New Roman" w:hAnsi="Times New Roman"/>
        </w:rPr>
        <w:t>The purpose of this step was</w:t>
      </w:r>
      <w:r w:rsidRPr="00577D1A">
        <w:rPr>
          <w:rFonts w:ascii="Times New Roman" w:hAnsi="Times New Roman"/>
        </w:rPr>
        <w:t xml:space="preserve"> to measure RNA integrity before </w:t>
      </w:r>
      <w:r w:rsidR="00D65D80" w:rsidRPr="00577D1A">
        <w:rPr>
          <w:rFonts w:ascii="Times New Roman" w:hAnsi="Times New Roman"/>
        </w:rPr>
        <w:t>LCM scRNA-seq</w:t>
      </w:r>
      <w:r w:rsidRPr="00577D1A">
        <w:rPr>
          <w:rFonts w:ascii="Times New Roman" w:hAnsi="Times New Roman"/>
        </w:rPr>
        <w:t>. A silica technology-based RNeasy UCP Micro Kit was used according to the manufacturer’s instructions because it is designed for total RNA extraction (up to 45 µg) from small or law biomass samples (5 x 10</w:t>
      </w:r>
      <w:r w:rsidRPr="00577D1A">
        <w:rPr>
          <w:rFonts w:ascii="Times New Roman" w:hAnsi="Times New Roman"/>
          <w:sz w:val="32"/>
          <w:vertAlign w:val="superscript"/>
        </w:rPr>
        <w:t>5</w:t>
      </w:r>
      <w:r w:rsidRPr="00577D1A">
        <w:rPr>
          <w:rFonts w:ascii="Times New Roman" w:hAnsi="Times New Roman"/>
        </w:rPr>
        <w:t xml:space="preserve"> cells) in a small elution volume (10-20 µl). </w:t>
      </w:r>
    </w:p>
    <w:p w14:paraId="1B9DD27C" w14:textId="7F816C2C" w:rsidR="002E5033" w:rsidRPr="00577D1A" w:rsidRDefault="00717EAD" w:rsidP="00EB4D46">
      <w:pPr>
        <w:autoSpaceDE w:val="0"/>
        <w:autoSpaceDN w:val="0"/>
        <w:adjustRightInd w:val="0"/>
        <w:ind w:firstLine="567"/>
        <w:rPr>
          <w:rFonts w:ascii="Times New Roman" w:eastAsiaTheme="minorHAnsi" w:hAnsi="Times New Roman"/>
        </w:rPr>
      </w:pPr>
      <w:r w:rsidRPr="00577D1A">
        <w:rPr>
          <w:rFonts w:ascii="Times New Roman" w:eastAsiaTheme="minorHAnsi" w:hAnsi="Times New Roman"/>
        </w:rPr>
        <w:t xml:space="preserve">cDNA synthesis </w:t>
      </w:r>
      <w:r w:rsidR="002E5033" w:rsidRPr="00577D1A">
        <w:rPr>
          <w:rFonts w:ascii="Times New Roman" w:eastAsiaTheme="minorHAnsi" w:hAnsi="Times New Roman"/>
        </w:rPr>
        <w:t xml:space="preserve">and </w:t>
      </w:r>
      <w:r w:rsidR="00E60416" w:rsidRPr="00577D1A">
        <w:rPr>
          <w:rFonts w:ascii="Times New Roman" w:eastAsiaTheme="minorHAnsi" w:hAnsi="Times New Roman"/>
        </w:rPr>
        <w:t>real time quantitative polymerase chain reaction (</w:t>
      </w:r>
      <w:r w:rsidR="002E5033" w:rsidRPr="00577D1A">
        <w:rPr>
          <w:rFonts w:ascii="Times New Roman" w:eastAsiaTheme="minorHAnsi" w:hAnsi="Times New Roman"/>
        </w:rPr>
        <w:t>RT-qPCR</w:t>
      </w:r>
      <w:r w:rsidR="00E60416" w:rsidRPr="00577D1A">
        <w:rPr>
          <w:rFonts w:ascii="Times New Roman" w:eastAsiaTheme="minorHAnsi" w:hAnsi="Times New Roman"/>
        </w:rPr>
        <w:t>)</w:t>
      </w:r>
      <w:r w:rsidR="002E5033" w:rsidRPr="00577D1A">
        <w:rPr>
          <w:rFonts w:ascii="Times New Roman" w:eastAsiaTheme="minorHAnsi" w:hAnsi="Times New Roman"/>
        </w:rPr>
        <w:t xml:space="preserve"> were performed as summarised in </w:t>
      </w:r>
      <w:r w:rsidR="002E5033" w:rsidRPr="003C4139">
        <w:rPr>
          <w:rFonts w:ascii="Times New Roman" w:eastAsiaTheme="minorHAnsi" w:hAnsi="Times New Roman"/>
          <w:i/>
        </w:rPr>
        <w:fldChar w:fldCharType="begin"/>
      </w:r>
      <w:r w:rsidR="002E5033" w:rsidRPr="00577D1A">
        <w:rPr>
          <w:rFonts w:ascii="Times New Roman" w:eastAsiaTheme="minorHAnsi" w:hAnsi="Times New Roman"/>
          <w:i/>
        </w:rPr>
        <w:instrText xml:space="preserve"> REF _Ref35870095 \r \h  \* MERGEFORMAT </w:instrText>
      </w:r>
      <w:r w:rsidR="002E5033" w:rsidRPr="003C4139">
        <w:rPr>
          <w:rFonts w:ascii="Times New Roman" w:eastAsiaTheme="minorHAnsi" w:hAnsi="Times New Roman"/>
          <w:i/>
        </w:rPr>
      </w:r>
      <w:r w:rsidR="002E5033" w:rsidRPr="003C4139">
        <w:rPr>
          <w:rFonts w:ascii="Times New Roman" w:eastAsiaTheme="minorHAnsi" w:hAnsi="Times New Roman"/>
          <w:i/>
        </w:rPr>
        <w:fldChar w:fldCharType="separate"/>
      </w:r>
      <w:r w:rsidR="00E02FEE" w:rsidRPr="00577D1A">
        <w:rPr>
          <w:rFonts w:ascii="Times New Roman" w:eastAsiaTheme="minorHAnsi" w:hAnsi="Times New Roman"/>
          <w:i/>
        </w:rPr>
        <w:t>2.6.7</w:t>
      </w:r>
      <w:r w:rsidR="002E5033" w:rsidRPr="003C4139">
        <w:rPr>
          <w:rFonts w:ascii="Times New Roman" w:eastAsiaTheme="minorHAnsi" w:hAnsi="Times New Roman"/>
          <w:i/>
        </w:rPr>
        <w:fldChar w:fldCharType="end"/>
      </w:r>
      <w:r w:rsidR="002E5033" w:rsidRPr="00577D1A">
        <w:rPr>
          <w:rFonts w:ascii="Times New Roman" w:eastAsiaTheme="minorHAnsi" w:hAnsi="Times New Roman"/>
          <w:b/>
          <w:i/>
        </w:rPr>
        <w:t xml:space="preserve"> </w:t>
      </w:r>
      <w:r w:rsidR="002E5033" w:rsidRPr="00577D1A">
        <w:rPr>
          <w:rFonts w:ascii="Times New Roman" w:eastAsiaTheme="minorHAnsi" w:hAnsi="Times New Roman"/>
        </w:rPr>
        <w:t xml:space="preserve">with </w:t>
      </w:r>
      <w:r w:rsidR="00E60416" w:rsidRPr="00577D1A">
        <w:rPr>
          <w:rFonts w:ascii="Times New Roman" w:eastAsiaTheme="minorHAnsi" w:hAnsi="Times New Roman"/>
        </w:rPr>
        <w:t>glyceraldehyde 3-phosphate dehydrogenase (</w:t>
      </w:r>
      <w:r w:rsidR="002E5033" w:rsidRPr="00577D1A">
        <w:rPr>
          <w:rFonts w:ascii="Times New Roman" w:eastAsiaTheme="minorHAnsi" w:hAnsi="Times New Roman"/>
        </w:rPr>
        <w:t>GAPDH</w:t>
      </w:r>
      <w:r w:rsidR="00E60416" w:rsidRPr="00577D1A">
        <w:rPr>
          <w:rFonts w:ascii="Times New Roman" w:eastAsiaTheme="minorHAnsi" w:hAnsi="Times New Roman"/>
        </w:rPr>
        <w:t>)</w:t>
      </w:r>
      <w:r w:rsidR="002E5033" w:rsidRPr="00577D1A">
        <w:rPr>
          <w:rFonts w:ascii="Times New Roman" w:eastAsiaTheme="minorHAnsi" w:hAnsi="Times New Roman"/>
        </w:rPr>
        <w:t xml:space="preserve"> and CD68 specific primers. </w:t>
      </w:r>
    </w:p>
    <w:p w14:paraId="7E466A43" w14:textId="258622BC" w:rsidR="00772796" w:rsidRPr="00577D1A" w:rsidRDefault="00772796" w:rsidP="003B57FF">
      <w:pPr>
        <w:ind w:firstLine="0"/>
        <w:rPr>
          <w:rFonts w:ascii="Times New Roman" w:hAnsi="Times New Roman"/>
        </w:rPr>
      </w:pPr>
    </w:p>
    <w:p w14:paraId="17E67834" w14:textId="4C96D2B7" w:rsidR="00A7197F" w:rsidRPr="00577D1A" w:rsidRDefault="00EF0291" w:rsidP="0007140B">
      <w:pPr>
        <w:pStyle w:val="Heading2"/>
        <w:numPr>
          <w:ilvl w:val="2"/>
          <w:numId w:val="21"/>
        </w:numPr>
        <w:ind w:left="567" w:hanging="567"/>
        <w:rPr>
          <w:rFonts w:ascii="Times New Roman" w:hAnsi="Times New Roman" w:cs="Times New Roman"/>
          <w:lang w:val="en-GB"/>
        </w:rPr>
      </w:pPr>
      <w:bookmarkStart w:id="283" w:name="_Toc101274266"/>
      <w:r w:rsidRPr="00577D1A">
        <w:rPr>
          <w:rFonts w:ascii="Times New Roman" w:hAnsi="Times New Roman" w:cs="Times New Roman"/>
          <w:lang w:val="en-GB"/>
        </w:rPr>
        <w:t>RNA quality control with</w:t>
      </w:r>
      <w:r w:rsidR="00CD5616" w:rsidRPr="00577D1A">
        <w:rPr>
          <w:rFonts w:ascii="Times New Roman" w:hAnsi="Times New Roman" w:cs="Times New Roman"/>
          <w:lang w:val="en-GB"/>
        </w:rPr>
        <w:t xml:space="preserve"> </w:t>
      </w:r>
      <w:r w:rsidR="003B57FF" w:rsidRPr="00577D1A">
        <w:rPr>
          <w:rFonts w:ascii="Times New Roman" w:hAnsi="Times New Roman" w:cs="Times New Roman"/>
          <w:lang w:val="en-GB"/>
        </w:rPr>
        <w:t>bioanalyzer</w:t>
      </w:r>
      <w:r w:rsidR="00F57A1B" w:rsidRPr="00577D1A">
        <w:rPr>
          <w:rFonts w:ascii="Times New Roman" w:hAnsi="Times New Roman" w:cs="Times New Roman"/>
          <w:lang w:val="en-GB"/>
        </w:rPr>
        <w:t xml:space="preserve"> analysis</w:t>
      </w:r>
      <w:r w:rsidR="003B57FF" w:rsidRPr="00577D1A">
        <w:rPr>
          <w:rFonts w:ascii="Times New Roman" w:hAnsi="Times New Roman" w:cs="Times New Roman"/>
          <w:lang w:val="en-GB"/>
        </w:rPr>
        <w:t xml:space="preserve"> and </w:t>
      </w:r>
      <w:r w:rsidR="00CD5616" w:rsidRPr="00577D1A">
        <w:rPr>
          <w:rFonts w:ascii="Times New Roman" w:hAnsi="Times New Roman" w:cs="Times New Roman"/>
          <w:lang w:val="en-GB"/>
        </w:rPr>
        <w:t>pilot</w:t>
      </w:r>
      <w:r w:rsidRPr="00577D1A">
        <w:rPr>
          <w:rFonts w:ascii="Times New Roman" w:hAnsi="Times New Roman" w:cs="Times New Roman"/>
          <w:lang w:val="en-GB"/>
        </w:rPr>
        <w:t xml:space="preserve"> sequencing</w:t>
      </w:r>
      <w:bookmarkEnd w:id="283"/>
      <w:r w:rsidRPr="00577D1A">
        <w:rPr>
          <w:rFonts w:ascii="Times New Roman" w:hAnsi="Times New Roman" w:cs="Times New Roman"/>
          <w:lang w:val="en-GB"/>
        </w:rPr>
        <w:t xml:space="preserve"> </w:t>
      </w:r>
    </w:p>
    <w:p w14:paraId="638554DB" w14:textId="7C189BAD" w:rsidR="00E766BE" w:rsidRPr="00577D1A" w:rsidRDefault="00A7197F" w:rsidP="00E766BE">
      <w:pPr>
        <w:ind w:firstLine="567"/>
        <w:rPr>
          <w:rFonts w:ascii="Times New Roman" w:hAnsi="Times New Roman"/>
        </w:rPr>
      </w:pPr>
      <w:r w:rsidRPr="00577D1A">
        <w:rPr>
          <w:rFonts w:ascii="Times New Roman" w:hAnsi="Times New Roman"/>
        </w:rPr>
        <w:t xml:space="preserve">The same </w:t>
      </w:r>
      <w:r w:rsidR="007E34D3" w:rsidRPr="00577D1A">
        <w:rPr>
          <w:rFonts w:ascii="Times New Roman" w:hAnsi="Times New Roman"/>
        </w:rPr>
        <w:t>RNA samples</w:t>
      </w:r>
      <w:r w:rsidRPr="00577D1A">
        <w:rPr>
          <w:rFonts w:ascii="Times New Roman" w:hAnsi="Times New Roman"/>
        </w:rPr>
        <w:t xml:space="preserve"> </w:t>
      </w:r>
      <w:r w:rsidRPr="00577D1A">
        <w:rPr>
          <w:rFonts w:ascii="Times New Roman" w:hAnsi="Times New Roman"/>
          <w:i/>
          <w:iCs/>
        </w:rPr>
        <w:t>(</w:t>
      </w:r>
      <w:r w:rsidRPr="003C4139">
        <w:rPr>
          <w:rFonts w:ascii="Times New Roman" w:hAnsi="Times New Roman"/>
          <w:i/>
          <w:iCs/>
        </w:rPr>
        <w:fldChar w:fldCharType="begin"/>
      </w:r>
      <w:r w:rsidRPr="00577D1A">
        <w:rPr>
          <w:rFonts w:ascii="Times New Roman" w:hAnsi="Times New Roman"/>
          <w:i/>
          <w:iCs/>
        </w:rPr>
        <w:instrText xml:space="preserve"> REF _Ref66960523 \w \h  \* MERGEFORMAT </w:instrText>
      </w:r>
      <w:r w:rsidRPr="003C4139">
        <w:rPr>
          <w:rFonts w:ascii="Times New Roman" w:hAnsi="Times New Roman"/>
          <w:i/>
          <w:iCs/>
        </w:rPr>
      </w:r>
      <w:r w:rsidRPr="003C4139">
        <w:rPr>
          <w:rFonts w:ascii="Times New Roman" w:hAnsi="Times New Roman"/>
          <w:i/>
          <w:iCs/>
        </w:rPr>
        <w:fldChar w:fldCharType="separate"/>
      </w:r>
      <w:r w:rsidR="00E02FEE" w:rsidRPr="00577D1A">
        <w:rPr>
          <w:rFonts w:ascii="Times New Roman" w:hAnsi="Times New Roman"/>
          <w:i/>
          <w:iCs/>
        </w:rPr>
        <w:t>2.5.2</w:t>
      </w:r>
      <w:r w:rsidRPr="003C4139">
        <w:rPr>
          <w:rFonts w:ascii="Times New Roman" w:hAnsi="Times New Roman"/>
          <w:i/>
          <w:iCs/>
        </w:rPr>
        <w:fldChar w:fldCharType="end"/>
      </w:r>
      <w:r w:rsidRPr="00577D1A">
        <w:rPr>
          <w:rFonts w:ascii="Times New Roman" w:hAnsi="Times New Roman"/>
          <w:i/>
          <w:iCs/>
        </w:rPr>
        <w:t>)</w:t>
      </w:r>
      <w:r w:rsidR="007E34D3" w:rsidRPr="00577D1A">
        <w:rPr>
          <w:rFonts w:ascii="Times New Roman" w:hAnsi="Times New Roman"/>
        </w:rPr>
        <w:t xml:space="preserve"> were sent to our collaboration partner (</w:t>
      </w:r>
      <w:hyperlink r:id="rId35" w:history="1">
        <w:r w:rsidR="007E34D3" w:rsidRPr="00577D1A">
          <w:rPr>
            <w:rStyle w:val="Hyperlink"/>
            <w:rFonts w:ascii="Times New Roman" w:hAnsi="Times New Roman"/>
          </w:rPr>
          <w:t>Mutagenesis &amp; Carcinogenesis Research Group</w:t>
        </w:r>
      </w:hyperlink>
      <w:r w:rsidR="007E34D3" w:rsidRPr="00577D1A">
        <w:rPr>
          <w:rFonts w:ascii="Times New Roman" w:hAnsi="Times New Roman"/>
        </w:rPr>
        <w:t xml:space="preserve">, Biological Research Centre, Szeged, Hungary) where cDNA synthesis </w:t>
      </w:r>
      <w:r w:rsidR="003B57FF" w:rsidRPr="00577D1A">
        <w:rPr>
          <w:rFonts w:ascii="Times New Roman" w:hAnsi="Times New Roman"/>
        </w:rPr>
        <w:t xml:space="preserve">(and library preparation) </w:t>
      </w:r>
      <w:r w:rsidR="007E34D3" w:rsidRPr="00577D1A">
        <w:rPr>
          <w:rFonts w:ascii="Times New Roman" w:hAnsi="Times New Roman"/>
        </w:rPr>
        <w:t>was performed</w:t>
      </w:r>
      <w:r w:rsidR="00E766BE" w:rsidRPr="00577D1A">
        <w:rPr>
          <w:rFonts w:ascii="Times New Roman" w:hAnsi="Times New Roman"/>
        </w:rPr>
        <w:t>, using the SMART-Seq v4 Ultra Low Input RNA Kit for Sequencing</w:t>
      </w:r>
      <w:r w:rsidR="002117BE" w:rsidRPr="00577D1A">
        <w:rPr>
          <w:rFonts w:ascii="Times New Roman" w:hAnsi="Times New Roman"/>
        </w:rPr>
        <w:t xml:space="preserve"> (Takara Bio)</w:t>
      </w:r>
      <w:r w:rsidR="007E34D3" w:rsidRPr="00577D1A">
        <w:rPr>
          <w:rFonts w:ascii="Times New Roman" w:hAnsi="Times New Roman"/>
        </w:rPr>
        <w:t xml:space="preserve">. </w:t>
      </w:r>
      <w:r w:rsidR="00C022DB" w:rsidRPr="00577D1A">
        <w:rPr>
          <w:rFonts w:ascii="Times New Roman" w:hAnsi="Times New Roman"/>
        </w:rPr>
        <w:t xml:space="preserve">The </w:t>
      </w:r>
      <w:r w:rsidR="009E0796" w:rsidRPr="00577D1A">
        <w:rPr>
          <w:rFonts w:ascii="Times New Roman" w:hAnsi="Times New Roman"/>
        </w:rPr>
        <w:t>cDNA</w:t>
      </w:r>
      <w:r w:rsidR="00C022DB" w:rsidRPr="00577D1A">
        <w:rPr>
          <w:rFonts w:ascii="Times New Roman" w:hAnsi="Times New Roman"/>
        </w:rPr>
        <w:t xml:space="preserve"> arising from this</w:t>
      </w:r>
      <w:r w:rsidR="009E0796" w:rsidRPr="00577D1A">
        <w:rPr>
          <w:rFonts w:ascii="Times New Roman" w:hAnsi="Times New Roman"/>
        </w:rPr>
        <w:t xml:space="preserve"> was diluted </w:t>
      </w:r>
      <w:r w:rsidR="00AC12A6" w:rsidRPr="00577D1A">
        <w:rPr>
          <w:rFonts w:ascii="Times New Roman" w:hAnsi="Times New Roman"/>
        </w:rPr>
        <w:t>into 3 different concentrations, 10 ng, 100 pg and 10 pg (</w:t>
      </w:r>
      <w:r w:rsidR="004C456A" w:rsidRPr="00577D1A">
        <w:rPr>
          <w:rFonts w:ascii="Times New Roman" w:hAnsi="Times New Roman"/>
        </w:rPr>
        <w:t>similar</w:t>
      </w:r>
      <w:r w:rsidR="00AC12A6" w:rsidRPr="00577D1A">
        <w:rPr>
          <w:rFonts w:ascii="Times New Roman" w:hAnsi="Times New Roman"/>
        </w:rPr>
        <w:t xml:space="preserve"> to the DNA quantity of 1 cell</w:t>
      </w:r>
      <w:r w:rsidR="00371C51" w:rsidRPr="00577D1A">
        <w:rPr>
          <w:rFonts w:ascii="Times New Roman" w:hAnsi="Times New Roman"/>
        </w:rPr>
        <w:t>, in terms of scale</w:t>
      </w:r>
      <w:r w:rsidR="00AC12A6" w:rsidRPr="00577D1A">
        <w:rPr>
          <w:rFonts w:ascii="Times New Roman" w:hAnsi="Times New Roman"/>
        </w:rPr>
        <w:t>)</w:t>
      </w:r>
      <w:r w:rsidR="0074276B" w:rsidRPr="00577D1A">
        <w:rPr>
          <w:rFonts w:ascii="Times New Roman" w:hAnsi="Times New Roman"/>
        </w:rPr>
        <w:t xml:space="preserve"> </w:t>
      </w:r>
      <w:r w:rsidR="0074276B" w:rsidRPr="003C4139">
        <w:rPr>
          <w:rFonts w:ascii="Times New Roman" w:hAnsi="Times New Roman"/>
        </w:rPr>
        <w:fldChar w:fldCharType="begin"/>
      </w:r>
      <w:r w:rsidR="0074276B" w:rsidRPr="00577D1A">
        <w:rPr>
          <w:rFonts w:ascii="Times New Roman" w:hAnsi="Times New Roman"/>
        </w:rPr>
        <w:instrText xml:space="preserve"> ADDIN EN.CITE &lt;EndNote&gt;&lt;Cite&gt;&lt;Author&gt;Gillooly&lt;/Author&gt;&lt;Year&gt;2015&lt;/Year&gt;&lt;IDText&gt;Nuclear DNA Content Varies with Cell Size across Human Cell Types&lt;/IDText&gt;&lt;DisplayText&gt;(Gillooly, 2015)&lt;/DisplayText&gt;&lt;record&gt;&lt;urls&gt;&lt;related-urls&gt;&lt;url&gt;https://www.ncbi.nlm.nih.gov/pmc/articles/PMC4484964/&lt;/url&gt;&lt;/related-urls&gt;&lt;/urls&gt;&lt;titles&gt;&lt;title&gt;Nuclear DNA Content Varies with Cell Size across Human Cell Types&lt;/title&gt;&lt;secondary-title&gt;Cold Spring Harbor Perspectives in Biology&lt;/secondary-title&gt;&lt;/titles&gt;&lt;number&gt;7&lt;/number&gt;&lt;contributors&gt;&lt;authors&gt;&lt;author&gt;Gillooly, James F. and Hein Andrew and Damiani Rachel&lt;/author&gt;&lt;/authors&gt;&lt;/contributors&gt;&lt;added-date format="utc"&gt;1587998424&lt;/added-date&gt;&lt;ref-type name="Journal Article"&gt;17&lt;/ref-type&gt;&lt;dates&gt;&lt;year&gt;2015&lt;/year&gt;&lt;/dates&gt;&lt;rec-number&gt;287&lt;/rec-number&gt;&lt;last-updated-date format="utc"&gt;1587998424&lt;/last-updated-date&gt;&lt;accession-num&gt;Gillooly2015&lt;/accession-num&gt;&lt;electronic-resource-num&gt;10.1101/CSHPERSPECT.A019091&lt;/electronic-resource-num&gt;&lt;volume&gt;7&lt;/volume&gt;&lt;/record&gt;&lt;/Cite&gt;&lt;/EndNote&gt;</w:instrText>
      </w:r>
      <w:r w:rsidR="0074276B" w:rsidRPr="003C4139">
        <w:rPr>
          <w:rFonts w:ascii="Times New Roman" w:hAnsi="Times New Roman"/>
        </w:rPr>
        <w:fldChar w:fldCharType="separate"/>
      </w:r>
      <w:r w:rsidR="0074276B" w:rsidRPr="00577D1A">
        <w:rPr>
          <w:rFonts w:ascii="Times New Roman" w:hAnsi="Times New Roman"/>
          <w:noProof/>
        </w:rPr>
        <w:t>(Gillooly, 2015)</w:t>
      </w:r>
      <w:r w:rsidR="0074276B" w:rsidRPr="003C4139">
        <w:rPr>
          <w:rFonts w:ascii="Times New Roman" w:hAnsi="Times New Roman"/>
        </w:rPr>
        <w:fldChar w:fldCharType="end"/>
      </w:r>
      <w:r w:rsidR="0074276B" w:rsidRPr="00577D1A">
        <w:rPr>
          <w:rFonts w:ascii="Times New Roman" w:hAnsi="Times New Roman"/>
        </w:rPr>
        <w:t>.</w:t>
      </w:r>
      <w:r w:rsidR="00AC12A6" w:rsidRPr="00577D1A">
        <w:rPr>
          <w:rFonts w:ascii="Times New Roman" w:hAnsi="Times New Roman"/>
        </w:rPr>
        <w:t xml:space="preserve"> </w:t>
      </w:r>
      <w:r w:rsidR="004C456A" w:rsidRPr="00577D1A">
        <w:rPr>
          <w:rFonts w:ascii="Times New Roman" w:hAnsi="Times New Roman"/>
        </w:rPr>
        <w:t xml:space="preserve">The </w:t>
      </w:r>
      <w:r w:rsidR="009E0796" w:rsidRPr="00577D1A">
        <w:rPr>
          <w:rFonts w:ascii="Times New Roman" w:hAnsi="Times New Roman"/>
        </w:rPr>
        <w:t>quality and quantity</w:t>
      </w:r>
      <w:r w:rsidR="00C022DB" w:rsidRPr="00577D1A">
        <w:rPr>
          <w:rFonts w:ascii="Times New Roman" w:hAnsi="Times New Roman"/>
        </w:rPr>
        <w:t xml:space="preserve"> of the diluted cDNAs</w:t>
      </w:r>
      <w:r w:rsidR="009E0796" w:rsidRPr="00577D1A">
        <w:rPr>
          <w:rFonts w:ascii="Times New Roman" w:hAnsi="Times New Roman"/>
        </w:rPr>
        <w:t xml:space="preserve"> were tested on </w:t>
      </w:r>
      <w:r w:rsidR="00E766BE" w:rsidRPr="00577D1A">
        <w:rPr>
          <w:rFonts w:ascii="Times New Roman" w:hAnsi="Times New Roman"/>
        </w:rPr>
        <w:t xml:space="preserve">Agilent 2100 Bioanalyzer with a high sensitivity DNA assay kit. </w:t>
      </w:r>
      <w:r w:rsidR="003B57FF" w:rsidRPr="00577D1A">
        <w:rPr>
          <w:rFonts w:ascii="Times New Roman" w:hAnsi="Times New Roman"/>
        </w:rPr>
        <w:t xml:space="preserve"> </w:t>
      </w:r>
    </w:p>
    <w:p w14:paraId="53B35215" w14:textId="36195DA4" w:rsidR="003B57FF" w:rsidRPr="00577D1A" w:rsidRDefault="003B57FF" w:rsidP="00974B5B">
      <w:pPr>
        <w:ind w:firstLine="567"/>
        <w:rPr>
          <w:rFonts w:ascii="Times New Roman" w:hAnsi="Times New Roman"/>
        </w:rPr>
      </w:pPr>
      <w:r w:rsidRPr="00577D1A">
        <w:rPr>
          <w:rFonts w:ascii="Times New Roman" w:hAnsi="Times New Roman"/>
        </w:rPr>
        <w:t>Pilot sequencing was performed</w:t>
      </w:r>
      <w:r w:rsidR="00323EC1" w:rsidRPr="00577D1A">
        <w:rPr>
          <w:rFonts w:ascii="Times New Roman" w:hAnsi="Times New Roman"/>
        </w:rPr>
        <w:t xml:space="preserve"> in Hungary by our collaboration partner</w:t>
      </w:r>
      <w:r w:rsidRPr="00577D1A">
        <w:rPr>
          <w:rFonts w:ascii="Times New Roman" w:hAnsi="Times New Roman"/>
        </w:rPr>
        <w:t xml:space="preserve"> with 0.1M single reads with Illumina NextSeq high-throughput sequencing system.</w:t>
      </w:r>
    </w:p>
    <w:p w14:paraId="29F35E96" w14:textId="27B1661F" w:rsidR="00330D48" w:rsidRPr="00577D1A" w:rsidRDefault="00330D48" w:rsidP="004C456A">
      <w:pPr>
        <w:ind w:firstLine="567"/>
        <w:rPr>
          <w:rFonts w:ascii="Times New Roman" w:hAnsi="Times New Roman"/>
        </w:rPr>
      </w:pPr>
    </w:p>
    <w:p w14:paraId="1F234DAA" w14:textId="4B32A0FA" w:rsidR="00524FD8" w:rsidRPr="00577D1A" w:rsidRDefault="00524FD8" w:rsidP="0007140B">
      <w:pPr>
        <w:pStyle w:val="Heading2"/>
        <w:numPr>
          <w:ilvl w:val="2"/>
          <w:numId w:val="21"/>
        </w:numPr>
        <w:ind w:left="567" w:hanging="567"/>
        <w:rPr>
          <w:rFonts w:ascii="Times New Roman" w:hAnsi="Times New Roman" w:cs="Times New Roman"/>
          <w:lang w:val="en-GB"/>
        </w:rPr>
      </w:pPr>
      <w:bookmarkStart w:id="284" w:name="_Toc101274267"/>
      <w:r w:rsidRPr="00577D1A">
        <w:rPr>
          <w:rFonts w:ascii="Times New Roman" w:hAnsi="Times New Roman" w:cs="Times New Roman"/>
          <w:lang w:val="en-GB"/>
        </w:rPr>
        <w:t xml:space="preserve">PET membrane </w:t>
      </w:r>
      <w:r w:rsidR="008B5A27" w:rsidRPr="00577D1A">
        <w:rPr>
          <w:rFonts w:ascii="Times New Roman" w:hAnsi="Times New Roman" w:cs="Times New Roman"/>
          <w:lang w:val="en-GB"/>
        </w:rPr>
        <w:t>pre-treatment</w:t>
      </w:r>
      <w:r w:rsidRPr="00577D1A">
        <w:rPr>
          <w:rFonts w:ascii="Times New Roman" w:hAnsi="Times New Roman" w:cs="Times New Roman"/>
          <w:lang w:val="en-GB"/>
        </w:rPr>
        <w:t xml:space="preserve"> </w:t>
      </w:r>
      <w:r w:rsidR="00D53F0F" w:rsidRPr="00577D1A">
        <w:rPr>
          <w:rFonts w:ascii="Times New Roman" w:hAnsi="Times New Roman" w:cs="Times New Roman"/>
          <w:lang w:val="en-GB"/>
        </w:rPr>
        <w:t>before tissue sectioning</w:t>
      </w:r>
      <w:bookmarkEnd w:id="284"/>
    </w:p>
    <w:p w14:paraId="0115187D" w14:textId="273336DD" w:rsidR="00524FD8" w:rsidRPr="00577D1A" w:rsidRDefault="00C152F8" w:rsidP="004C456A">
      <w:pPr>
        <w:ind w:firstLine="567"/>
        <w:rPr>
          <w:rFonts w:ascii="Times New Roman" w:hAnsi="Times New Roman"/>
        </w:rPr>
      </w:pPr>
      <w:r w:rsidRPr="00577D1A">
        <w:rPr>
          <w:rFonts w:ascii="Times New Roman" w:hAnsi="Times New Roman"/>
        </w:rPr>
        <w:t xml:space="preserve">PET membrane frame slide </w:t>
      </w:r>
      <w:r w:rsidR="00FD6360" w:rsidRPr="00577D1A">
        <w:rPr>
          <w:rFonts w:ascii="Times New Roman" w:hAnsi="Times New Roman"/>
        </w:rPr>
        <w:t>pre-treatment</w:t>
      </w:r>
      <w:r w:rsidR="00233E0D" w:rsidRPr="00577D1A">
        <w:rPr>
          <w:rFonts w:ascii="Times New Roman" w:hAnsi="Times New Roman"/>
        </w:rPr>
        <w:t xml:space="preserve"> </w:t>
      </w:r>
      <w:r w:rsidR="00D53F0F" w:rsidRPr="00577D1A">
        <w:rPr>
          <w:rFonts w:ascii="Times New Roman" w:hAnsi="Times New Roman"/>
        </w:rPr>
        <w:t>was</w:t>
      </w:r>
      <w:r w:rsidR="00233E0D" w:rsidRPr="00577D1A">
        <w:rPr>
          <w:rFonts w:ascii="Times New Roman" w:hAnsi="Times New Roman"/>
        </w:rPr>
        <w:t xml:space="preserve"> essential before </w:t>
      </w:r>
      <w:r w:rsidR="00AA53F4" w:rsidRPr="00577D1A">
        <w:rPr>
          <w:rFonts w:ascii="Times New Roman" w:hAnsi="Times New Roman"/>
        </w:rPr>
        <w:t xml:space="preserve">tissue </w:t>
      </w:r>
      <w:r w:rsidR="00233E0D" w:rsidRPr="00577D1A">
        <w:rPr>
          <w:rFonts w:ascii="Times New Roman" w:hAnsi="Times New Roman"/>
        </w:rPr>
        <w:t xml:space="preserve">sectioning to enhance tissue </w:t>
      </w:r>
      <w:r w:rsidR="00CD25AD" w:rsidRPr="00577D1A">
        <w:rPr>
          <w:rFonts w:ascii="Times New Roman" w:hAnsi="Times New Roman"/>
        </w:rPr>
        <w:t>adhesion</w:t>
      </w:r>
      <w:r w:rsidR="006D1C1D" w:rsidRPr="00577D1A">
        <w:rPr>
          <w:rFonts w:ascii="Times New Roman" w:hAnsi="Times New Roman"/>
        </w:rPr>
        <w:t xml:space="preserve"> to the slide</w:t>
      </w:r>
      <w:r w:rsidR="00CD25AD" w:rsidRPr="00577D1A">
        <w:rPr>
          <w:rFonts w:ascii="Times New Roman" w:hAnsi="Times New Roman"/>
        </w:rPr>
        <w:t xml:space="preserve">. </w:t>
      </w:r>
      <w:r w:rsidR="00AA53F4" w:rsidRPr="00577D1A">
        <w:rPr>
          <w:rFonts w:ascii="Times New Roman" w:hAnsi="Times New Roman"/>
        </w:rPr>
        <w:t>For this, s</w:t>
      </w:r>
      <w:r w:rsidR="00CD25AD" w:rsidRPr="00577D1A">
        <w:rPr>
          <w:rFonts w:ascii="Times New Roman" w:hAnsi="Times New Roman"/>
        </w:rPr>
        <w:t>lides were washed in 70%</w:t>
      </w:r>
      <w:r w:rsidR="00AA53F4" w:rsidRPr="00577D1A">
        <w:rPr>
          <w:rFonts w:ascii="Times New Roman" w:hAnsi="Times New Roman"/>
        </w:rPr>
        <w:t xml:space="preserve"> (v/v)</w:t>
      </w:r>
      <w:r w:rsidR="00CD25AD" w:rsidRPr="00577D1A">
        <w:rPr>
          <w:rFonts w:ascii="Times New Roman" w:hAnsi="Times New Roman"/>
        </w:rPr>
        <w:t xml:space="preserve"> </w:t>
      </w:r>
      <w:r w:rsidR="00E60416" w:rsidRPr="00577D1A">
        <w:rPr>
          <w:rFonts w:ascii="Times New Roman" w:hAnsi="Times New Roman"/>
        </w:rPr>
        <w:t>ethanol (</w:t>
      </w:r>
      <w:r w:rsidR="00CD25AD" w:rsidRPr="00577D1A">
        <w:rPr>
          <w:rFonts w:ascii="Times New Roman" w:hAnsi="Times New Roman"/>
        </w:rPr>
        <w:t>EtOH</w:t>
      </w:r>
      <w:r w:rsidR="00E60416" w:rsidRPr="00577D1A">
        <w:rPr>
          <w:rFonts w:ascii="Times New Roman" w:hAnsi="Times New Roman"/>
        </w:rPr>
        <w:t>)</w:t>
      </w:r>
      <w:r w:rsidR="00CD25AD" w:rsidRPr="00577D1A">
        <w:rPr>
          <w:rFonts w:ascii="Times New Roman" w:hAnsi="Times New Roman"/>
        </w:rPr>
        <w:t xml:space="preserve"> for 30 minutes</w:t>
      </w:r>
      <w:r w:rsidR="00D53F0F" w:rsidRPr="00577D1A">
        <w:rPr>
          <w:rFonts w:ascii="Times New Roman" w:hAnsi="Times New Roman"/>
        </w:rPr>
        <w:t xml:space="preserve"> and</w:t>
      </w:r>
      <w:r w:rsidR="00CD25AD" w:rsidRPr="00577D1A">
        <w:rPr>
          <w:rFonts w:ascii="Times New Roman" w:hAnsi="Times New Roman"/>
        </w:rPr>
        <w:t xml:space="preserve"> then rinsed with DEPC treated H</w:t>
      </w:r>
      <w:r w:rsidR="00CD25AD" w:rsidRPr="00577D1A">
        <w:rPr>
          <w:rFonts w:ascii="Times New Roman" w:hAnsi="Times New Roman"/>
          <w:sz w:val="32"/>
          <w:vertAlign w:val="subscript"/>
        </w:rPr>
        <w:t>2</w:t>
      </w:r>
      <w:r w:rsidR="00CD25AD" w:rsidRPr="00577D1A">
        <w:rPr>
          <w:rFonts w:ascii="Times New Roman" w:hAnsi="Times New Roman"/>
        </w:rPr>
        <w:t>O. Slides were</w:t>
      </w:r>
      <w:r w:rsidR="00AA53F4" w:rsidRPr="00577D1A">
        <w:rPr>
          <w:rFonts w:ascii="Times New Roman" w:hAnsi="Times New Roman"/>
        </w:rPr>
        <w:t xml:space="preserve"> the</w:t>
      </w:r>
      <w:r w:rsidR="00D53F0F" w:rsidRPr="00577D1A">
        <w:rPr>
          <w:rFonts w:ascii="Times New Roman" w:hAnsi="Times New Roman"/>
        </w:rPr>
        <w:t>n</w:t>
      </w:r>
      <w:r w:rsidR="00CD25AD" w:rsidRPr="00577D1A">
        <w:rPr>
          <w:rFonts w:ascii="Times New Roman" w:hAnsi="Times New Roman"/>
        </w:rPr>
        <w:t xml:space="preserve"> UV treated for 1 hour </w:t>
      </w:r>
      <w:r w:rsidR="00AA53F4" w:rsidRPr="00577D1A">
        <w:rPr>
          <w:rFonts w:ascii="Times New Roman" w:hAnsi="Times New Roman"/>
        </w:rPr>
        <w:t>in a hood from a maximum of 5 cm</w:t>
      </w:r>
      <w:r w:rsidR="00D53F0F" w:rsidRPr="00577D1A">
        <w:rPr>
          <w:rFonts w:ascii="Times New Roman" w:hAnsi="Times New Roman"/>
        </w:rPr>
        <w:t xml:space="preserve"> distance</w:t>
      </w:r>
      <w:r w:rsidR="00AA53F4" w:rsidRPr="00577D1A">
        <w:rPr>
          <w:rFonts w:ascii="Times New Roman" w:hAnsi="Times New Roman"/>
        </w:rPr>
        <w:t>.</w:t>
      </w:r>
      <w:r w:rsidR="00CD25AD" w:rsidRPr="00577D1A">
        <w:rPr>
          <w:rFonts w:ascii="Times New Roman" w:hAnsi="Times New Roman"/>
        </w:rPr>
        <w:t xml:space="preserve"> </w:t>
      </w:r>
      <w:r w:rsidR="00AA53F4" w:rsidRPr="00577D1A">
        <w:rPr>
          <w:rFonts w:ascii="Times New Roman" w:hAnsi="Times New Roman"/>
        </w:rPr>
        <w:t>Sterile p</w:t>
      </w:r>
      <w:r w:rsidR="009134F7" w:rsidRPr="00577D1A">
        <w:rPr>
          <w:rFonts w:ascii="Times New Roman" w:hAnsi="Times New Roman"/>
        </w:rPr>
        <w:t xml:space="preserve">oly-L-lysine was added </w:t>
      </w:r>
      <w:r w:rsidR="00AA53F4" w:rsidRPr="00577D1A">
        <w:rPr>
          <w:rFonts w:ascii="Times New Roman" w:hAnsi="Times New Roman"/>
        </w:rPr>
        <w:t>to</w:t>
      </w:r>
      <w:r w:rsidR="009134F7" w:rsidRPr="00577D1A">
        <w:rPr>
          <w:rFonts w:ascii="Times New Roman" w:hAnsi="Times New Roman"/>
        </w:rPr>
        <w:t xml:space="preserve"> the membrane and </w:t>
      </w:r>
      <w:r w:rsidR="00AA53F4" w:rsidRPr="00577D1A">
        <w:rPr>
          <w:rFonts w:ascii="Times New Roman" w:hAnsi="Times New Roman"/>
        </w:rPr>
        <w:t xml:space="preserve">the slides </w:t>
      </w:r>
      <w:r w:rsidR="00144776" w:rsidRPr="00577D1A">
        <w:rPr>
          <w:rFonts w:ascii="Times New Roman" w:hAnsi="Times New Roman"/>
        </w:rPr>
        <w:t xml:space="preserve">were </w:t>
      </w:r>
      <w:r w:rsidR="009134F7" w:rsidRPr="00577D1A">
        <w:rPr>
          <w:rFonts w:ascii="Times New Roman" w:hAnsi="Times New Roman"/>
        </w:rPr>
        <w:t xml:space="preserve">dried in </w:t>
      </w:r>
      <w:r w:rsidR="00144776" w:rsidRPr="00577D1A">
        <w:rPr>
          <w:rFonts w:ascii="Times New Roman" w:hAnsi="Times New Roman"/>
        </w:rPr>
        <w:t xml:space="preserve">a </w:t>
      </w:r>
      <w:r w:rsidR="009134F7" w:rsidRPr="00577D1A">
        <w:rPr>
          <w:rFonts w:ascii="Times New Roman" w:hAnsi="Times New Roman"/>
        </w:rPr>
        <w:t>37</w:t>
      </w:r>
      <w:r w:rsidR="00F97743" w:rsidRPr="00577D1A">
        <w:rPr>
          <w:rFonts w:ascii="Times New Roman" w:hAnsi="Times New Roman"/>
        </w:rPr>
        <w:t>°C</w:t>
      </w:r>
      <w:r w:rsidR="009134F7" w:rsidRPr="00577D1A">
        <w:rPr>
          <w:rFonts w:ascii="Times New Roman" w:hAnsi="Times New Roman"/>
        </w:rPr>
        <w:t xml:space="preserve"> incubator for 30 minutes. </w:t>
      </w:r>
    </w:p>
    <w:p w14:paraId="057E7779" w14:textId="4DE1C1A5" w:rsidR="00524FD8" w:rsidRPr="00577D1A" w:rsidRDefault="00524FD8" w:rsidP="004C456A">
      <w:pPr>
        <w:ind w:firstLine="567"/>
        <w:rPr>
          <w:rFonts w:ascii="Times New Roman" w:hAnsi="Times New Roman"/>
        </w:rPr>
      </w:pPr>
    </w:p>
    <w:p w14:paraId="221B3453" w14:textId="2BB2B127" w:rsidR="00330D48" w:rsidRPr="00577D1A" w:rsidRDefault="00330D48" w:rsidP="0007140B">
      <w:pPr>
        <w:pStyle w:val="Heading2"/>
        <w:numPr>
          <w:ilvl w:val="2"/>
          <w:numId w:val="21"/>
        </w:numPr>
        <w:ind w:left="567" w:hanging="567"/>
        <w:rPr>
          <w:rFonts w:ascii="Times New Roman" w:hAnsi="Times New Roman" w:cs="Times New Roman"/>
          <w:lang w:val="en-GB"/>
        </w:rPr>
      </w:pPr>
      <w:bookmarkStart w:id="285" w:name="_Toc101274268"/>
      <w:r w:rsidRPr="00577D1A">
        <w:rPr>
          <w:rFonts w:ascii="Times New Roman" w:hAnsi="Times New Roman" w:cs="Times New Roman"/>
          <w:lang w:val="en-GB"/>
        </w:rPr>
        <w:t>Laser Capture Microdissection</w:t>
      </w:r>
      <w:bookmarkEnd w:id="285"/>
    </w:p>
    <w:p w14:paraId="7246D30B" w14:textId="57A972BA" w:rsidR="00330D48" w:rsidRPr="00577D1A" w:rsidRDefault="00A7197F" w:rsidP="00CC2938">
      <w:pPr>
        <w:ind w:firstLine="567"/>
        <w:rPr>
          <w:rFonts w:ascii="Times New Roman" w:hAnsi="Times New Roman"/>
          <w:b/>
          <w:i/>
        </w:rPr>
      </w:pPr>
      <w:r w:rsidRPr="00577D1A">
        <w:rPr>
          <w:rFonts w:ascii="Times New Roman" w:hAnsi="Times New Roman"/>
        </w:rPr>
        <w:t>After CD68 IF staining</w:t>
      </w:r>
      <w:r w:rsidR="00765635" w:rsidRPr="00577D1A">
        <w:rPr>
          <w:rFonts w:ascii="Times New Roman" w:hAnsi="Times New Roman"/>
        </w:rPr>
        <w:t xml:space="preserve"> in Sheffield, UK</w:t>
      </w:r>
      <w:r w:rsidRPr="00577D1A">
        <w:rPr>
          <w:rFonts w:ascii="Times New Roman" w:hAnsi="Times New Roman"/>
        </w:rPr>
        <w:t xml:space="preserve"> </w:t>
      </w:r>
      <w:r w:rsidRPr="00577D1A">
        <w:rPr>
          <w:rFonts w:ascii="Times New Roman" w:hAnsi="Times New Roman"/>
          <w:i/>
          <w:iCs/>
        </w:rPr>
        <w:t>(</w:t>
      </w:r>
      <w:r w:rsidRPr="003C4139">
        <w:rPr>
          <w:rFonts w:ascii="Times New Roman" w:hAnsi="Times New Roman"/>
          <w:i/>
          <w:iCs/>
        </w:rPr>
        <w:fldChar w:fldCharType="begin"/>
      </w:r>
      <w:r w:rsidRPr="00577D1A">
        <w:rPr>
          <w:rFonts w:ascii="Times New Roman" w:hAnsi="Times New Roman"/>
          <w:i/>
          <w:iCs/>
        </w:rPr>
        <w:instrText xml:space="preserve"> REF _Ref66960598 \w \h  \* MERGEFORMAT </w:instrText>
      </w:r>
      <w:r w:rsidRPr="003C4139">
        <w:rPr>
          <w:rFonts w:ascii="Times New Roman" w:hAnsi="Times New Roman"/>
          <w:i/>
          <w:iCs/>
        </w:rPr>
      </w:r>
      <w:r w:rsidRPr="003C4139">
        <w:rPr>
          <w:rFonts w:ascii="Times New Roman" w:hAnsi="Times New Roman"/>
          <w:i/>
          <w:iCs/>
        </w:rPr>
        <w:fldChar w:fldCharType="separate"/>
      </w:r>
      <w:r w:rsidR="00E02FEE" w:rsidRPr="00577D1A">
        <w:rPr>
          <w:rFonts w:ascii="Times New Roman" w:hAnsi="Times New Roman"/>
          <w:i/>
          <w:iCs/>
        </w:rPr>
        <w:t>2.5.1</w:t>
      </w:r>
      <w:r w:rsidRPr="003C4139">
        <w:rPr>
          <w:rFonts w:ascii="Times New Roman" w:hAnsi="Times New Roman"/>
          <w:i/>
          <w:iCs/>
        </w:rPr>
        <w:fldChar w:fldCharType="end"/>
      </w:r>
      <w:r w:rsidRPr="00577D1A">
        <w:rPr>
          <w:rFonts w:ascii="Times New Roman" w:hAnsi="Times New Roman"/>
          <w:i/>
          <w:iCs/>
        </w:rPr>
        <w:t>)</w:t>
      </w:r>
      <w:r w:rsidR="00765635" w:rsidRPr="00577D1A">
        <w:rPr>
          <w:rFonts w:ascii="Times New Roman" w:hAnsi="Times New Roman"/>
        </w:rPr>
        <w:t xml:space="preserve">, samples were transported to Hungary and </w:t>
      </w:r>
      <w:r w:rsidR="00751EF3" w:rsidRPr="00577D1A">
        <w:rPr>
          <w:rFonts w:ascii="Times New Roman" w:hAnsi="Times New Roman"/>
        </w:rPr>
        <w:t xml:space="preserve">Laser Capture Microdissection was </w:t>
      </w:r>
      <w:r w:rsidR="00A3106E" w:rsidRPr="00577D1A">
        <w:rPr>
          <w:rFonts w:ascii="Times New Roman" w:hAnsi="Times New Roman"/>
        </w:rPr>
        <w:t>completed</w:t>
      </w:r>
      <w:r w:rsidR="00323EC1" w:rsidRPr="00577D1A">
        <w:rPr>
          <w:rFonts w:ascii="Times New Roman" w:hAnsi="Times New Roman"/>
        </w:rPr>
        <w:t xml:space="preserve"> by me</w:t>
      </w:r>
      <w:r w:rsidR="00751EF3" w:rsidRPr="00577D1A">
        <w:rPr>
          <w:rFonts w:ascii="Times New Roman" w:hAnsi="Times New Roman"/>
        </w:rPr>
        <w:t xml:space="preserve"> in our collaboration partner’s</w:t>
      </w:r>
      <w:r w:rsidR="001C03A9" w:rsidRPr="00577D1A">
        <w:rPr>
          <w:rFonts w:ascii="Times New Roman" w:hAnsi="Times New Roman"/>
        </w:rPr>
        <w:t xml:space="preserve"> laboratory (</w:t>
      </w:r>
      <w:hyperlink r:id="rId36" w:history="1">
        <w:r w:rsidR="001C03A9" w:rsidRPr="00577D1A">
          <w:rPr>
            <w:rStyle w:val="Hyperlink"/>
            <w:rFonts w:ascii="Times New Roman" w:hAnsi="Times New Roman"/>
          </w:rPr>
          <w:t>Péter Horváth Laboratory</w:t>
        </w:r>
      </w:hyperlink>
      <w:r w:rsidR="001C03A9" w:rsidRPr="00577D1A">
        <w:rPr>
          <w:rFonts w:ascii="Times New Roman" w:hAnsi="Times New Roman"/>
        </w:rPr>
        <w:t>, Biological Research Centre, Szeged, Hungary)</w:t>
      </w:r>
      <w:r w:rsidR="00943DD6" w:rsidRPr="00577D1A">
        <w:rPr>
          <w:rFonts w:ascii="Times New Roman" w:hAnsi="Times New Roman"/>
        </w:rPr>
        <w:t>.</w:t>
      </w:r>
      <w:r w:rsidR="002E7492" w:rsidRPr="00577D1A">
        <w:rPr>
          <w:rFonts w:ascii="Times New Roman" w:hAnsi="Times New Roman"/>
        </w:rPr>
        <w:t xml:space="preserve"> </w:t>
      </w:r>
      <w:r w:rsidR="0083271D" w:rsidRPr="00577D1A">
        <w:rPr>
          <w:rFonts w:ascii="Times New Roman" w:hAnsi="Times New Roman"/>
        </w:rPr>
        <w:t xml:space="preserve">Scanning was performed with </w:t>
      </w:r>
      <w:r w:rsidR="004723A8" w:rsidRPr="00577D1A">
        <w:rPr>
          <w:rFonts w:ascii="Times New Roman" w:hAnsi="Times New Roman"/>
        </w:rPr>
        <w:t>a</w:t>
      </w:r>
      <w:r w:rsidR="00F97743" w:rsidRPr="00577D1A">
        <w:rPr>
          <w:rFonts w:ascii="Times New Roman" w:hAnsi="Times New Roman"/>
        </w:rPr>
        <w:t xml:space="preserve"> </w:t>
      </w:r>
      <w:r w:rsidR="0083271D" w:rsidRPr="00577D1A">
        <w:rPr>
          <w:rFonts w:ascii="Times New Roman" w:hAnsi="Times New Roman"/>
        </w:rPr>
        <w:t xml:space="preserve">Leica SP8 LIGHTNING confocal microscope and LAS X </w:t>
      </w:r>
      <w:r w:rsidR="0083271D" w:rsidRPr="00577D1A">
        <w:rPr>
          <w:rFonts w:ascii="Times New Roman" w:hAnsi="Times New Roman"/>
        </w:rPr>
        <w:lastRenderedPageBreak/>
        <w:t>software.</w:t>
      </w:r>
      <w:r w:rsidR="00246B44" w:rsidRPr="00577D1A">
        <w:rPr>
          <w:rFonts w:ascii="Times New Roman" w:hAnsi="Times New Roman"/>
        </w:rPr>
        <w:t xml:space="preserve"> </w:t>
      </w:r>
      <w:r w:rsidR="00144776" w:rsidRPr="00577D1A">
        <w:rPr>
          <w:rFonts w:ascii="Times New Roman" w:hAnsi="Times New Roman"/>
        </w:rPr>
        <w:t>The m</w:t>
      </w:r>
      <w:r w:rsidR="00246B44" w:rsidRPr="00577D1A">
        <w:rPr>
          <w:rFonts w:ascii="Times New Roman" w:hAnsi="Times New Roman"/>
        </w:rPr>
        <w:t>acrophage rich plaque shoulder region</w:t>
      </w:r>
      <w:r w:rsidR="0083271D" w:rsidRPr="00577D1A">
        <w:rPr>
          <w:rFonts w:ascii="Times New Roman" w:hAnsi="Times New Roman"/>
        </w:rPr>
        <w:t xml:space="preserve"> </w:t>
      </w:r>
      <w:r w:rsidR="00105A0C" w:rsidRPr="00577D1A">
        <w:rPr>
          <w:rFonts w:ascii="Times New Roman" w:hAnsi="Times New Roman"/>
        </w:rPr>
        <w:t xml:space="preserve">was </w:t>
      </w:r>
      <w:r w:rsidR="00144776" w:rsidRPr="00577D1A">
        <w:rPr>
          <w:rFonts w:ascii="Times New Roman" w:hAnsi="Times New Roman"/>
        </w:rPr>
        <w:t>located</w:t>
      </w:r>
      <w:r w:rsidR="00105A0C" w:rsidRPr="00577D1A">
        <w:rPr>
          <w:rFonts w:ascii="Times New Roman" w:hAnsi="Times New Roman"/>
        </w:rPr>
        <w:t xml:space="preserve"> </w:t>
      </w:r>
      <w:r w:rsidR="00D53F0F" w:rsidRPr="00577D1A">
        <w:rPr>
          <w:rFonts w:ascii="Times New Roman" w:hAnsi="Times New Roman"/>
        </w:rPr>
        <w:t>using</w:t>
      </w:r>
      <w:r w:rsidR="00105A0C" w:rsidRPr="00577D1A">
        <w:rPr>
          <w:rFonts w:ascii="Times New Roman" w:hAnsi="Times New Roman"/>
        </w:rPr>
        <w:t xml:space="preserve"> </w:t>
      </w:r>
      <w:r w:rsidR="00144776" w:rsidRPr="00577D1A">
        <w:rPr>
          <w:rFonts w:ascii="Times New Roman" w:hAnsi="Times New Roman"/>
        </w:rPr>
        <w:t xml:space="preserve">a </w:t>
      </w:r>
      <w:r w:rsidR="00105A0C" w:rsidRPr="00577D1A">
        <w:rPr>
          <w:rFonts w:ascii="Times New Roman" w:hAnsi="Times New Roman"/>
        </w:rPr>
        <w:t xml:space="preserve">5x </w:t>
      </w:r>
      <w:r w:rsidR="00144776" w:rsidRPr="00577D1A">
        <w:rPr>
          <w:rFonts w:ascii="Times New Roman" w:hAnsi="Times New Roman"/>
        </w:rPr>
        <w:t>objective</w:t>
      </w:r>
      <w:r w:rsidR="00105A0C" w:rsidRPr="00577D1A">
        <w:rPr>
          <w:rFonts w:ascii="Times New Roman" w:hAnsi="Times New Roman"/>
        </w:rPr>
        <w:t xml:space="preserve"> and 4 marker points were </w:t>
      </w:r>
      <w:r w:rsidR="00144776" w:rsidRPr="00577D1A">
        <w:rPr>
          <w:rFonts w:ascii="Times New Roman" w:hAnsi="Times New Roman"/>
        </w:rPr>
        <w:t>made</w:t>
      </w:r>
      <w:r w:rsidR="00246B44" w:rsidRPr="00577D1A">
        <w:rPr>
          <w:rFonts w:ascii="Times New Roman" w:hAnsi="Times New Roman"/>
        </w:rPr>
        <w:t xml:space="preserve"> with </w:t>
      </w:r>
      <w:r w:rsidR="00D53F0F" w:rsidRPr="00577D1A">
        <w:rPr>
          <w:rFonts w:ascii="Times New Roman" w:hAnsi="Times New Roman"/>
        </w:rPr>
        <w:t xml:space="preserve">a </w:t>
      </w:r>
      <w:r w:rsidR="00246B44" w:rsidRPr="00577D1A">
        <w:rPr>
          <w:rFonts w:ascii="Times New Roman" w:hAnsi="Times New Roman"/>
        </w:rPr>
        <w:t>L</w:t>
      </w:r>
      <w:r w:rsidR="00A3106E" w:rsidRPr="00577D1A">
        <w:rPr>
          <w:rFonts w:ascii="Times New Roman" w:hAnsi="Times New Roman"/>
        </w:rPr>
        <w:t>eica LMD6 Laser Microdissection Microscope</w:t>
      </w:r>
      <w:r w:rsidR="009E5A89" w:rsidRPr="00577D1A">
        <w:rPr>
          <w:rFonts w:ascii="Times New Roman" w:hAnsi="Times New Roman"/>
          <w:b/>
          <w:i/>
        </w:rPr>
        <w:t xml:space="preserve"> </w:t>
      </w:r>
      <w:r w:rsidR="00CC2938" w:rsidRPr="00577D1A">
        <w:rPr>
          <w:rFonts w:ascii="Times New Roman" w:hAnsi="Times New Roman"/>
          <w:b/>
          <w:i/>
        </w:rPr>
        <w:t>(</w:t>
      </w:r>
      <w:r w:rsidR="00CC2938" w:rsidRPr="003C4139">
        <w:rPr>
          <w:rFonts w:ascii="Times New Roman" w:hAnsi="Times New Roman"/>
          <w:b/>
          <w:i/>
        </w:rPr>
        <w:fldChar w:fldCharType="begin"/>
      </w:r>
      <w:r w:rsidR="00CC2938" w:rsidRPr="00577D1A">
        <w:rPr>
          <w:rFonts w:ascii="Times New Roman" w:hAnsi="Times New Roman"/>
          <w:b/>
          <w:i/>
        </w:rPr>
        <w:instrText xml:space="preserve"> REF _Ref40169992 \h  \* MERGEFORMAT </w:instrText>
      </w:r>
      <w:r w:rsidR="00CC2938" w:rsidRPr="003C4139">
        <w:rPr>
          <w:rFonts w:ascii="Times New Roman" w:hAnsi="Times New Roman"/>
          <w:b/>
          <w:i/>
        </w:rPr>
      </w:r>
      <w:r w:rsidR="00CC2938" w:rsidRPr="003C4139">
        <w:rPr>
          <w:rFonts w:ascii="Times New Roman" w:hAnsi="Times New Roman"/>
          <w:b/>
          <w:i/>
        </w:rPr>
        <w:fldChar w:fldCharType="separate"/>
      </w:r>
      <w:r w:rsidR="00E02FEE" w:rsidRPr="003C4139">
        <w:rPr>
          <w:rStyle w:val="Emphasis"/>
          <w:rFonts w:ascii="Times New Roman" w:hAnsi="Times New Roman"/>
          <w:i/>
        </w:rPr>
        <w:t xml:space="preserve">Figure </w:t>
      </w:r>
      <w:r w:rsidR="00E02FEE" w:rsidRPr="003C4139">
        <w:rPr>
          <w:rStyle w:val="Emphasis"/>
          <w:rFonts w:ascii="Times New Roman" w:hAnsi="Times New Roman"/>
          <w:i/>
          <w:noProof/>
        </w:rPr>
        <w:t>15</w:t>
      </w:r>
      <w:r w:rsidR="00CC2938" w:rsidRPr="003C4139">
        <w:rPr>
          <w:rFonts w:ascii="Times New Roman" w:hAnsi="Times New Roman"/>
          <w:b/>
          <w:i/>
        </w:rPr>
        <w:fldChar w:fldCharType="end"/>
      </w:r>
      <w:r w:rsidR="009E5A89" w:rsidRPr="00577D1A">
        <w:rPr>
          <w:rFonts w:ascii="Times New Roman" w:hAnsi="Times New Roman"/>
          <w:b/>
          <w:i/>
        </w:rPr>
        <w:t>)</w:t>
      </w:r>
      <w:r w:rsidR="00A3106E" w:rsidRPr="00577D1A">
        <w:rPr>
          <w:rFonts w:ascii="Times New Roman" w:hAnsi="Times New Roman"/>
        </w:rPr>
        <w:t xml:space="preserve">. </w:t>
      </w:r>
      <w:r w:rsidR="00144776" w:rsidRPr="00577D1A">
        <w:rPr>
          <w:rFonts w:ascii="Times New Roman" w:hAnsi="Times New Roman"/>
        </w:rPr>
        <w:t>A m</w:t>
      </w:r>
      <w:r w:rsidR="00A3106E" w:rsidRPr="00577D1A">
        <w:rPr>
          <w:rFonts w:ascii="Times New Roman" w:hAnsi="Times New Roman"/>
        </w:rPr>
        <w:t xml:space="preserve">arked ROI was screened </w:t>
      </w:r>
      <w:r w:rsidR="00144776" w:rsidRPr="00577D1A">
        <w:rPr>
          <w:rFonts w:ascii="Times New Roman" w:hAnsi="Times New Roman"/>
        </w:rPr>
        <w:t xml:space="preserve">using </w:t>
      </w:r>
      <w:r w:rsidR="00A3106E" w:rsidRPr="00577D1A">
        <w:rPr>
          <w:rFonts w:ascii="Times New Roman" w:hAnsi="Times New Roman"/>
        </w:rPr>
        <w:t xml:space="preserve">the 20x </w:t>
      </w:r>
      <w:r w:rsidR="00144776" w:rsidRPr="00577D1A">
        <w:rPr>
          <w:rFonts w:ascii="Times New Roman" w:hAnsi="Times New Roman"/>
        </w:rPr>
        <w:t>objective</w:t>
      </w:r>
      <w:r w:rsidR="00A3106E" w:rsidRPr="00577D1A">
        <w:rPr>
          <w:rFonts w:ascii="Times New Roman" w:hAnsi="Times New Roman"/>
        </w:rPr>
        <w:t xml:space="preserve"> on the confocal microscope</w:t>
      </w:r>
      <w:r w:rsidR="000406DB" w:rsidRPr="00577D1A">
        <w:rPr>
          <w:rFonts w:ascii="Times New Roman" w:hAnsi="Times New Roman"/>
          <w:b/>
          <w:i/>
        </w:rPr>
        <w:t xml:space="preserve"> (</w:t>
      </w:r>
      <w:r w:rsidR="00CC2938" w:rsidRPr="003C4139">
        <w:rPr>
          <w:rFonts w:ascii="Times New Roman" w:hAnsi="Times New Roman"/>
          <w:b/>
          <w:i/>
        </w:rPr>
        <w:fldChar w:fldCharType="begin"/>
      </w:r>
      <w:r w:rsidR="00CC2938" w:rsidRPr="00577D1A">
        <w:rPr>
          <w:rFonts w:ascii="Times New Roman" w:hAnsi="Times New Roman"/>
          <w:b/>
          <w:i/>
        </w:rPr>
        <w:instrText xml:space="preserve"> REF _Ref40169992 \h  \* MERGEFORMAT </w:instrText>
      </w:r>
      <w:r w:rsidR="00CC2938" w:rsidRPr="003C4139">
        <w:rPr>
          <w:rFonts w:ascii="Times New Roman" w:hAnsi="Times New Roman"/>
          <w:b/>
          <w:i/>
        </w:rPr>
      </w:r>
      <w:r w:rsidR="00CC2938" w:rsidRPr="003C4139">
        <w:rPr>
          <w:rFonts w:ascii="Times New Roman" w:hAnsi="Times New Roman"/>
          <w:b/>
          <w:i/>
        </w:rPr>
        <w:fldChar w:fldCharType="separate"/>
      </w:r>
      <w:r w:rsidR="00E02FEE" w:rsidRPr="003C4139">
        <w:rPr>
          <w:rStyle w:val="Emphasis"/>
          <w:rFonts w:ascii="Times New Roman" w:hAnsi="Times New Roman"/>
          <w:i/>
        </w:rPr>
        <w:t xml:space="preserve">Figure </w:t>
      </w:r>
      <w:r w:rsidR="00E02FEE" w:rsidRPr="003C4139">
        <w:rPr>
          <w:rStyle w:val="Emphasis"/>
          <w:rFonts w:ascii="Times New Roman" w:hAnsi="Times New Roman"/>
          <w:i/>
          <w:noProof/>
        </w:rPr>
        <w:t>15</w:t>
      </w:r>
      <w:r w:rsidR="00CC2938" w:rsidRPr="003C4139">
        <w:rPr>
          <w:rFonts w:ascii="Times New Roman" w:hAnsi="Times New Roman"/>
          <w:b/>
          <w:i/>
        </w:rPr>
        <w:fldChar w:fldCharType="end"/>
      </w:r>
      <w:r w:rsidR="000406DB" w:rsidRPr="00577D1A">
        <w:rPr>
          <w:rFonts w:ascii="Times New Roman" w:hAnsi="Times New Roman"/>
          <w:b/>
          <w:i/>
        </w:rPr>
        <w:t>)</w:t>
      </w:r>
      <w:r w:rsidR="00A3106E" w:rsidRPr="00577D1A">
        <w:rPr>
          <w:rFonts w:ascii="Times New Roman" w:hAnsi="Times New Roman"/>
        </w:rPr>
        <w:t xml:space="preserve">. </w:t>
      </w:r>
    </w:p>
    <w:p w14:paraId="6BA2106C" w14:textId="435CE48A" w:rsidR="00024B65" w:rsidRPr="00577D1A" w:rsidRDefault="00024B65" w:rsidP="004C456A">
      <w:pPr>
        <w:ind w:firstLine="567"/>
        <w:rPr>
          <w:rFonts w:ascii="Times New Roman" w:hAnsi="Times New Roman"/>
        </w:rPr>
      </w:pPr>
    </w:p>
    <w:p w14:paraId="5DB84BC9" w14:textId="6344D71C" w:rsidR="00024B65" w:rsidRPr="00577D1A" w:rsidRDefault="00974B5B" w:rsidP="004C456A">
      <w:pPr>
        <w:ind w:firstLine="567"/>
        <w:rPr>
          <w:rFonts w:ascii="Times New Roman" w:hAnsi="Times New Roman"/>
        </w:rPr>
      </w:pPr>
      <w:r w:rsidRPr="003C4139">
        <w:rPr>
          <w:rFonts w:ascii="Times New Roman" w:hAnsi="Times New Roman"/>
          <w:noProof/>
        </w:rPr>
        <w:drawing>
          <wp:anchor distT="0" distB="0" distL="114300" distR="114300" simplePos="0" relativeHeight="251656704" behindDoc="1" locked="0" layoutInCell="1" allowOverlap="1" wp14:anchorId="42B0CEAB" wp14:editId="4735C093">
            <wp:simplePos x="0" y="0"/>
            <wp:positionH relativeFrom="column">
              <wp:posOffset>697230</wp:posOffset>
            </wp:positionH>
            <wp:positionV relativeFrom="paragraph">
              <wp:posOffset>0</wp:posOffset>
            </wp:positionV>
            <wp:extent cx="4378960" cy="3899535"/>
            <wp:effectExtent l="0" t="0" r="2540" b="0"/>
            <wp:wrapTight wrapText="bothSides">
              <wp:wrapPolygon edited="0">
                <wp:start x="0" y="0"/>
                <wp:lineTo x="0" y="21526"/>
                <wp:lineTo x="21550" y="21526"/>
                <wp:lineTo x="21550" y="0"/>
                <wp:lineTo x="0" y="0"/>
              </wp:wrapPolygon>
            </wp:wrapTight>
            <wp:docPr id="264" name="Picture 264" descr="A picture containing game,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game, ligh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378960" cy="3899535"/>
                    </a:xfrm>
                    <a:prstGeom prst="rect">
                      <a:avLst/>
                    </a:prstGeom>
                  </pic:spPr>
                </pic:pic>
              </a:graphicData>
            </a:graphic>
            <wp14:sizeRelH relativeFrom="page">
              <wp14:pctWidth>0</wp14:pctWidth>
            </wp14:sizeRelH>
            <wp14:sizeRelV relativeFrom="page">
              <wp14:pctHeight>0</wp14:pctHeight>
            </wp14:sizeRelV>
          </wp:anchor>
        </w:drawing>
      </w:r>
    </w:p>
    <w:p w14:paraId="4638C59F" w14:textId="4001CBE8" w:rsidR="008B5A27" w:rsidRPr="00577D1A" w:rsidRDefault="008B5A27" w:rsidP="004C456A">
      <w:pPr>
        <w:ind w:firstLine="567"/>
        <w:rPr>
          <w:rFonts w:ascii="Times New Roman" w:hAnsi="Times New Roman"/>
        </w:rPr>
      </w:pPr>
    </w:p>
    <w:p w14:paraId="77D93FFE" w14:textId="733DCC88" w:rsidR="00024B65" w:rsidRPr="00577D1A" w:rsidRDefault="00024B65" w:rsidP="004C456A">
      <w:pPr>
        <w:ind w:firstLine="567"/>
        <w:rPr>
          <w:rFonts w:ascii="Times New Roman" w:hAnsi="Times New Roman"/>
        </w:rPr>
      </w:pPr>
    </w:p>
    <w:p w14:paraId="0CC2F35C" w14:textId="4B53A745" w:rsidR="00024B65" w:rsidRPr="00577D1A" w:rsidRDefault="00024B65" w:rsidP="004C456A">
      <w:pPr>
        <w:ind w:firstLine="567"/>
        <w:rPr>
          <w:rFonts w:ascii="Times New Roman" w:hAnsi="Times New Roman"/>
        </w:rPr>
      </w:pPr>
    </w:p>
    <w:p w14:paraId="64A27C6E" w14:textId="339E4D04" w:rsidR="00024B65" w:rsidRPr="00577D1A" w:rsidRDefault="00024B65" w:rsidP="008B5A27">
      <w:pPr>
        <w:ind w:firstLine="0"/>
        <w:rPr>
          <w:rFonts w:ascii="Times New Roman" w:hAnsi="Times New Roman"/>
        </w:rPr>
      </w:pPr>
    </w:p>
    <w:p w14:paraId="5150B070" w14:textId="2C23EFD2" w:rsidR="00024B65" w:rsidRPr="003C4139" w:rsidRDefault="00024B65" w:rsidP="001D37B5">
      <w:pPr>
        <w:pStyle w:val="Caption"/>
        <w:rPr>
          <w:rStyle w:val="Emphasis"/>
          <w:rFonts w:cs="Times New Roman"/>
          <w:i w:val="0"/>
          <w:lang w:val="en-GB"/>
        </w:rPr>
      </w:pPr>
      <w:bookmarkStart w:id="286" w:name="_Ref37756737"/>
    </w:p>
    <w:p w14:paraId="79B42713" w14:textId="0F4BF14D" w:rsidR="00E74872" w:rsidRPr="00577D1A" w:rsidRDefault="00E74872" w:rsidP="00E74872">
      <w:pPr>
        <w:rPr>
          <w:rFonts w:ascii="Times New Roman" w:hAnsi="Times New Roman"/>
        </w:rPr>
      </w:pPr>
    </w:p>
    <w:p w14:paraId="6F74D1F0" w14:textId="5F65B036" w:rsidR="00E74872" w:rsidRPr="00577D1A" w:rsidRDefault="00E74872" w:rsidP="00E74872">
      <w:pPr>
        <w:rPr>
          <w:rFonts w:ascii="Times New Roman" w:hAnsi="Times New Roman"/>
        </w:rPr>
      </w:pPr>
    </w:p>
    <w:p w14:paraId="5B25E247" w14:textId="29C47D1E" w:rsidR="00E74872" w:rsidRPr="00577D1A" w:rsidRDefault="00E74872" w:rsidP="00E74872">
      <w:pPr>
        <w:rPr>
          <w:rFonts w:ascii="Times New Roman" w:hAnsi="Times New Roman"/>
        </w:rPr>
      </w:pPr>
    </w:p>
    <w:p w14:paraId="7200B346" w14:textId="35CE1507" w:rsidR="00E74872" w:rsidRPr="00577D1A" w:rsidRDefault="00E74872" w:rsidP="00E74872">
      <w:pPr>
        <w:rPr>
          <w:rFonts w:ascii="Times New Roman" w:hAnsi="Times New Roman"/>
        </w:rPr>
      </w:pPr>
    </w:p>
    <w:p w14:paraId="3E0990AD" w14:textId="2CF392EE" w:rsidR="00E74872" w:rsidRPr="00577D1A" w:rsidRDefault="00E74872" w:rsidP="00E74872">
      <w:pPr>
        <w:rPr>
          <w:rFonts w:ascii="Times New Roman" w:hAnsi="Times New Roman"/>
        </w:rPr>
      </w:pPr>
    </w:p>
    <w:p w14:paraId="17588490" w14:textId="32CA70BF" w:rsidR="00E74872" w:rsidRPr="00577D1A" w:rsidRDefault="00E74872" w:rsidP="00E74872">
      <w:pPr>
        <w:rPr>
          <w:rFonts w:ascii="Times New Roman" w:hAnsi="Times New Roman"/>
        </w:rPr>
      </w:pPr>
    </w:p>
    <w:p w14:paraId="1B541898" w14:textId="75A7CCB7" w:rsidR="00E74872" w:rsidRPr="00577D1A" w:rsidRDefault="00E74872" w:rsidP="00E74872">
      <w:pPr>
        <w:rPr>
          <w:rFonts w:ascii="Times New Roman" w:hAnsi="Times New Roman"/>
        </w:rPr>
      </w:pPr>
    </w:p>
    <w:p w14:paraId="41658922" w14:textId="4E3EEA20" w:rsidR="00E74872" w:rsidRPr="00577D1A" w:rsidRDefault="00E74872" w:rsidP="00E74872">
      <w:pPr>
        <w:rPr>
          <w:rFonts w:ascii="Times New Roman" w:hAnsi="Times New Roman"/>
        </w:rPr>
      </w:pPr>
    </w:p>
    <w:p w14:paraId="14CE9F62" w14:textId="61234925" w:rsidR="00E74872" w:rsidRPr="00577D1A" w:rsidRDefault="00E74872" w:rsidP="00974B5B">
      <w:pPr>
        <w:ind w:firstLine="0"/>
        <w:rPr>
          <w:rFonts w:ascii="Times New Roman" w:hAnsi="Times New Roman"/>
        </w:rPr>
      </w:pPr>
    </w:p>
    <w:p w14:paraId="21B9EE8E" w14:textId="77777777" w:rsidR="00974B5B" w:rsidRPr="00577D1A" w:rsidRDefault="00974B5B" w:rsidP="00974B5B">
      <w:pPr>
        <w:ind w:firstLine="0"/>
        <w:rPr>
          <w:rFonts w:ascii="Times New Roman" w:hAnsi="Times New Roman"/>
        </w:rPr>
      </w:pPr>
    </w:p>
    <w:p w14:paraId="1EC87343" w14:textId="2B525F6C" w:rsidR="00974B5B" w:rsidRPr="003C4139" w:rsidRDefault="001D37B5" w:rsidP="00974B5B">
      <w:pPr>
        <w:pStyle w:val="Caption"/>
        <w:spacing w:after="0" w:line="276" w:lineRule="auto"/>
        <w:contextualSpacing/>
        <w:rPr>
          <w:rStyle w:val="Emphasis"/>
          <w:rFonts w:cs="Times New Roman"/>
          <w:iCs w:val="0"/>
          <w:lang w:val="en-GB"/>
        </w:rPr>
      </w:pPr>
      <w:bookmarkStart w:id="287" w:name="_Ref40169992"/>
      <w:bookmarkStart w:id="288" w:name="_Toc101269217"/>
      <w:r w:rsidRPr="00577D1A">
        <w:rPr>
          <w:rStyle w:val="Emphasis"/>
          <w:rFonts w:cs="Times New Roman"/>
          <w:iCs w:val="0"/>
          <w:lang w:val="en-GB"/>
        </w:rPr>
        <w:t xml:space="preserve">Figure </w:t>
      </w:r>
      <w:r w:rsidRPr="003C4139">
        <w:rPr>
          <w:rStyle w:val="Emphasis"/>
          <w:rFonts w:cs="Times New Roman"/>
          <w:iCs w:val="0"/>
          <w:lang w:val="en-GB"/>
        </w:rPr>
        <w:fldChar w:fldCharType="begin"/>
      </w:r>
      <w:r w:rsidRPr="00577D1A">
        <w:rPr>
          <w:rStyle w:val="Emphasis"/>
          <w:rFonts w:cs="Times New Roman"/>
          <w:iCs w:val="0"/>
          <w:lang w:val="en-GB"/>
        </w:rPr>
        <w:instrText xml:space="preserve"> SEQ Figure \* ARABIC </w:instrText>
      </w:r>
      <w:r w:rsidRPr="003C4139">
        <w:rPr>
          <w:rStyle w:val="Emphasis"/>
          <w:rFonts w:cs="Times New Roman"/>
          <w:iCs w:val="0"/>
          <w:lang w:val="en-GB"/>
        </w:rPr>
        <w:fldChar w:fldCharType="separate"/>
      </w:r>
      <w:r w:rsidR="00F55D12" w:rsidRPr="00577D1A">
        <w:rPr>
          <w:rStyle w:val="Emphasis"/>
          <w:rFonts w:cs="Times New Roman"/>
          <w:iCs w:val="0"/>
          <w:noProof/>
          <w:lang w:val="en-GB"/>
        </w:rPr>
        <w:t>15</w:t>
      </w:r>
      <w:r w:rsidRPr="003C4139">
        <w:rPr>
          <w:rStyle w:val="Emphasis"/>
          <w:rFonts w:cs="Times New Roman"/>
          <w:iCs w:val="0"/>
          <w:lang w:val="en-GB"/>
        </w:rPr>
        <w:fldChar w:fldCharType="end"/>
      </w:r>
      <w:bookmarkEnd w:id="286"/>
      <w:bookmarkEnd w:id="287"/>
      <w:r w:rsidRPr="00577D1A">
        <w:rPr>
          <w:rStyle w:val="Emphasis"/>
          <w:rFonts w:cs="Times New Roman"/>
          <w:iCs w:val="0"/>
          <w:lang w:val="en-GB"/>
        </w:rPr>
        <w:t>:</w:t>
      </w:r>
      <w:r w:rsidR="00974B5B" w:rsidRPr="00577D1A">
        <w:rPr>
          <w:rStyle w:val="Emphasis"/>
          <w:rFonts w:cs="Times New Roman"/>
          <w:iCs w:val="0"/>
          <w:lang w:val="en-GB"/>
        </w:rPr>
        <w:t xml:space="preserve"> Representative image of</w:t>
      </w:r>
      <w:r w:rsidRPr="00577D1A">
        <w:rPr>
          <w:rStyle w:val="Emphasis"/>
          <w:rFonts w:cs="Times New Roman"/>
          <w:iCs w:val="0"/>
          <w:lang w:val="en-GB"/>
        </w:rPr>
        <w:t xml:space="preserve"> </w:t>
      </w:r>
      <w:r w:rsidR="00974B5B" w:rsidRPr="00577D1A">
        <w:rPr>
          <w:rStyle w:val="Emphasis"/>
          <w:rFonts w:cs="Times New Roman"/>
          <w:iCs w:val="0"/>
          <w:lang w:val="en-GB"/>
        </w:rPr>
        <w:t xml:space="preserve">LCM </w:t>
      </w:r>
      <w:r w:rsidRPr="00577D1A">
        <w:rPr>
          <w:rStyle w:val="Emphasis"/>
          <w:rFonts w:cs="Times New Roman"/>
          <w:iCs w:val="0"/>
          <w:lang w:val="en-GB"/>
        </w:rPr>
        <w:t>marker points on IF stained human carotid plaque sample</w:t>
      </w:r>
      <w:bookmarkEnd w:id="288"/>
    </w:p>
    <w:p w14:paraId="4B378192" w14:textId="15D25ECA" w:rsidR="001D37B5" w:rsidRPr="00577D1A" w:rsidRDefault="008D1B72" w:rsidP="00974B5B">
      <w:pPr>
        <w:pStyle w:val="Caption"/>
        <w:spacing w:after="0" w:line="276" w:lineRule="auto"/>
        <w:contextualSpacing/>
        <w:rPr>
          <w:rStyle w:val="Emphasis"/>
          <w:rFonts w:cs="Times New Roman"/>
          <w:b w:val="0"/>
          <w:iCs w:val="0"/>
          <w:lang w:val="en-GB"/>
        </w:rPr>
      </w:pPr>
      <w:r w:rsidRPr="00577D1A">
        <w:rPr>
          <w:rStyle w:val="Emphasis"/>
          <w:rFonts w:cs="Times New Roman"/>
          <w:b w:val="0"/>
          <w:iCs w:val="0"/>
          <w:lang w:val="en-GB"/>
        </w:rPr>
        <w:t xml:space="preserve">White arrows indicate the laser cut marker </w:t>
      </w:r>
      <w:r w:rsidR="00C54549" w:rsidRPr="00577D1A">
        <w:rPr>
          <w:rStyle w:val="Emphasis"/>
          <w:rFonts w:cs="Times New Roman"/>
          <w:b w:val="0"/>
          <w:iCs w:val="0"/>
          <w:lang w:val="en-GB"/>
        </w:rPr>
        <w:t>point;</w:t>
      </w:r>
      <w:r w:rsidRPr="00577D1A">
        <w:rPr>
          <w:rStyle w:val="Emphasis"/>
          <w:rFonts w:cs="Times New Roman"/>
          <w:b w:val="0"/>
          <w:iCs w:val="0"/>
          <w:lang w:val="en-GB"/>
        </w:rPr>
        <w:t xml:space="preserve"> white circle shows ROI</w:t>
      </w:r>
      <w:r w:rsidR="00C54549" w:rsidRPr="00577D1A">
        <w:rPr>
          <w:rStyle w:val="Emphasis"/>
          <w:rFonts w:cs="Times New Roman"/>
          <w:b w:val="0"/>
          <w:iCs w:val="0"/>
          <w:lang w:val="en-GB"/>
        </w:rPr>
        <w:t>.</w:t>
      </w:r>
    </w:p>
    <w:p w14:paraId="648FF78C" w14:textId="77777777" w:rsidR="001D37B5" w:rsidRPr="00577D1A" w:rsidRDefault="001D37B5" w:rsidP="004C456A">
      <w:pPr>
        <w:ind w:firstLine="567"/>
        <w:rPr>
          <w:rFonts w:ascii="Times New Roman" w:hAnsi="Times New Roman"/>
        </w:rPr>
      </w:pPr>
    </w:p>
    <w:p w14:paraId="26F3992B" w14:textId="34982E98" w:rsidR="00233E0D" w:rsidRPr="00577D1A" w:rsidRDefault="00233E0D" w:rsidP="00233E0D">
      <w:pPr>
        <w:ind w:firstLine="567"/>
        <w:rPr>
          <w:rFonts w:ascii="Times New Roman" w:hAnsi="Times New Roman"/>
        </w:rPr>
      </w:pPr>
      <w:r w:rsidRPr="00577D1A">
        <w:rPr>
          <w:rFonts w:ascii="Times New Roman" w:hAnsi="Times New Roman"/>
        </w:rPr>
        <w:t>Correlative Light Light Microscopy (CL2M) software was used to detect and indicate cell contours of positive macrophages</w:t>
      </w:r>
      <w:r w:rsidR="00765635" w:rsidRPr="00577D1A">
        <w:rPr>
          <w:rFonts w:ascii="Times New Roman" w:hAnsi="Times New Roman"/>
        </w:rPr>
        <w:t xml:space="preserve"> (green fluorescent signal)</w:t>
      </w:r>
      <w:r w:rsidR="009E57DD" w:rsidRPr="00577D1A">
        <w:rPr>
          <w:rFonts w:ascii="Times New Roman" w:hAnsi="Times New Roman"/>
        </w:rPr>
        <w:t xml:space="preserve"> </w:t>
      </w:r>
      <w:r w:rsidR="009E57DD" w:rsidRPr="00577D1A">
        <w:rPr>
          <w:rFonts w:ascii="Times New Roman" w:hAnsi="Times New Roman"/>
          <w:b/>
          <w:i/>
        </w:rPr>
        <w:t>(</w:t>
      </w:r>
      <w:r w:rsidR="009E57DD" w:rsidRPr="003C4139">
        <w:rPr>
          <w:rFonts w:ascii="Times New Roman" w:hAnsi="Times New Roman"/>
          <w:i/>
        </w:rPr>
        <w:fldChar w:fldCharType="begin"/>
      </w:r>
      <w:r w:rsidR="009E57DD" w:rsidRPr="00577D1A">
        <w:rPr>
          <w:rFonts w:ascii="Times New Roman" w:hAnsi="Times New Roman"/>
          <w:i/>
        </w:rPr>
        <w:instrText xml:space="preserve"> REF _Ref37763718 \h  \* MERGEFORMAT </w:instrText>
      </w:r>
      <w:r w:rsidR="009E57DD" w:rsidRPr="003C4139">
        <w:rPr>
          <w:rFonts w:ascii="Times New Roman" w:hAnsi="Times New Roman"/>
          <w:i/>
        </w:rPr>
      </w:r>
      <w:r w:rsidR="009E57DD" w:rsidRPr="003C4139">
        <w:rPr>
          <w:rFonts w:ascii="Times New Roman" w:hAnsi="Times New Roman"/>
          <w:i/>
        </w:rPr>
        <w:fldChar w:fldCharType="separate"/>
      </w:r>
      <w:r w:rsidR="00E02FEE" w:rsidRPr="003C4139">
        <w:rPr>
          <w:rStyle w:val="Emphasis"/>
          <w:rFonts w:ascii="Times New Roman" w:hAnsi="Times New Roman"/>
          <w:i/>
        </w:rPr>
        <w:t>Figure 16</w:t>
      </w:r>
      <w:r w:rsidR="009E57DD" w:rsidRPr="003C4139">
        <w:rPr>
          <w:rFonts w:ascii="Times New Roman" w:hAnsi="Times New Roman"/>
          <w:i/>
        </w:rPr>
        <w:fldChar w:fldCharType="end"/>
      </w:r>
      <w:r w:rsidR="009E57DD" w:rsidRPr="00577D1A">
        <w:rPr>
          <w:rFonts w:ascii="Times New Roman" w:hAnsi="Times New Roman"/>
          <w:b/>
          <w:i/>
        </w:rPr>
        <w:t>)</w:t>
      </w:r>
      <w:r w:rsidRPr="00577D1A">
        <w:rPr>
          <w:rFonts w:ascii="Times New Roman" w:hAnsi="Times New Roman"/>
        </w:rPr>
        <w:t>. Data</w:t>
      </w:r>
      <w:r w:rsidR="00765635" w:rsidRPr="00577D1A">
        <w:rPr>
          <w:rFonts w:ascii="Times New Roman" w:hAnsi="Times New Roman"/>
        </w:rPr>
        <w:t xml:space="preserve"> (cell contours)</w:t>
      </w:r>
      <w:r w:rsidRPr="00577D1A">
        <w:rPr>
          <w:rFonts w:ascii="Times New Roman" w:hAnsi="Times New Roman"/>
        </w:rPr>
        <w:t xml:space="preserve"> w</w:t>
      </w:r>
      <w:r w:rsidR="00DF6A1F" w:rsidRPr="00577D1A">
        <w:rPr>
          <w:rFonts w:ascii="Times New Roman" w:hAnsi="Times New Roman"/>
        </w:rPr>
        <w:t>ere</w:t>
      </w:r>
      <w:r w:rsidRPr="00577D1A">
        <w:rPr>
          <w:rFonts w:ascii="Times New Roman" w:hAnsi="Times New Roman"/>
        </w:rPr>
        <w:t xml:space="preserve"> exported and uploaded to the LMD6 microscope</w:t>
      </w:r>
      <w:r w:rsidR="0016669B" w:rsidRPr="00577D1A">
        <w:rPr>
          <w:rFonts w:ascii="Times New Roman" w:hAnsi="Times New Roman"/>
        </w:rPr>
        <w:t xml:space="preserve">’s software </w:t>
      </w:r>
      <w:r w:rsidRPr="00577D1A">
        <w:rPr>
          <w:rFonts w:ascii="Times New Roman" w:hAnsi="Times New Roman"/>
        </w:rPr>
        <w:t xml:space="preserve">and with the help of </w:t>
      </w:r>
      <w:r w:rsidR="0016669B" w:rsidRPr="00577D1A">
        <w:rPr>
          <w:rFonts w:ascii="Times New Roman" w:hAnsi="Times New Roman"/>
        </w:rPr>
        <w:t xml:space="preserve">the </w:t>
      </w:r>
      <w:r w:rsidRPr="00577D1A">
        <w:rPr>
          <w:rFonts w:ascii="Times New Roman" w:hAnsi="Times New Roman"/>
        </w:rPr>
        <w:t xml:space="preserve">marker points, cell contours </w:t>
      </w:r>
      <w:r w:rsidR="00765635" w:rsidRPr="00577D1A">
        <w:rPr>
          <w:rFonts w:ascii="Times New Roman" w:hAnsi="Times New Roman"/>
        </w:rPr>
        <w:t>were</w:t>
      </w:r>
      <w:r w:rsidRPr="00577D1A">
        <w:rPr>
          <w:rFonts w:ascii="Times New Roman" w:hAnsi="Times New Roman"/>
        </w:rPr>
        <w:t xml:space="preserve"> matched. Marked cells were laser cut and collected in the caps of UV treated Leica PCR tubes</w:t>
      </w:r>
      <w:r w:rsidR="00A21EBF" w:rsidRPr="00577D1A">
        <w:rPr>
          <w:rFonts w:ascii="Times New Roman" w:hAnsi="Times New Roman"/>
        </w:rPr>
        <w:t xml:space="preserve"> </w:t>
      </w:r>
      <w:r w:rsidR="00A21EBF" w:rsidRPr="00577D1A">
        <w:rPr>
          <w:rFonts w:ascii="Times New Roman" w:hAnsi="Times New Roman"/>
          <w:b/>
          <w:i/>
        </w:rPr>
        <w:t>(</w:t>
      </w:r>
      <w:r w:rsidR="00A21EBF" w:rsidRPr="003C4139">
        <w:rPr>
          <w:rFonts w:ascii="Times New Roman" w:hAnsi="Times New Roman"/>
          <w:i/>
        </w:rPr>
        <w:fldChar w:fldCharType="begin"/>
      </w:r>
      <w:r w:rsidR="00A21EBF" w:rsidRPr="00577D1A">
        <w:rPr>
          <w:rFonts w:ascii="Times New Roman" w:hAnsi="Times New Roman"/>
          <w:i/>
        </w:rPr>
        <w:instrText xml:space="preserve"> REF _Ref37763718 \h  \* MERGEFORMAT </w:instrText>
      </w:r>
      <w:r w:rsidR="00A21EBF" w:rsidRPr="003C4139">
        <w:rPr>
          <w:rFonts w:ascii="Times New Roman" w:hAnsi="Times New Roman"/>
          <w:i/>
        </w:rPr>
      </w:r>
      <w:r w:rsidR="00A21EBF" w:rsidRPr="003C4139">
        <w:rPr>
          <w:rFonts w:ascii="Times New Roman" w:hAnsi="Times New Roman"/>
          <w:i/>
        </w:rPr>
        <w:fldChar w:fldCharType="separate"/>
      </w:r>
      <w:r w:rsidR="00E02FEE" w:rsidRPr="003C4139">
        <w:rPr>
          <w:rStyle w:val="Emphasis"/>
          <w:rFonts w:ascii="Times New Roman" w:hAnsi="Times New Roman"/>
          <w:i/>
        </w:rPr>
        <w:t>Figure 16</w:t>
      </w:r>
      <w:r w:rsidR="00A21EBF" w:rsidRPr="003C4139">
        <w:rPr>
          <w:rFonts w:ascii="Times New Roman" w:hAnsi="Times New Roman"/>
          <w:i/>
        </w:rPr>
        <w:fldChar w:fldCharType="end"/>
      </w:r>
      <w:r w:rsidR="00765635" w:rsidRPr="00577D1A">
        <w:rPr>
          <w:rFonts w:ascii="Times New Roman" w:hAnsi="Times New Roman"/>
          <w:i/>
        </w:rPr>
        <w:t>)</w:t>
      </w:r>
      <w:r w:rsidRPr="00577D1A">
        <w:rPr>
          <w:rFonts w:ascii="Times New Roman" w:hAnsi="Times New Roman"/>
        </w:rPr>
        <w:t>.</w:t>
      </w:r>
    </w:p>
    <w:p w14:paraId="3C04EB41" w14:textId="3431411B" w:rsidR="00E007EB" w:rsidRPr="00577D1A" w:rsidRDefault="00E007EB" w:rsidP="00233E0D">
      <w:pPr>
        <w:ind w:firstLine="567"/>
        <w:rPr>
          <w:rFonts w:ascii="Times New Roman" w:hAnsi="Times New Roman"/>
        </w:rPr>
      </w:pPr>
    </w:p>
    <w:p w14:paraId="4DE94A14" w14:textId="4EC3A236" w:rsidR="00E007EB" w:rsidRPr="00577D1A" w:rsidRDefault="00E007EB" w:rsidP="00233E0D">
      <w:pPr>
        <w:ind w:firstLine="567"/>
        <w:rPr>
          <w:rFonts w:ascii="Times New Roman" w:hAnsi="Times New Roman"/>
        </w:rPr>
      </w:pPr>
    </w:p>
    <w:p w14:paraId="4232C550" w14:textId="30C863C8" w:rsidR="00E007EB" w:rsidRPr="00577D1A" w:rsidRDefault="00E007EB" w:rsidP="00233E0D">
      <w:pPr>
        <w:ind w:firstLine="567"/>
        <w:rPr>
          <w:rFonts w:ascii="Times New Roman" w:hAnsi="Times New Roman"/>
        </w:rPr>
      </w:pPr>
    </w:p>
    <w:p w14:paraId="534AF71E" w14:textId="4197572C" w:rsidR="00E007EB" w:rsidRPr="00577D1A" w:rsidRDefault="00A21EBF" w:rsidP="00A21EBF">
      <w:pPr>
        <w:ind w:firstLine="0"/>
        <w:rPr>
          <w:rFonts w:ascii="Times New Roman" w:hAnsi="Times New Roman"/>
        </w:rPr>
      </w:pPr>
      <w:r w:rsidRPr="003C4139">
        <w:rPr>
          <w:rFonts w:ascii="Times New Roman" w:hAnsi="Times New Roman"/>
          <w:noProof/>
        </w:rPr>
        <w:lastRenderedPageBreak/>
        <w:drawing>
          <wp:inline distT="0" distB="0" distL="0" distR="0" wp14:anchorId="280C87DE" wp14:editId="7429A270">
            <wp:extent cx="5756910" cy="3748405"/>
            <wp:effectExtent l="0" t="0" r="0" b="0"/>
            <wp:docPr id="42" name="Picture 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56910" cy="3748405"/>
                    </a:xfrm>
                    <a:prstGeom prst="rect">
                      <a:avLst/>
                    </a:prstGeom>
                  </pic:spPr>
                </pic:pic>
              </a:graphicData>
            </a:graphic>
          </wp:inline>
        </w:drawing>
      </w:r>
    </w:p>
    <w:p w14:paraId="65F810B8" w14:textId="77777777" w:rsidR="00974B5B" w:rsidRPr="00577D1A" w:rsidRDefault="00974B5B" w:rsidP="00A21EBF">
      <w:pPr>
        <w:ind w:firstLine="0"/>
        <w:rPr>
          <w:rFonts w:ascii="Times New Roman" w:hAnsi="Times New Roman"/>
        </w:rPr>
      </w:pPr>
    </w:p>
    <w:p w14:paraId="2706CFD3" w14:textId="25C2D5C8" w:rsidR="00A21EBF" w:rsidRPr="003C4139" w:rsidRDefault="003F15E0" w:rsidP="00A21EBF">
      <w:pPr>
        <w:pStyle w:val="Caption"/>
        <w:spacing w:after="0" w:line="276" w:lineRule="auto"/>
        <w:rPr>
          <w:rStyle w:val="Emphasis"/>
          <w:rFonts w:cs="Times New Roman"/>
          <w:lang w:val="en-GB"/>
        </w:rPr>
      </w:pPr>
      <w:bookmarkStart w:id="289" w:name="_Ref37763718"/>
      <w:bookmarkStart w:id="290" w:name="_Toc101269218"/>
      <w:r w:rsidRPr="00577D1A">
        <w:rPr>
          <w:rStyle w:val="Emphasis"/>
          <w:rFonts w:cs="Times New Roman"/>
          <w:lang w:val="en-GB"/>
        </w:rPr>
        <w:t xml:space="preserve">Figure </w:t>
      </w:r>
      <w:r w:rsidRPr="003C4139">
        <w:rPr>
          <w:rStyle w:val="Emphasis"/>
          <w:rFonts w:cs="Times New Roman"/>
          <w:lang w:val="en-GB"/>
        </w:rPr>
        <w:fldChar w:fldCharType="begin"/>
      </w:r>
      <w:r w:rsidRPr="00577D1A">
        <w:rPr>
          <w:rStyle w:val="Emphasis"/>
          <w:rFonts w:cs="Times New Roman"/>
          <w:lang w:val="en-GB"/>
        </w:rPr>
        <w:instrText xml:space="preserve"> SEQ Figure \* ARABIC </w:instrText>
      </w:r>
      <w:r w:rsidRPr="003C4139">
        <w:rPr>
          <w:rStyle w:val="Emphasis"/>
          <w:rFonts w:cs="Times New Roman"/>
          <w:lang w:val="en-GB"/>
        </w:rPr>
        <w:fldChar w:fldCharType="separate"/>
      </w:r>
      <w:r w:rsidR="00F55D12" w:rsidRPr="00577D1A">
        <w:rPr>
          <w:rStyle w:val="Emphasis"/>
          <w:rFonts w:cs="Times New Roman"/>
          <w:noProof/>
          <w:lang w:val="en-GB"/>
        </w:rPr>
        <w:t>16</w:t>
      </w:r>
      <w:r w:rsidRPr="003C4139">
        <w:rPr>
          <w:rStyle w:val="Emphasis"/>
          <w:rFonts w:cs="Times New Roman"/>
          <w:lang w:val="en-GB"/>
        </w:rPr>
        <w:fldChar w:fldCharType="end"/>
      </w:r>
      <w:bookmarkEnd w:id="289"/>
      <w:r w:rsidRPr="00577D1A">
        <w:rPr>
          <w:rStyle w:val="Emphasis"/>
          <w:rFonts w:cs="Times New Roman"/>
          <w:lang w:val="en-GB"/>
        </w:rPr>
        <w:t xml:space="preserve">: </w:t>
      </w:r>
      <w:r w:rsidR="00974B5B" w:rsidRPr="00577D1A">
        <w:rPr>
          <w:rStyle w:val="Emphasis"/>
          <w:rFonts w:cs="Times New Roman"/>
          <w:lang w:val="en-GB"/>
        </w:rPr>
        <w:t>Methodological o</w:t>
      </w:r>
      <w:r w:rsidR="00713ED0" w:rsidRPr="00577D1A">
        <w:rPr>
          <w:rStyle w:val="Emphasis"/>
          <w:rFonts w:cs="Times New Roman"/>
          <w:lang w:val="en-GB"/>
        </w:rPr>
        <w:t>verview of Laser Capture Microdissection</w:t>
      </w:r>
      <w:bookmarkEnd w:id="290"/>
    </w:p>
    <w:p w14:paraId="61EAF72E" w14:textId="7568D35A" w:rsidR="006F6B3B" w:rsidRPr="00577D1A" w:rsidRDefault="00A21EBF" w:rsidP="00A21EBF">
      <w:pPr>
        <w:pStyle w:val="Caption"/>
        <w:spacing w:after="0" w:line="276" w:lineRule="auto"/>
        <w:rPr>
          <w:rFonts w:cs="Times New Roman"/>
          <w:color w:val="000000" w:themeColor="text1"/>
          <w:sz w:val="24"/>
          <w:szCs w:val="24"/>
          <w:lang w:val="en-GB"/>
        </w:rPr>
      </w:pPr>
      <w:r w:rsidRPr="00577D1A">
        <w:rPr>
          <w:rFonts w:cs="Times New Roman"/>
          <w:color w:val="000000" w:themeColor="text1"/>
          <w:sz w:val="24"/>
          <w:szCs w:val="24"/>
          <w:lang w:val="en-GB"/>
        </w:rPr>
        <w:t xml:space="preserve">Leica LMD6 Laser Microdissection Microscope used to cut out the CD68+ macrophages from the IF stained FFPE tissue. </w:t>
      </w:r>
      <w:r w:rsidR="006F6B3B" w:rsidRPr="00577D1A">
        <w:rPr>
          <w:rFonts w:cs="Times New Roman"/>
          <w:b/>
          <w:bCs/>
          <w:color w:val="000000" w:themeColor="text1"/>
          <w:sz w:val="24"/>
          <w:szCs w:val="24"/>
          <w:lang w:val="en-GB"/>
        </w:rPr>
        <w:t>A</w:t>
      </w:r>
      <w:r w:rsidR="00D339F9" w:rsidRPr="00577D1A">
        <w:rPr>
          <w:rFonts w:cs="Times New Roman"/>
          <w:b/>
          <w:bCs/>
          <w:color w:val="000000" w:themeColor="text1"/>
          <w:sz w:val="24"/>
          <w:szCs w:val="24"/>
          <w:lang w:val="en-GB"/>
        </w:rPr>
        <w:t>:</w:t>
      </w:r>
      <w:r w:rsidR="006F6B3B" w:rsidRPr="00577D1A">
        <w:rPr>
          <w:rFonts w:cs="Times New Roman"/>
          <w:color w:val="000000" w:themeColor="text1"/>
          <w:sz w:val="24"/>
          <w:szCs w:val="24"/>
          <w:lang w:val="en-GB"/>
        </w:rPr>
        <w:t xml:space="preserve"> Overview of LCM. </w:t>
      </w:r>
      <w:r w:rsidR="006F6B3B" w:rsidRPr="00577D1A">
        <w:rPr>
          <w:rFonts w:cs="Times New Roman"/>
          <w:b/>
          <w:bCs/>
          <w:color w:val="000000" w:themeColor="text1"/>
          <w:sz w:val="24"/>
          <w:szCs w:val="24"/>
          <w:lang w:val="en-GB"/>
        </w:rPr>
        <w:t>B</w:t>
      </w:r>
      <w:r w:rsidR="00D339F9" w:rsidRPr="00577D1A">
        <w:rPr>
          <w:rFonts w:cs="Times New Roman"/>
          <w:b/>
          <w:bCs/>
          <w:color w:val="000000" w:themeColor="text1"/>
          <w:sz w:val="24"/>
          <w:szCs w:val="24"/>
          <w:lang w:val="en-GB"/>
        </w:rPr>
        <w:t>:</w:t>
      </w:r>
      <w:r w:rsidR="006F6B3B" w:rsidRPr="00577D1A">
        <w:rPr>
          <w:rFonts w:cs="Times New Roman"/>
          <w:color w:val="000000" w:themeColor="text1"/>
          <w:sz w:val="24"/>
          <w:szCs w:val="24"/>
          <w:lang w:val="en-GB"/>
        </w:rPr>
        <w:t xml:space="preserve"> Outlines exported from CL2M, top picture: before LCM, bottom picture: after LCM. </w:t>
      </w:r>
      <w:r w:rsidR="006F6B3B" w:rsidRPr="00577D1A">
        <w:rPr>
          <w:rFonts w:cs="Times New Roman"/>
          <w:b/>
          <w:bCs/>
          <w:color w:val="000000" w:themeColor="text1"/>
          <w:sz w:val="24"/>
          <w:szCs w:val="24"/>
          <w:lang w:val="en-GB"/>
        </w:rPr>
        <w:t>C</w:t>
      </w:r>
      <w:r w:rsidR="00D339F9" w:rsidRPr="00577D1A">
        <w:rPr>
          <w:rFonts w:cs="Times New Roman"/>
          <w:b/>
          <w:bCs/>
          <w:color w:val="000000" w:themeColor="text1"/>
          <w:sz w:val="24"/>
          <w:szCs w:val="24"/>
          <w:lang w:val="en-GB"/>
        </w:rPr>
        <w:t>:</w:t>
      </w:r>
      <w:r w:rsidR="006F6B3B" w:rsidRPr="00577D1A">
        <w:rPr>
          <w:rFonts w:cs="Times New Roman"/>
          <w:color w:val="000000" w:themeColor="text1"/>
          <w:sz w:val="24"/>
          <w:szCs w:val="24"/>
          <w:lang w:val="en-GB"/>
        </w:rPr>
        <w:t xml:space="preserve"> PCR cap check with BF and IF channels after LCM</w:t>
      </w:r>
    </w:p>
    <w:p w14:paraId="744814CA" w14:textId="77777777" w:rsidR="00A21EBF" w:rsidRPr="00577D1A" w:rsidRDefault="00A21EBF" w:rsidP="00F97743">
      <w:pPr>
        <w:ind w:firstLine="0"/>
        <w:rPr>
          <w:rFonts w:ascii="Times New Roman" w:hAnsi="Times New Roman"/>
        </w:rPr>
      </w:pPr>
    </w:p>
    <w:p w14:paraId="6CA33C9F" w14:textId="7230A40E" w:rsidR="007104D3" w:rsidRPr="00577D1A" w:rsidRDefault="007104D3" w:rsidP="0007140B">
      <w:pPr>
        <w:pStyle w:val="Heading2"/>
        <w:numPr>
          <w:ilvl w:val="2"/>
          <w:numId w:val="21"/>
        </w:numPr>
        <w:ind w:left="567" w:hanging="567"/>
        <w:rPr>
          <w:rFonts w:ascii="Times New Roman" w:hAnsi="Times New Roman" w:cs="Times New Roman"/>
          <w:lang w:val="en-GB"/>
        </w:rPr>
      </w:pPr>
      <w:bookmarkStart w:id="291" w:name="_Toc34914806"/>
      <w:bookmarkStart w:id="292" w:name="_Toc36551606"/>
      <w:bookmarkStart w:id="293" w:name="_Toc101274269"/>
      <w:r w:rsidRPr="00577D1A">
        <w:rPr>
          <w:rFonts w:ascii="Times New Roman" w:hAnsi="Times New Roman" w:cs="Times New Roman"/>
          <w:lang w:val="en-GB"/>
        </w:rPr>
        <w:t>RNA quality control with sequencing</w:t>
      </w:r>
      <w:bookmarkEnd w:id="291"/>
      <w:bookmarkEnd w:id="292"/>
      <w:r w:rsidR="00EF0291" w:rsidRPr="00577D1A">
        <w:rPr>
          <w:rFonts w:ascii="Times New Roman" w:hAnsi="Times New Roman" w:cs="Times New Roman"/>
          <w:lang w:val="en-GB"/>
        </w:rPr>
        <w:t xml:space="preserve"> after LCM</w:t>
      </w:r>
      <w:bookmarkEnd w:id="293"/>
    </w:p>
    <w:p w14:paraId="0B49F703" w14:textId="680A0ADB" w:rsidR="0029299B" w:rsidRPr="00577D1A" w:rsidRDefault="00ED1970" w:rsidP="0029299B">
      <w:pPr>
        <w:ind w:firstLine="567"/>
        <w:rPr>
          <w:rFonts w:ascii="Times New Roman" w:hAnsi="Times New Roman"/>
        </w:rPr>
      </w:pPr>
      <w:r w:rsidRPr="00577D1A">
        <w:rPr>
          <w:rFonts w:ascii="Times New Roman" w:hAnsi="Times New Roman"/>
        </w:rPr>
        <w:t>After LCM</w:t>
      </w:r>
      <w:r w:rsidR="003D2F72" w:rsidRPr="00577D1A">
        <w:rPr>
          <w:rFonts w:ascii="Times New Roman" w:hAnsi="Times New Roman"/>
        </w:rPr>
        <w:t xml:space="preserve">, cDNA </w:t>
      </w:r>
      <w:r w:rsidR="00532849" w:rsidRPr="00577D1A">
        <w:rPr>
          <w:rFonts w:ascii="Times New Roman" w:hAnsi="Times New Roman"/>
        </w:rPr>
        <w:t xml:space="preserve">was synthesised in the </w:t>
      </w:r>
      <w:hyperlink r:id="rId39" w:history="1">
        <w:r w:rsidR="00EB4D46" w:rsidRPr="00577D1A">
          <w:rPr>
            <w:rStyle w:val="Hyperlink"/>
            <w:rFonts w:ascii="Times New Roman" w:hAnsi="Times New Roman"/>
          </w:rPr>
          <w:t>Mutagenesis &amp; Carcinogenesis Research Group</w:t>
        </w:r>
      </w:hyperlink>
      <w:r w:rsidR="00532849" w:rsidRPr="00577D1A">
        <w:rPr>
          <w:rFonts w:ascii="Times New Roman" w:hAnsi="Times New Roman"/>
        </w:rPr>
        <w:t xml:space="preserve"> (</w:t>
      </w:r>
      <w:r w:rsidR="00EB4D46" w:rsidRPr="00577D1A">
        <w:rPr>
          <w:rFonts w:ascii="Times New Roman" w:hAnsi="Times New Roman"/>
        </w:rPr>
        <w:t>Biological Research Centre, Szeged, Hungary)</w:t>
      </w:r>
      <w:r w:rsidR="00774801" w:rsidRPr="00577D1A">
        <w:rPr>
          <w:rFonts w:ascii="Times New Roman" w:hAnsi="Times New Roman"/>
        </w:rPr>
        <w:t>, using the SMART-Seq v4 Ultra Low Input RNA Kit for Sequencing</w:t>
      </w:r>
      <w:r w:rsidR="002117BE" w:rsidRPr="00577D1A">
        <w:rPr>
          <w:rFonts w:ascii="Times New Roman" w:hAnsi="Times New Roman"/>
        </w:rPr>
        <w:t xml:space="preserve"> (Takara Bio)</w:t>
      </w:r>
      <w:r w:rsidR="00323EC1" w:rsidRPr="00577D1A">
        <w:rPr>
          <w:rFonts w:ascii="Times New Roman" w:hAnsi="Times New Roman"/>
        </w:rPr>
        <w:t xml:space="preserve"> by our collaboration partner</w:t>
      </w:r>
      <w:r w:rsidR="00774801" w:rsidRPr="00577D1A">
        <w:rPr>
          <w:rFonts w:ascii="Times New Roman" w:hAnsi="Times New Roman"/>
        </w:rPr>
        <w:t>.</w:t>
      </w:r>
      <w:r w:rsidR="009242AB" w:rsidRPr="00577D1A">
        <w:rPr>
          <w:rFonts w:ascii="Times New Roman" w:hAnsi="Times New Roman"/>
        </w:rPr>
        <w:t xml:space="preserve"> With this kit cDNA synthesis can be performed directly from intact cells with high reproducibility. </w:t>
      </w:r>
      <w:r w:rsidR="00A779DF" w:rsidRPr="00577D1A">
        <w:rPr>
          <w:rFonts w:ascii="Times New Roman" w:hAnsi="Times New Roman"/>
        </w:rPr>
        <w:t>P</w:t>
      </w:r>
      <w:r w:rsidR="0029299B" w:rsidRPr="00577D1A">
        <w:rPr>
          <w:rFonts w:ascii="Times New Roman" w:hAnsi="Times New Roman"/>
        </w:rPr>
        <w:t xml:space="preserve">rovided control total RNA (RIN›8) </w:t>
      </w:r>
      <w:r w:rsidR="00AA5C3E" w:rsidRPr="00577D1A">
        <w:rPr>
          <w:rFonts w:ascii="Times New Roman" w:hAnsi="Times New Roman"/>
        </w:rPr>
        <w:t xml:space="preserve">was </w:t>
      </w:r>
      <w:r w:rsidR="00A779DF" w:rsidRPr="00577D1A">
        <w:rPr>
          <w:rFonts w:ascii="Times New Roman" w:hAnsi="Times New Roman"/>
        </w:rPr>
        <w:t xml:space="preserve">used as </w:t>
      </w:r>
      <w:r w:rsidR="005F7263" w:rsidRPr="00577D1A">
        <w:rPr>
          <w:rFonts w:ascii="Times New Roman" w:hAnsi="Times New Roman"/>
        </w:rPr>
        <w:t xml:space="preserve">a </w:t>
      </w:r>
      <w:r w:rsidR="00A779DF" w:rsidRPr="00577D1A">
        <w:rPr>
          <w:rFonts w:ascii="Times New Roman" w:hAnsi="Times New Roman"/>
        </w:rPr>
        <w:t xml:space="preserve">positive control according to cell number. </w:t>
      </w:r>
    </w:p>
    <w:p w14:paraId="093F51E9" w14:textId="219CF33E" w:rsidR="005916DB" w:rsidRPr="00577D1A" w:rsidRDefault="00A779DF" w:rsidP="0029299B">
      <w:pPr>
        <w:ind w:firstLine="567"/>
        <w:rPr>
          <w:rFonts w:ascii="Times New Roman" w:hAnsi="Times New Roman"/>
        </w:rPr>
      </w:pPr>
      <w:r w:rsidRPr="00577D1A">
        <w:rPr>
          <w:rFonts w:ascii="Times New Roman" w:hAnsi="Times New Roman"/>
        </w:rPr>
        <w:t>Tagmentation</w:t>
      </w:r>
      <w:r w:rsidR="005F7263" w:rsidRPr="00577D1A">
        <w:rPr>
          <w:rFonts w:ascii="Times New Roman" w:hAnsi="Times New Roman"/>
        </w:rPr>
        <w:t xml:space="preserve"> (transposon cleaving and tagging of the double-stranded DNA with a universal overhang</w:t>
      </w:r>
      <w:r w:rsidR="007249A4" w:rsidRPr="00577D1A">
        <w:rPr>
          <w:rFonts w:ascii="Times New Roman" w:hAnsi="Times New Roman"/>
        </w:rPr>
        <w:t>)</w:t>
      </w:r>
      <w:r w:rsidRPr="00577D1A">
        <w:rPr>
          <w:rFonts w:ascii="Times New Roman" w:hAnsi="Times New Roman"/>
        </w:rPr>
        <w:t xml:space="preserve"> was performed according to </w:t>
      </w:r>
      <w:r w:rsidR="005F7263" w:rsidRPr="00577D1A">
        <w:rPr>
          <w:rFonts w:ascii="Times New Roman" w:hAnsi="Times New Roman"/>
        </w:rPr>
        <w:t xml:space="preserve">the manufacturer’s </w:t>
      </w:r>
      <w:r w:rsidRPr="00577D1A">
        <w:rPr>
          <w:rFonts w:ascii="Times New Roman" w:hAnsi="Times New Roman"/>
        </w:rPr>
        <w:t>protocol and during PCR amplification</w:t>
      </w:r>
      <w:r w:rsidR="005F7263" w:rsidRPr="00577D1A">
        <w:rPr>
          <w:rFonts w:ascii="Times New Roman" w:hAnsi="Times New Roman"/>
        </w:rPr>
        <w:t>,</w:t>
      </w:r>
      <w:r w:rsidRPr="00577D1A">
        <w:rPr>
          <w:rFonts w:ascii="Times New Roman" w:hAnsi="Times New Roman"/>
        </w:rPr>
        <w:t xml:space="preserve"> indexed primers and complementary adapters were used. </w:t>
      </w:r>
      <w:r w:rsidR="00457C34" w:rsidRPr="00577D1A">
        <w:rPr>
          <w:rFonts w:ascii="Times New Roman" w:hAnsi="Times New Roman"/>
        </w:rPr>
        <w:t xml:space="preserve">Ampure XP beads were used for library clean-up. Quality control was performed on </w:t>
      </w:r>
      <w:r w:rsidR="00554B23" w:rsidRPr="00577D1A">
        <w:rPr>
          <w:rFonts w:ascii="Times New Roman" w:hAnsi="Times New Roman"/>
        </w:rPr>
        <w:t xml:space="preserve">Agilent 2100 </w:t>
      </w:r>
      <w:r w:rsidR="00E766BE" w:rsidRPr="00577D1A">
        <w:rPr>
          <w:rFonts w:ascii="Times New Roman" w:hAnsi="Times New Roman"/>
        </w:rPr>
        <w:t>B</w:t>
      </w:r>
      <w:r w:rsidR="00457C34" w:rsidRPr="00577D1A">
        <w:rPr>
          <w:rFonts w:ascii="Times New Roman" w:hAnsi="Times New Roman"/>
        </w:rPr>
        <w:t>ioanalyzer with a high sensitivity DNA assay</w:t>
      </w:r>
      <w:r w:rsidR="005F7263" w:rsidRPr="00577D1A">
        <w:rPr>
          <w:rFonts w:ascii="Times New Roman" w:hAnsi="Times New Roman"/>
        </w:rPr>
        <w:t xml:space="preserve"> kit</w:t>
      </w:r>
      <w:r w:rsidR="00457C34" w:rsidRPr="00577D1A">
        <w:rPr>
          <w:rFonts w:ascii="Times New Roman" w:hAnsi="Times New Roman"/>
        </w:rPr>
        <w:t xml:space="preserve">. </w:t>
      </w:r>
    </w:p>
    <w:p w14:paraId="7F15E1C1" w14:textId="78A64599" w:rsidR="005916DB" w:rsidRPr="00577D1A" w:rsidRDefault="005916DB" w:rsidP="00EB4D46">
      <w:pPr>
        <w:rPr>
          <w:rFonts w:ascii="Times New Roman" w:hAnsi="Times New Roman"/>
        </w:rPr>
      </w:pPr>
    </w:p>
    <w:p w14:paraId="1DC8E7DC" w14:textId="77777777" w:rsidR="00974B5B" w:rsidRPr="00577D1A" w:rsidRDefault="00974B5B" w:rsidP="00EB4D46">
      <w:pPr>
        <w:rPr>
          <w:rFonts w:ascii="Times New Roman" w:hAnsi="Times New Roman"/>
        </w:rPr>
      </w:pPr>
    </w:p>
    <w:p w14:paraId="19672BA5" w14:textId="249B1304" w:rsidR="00EA08FA" w:rsidRPr="00577D1A" w:rsidRDefault="00EA08FA" w:rsidP="0007140B">
      <w:pPr>
        <w:pStyle w:val="Heading2"/>
        <w:numPr>
          <w:ilvl w:val="2"/>
          <w:numId w:val="21"/>
        </w:numPr>
        <w:ind w:left="567" w:hanging="567"/>
        <w:rPr>
          <w:rFonts w:ascii="Times New Roman" w:hAnsi="Times New Roman" w:cs="Times New Roman"/>
          <w:lang w:val="en-GB"/>
        </w:rPr>
      </w:pPr>
      <w:bookmarkStart w:id="294" w:name="_Toc101274270"/>
      <w:r w:rsidRPr="00577D1A">
        <w:rPr>
          <w:rFonts w:ascii="Times New Roman" w:hAnsi="Times New Roman" w:cs="Times New Roman"/>
          <w:lang w:val="en-GB"/>
        </w:rPr>
        <w:lastRenderedPageBreak/>
        <w:t xml:space="preserve">Quality control </w:t>
      </w:r>
      <w:r w:rsidR="00F57A1B" w:rsidRPr="00577D1A">
        <w:rPr>
          <w:rFonts w:ascii="Times New Roman" w:hAnsi="Times New Roman" w:cs="Times New Roman"/>
          <w:lang w:val="en-GB"/>
        </w:rPr>
        <w:t>of</w:t>
      </w:r>
      <w:r w:rsidR="0066652D" w:rsidRPr="00577D1A">
        <w:rPr>
          <w:rFonts w:ascii="Times New Roman" w:hAnsi="Times New Roman" w:cs="Times New Roman"/>
          <w:lang w:val="en-GB"/>
        </w:rPr>
        <w:t xml:space="preserve"> DNA </w:t>
      </w:r>
      <w:r w:rsidR="00EE1EB5" w:rsidRPr="00577D1A">
        <w:rPr>
          <w:rFonts w:ascii="Times New Roman" w:hAnsi="Times New Roman" w:cs="Times New Roman"/>
          <w:lang w:val="en-GB"/>
        </w:rPr>
        <w:t xml:space="preserve">with </w:t>
      </w:r>
      <w:r w:rsidRPr="00577D1A">
        <w:rPr>
          <w:rFonts w:ascii="Times New Roman" w:hAnsi="Times New Roman" w:cs="Times New Roman"/>
          <w:lang w:val="en-GB"/>
        </w:rPr>
        <w:t>PCR</w:t>
      </w:r>
      <w:r w:rsidR="00EE1EB5" w:rsidRPr="00577D1A">
        <w:rPr>
          <w:rFonts w:ascii="Times New Roman" w:hAnsi="Times New Roman" w:cs="Times New Roman"/>
          <w:lang w:val="en-GB"/>
        </w:rPr>
        <w:t xml:space="preserve"> and agarose </w:t>
      </w:r>
      <w:r w:rsidR="007803DB" w:rsidRPr="00577D1A">
        <w:rPr>
          <w:rFonts w:ascii="Times New Roman" w:hAnsi="Times New Roman" w:cs="Times New Roman"/>
          <w:lang w:val="en-GB"/>
        </w:rPr>
        <w:t>gel electrophoresis</w:t>
      </w:r>
      <w:bookmarkEnd w:id="294"/>
    </w:p>
    <w:p w14:paraId="4E207EB6" w14:textId="644F55A3" w:rsidR="00246BB8" w:rsidRPr="00577D1A" w:rsidRDefault="00541BE8" w:rsidP="00246BB8">
      <w:pPr>
        <w:rPr>
          <w:rFonts w:ascii="Times New Roman" w:eastAsiaTheme="minorHAnsi" w:hAnsi="Times New Roman"/>
        </w:rPr>
      </w:pPr>
      <w:r w:rsidRPr="00577D1A">
        <w:rPr>
          <w:rFonts w:ascii="Times New Roman" w:hAnsi="Times New Roman"/>
        </w:rPr>
        <w:t xml:space="preserve">To further test the LCM </w:t>
      </w:r>
      <w:r w:rsidR="009C7F94" w:rsidRPr="00577D1A">
        <w:rPr>
          <w:rFonts w:ascii="Times New Roman" w:hAnsi="Times New Roman"/>
        </w:rPr>
        <w:t>settings,</w:t>
      </w:r>
      <w:r w:rsidRPr="00577D1A">
        <w:rPr>
          <w:rFonts w:ascii="Times New Roman" w:hAnsi="Times New Roman"/>
        </w:rPr>
        <w:t xml:space="preserve"> nucleic acid integrity </w:t>
      </w:r>
      <w:r w:rsidR="007249A4" w:rsidRPr="00577D1A">
        <w:rPr>
          <w:rFonts w:ascii="Times New Roman" w:hAnsi="Times New Roman"/>
        </w:rPr>
        <w:t>was tested</w:t>
      </w:r>
      <w:r w:rsidR="00765635" w:rsidRPr="00577D1A">
        <w:rPr>
          <w:rFonts w:ascii="Times New Roman" w:hAnsi="Times New Roman"/>
        </w:rPr>
        <w:t xml:space="preserve"> by me</w:t>
      </w:r>
      <w:r w:rsidR="007249A4" w:rsidRPr="00577D1A">
        <w:rPr>
          <w:rFonts w:ascii="Times New Roman" w:hAnsi="Times New Roman"/>
        </w:rPr>
        <w:t xml:space="preserve">. </w:t>
      </w:r>
      <w:r w:rsidRPr="00577D1A">
        <w:rPr>
          <w:rFonts w:ascii="Times New Roman" w:hAnsi="Times New Roman"/>
        </w:rPr>
        <w:t>Individual cells or tissue areas were collected in 7 µl catapult buffer (900 µl Milli-Q water; 100µl 1xTE buffer /pH:8/; 0</w:t>
      </w:r>
      <w:r w:rsidR="007249A4" w:rsidRPr="00577D1A">
        <w:rPr>
          <w:rFonts w:ascii="Times New Roman" w:hAnsi="Times New Roman"/>
        </w:rPr>
        <w:t>.</w:t>
      </w:r>
      <w:r w:rsidRPr="00577D1A">
        <w:rPr>
          <w:rFonts w:ascii="Times New Roman" w:hAnsi="Times New Roman"/>
        </w:rPr>
        <w:t>01% Igepal</w:t>
      </w:r>
      <w:r w:rsidR="009C7F94" w:rsidRPr="00577D1A">
        <w:rPr>
          <w:rFonts w:ascii="Times New Roman" w:hAnsi="Times New Roman"/>
        </w:rPr>
        <w:t xml:space="preserve">) and centrifuged </w:t>
      </w:r>
      <w:r w:rsidR="007249A4" w:rsidRPr="00577D1A">
        <w:rPr>
          <w:rFonts w:ascii="Times New Roman" w:hAnsi="Times New Roman"/>
        </w:rPr>
        <w:t xml:space="preserve">at </w:t>
      </w:r>
      <w:r w:rsidR="00546CA4" w:rsidRPr="00577D1A">
        <w:rPr>
          <w:rFonts w:ascii="Times New Roman" w:hAnsi="Times New Roman"/>
        </w:rPr>
        <w:t>500 g</w:t>
      </w:r>
      <w:r w:rsidR="009C7F94" w:rsidRPr="00577D1A">
        <w:rPr>
          <w:rFonts w:ascii="Times New Roman" w:hAnsi="Times New Roman"/>
        </w:rPr>
        <w:t xml:space="preserve">. </w:t>
      </w:r>
      <w:r w:rsidR="00D53F0F" w:rsidRPr="00577D1A">
        <w:rPr>
          <w:rFonts w:ascii="Times New Roman" w:hAnsi="Times New Roman"/>
        </w:rPr>
        <w:t>Before the PCR</w:t>
      </w:r>
      <w:r w:rsidR="009C7F94" w:rsidRPr="00577D1A">
        <w:rPr>
          <w:rFonts w:ascii="Times New Roman" w:hAnsi="Times New Roman"/>
        </w:rPr>
        <w:t xml:space="preserve">, Qiagen protease was used </w:t>
      </w:r>
      <w:r w:rsidR="009C7F94" w:rsidRPr="00577D1A">
        <w:rPr>
          <w:rFonts w:ascii="Times New Roman" w:eastAsiaTheme="minorHAnsi" w:hAnsi="Times New Roman"/>
        </w:rPr>
        <w:t>according to the manufacturer’s instructions. For the direct PCR</w:t>
      </w:r>
      <w:r w:rsidR="007249A4" w:rsidRPr="00577D1A">
        <w:rPr>
          <w:rFonts w:ascii="Times New Roman" w:eastAsiaTheme="minorHAnsi" w:hAnsi="Times New Roman"/>
        </w:rPr>
        <w:t>,</w:t>
      </w:r>
      <w:r w:rsidR="009C7F94" w:rsidRPr="00577D1A">
        <w:rPr>
          <w:rFonts w:ascii="Times New Roman" w:eastAsiaTheme="minorHAnsi" w:hAnsi="Times New Roman"/>
        </w:rPr>
        <w:t xml:space="preserve"> TP53 primers (designed</w:t>
      </w:r>
      <w:r w:rsidR="00974B5B" w:rsidRPr="00577D1A">
        <w:rPr>
          <w:rFonts w:ascii="Times New Roman" w:eastAsiaTheme="minorHAnsi" w:hAnsi="Times New Roman"/>
        </w:rPr>
        <w:t xml:space="preserve"> and</w:t>
      </w:r>
      <w:r w:rsidR="009C7F94" w:rsidRPr="00577D1A">
        <w:rPr>
          <w:rFonts w:ascii="Times New Roman" w:eastAsiaTheme="minorHAnsi" w:hAnsi="Times New Roman"/>
        </w:rPr>
        <w:t xml:space="preserve"> optimised</w:t>
      </w:r>
      <w:r w:rsidR="00C929FD" w:rsidRPr="00577D1A">
        <w:rPr>
          <w:rFonts w:ascii="Times New Roman" w:eastAsiaTheme="minorHAnsi" w:hAnsi="Times New Roman"/>
        </w:rPr>
        <w:t xml:space="preserve"> </w:t>
      </w:r>
      <w:r w:rsidR="009C7F94" w:rsidRPr="00577D1A">
        <w:rPr>
          <w:rFonts w:ascii="Times New Roman" w:eastAsiaTheme="minorHAnsi" w:hAnsi="Times New Roman"/>
        </w:rPr>
        <w:t xml:space="preserve">by </w:t>
      </w:r>
      <w:r w:rsidR="00C929FD" w:rsidRPr="00577D1A">
        <w:rPr>
          <w:rFonts w:ascii="Times New Roman" w:eastAsiaTheme="minorHAnsi" w:hAnsi="Times New Roman"/>
        </w:rPr>
        <w:t xml:space="preserve">the </w:t>
      </w:r>
      <w:hyperlink r:id="rId40" w:history="1">
        <w:r w:rsidR="00C929FD" w:rsidRPr="00577D1A">
          <w:rPr>
            <w:rStyle w:val="Hyperlink"/>
            <w:rFonts w:ascii="Times New Roman" w:hAnsi="Times New Roman"/>
          </w:rPr>
          <w:t>Mutagenesis &amp; Carcinogenesis Research Group</w:t>
        </w:r>
      </w:hyperlink>
      <w:r w:rsidR="009C7F94" w:rsidRPr="00577D1A">
        <w:rPr>
          <w:rFonts w:ascii="Times New Roman" w:eastAsiaTheme="minorHAnsi" w:hAnsi="Times New Roman"/>
        </w:rPr>
        <w:t xml:space="preserve">) and Q5 high-fidelity DNA polymerase was used. </w:t>
      </w:r>
      <w:r w:rsidR="00FA47CE" w:rsidRPr="00577D1A">
        <w:rPr>
          <w:rFonts w:ascii="Times New Roman" w:eastAsiaTheme="minorHAnsi" w:hAnsi="Times New Roman"/>
        </w:rPr>
        <w:t>To verify PCR products</w:t>
      </w:r>
      <w:r w:rsidR="00A1187B" w:rsidRPr="00577D1A">
        <w:rPr>
          <w:rFonts w:ascii="Times New Roman" w:eastAsiaTheme="minorHAnsi" w:hAnsi="Times New Roman"/>
        </w:rPr>
        <w:t>,</w:t>
      </w:r>
      <w:r w:rsidR="00FA47CE" w:rsidRPr="00577D1A">
        <w:rPr>
          <w:rFonts w:ascii="Times New Roman" w:eastAsiaTheme="minorHAnsi" w:hAnsi="Times New Roman"/>
        </w:rPr>
        <w:t xml:space="preserve"> gel electrophoresis was </w:t>
      </w:r>
      <w:r w:rsidR="00A1187B" w:rsidRPr="00577D1A">
        <w:rPr>
          <w:rFonts w:ascii="Times New Roman" w:eastAsiaTheme="minorHAnsi" w:hAnsi="Times New Roman"/>
        </w:rPr>
        <w:t>performed</w:t>
      </w:r>
      <w:r w:rsidR="00FA47CE" w:rsidRPr="00577D1A">
        <w:rPr>
          <w:rFonts w:ascii="Times New Roman" w:eastAsiaTheme="minorHAnsi" w:hAnsi="Times New Roman"/>
        </w:rPr>
        <w:t xml:space="preserve"> with 2%</w:t>
      </w:r>
      <w:r w:rsidR="00A1187B" w:rsidRPr="00577D1A">
        <w:rPr>
          <w:rFonts w:ascii="Times New Roman" w:eastAsiaTheme="minorHAnsi" w:hAnsi="Times New Roman"/>
        </w:rPr>
        <w:t xml:space="preserve"> (w/v)</w:t>
      </w:r>
      <w:r w:rsidR="00FA47CE" w:rsidRPr="00577D1A">
        <w:rPr>
          <w:rFonts w:ascii="Times New Roman" w:eastAsiaTheme="minorHAnsi" w:hAnsi="Times New Roman"/>
        </w:rPr>
        <w:t xml:space="preserve"> aga</w:t>
      </w:r>
      <w:r w:rsidR="00B50C6B" w:rsidRPr="00577D1A">
        <w:rPr>
          <w:rFonts w:ascii="Times New Roman" w:eastAsiaTheme="minorHAnsi" w:hAnsi="Times New Roman"/>
        </w:rPr>
        <w:t>rose gel</w:t>
      </w:r>
      <w:r w:rsidR="00A1187B" w:rsidRPr="00577D1A">
        <w:rPr>
          <w:rFonts w:ascii="Times New Roman" w:eastAsiaTheme="minorHAnsi" w:hAnsi="Times New Roman"/>
        </w:rPr>
        <w:t xml:space="preserve"> </w:t>
      </w:r>
      <w:r w:rsidR="00913798" w:rsidRPr="00577D1A">
        <w:rPr>
          <w:rFonts w:ascii="Times New Roman" w:eastAsiaTheme="minorHAnsi" w:hAnsi="Times New Roman"/>
        </w:rPr>
        <w:t xml:space="preserve">containing </w:t>
      </w:r>
      <w:r w:rsidR="00C848D1" w:rsidRPr="00577D1A">
        <w:rPr>
          <w:rFonts w:ascii="Times New Roman" w:eastAsiaTheme="minorHAnsi" w:hAnsi="Times New Roman"/>
        </w:rPr>
        <w:t>ethidium bromide and</w:t>
      </w:r>
      <w:r w:rsidR="00A1187B" w:rsidRPr="00577D1A">
        <w:rPr>
          <w:rFonts w:ascii="Times New Roman" w:eastAsiaTheme="minorHAnsi" w:hAnsi="Times New Roman"/>
        </w:rPr>
        <w:t xml:space="preserve"> visualised using transillumination. </w:t>
      </w:r>
    </w:p>
    <w:p w14:paraId="45EAB753" w14:textId="56F6BBB7" w:rsidR="00DA4AC4" w:rsidRPr="00577D1A" w:rsidRDefault="00DA4AC4" w:rsidP="00246BB8">
      <w:pPr>
        <w:rPr>
          <w:rFonts w:ascii="Times New Roman" w:hAnsi="Times New Roman"/>
        </w:rPr>
      </w:pPr>
    </w:p>
    <w:p w14:paraId="5A049D8A" w14:textId="374EFF08" w:rsidR="00F97743" w:rsidRPr="00577D1A" w:rsidRDefault="00F57A1B" w:rsidP="0007140B">
      <w:pPr>
        <w:pStyle w:val="Heading2"/>
        <w:numPr>
          <w:ilvl w:val="2"/>
          <w:numId w:val="21"/>
        </w:numPr>
        <w:ind w:left="567" w:hanging="567"/>
        <w:rPr>
          <w:rFonts w:ascii="Times New Roman" w:hAnsi="Times New Roman" w:cs="Times New Roman"/>
          <w:lang w:val="en-GB"/>
        </w:rPr>
      </w:pPr>
      <w:bookmarkStart w:id="295" w:name="_Toc101274271"/>
      <w:r w:rsidRPr="00577D1A">
        <w:rPr>
          <w:rFonts w:ascii="Times New Roman" w:hAnsi="Times New Roman" w:cs="Times New Roman"/>
          <w:lang w:val="en-GB"/>
        </w:rPr>
        <w:t>cDNA l</w:t>
      </w:r>
      <w:r w:rsidR="00E80DB7" w:rsidRPr="00577D1A">
        <w:rPr>
          <w:rFonts w:ascii="Times New Roman" w:hAnsi="Times New Roman" w:cs="Times New Roman"/>
          <w:lang w:val="en-GB"/>
        </w:rPr>
        <w:t>ibrary preparation and s</w:t>
      </w:r>
      <w:r w:rsidR="00F97743" w:rsidRPr="00577D1A">
        <w:rPr>
          <w:rFonts w:ascii="Times New Roman" w:hAnsi="Times New Roman" w:cs="Times New Roman"/>
          <w:lang w:val="en-GB"/>
        </w:rPr>
        <w:t>equencing</w:t>
      </w:r>
      <w:bookmarkEnd w:id="295"/>
    </w:p>
    <w:p w14:paraId="3F1A0A8D" w14:textId="52954580" w:rsidR="00E80DB7" w:rsidRPr="00577D1A" w:rsidRDefault="00E80DB7" w:rsidP="00E80DB7">
      <w:pPr>
        <w:ind w:firstLine="567"/>
        <w:rPr>
          <w:rFonts w:ascii="Times New Roman" w:hAnsi="Times New Roman"/>
          <w:color w:val="FF0000"/>
        </w:rPr>
      </w:pPr>
      <w:r w:rsidRPr="00577D1A">
        <w:rPr>
          <w:rFonts w:ascii="Times New Roman" w:hAnsi="Times New Roman"/>
        </w:rPr>
        <w:t>In this section, I briefly summarise the steps of the</w:t>
      </w:r>
      <w:r w:rsidR="00E74872" w:rsidRPr="00577D1A">
        <w:rPr>
          <w:rFonts w:ascii="Times New Roman" w:hAnsi="Times New Roman"/>
        </w:rPr>
        <w:t xml:space="preserve"> chosen method for</w:t>
      </w:r>
      <w:r w:rsidRPr="00577D1A">
        <w:rPr>
          <w:rFonts w:ascii="Times New Roman" w:hAnsi="Times New Roman"/>
        </w:rPr>
        <w:t xml:space="preserve"> library preparation and sequencing which was performed by </w:t>
      </w:r>
      <w:hyperlink r:id="rId41" w:history="1">
        <w:r w:rsidRPr="00577D1A">
          <w:rPr>
            <w:rStyle w:val="Hyperlink"/>
            <w:rFonts w:ascii="Times New Roman" w:hAnsi="Times New Roman"/>
          </w:rPr>
          <w:t>Mutagenesis &amp; Carcinogenesis Research Group</w:t>
        </w:r>
      </w:hyperlink>
      <w:r w:rsidRPr="00577D1A">
        <w:rPr>
          <w:rFonts w:ascii="Times New Roman" w:hAnsi="Times New Roman"/>
        </w:rPr>
        <w:t xml:space="preserve"> (Biological Research Centre, Szeged, Hungary).</w:t>
      </w:r>
    </w:p>
    <w:p w14:paraId="6513A2D4" w14:textId="77777777" w:rsidR="00E80DB7" w:rsidRPr="00577D1A" w:rsidRDefault="00E80DB7" w:rsidP="00E80DB7">
      <w:pPr>
        <w:ind w:firstLine="567"/>
        <w:rPr>
          <w:rFonts w:ascii="Times New Roman" w:hAnsi="Times New Roman"/>
        </w:rPr>
      </w:pPr>
    </w:p>
    <w:p w14:paraId="3D5A9687" w14:textId="64455713" w:rsidR="00E80DB7" w:rsidRPr="00577D1A" w:rsidRDefault="00E80DB7" w:rsidP="00E80DB7">
      <w:pPr>
        <w:ind w:firstLine="567"/>
        <w:rPr>
          <w:rFonts w:ascii="Times New Roman" w:hAnsi="Times New Roman"/>
        </w:rPr>
      </w:pPr>
      <w:r w:rsidRPr="00577D1A">
        <w:rPr>
          <w:rFonts w:ascii="Times New Roman" w:hAnsi="Times New Roman"/>
        </w:rPr>
        <w:t>To capture degraded RNA inputs from FFPE samples</w:t>
      </w:r>
      <w:r w:rsidR="0066652D" w:rsidRPr="00577D1A">
        <w:rPr>
          <w:rFonts w:ascii="Times New Roman" w:hAnsi="Times New Roman"/>
        </w:rPr>
        <w:t>,</w:t>
      </w:r>
      <w:r w:rsidRPr="00577D1A">
        <w:rPr>
          <w:rFonts w:ascii="Times New Roman" w:hAnsi="Times New Roman"/>
        </w:rPr>
        <w:t xml:space="preserve"> a SMARTer Stranded Total RNA-Seq Kit v2 - Pico Input Mammalian kit</w:t>
      </w:r>
      <w:r w:rsidR="0066652D" w:rsidRPr="00577D1A">
        <w:rPr>
          <w:rFonts w:ascii="Times New Roman" w:hAnsi="Times New Roman"/>
        </w:rPr>
        <w:t xml:space="preserve"> (Takara Bio)</w:t>
      </w:r>
      <w:r w:rsidRPr="00577D1A">
        <w:rPr>
          <w:rFonts w:ascii="Times New Roman" w:hAnsi="Times New Roman"/>
        </w:rPr>
        <w:t xml:space="preserve"> was used according to supplementary protocol for processing intact-cell inputs. For the NGS-based analysis</w:t>
      </w:r>
      <w:r w:rsidR="0066652D" w:rsidRPr="00577D1A">
        <w:rPr>
          <w:rFonts w:ascii="Times New Roman" w:hAnsi="Times New Roman"/>
        </w:rPr>
        <w:t>,</w:t>
      </w:r>
      <w:r w:rsidRPr="00577D1A">
        <w:rPr>
          <w:rFonts w:ascii="Times New Roman" w:hAnsi="Times New Roman"/>
        </w:rPr>
        <w:t xml:space="preserve"> cDNA </w:t>
      </w:r>
      <w:r w:rsidR="0066652D" w:rsidRPr="00577D1A">
        <w:rPr>
          <w:rFonts w:ascii="Times New Roman" w:hAnsi="Times New Roman"/>
        </w:rPr>
        <w:t>wa</w:t>
      </w:r>
      <w:r w:rsidRPr="00577D1A">
        <w:rPr>
          <w:rFonts w:ascii="Times New Roman" w:hAnsi="Times New Roman"/>
        </w:rPr>
        <w:t xml:space="preserve">s generated from total RNA with the random priming technique </w:t>
      </w:r>
      <w:r w:rsidR="0066652D" w:rsidRPr="00577D1A">
        <w:rPr>
          <w:rFonts w:ascii="Times New Roman" w:hAnsi="Times New Roman"/>
        </w:rPr>
        <w:t>after</w:t>
      </w:r>
      <w:r w:rsidRPr="00577D1A">
        <w:rPr>
          <w:rFonts w:ascii="Times New Roman" w:hAnsi="Times New Roman"/>
        </w:rPr>
        <w:t xml:space="preserve"> ribosomal </w:t>
      </w:r>
      <w:r w:rsidR="0066652D" w:rsidRPr="00577D1A">
        <w:rPr>
          <w:rFonts w:ascii="Times New Roman" w:hAnsi="Times New Roman"/>
        </w:rPr>
        <w:t>RNA (rRNA)</w:t>
      </w:r>
      <w:r w:rsidRPr="00577D1A">
        <w:rPr>
          <w:rFonts w:ascii="Times New Roman" w:hAnsi="Times New Roman"/>
        </w:rPr>
        <w:t xml:space="preserve"> </w:t>
      </w:r>
      <w:r w:rsidR="0066652D" w:rsidRPr="00577D1A">
        <w:rPr>
          <w:rFonts w:ascii="Times New Roman" w:hAnsi="Times New Roman"/>
        </w:rPr>
        <w:t>wa</w:t>
      </w:r>
      <w:r w:rsidRPr="00577D1A">
        <w:rPr>
          <w:rFonts w:ascii="Times New Roman" w:hAnsi="Times New Roman"/>
        </w:rPr>
        <w:t>s removed</w:t>
      </w:r>
      <w:r w:rsidR="00FE734A" w:rsidRPr="00577D1A">
        <w:rPr>
          <w:rFonts w:ascii="Times New Roman" w:hAnsi="Times New Roman"/>
        </w:rPr>
        <w:t xml:space="preserve"> with RiboGone technology (Takara Bio)</w:t>
      </w:r>
      <w:r w:rsidRPr="00577D1A">
        <w:rPr>
          <w:rFonts w:ascii="Times New Roman" w:hAnsi="Times New Roman"/>
        </w:rPr>
        <w:t xml:space="preserve">. </w:t>
      </w:r>
    </w:p>
    <w:p w14:paraId="574D8804" w14:textId="1B64B06E" w:rsidR="00E80DB7" w:rsidRPr="00577D1A" w:rsidRDefault="00E80DB7" w:rsidP="00E80DB7">
      <w:pPr>
        <w:ind w:firstLine="567"/>
        <w:rPr>
          <w:rFonts w:ascii="Times New Roman" w:hAnsi="Times New Roman"/>
        </w:rPr>
      </w:pPr>
      <w:r w:rsidRPr="00577D1A">
        <w:rPr>
          <w:rFonts w:ascii="Times New Roman" w:hAnsi="Times New Roman"/>
        </w:rPr>
        <w:t xml:space="preserve">Following library preparation, the MiniSeq System was used to sequence samples which works with Illumina </w:t>
      </w:r>
      <w:r w:rsidR="00CF5510" w:rsidRPr="00577D1A">
        <w:rPr>
          <w:rFonts w:ascii="Times New Roman" w:hAnsi="Times New Roman"/>
        </w:rPr>
        <w:t>NGS</w:t>
      </w:r>
      <w:r w:rsidRPr="00577D1A">
        <w:rPr>
          <w:rFonts w:ascii="Times New Roman" w:hAnsi="Times New Roman"/>
        </w:rPr>
        <w:t xml:space="preserve"> technique. Libraries were loaded into the MiniSeq System and sequencing was automated. </w:t>
      </w:r>
    </w:p>
    <w:p w14:paraId="15D291D3" w14:textId="77777777" w:rsidR="00E80DB7" w:rsidRPr="00577D1A" w:rsidRDefault="00E80DB7" w:rsidP="00E80DB7">
      <w:pPr>
        <w:rPr>
          <w:rFonts w:ascii="Times New Roman" w:hAnsi="Times New Roman"/>
        </w:rPr>
      </w:pPr>
    </w:p>
    <w:p w14:paraId="72484825" w14:textId="5B45514B" w:rsidR="00F97743" w:rsidRPr="00577D1A" w:rsidRDefault="00F97743" w:rsidP="0007140B">
      <w:pPr>
        <w:pStyle w:val="Heading2"/>
        <w:numPr>
          <w:ilvl w:val="2"/>
          <w:numId w:val="21"/>
        </w:numPr>
        <w:ind w:left="567" w:hanging="567"/>
        <w:rPr>
          <w:rFonts w:ascii="Times New Roman" w:hAnsi="Times New Roman" w:cs="Times New Roman"/>
          <w:color w:val="000000" w:themeColor="text1"/>
          <w:lang w:val="en-GB"/>
        </w:rPr>
      </w:pPr>
      <w:bookmarkStart w:id="296" w:name="_Toc101274272"/>
      <w:r w:rsidRPr="00577D1A">
        <w:rPr>
          <w:rFonts w:ascii="Times New Roman" w:hAnsi="Times New Roman" w:cs="Times New Roman"/>
          <w:color w:val="000000" w:themeColor="text1"/>
          <w:lang w:val="en-GB"/>
        </w:rPr>
        <w:t xml:space="preserve">Bioinformatic </w:t>
      </w:r>
      <w:r w:rsidR="00FE734A" w:rsidRPr="00577D1A">
        <w:rPr>
          <w:rFonts w:ascii="Times New Roman" w:hAnsi="Times New Roman" w:cs="Times New Roman"/>
          <w:color w:val="000000" w:themeColor="text1"/>
          <w:lang w:val="en-GB"/>
        </w:rPr>
        <w:t>a</w:t>
      </w:r>
      <w:r w:rsidRPr="00577D1A">
        <w:rPr>
          <w:rFonts w:ascii="Times New Roman" w:hAnsi="Times New Roman" w:cs="Times New Roman"/>
          <w:color w:val="000000" w:themeColor="text1"/>
          <w:lang w:val="en-GB"/>
        </w:rPr>
        <w:t>nalysis</w:t>
      </w:r>
      <w:r w:rsidR="00F57A1B" w:rsidRPr="00577D1A">
        <w:rPr>
          <w:rFonts w:ascii="Times New Roman" w:hAnsi="Times New Roman" w:cs="Times New Roman"/>
          <w:color w:val="000000" w:themeColor="text1"/>
          <w:lang w:val="en-GB"/>
        </w:rPr>
        <w:t xml:space="preserve"> of</w:t>
      </w:r>
      <w:r w:rsidR="00FE734A" w:rsidRPr="00577D1A">
        <w:rPr>
          <w:rFonts w:ascii="Times New Roman" w:hAnsi="Times New Roman" w:cs="Times New Roman"/>
          <w:color w:val="000000" w:themeColor="text1"/>
          <w:lang w:val="en-GB"/>
        </w:rPr>
        <w:t xml:space="preserve"> single macrophages microdissected from human carotid plaques</w:t>
      </w:r>
      <w:bookmarkEnd w:id="296"/>
    </w:p>
    <w:p w14:paraId="77DBA771" w14:textId="77777777" w:rsidR="00E80DB7" w:rsidRPr="00577D1A" w:rsidRDefault="00E80DB7" w:rsidP="00E80DB7">
      <w:pPr>
        <w:ind w:firstLine="567"/>
        <w:rPr>
          <w:rFonts w:ascii="Times New Roman" w:hAnsi="Times New Roman"/>
        </w:rPr>
      </w:pPr>
      <w:r w:rsidRPr="00577D1A">
        <w:rPr>
          <w:rFonts w:ascii="Times New Roman" w:hAnsi="Times New Roman"/>
        </w:rPr>
        <w:t>Here, I summarise the steps of the bioinformatic analysis which was performed by Sumeet R Deshmukh (supervisor: Dr Ian Sudbery).</w:t>
      </w:r>
    </w:p>
    <w:p w14:paraId="418B4B77" w14:textId="0A3D8E6D" w:rsidR="00E80DB7" w:rsidRPr="00577D1A" w:rsidRDefault="00E80DB7" w:rsidP="00F32948">
      <w:pPr>
        <w:ind w:firstLine="567"/>
        <w:rPr>
          <w:rFonts w:ascii="Times New Roman" w:hAnsi="Times New Roman"/>
        </w:rPr>
      </w:pPr>
      <w:r w:rsidRPr="00577D1A">
        <w:rPr>
          <w:rFonts w:ascii="Times New Roman" w:hAnsi="Times New Roman"/>
        </w:rPr>
        <w:t>First, the quality of the sequences was checked with FastQC</w:t>
      </w:r>
      <w:r w:rsidR="007944BF" w:rsidRPr="00577D1A">
        <w:rPr>
          <w:rFonts w:ascii="Times New Roman" w:hAnsi="Times New Roman"/>
        </w:rPr>
        <w:t xml:space="preserve"> and adapter sequences were removed </w:t>
      </w:r>
      <w:r w:rsidR="007944BF" w:rsidRPr="00577D1A">
        <w:t>with Trimmomatic</w:t>
      </w:r>
      <w:r w:rsidR="00F32948" w:rsidRPr="00577D1A">
        <w:t xml:space="preserve">, a flexible trimmer for Illumina sequence data </w:t>
      </w:r>
      <w:r w:rsidR="00F32948" w:rsidRPr="003C4139">
        <w:fldChar w:fldCharType="begin"/>
      </w:r>
      <w:r w:rsidR="00F32948" w:rsidRPr="00577D1A">
        <w:instrText xml:space="preserve"> ADDIN EN.CITE &lt;EndNote&gt;&lt;Cite&gt;&lt;Author&gt;Bolger&lt;/Author&gt;&lt;Year&gt;2014&lt;/Year&gt;&lt;IDText&gt;Trimmomatic: a flexible trimmer for Illumina sequence data&lt;/IDText&gt;&lt;DisplayText&gt;(Bolger et al., 2014)&lt;/DisplayText&gt;&lt;record&gt;&lt;dates&gt;&lt;pub-dates&gt;&lt;date&gt;08/01/2014&lt;/date&gt;&lt;/pub-dates&gt;&lt;year&gt;2014&lt;/year&gt;&lt;/dates&gt;&lt;keywords&gt;&lt;keyword&gt;pmid:24695404, PMC4103590, doi:10.1093/bioinformatics/btu170, Research Support, Non-U.S. Gov&amp;apos;t, Anthony M Bolger, Marc Lohse, Bjoern Usadel, Computational Biology, Databases, Genetic, High-Throughput Nucleotide Sequencing / methods*, Software*, PubMed Abstract, NIH, NLM, NCBI, National Institutes of Health, National Center for Biotechnology Information, National Library of Medicine, MEDLINE&lt;/keyword&gt;&lt;/keywords&gt;&lt;urls&gt;&lt;related-urls&gt;&lt;url&gt;https://www.ncbi.nlm.nih.gov/pubmed/24695404&lt;/url&gt;&lt;/related-urls&gt;&lt;/urls&gt;&lt;isbn&gt;1367-4811&lt;/isbn&gt;&lt;titles&gt;&lt;title&gt;Trimmomatic: a flexible trimmer for Illumina sequence data&lt;/title&gt;&lt;secondary-title&gt;Bioinformatics (Oxford, England)&lt;/secondary-title&gt;&lt;/titles&gt;&lt;number&gt;15&lt;/number&gt;&lt;contributors&gt;&lt;authors&gt;&lt;author&gt;Bolger, AM&lt;/author&gt;&lt;author&gt;Lohse, M&lt;/author&gt;&lt;author&gt;Usadel, B&lt;/author&gt;&lt;/authors&gt;&lt;/contributors&gt;&lt;added-date format="utc"&gt;1649779207&lt;/added-date&gt;&lt;ref-type name="Journal Article"&gt;17&lt;/ref-type&gt;&lt;rec-number&gt;969&lt;/rec-number&gt;&lt;publisher&gt;Bioinformatics&lt;/publisher&gt;&lt;last-updated-date format="utc"&gt;1649779207&lt;/last-updated-date&gt;&lt;accession-num&gt;24695404&lt;/accession-num&gt;&lt;electronic-resource-num&gt;10.1093/bioinformatics/btu170&lt;/electronic-resource-num&gt;&lt;volume&gt;30&lt;/volume&gt;&lt;/record&gt;&lt;/Cite&gt;&lt;/EndNote&gt;</w:instrText>
      </w:r>
      <w:r w:rsidR="00F32948" w:rsidRPr="003C4139">
        <w:fldChar w:fldCharType="separate"/>
      </w:r>
      <w:r w:rsidR="00F32948" w:rsidRPr="00577D1A">
        <w:rPr>
          <w:noProof/>
        </w:rPr>
        <w:t>(Bolger et al., 2014)</w:t>
      </w:r>
      <w:r w:rsidR="00F32948" w:rsidRPr="003C4139">
        <w:fldChar w:fldCharType="end"/>
      </w:r>
      <w:r w:rsidR="007944BF" w:rsidRPr="00577D1A">
        <w:rPr>
          <w:rFonts w:ascii="Times New Roman" w:hAnsi="Times New Roman"/>
        </w:rPr>
        <w:t xml:space="preserve">. </w:t>
      </w:r>
      <w:r w:rsidRPr="00577D1A">
        <w:rPr>
          <w:rFonts w:ascii="Times New Roman" w:hAnsi="Times New Roman"/>
        </w:rPr>
        <w:t>Then reads were mapped with HG38 human genome using the STAR alignment method as it is one of the most reliable algorithms for RNA-mapping. Annotations of the aligned files were checked using</w:t>
      </w:r>
      <w:r w:rsidR="00FE734A" w:rsidRPr="00577D1A">
        <w:rPr>
          <w:rFonts w:ascii="Times New Roman" w:hAnsi="Times New Roman"/>
        </w:rPr>
        <w:t xml:space="preserve"> the</w:t>
      </w:r>
      <w:r w:rsidRPr="00577D1A">
        <w:rPr>
          <w:rFonts w:ascii="Times New Roman" w:hAnsi="Times New Roman"/>
        </w:rPr>
        <w:t xml:space="preserve"> bam2stats customized CGAT pipeline. FeatureCounts, an R package, was used to extract the read counts from bam files.</w:t>
      </w:r>
    </w:p>
    <w:p w14:paraId="17DAF830" w14:textId="2768D2F0" w:rsidR="00E80DB7" w:rsidRPr="00577D1A" w:rsidRDefault="00E80DB7" w:rsidP="00E80DB7">
      <w:pPr>
        <w:ind w:firstLine="567"/>
        <w:rPr>
          <w:rFonts w:ascii="Times New Roman" w:hAnsi="Times New Roman"/>
        </w:rPr>
      </w:pPr>
      <w:r w:rsidRPr="00577D1A">
        <w:rPr>
          <w:rFonts w:ascii="Times New Roman" w:hAnsi="Times New Roman"/>
        </w:rPr>
        <w:lastRenderedPageBreak/>
        <w:t>Unstimulated and M1 macrophage datasets from GEO (GSE81046)</w:t>
      </w:r>
      <w:r w:rsidR="00FE734A" w:rsidRPr="00577D1A">
        <w:rPr>
          <w:rFonts w:ascii="Times New Roman" w:hAnsi="Times New Roman"/>
        </w:rPr>
        <w:t xml:space="preserve"> </w:t>
      </w:r>
      <w:r w:rsidR="00FE734A" w:rsidRPr="003C4139">
        <w:rPr>
          <w:rFonts w:ascii="Times New Roman" w:hAnsi="Times New Roman"/>
        </w:rPr>
        <w:fldChar w:fldCharType="begin"/>
      </w:r>
      <w:r w:rsidR="00FE734A" w:rsidRPr="00577D1A">
        <w:rPr>
          <w:rFonts w:ascii="Times New Roman" w:hAnsi="Times New Roman"/>
        </w:rPr>
        <w:instrText xml:space="preserve"> ADDIN EN.CITE &lt;EndNote&gt;&lt;Cite&gt;&lt;Author&gt;Nédélec&lt;/Author&gt;&lt;Year&gt;2016&lt;/Year&gt;&lt;IDText&gt;Genetic Ancestry and Natural Selection Drive Population Differences in Immune Responses to Pathogens&lt;/IDText&gt;&lt;DisplayText&gt;(Nédélec et al., 2016)&lt;/DisplayText&gt;&lt;record&gt;&lt;dates&gt;&lt;pub-dates&gt;&lt;date&gt;10/20/2016&lt;/date&gt;&lt;/pub-dates&gt;&lt;year&gt;2016&lt;/year&gt;&lt;/dates&gt;&lt;keywords&gt;&lt;keyword&gt;pmid:27768889, doi:10.1016/j.cell.2016.09.025, Research Support, Non-U.S. Gov&amp;apos;t, Yohann Nédélec, Joaquín Sanz, Luis B Barreiro, PubMed Abstract, NIH, NLM, NCBI, National Institutes of Health, National Center for Biotechnology Information, National Library of Medicine, MEDLINE&lt;/keyword&gt;&lt;/keywords&gt;&lt;urls&gt;&lt;related-urls&gt;&lt;url&gt;https://www.ncbi.nlm.nih.gov/pubmed/27768889&lt;/url&gt;&lt;/related-urls&gt;&lt;/urls&gt;&lt;isbn&gt;1097-4172&lt;/isbn&gt;&lt;titles&gt;&lt;title&gt;Genetic Ancestry and Natural Selection Drive Population Differences in Immune Responses to Pathogens&lt;/title&gt;&lt;secondary-title&gt;Cell&lt;/secondary-title&gt;&lt;/titles&gt;&lt;number&gt;3&lt;/number&gt;&lt;contributors&gt;&lt;authors&gt;&lt;author&gt;Nédélec, Y&lt;/author&gt;&lt;author&gt;Sanz, J&lt;/author&gt;&lt;author&gt;Baharian, G&lt;/author&gt;&lt;author&gt;Szpiech, ZA&lt;/author&gt;&lt;author&gt;Pacis, A&lt;/author&gt;&lt;author&gt;Dumaine, A&lt;/author&gt;&lt;author&gt;Grenier, JC&lt;/author&gt;&lt;author&gt;Freiman, A&lt;/author&gt;&lt;author&gt;Sams, AJ&lt;/author&gt;&lt;author&gt;Hebert, S&lt;/author&gt;&lt;author&gt;Pagé Sabourin A&lt;/author&gt;&lt;author&gt;Luca F&lt;/author&gt;&lt;author&gt;Blekhman R&lt;/author&gt;&lt;author&gt;Hernandez, RD&lt;/author&gt;&lt;author&gt;Pique-Regi, R&lt;/author&gt;&lt;author&gt;Tung, J&lt;/author&gt;&lt;author&gt;Yotova, V&lt;/author&gt;&lt;author&gt;Barreiro, LB&lt;/author&gt;&lt;/authors&gt;&lt;/contributors&gt;&lt;added-date format="utc"&gt;1621781730&lt;/added-date&gt;&lt;ref-type name="Journal Article"&gt;17&lt;/ref-type&gt;&lt;rec-number&gt;800&lt;/rec-number&gt;&lt;publisher&gt;Cell&lt;/publisher&gt;&lt;last-updated-date format="utc"&gt;1621781730&lt;/last-updated-date&gt;&lt;accession-num&gt;27768889&lt;/accession-num&gt;&lt;electronic-resource-num&gt;10.1016/j.cell.2016.09.025&lt;/electronic-resource-num&gt;&lt;volume&gt;167&lt;/volume&gt;&lt;/record&gt;&lt;/Cite&gt;&lt;/EndNote&gt;</w:instrText>
      </w:r>
      <w:r w:rsidR="00FE734A" w:rsidRPr="003C4139">
        <w:rPr>
          <w:rFonts w:ascii="Times New Roman" w:hAnsi="Times New Roman"/>
        </w:rPr>
        <w:fldChar w:fldCharType="separate"/>
      </w:r>
      <w:r w:rsidR="00FE734A" w:rsidRPr="00577D1A">
        <w:rPr>
          <w:rFonts w:ascii="Times New Roman" w:hAnsi="Times New Roman"/>
          <w:noProof/>
        </w:rPr>
        <w:t>(Nédélec et al., 2016)</w:t>
      </w:r>
      <w:r w:rsidR="00FE734A" w:rsidRPr="003C4139">
        <w:rPr>
          <w:rFonts w:ascii="Times New Roman" w:hAnsi="Times New Roman"/>
        </w:rPr>
        <w:fldChar w:fldCharType="end"/>
      </w:r>
      <w:r w:rsidRPr="00577D1A">
        <w:rPr>
          <w:rFonts w:ascii="Times New Roman" w:hAnsi="Times New Roman"/>
        </w:rPr>
        <w:t xml:space="preserve"> was downloaded to compare it to the read counts of </w:t>
      </w:r>
      <w:r w:rsidR="00FE734A" w:rsidRPr="00577D1A">
        <w:rPr>
          <w:rFonts w:ascii="Times New Roman" w:hAnsi="Times New Roman"/>
        </w:rPr>
        <w:t>my</w:t>
      </w:r>
      <w:r w:rsidRPr="00577D1A">
        <w:rPr>
          <w:rFonts w:ascii="Times New Roman" w:hAnsi="Times New Roman"/>
        </w:rPr>
        <w:t xml:space="preserve"> single-cell macrophage dataset. Unstimulated macrophages were further mapped using a Salmon-pseudo mapping aligner against HG38 which provides the output with quantified reads counts. Then, the top 100 highly expressed atherosclerosis plaque single-cell genes read counts were compared with the data from macrophage datasets. </w:t>
      </w:r>
    </w:p>
    <w:p w14:paraId="467008C0" w14:textId="77777777" w:rsidR="00E80DB7" w:rsidRPr="00577D1A" w:rsidRDefault="00E80DB7" w:rsidP="00E80DB7">
      <w:pPr>
        <w:rPr>
          <w:rFonts w:ascii="Times New Roman" w:hAnsi="Times New Roman"/>
        </w:rPr>
      </w:pPr>
      <w:r w:rsidRPr="00577D1A">
        <w:rPr>
          <w:rFonts w:ascii="Times New Roman" w:hAnsi="Times New Roman"/>
        </w:rPr>
        <w:t xml:space="preserve">Moreover, to check the classification of the single-cell dataset the following methods and datasets were used: </w:t>
      </w:r>
    </w:p>
    <w:p w14:paraId="530C9A3F" w14:textId="77777777" w:rsidR="00E80DB7" w:rsidRPr="00577D1A" w:rsidRDefault="00E80DB7" w:rsidP="00FF101F">
      <w:pPr>
        <w:pStyle w:val="ListParagraph"/>
        <w:numPr>
          <w:ilvl w:val="0"/>
          <w:numId w:val="23"/>
        </w:numPr>
        <w:rPr>
          <w:rFonts w:ascii="Times New Roman" w:hAnsi="Times New Roman"/>
        </w:rPr>
      </w:pPr>
      <w:r w:rsidRPr="00577D1A">
        <w:rPr>
          <w:rFonts w:ascii="Times New Roman" w:hAnsi="Times New Roman"/>
        </w:rPr>
        <w:t>For classification between macrophages and smooth muscle cells 2 datasets were used.</w:t>
      </w:r>
    </w:p>
    <w:p w14:paraId="25863D54" w14:textId="1E492D20" w:rsidR="00E80DB7" w:rsidRPr="00577D1A" w:rsidRDefault="00E80DB7" w:rsidP="00FF101F">
      <w:pPr>
        <w:pStyle w:val="ListParagraph"/>
        <w:numPr>
          <w:ilvl w:val="1"/>
          <w:numId w:val="23"/>
        </w:numPr>
        <w:rPr>
          <w:rFonts w:ascii="Times New Roman" w:hAnsi="Times New Roman"/>
        </w:rPr>
      </w:pPr>
      <w:r w:rsidRPr="00577D1A">
        <w:rPr>
          <w:rFonts w:ascii="Times New Roman" w:hAnsi="Times New Roman"/>
        </w:rPr>
        <w:t>macrophages: hMDM dataset generated by Kajus Baidzajevas, a former PhD student</w:t>
      </w:r>
      <w:r w:rsidR="00FE734A" w:rsidRPr="00577D1A">
        <w:rPr>
          <w:rFonts w:ascii="Times New Roman" w:hAnsi="Times New Roman"/>
        </w:rPr>
        <w:t xml:space="preserve"> (unpublished)</w:t>
      </w:r>
    </w:p>
    <w:p w14:paraId="29EB7C36" w14:textId="793D0A1F" w:rsidR="00E80DB7" w:rsidRPr="00577D1A" w:rsidRDefault="00E80DB7" w:rsidP="00FF101F">
      <w:pPr>
        <w:pStyle w:val="ListParagraph"/>
        <w:numPr>
          <w:ilvl w:val="1"/>
          <w:numId w:val="23"/>
        </w:numPr>
        <w:rPr>
          <w:rFonts w:ascii="Times New Roman" w:hAnsi="Times New Roman"/>
        </w:rPr>
      </w:pPr>
      <w:r w:rsidRPr="00577D1A">
        <w:rPr>
          <w:rFonts w:ascii="Times New Roman" w:hAnsi="Times New Roman"/>
        </w:rPr>
        <w:t>smooth muscle cells: GEO dataset (GSE144274)</w:t>
      </w:r>
      <w:r w:rsidR="00FE734A" w:rsidRPr="00577D1A">
        <w:rPr>
          <w:rFonts w:ascii="Times New Roman" w:hAnsi="Times New Roman"/>
        </w:rPr>
        <w:t xml:space="preserve"> </w:t>
      </w:r>
      <w:r w:rsidR="00FE734A" w:rsidRPr="003C4139">
        <w:rPr>
          <w:rFonts w:ascii="Times New Roman" w:hAnsi="Times New Roman"/>
        </w:rPr>
        <w:fldChar w:fldCharType="begin"/>
      </w:r>
      <w:r w:rsidR="00FE734A" w:rsidRPr="00577D1A">
        <w:rPr>
          <w:rFonts w:ascii="Times New Roman" w:hAnsi="Times New Roman"/>
        </w:rPr>
        <w:instrText xml:space="preserve"> ADDIN EN.CITE &lt;EndNote&gt;&lt;Cite&gt;&lt;Author&gt;Gorr&lt;/Author&gt;&lt;Year&gt;2020&lt;/Year&gt;&lt;IDText&gt;Transcriptomic analysis of pulmonary artery smooth muscle cells identifies new potential therapeutic targets for idiopathic pulmonary arterial hypertension&lt;/IDText&gt;&lt;DisplayText&gt;(Gorr et al., 2020)&lt;/DisplayText&gt;&lt;record&gt;&lt;dates&gt;&lt;pub-dates&gt;&lt;date&gt;2020 Aug&lt;/date&gt;&lt;/pub-dates&gt;&lt;year&gt;2020&lt;/year&gt;&lt;/dates&gt;&lt;keywords&gt;&lt;keyword&gt;pmid:32337710, PMC7348089, doi:10.1111/bph.15074, Research Support, U.S. Gov&amp;apos;t, Non-P.H.S., Research Support, N.I.H., Extramural, Matthew W Gorr, Krishna Sriram, Paul A Insel, PubMed Abstract, NIH, NLM, NCBI, National Institutes of Health, National Center for Biotechnology Information, National Library of Medicine, MEDLINE&lt;/keyword&gt;&lt;/keywords&gt;&lt;urls&gt;&lt;related-urls&gt;&lt;url&gt;https://www.ncbi.nlm.nih.gov/pubmed/32337710&lt;/url&gt;&lt;/related-urls&gt;&lt;/urls&gt;&lt;isbn&gt;1476-5381&lt;/isbn&gt;&lt;titles&gt;&lt;title&gt;Transcriptomic analysis of pulmonary artery smooth muscle cells identifies new potential therapeutic targets for idiopathic pulmonary arterial hypertension&lt;/title&gt;&lt;secondary-title&gt;British journal of pharmacology&lt;/secondary-title&gt;&lt;/titles&gt;&lt;number&gt;15&lt;/number&gt;&lt;contributors&gt;&lt;authors&gt;&lt;author&gt;Gorr, MW&lt;/author&gt;&lt;author&gt;Sriram, K&lt;/author&gt;&lt;author&gt;Muthusamy, A&lt;/author&gt;&lt;author&gt;Insel, PA&lt;/author&gt;&lt;/authors&gt;&lt;/contributors&gt;&lt;added-date format="utc"&gt;1621781838&lt;/added-date&gt;&lt;ref-type name="Journal Article"&gt;17&lt;/ref-type&gt;&lt;rec-number&gt;801&lt;/rec-number&gt;&lt;publisher&gt;Br J Pharmacol&lt;/publisher&gt;&lt;last-updated-date format="utc"&gt;1621781838&lt;/last-updated-date&gt;&lt;accession-num&gt;32337710&lt;/accession-num&gt;&lt;electronic-resource-num&gt;10.1111/bph.15074&lt;/electronic-resource-num&gt;&lt;volume&gt;177&lt;/volume&gt;&lt;/record&gt;&lt;/Cite&gt;&lt;/EndNote&gt;</w:instrText>
      </w:r>
      <w:r w:rsidR="00FE734A" w:rsidRPr="003C4139">
        <w:rPr>
          <w:rFonts w:ascii="Times New Roman" w:hAnsi="Times New Roman"/>
        </w:rPr>
        <w:fldChar w:fldCharType="separate"/>
      </w:r>
      <w:r w:rsidR="00FE734A" w:rsidRPr="00577D1A">
        <w:rPr>
          <w:rFonts w:ascii="Times New Roman" w:hAnsi="Times New Roman"/>
          <w:noProof/>
        </w:rPr>
        <w:t>(Gorr et al., 2020)</w:t>
      </w:r>
      <w:r w:rsidR="00FE734A" w:rsidRPr="003C4139">
        <w:rPr>
          <w:rFonts w:ascii="Times New Roman" w:hAnsi="Times New Roman"/>
        </w:rPr>
        <w:fldChar w:fldCharType="end"/>
      </w:r>
    </w:p>
    <w:p w14:paraId="4A08DC0A" w14:textId="77777777" w:rsidR="00E80DB7" w:rsidRPr="00577D1A" w:rsidRDefault="00E80DB7" w:rsidP="00FF101F">
      <w:pPr>
        <w:pStyle w:val="ListParagraph"/>
        <w:numPr>
          <w:ilvl w:val="0"/>
          <w:numId w:val="23"/>
        </w:numPr>
        <w:rPr>
          <w:rFonts w:ascii="Times New Roman" w:hAnsi="Times New Roman"/>
        </w:rPr>
      </w:pPr>
      <w:r w:rsidRPr="00577D1A">
        <w:rPr>
          <w:rFonts w:ascii="Times New Roman" w:hAnsi="Times New Roman"/>
        </w:rPr>
        <w:t xml:space="preserve">Statistical analysis was performed by using EdgeR. </w:t>
      </w:r>
    </w:p>
    <w:p w14:paraId="50EE3CDB" w14:textId="77777777" w:rsidR="00E80DB7" w:rsidRPr="00577D1A" w:rsidRDefault="00E80DB7" w:rsidP="00FF101F">
      <w:pPr>
        <w:pStyle w:val="ListParagraph"/>
        <w:numPr>
          <w:ilvl w:val="0"/>
          <w:numId w:val="23"/>
        </w:numPr>
        <w:rPr>
          <w:rFonts w:ascii="Times New Roman" w:hAnsi="Times New Roman"/>
        </w:rPr>
      </w:pPr>
      <w:r w:rsidRPr="00577D1A">
        <w:rPr>
          <w:rFonts w:ascii="Times New Roman" w:hAnsi="Times New Roman"/>
        </w:rPr>
        <w:t>Data was plotted on a dendrogram, based on genes that are statically significant in all 3 datasets: single cells from human atherosclerotic plaque, hMDMs, smooth muscle cells</w:t>
      </w:r>
    </w:p>
    <w:p w14:paraId="081ACF41" w14:textId="7DAF069A" w:rsidR="00B50C6B" w:rsidRPr="00577D1A" w:rsidRDefault="00E80DB7" w:rsidP="00FF101F">
      <w:pPr>
        <w:pStyle w:val="ListParagraph"/>
        <w:numPr>
          <w:ilvl w:val="0"/>
          <w:numId w:val="23"/>
        </w:numPr>
        <w:rPr>
          <w:rFonts w:ascii="Times New Roman" w:hAnsi="Times New Roman"/>
        </w:rPr>
      </w:pPr>
      <w:r w:rsidRPr="00577D1A">
        <w:rPr>
          <w:rFonts w:ascii="Times New Roman" w:hAnsi="Times New Roman"/>
        </w:rPr>
        <w:t>The distance for the dendrogram was calculated using the Euclidean method</w:t>
      </w:r>
      <w:r w:rsidR="00E74872" w:rsidRPr="00577D1A">
        <w:rPr>
          <w:rFonts w:ascii="Times New Roman" w:hAnsi="Times New Roman"/>
        </w:rPr>
        <w:t>.</w:t>
      </w:r>
    </w:p>
    <w:p w14:paraId="58E82AB3" w14:textId="5DBB02F2" w:rsidR="00E80DB7" w:rsidRPr="00577D1A" w:rsidRDefault="00E80DB7" w:rsidP="00B3066F">
      <w:pPr>
        <w:ind w:firstLine="0"/>
        <w:rPr>
          <w:rFonts w:ascii="Times New Roman" w:hAnsi="Times New Roman"/>
        </w:rPr>
      </w:pPr>
    </w:p>
    <w:p w14:paraId="6A6CE9A9" w14:textId="77777777" w:rsidR="00E80DB7" w:rsidRPr="00577D1A" w:rsidRDefault="00E80DB7" w:rsidP="00B3066F">
      <w:pPr>
        <w:ind w:firstLine="0"/>
        <w:rPr>
          <w:rFonts w:ascii="Times New Roman" w:hAnsi="Times New Roman"/>
        </w:rPr>
      </w:pPr>
    </w:p>
    <w:p w14:paraId="57773D02" w14:textId="3839092C" w:rsidR="00CB0D61" w:rsidRPr="00577D1A" w:rsidRDefault="00CB0D61" w:rsidP="0007140B">
      <w:pPr>
        <w:pStyle w:val="Heading1"/>
        <w:numPr>
          <w:ilvl w:val="1"/>
          <w:numId w:val="21"/>
        </w:numPr>
        <w:ind w:left="567" w:hanging="567"/>
        <w:rPr>
          <w:rFonts w:ascii="Times New Roman" w:hAnsi="Times New Roman" w:cs="Times New Roman"/>
          <w:lang w:val="en-GB"/>
        </w:rPr>
      </w:pPr>
      <w:bookmarkStart w:id="297" w:name="_Ref68714600"/>
      <w:bookmarkStart w:id="298" w:name="_Toc101274273"/>
      <w:r w:rsidRPr="00577D1A">
        <w:rPr>
          <w:rFonts w:ascii="Times New Roman" w:hAnsi="Times New Roman" w:cs="Times New Roman"/>
          <w:i/>
          <w:lang w:val="en-GB"/>
        </w:rPr>
        <w:t>In vitro</w:t>
      </w:r>
      <w:r w:rsidRPr="00577D1A">
        <w:rPr>
          <w:rFonts w:ascii="Times New Roman" w:hAnsi="Times New Roman" w:cs="Times New Roman"/>
          <w:lang w:val="en-GB"/>
        </w:rPr>
        <w:t xml:space="preserve"> Macrophage Subsets</w:t>
      </w:r>
      <w:bookmarkEnd w:id="297"/>
      <w:bookmarkEnd w:id="298"/>
    </w:p>
    <w:p w14:paraId="022C5D73" w14:textId="77777777" w:rsidR="007303BB" w:rsidRPr="00577D1A" w:rsidRDefault="007303BB" w:rsidP="007303BB">
      <w:pPr>
        <w:ind w:firstLine="567"/>
        <w:rPr>
          <w:rFonts w:ascii="Times New Roman" w:hAnsi="Times New Roman"/>
        </w:rPr>
      </w:pPr>
    </w:p>
    <w:p w14:paraId="01C7CBC1" w14:textId="14E24425" w:rsidR="007303BB" w:rsidRPr="00577D1A" w:rsidRDefault="007303BB" w:rsidP="007303BB">
      <w:pPr>
        <w:ind w:firstLine="567"/>
        <w:rPr>
          <w:rFonts w:ascii="Times New Roman" w:hAnsi="Times New Roman"/>
        </w:rPr>
      </w:pPr>
      <w:r w:rsidRPr="00577D1A">
        <w:rPr>
          <w:rFonts w:ascii="Times New Roman" w:hAnsi="Times New Roman"/>
        </w:rPr>
        <w:t xml:space="preserve">Peripheral blood mononuclear cells (PBMCs) were prepared, differentiated and cultured following previously established methods </w:t>
      </w:r>
      <w:r w:rsidRPr="003C4139">
        <w:rPr>
          <w:rFonts w:ascii="Times New Roman" w:hAnsi="Times New Roman"/>
        </w:rPr>
        <w:fldChar w:fldCharType="begin"/>
      </w:r>
      <w:r w:rsidRPr="00577D1A">
        <w:rPr>
          <w:rFonts w:ascii="Times New Roman" w:hAnsi="Times New Roman"/>
        </w:rPr>
        <w:instrText xml:space="preserve"> ADDIN EN.CITE &lt;EndNote&gt;&lt;Cite&gt;&lt;Author&gt;Geng&lt;/Author&gt;&lt;Year&gt;1992&lt;/Year&gt;&lt;IDText&gt;Interferon-gamma inhibits scavenger receptor expression and foam cell formation in human monocyte-derived macrophages.&lt;/IDText&gt;&lt;DisplayText&gt;(Geng and Hansson, 1992)&lt;/DisplayText&gt;&lt;record&gt;&lt;dates&gt;&lt;pub-dates&gt;&lt;date&gt;1992-04-01&lt;/date&gt;&lt;/pub-dates&gt;&lt;year&gt;1992&lt;/year&gt;&lt;/dates&gt;&lt;urls&gt;&lt;related-urls&gt;&lt;url&gt;https://www.jci.org/articles/view/115718&lt;/url&gt;&lt;/related-urls&gt;&lt;/urls&gt;&lt;titles&gt;&lt;title&gt;Interferon-gamma inhibits scavenger receptor expression and foam cell formation in human monocyte-derived macrophages.&lt;/title&gt;&lt;/titles&gt;&lt;contributors&gt;&lt;authors&gt;&lt;author&gt;Geng, Y J&lt;/author&gt;&lt;author&gt;Hansson, G K&lt;/author&gt;&lt;/authors&gt;&lt;/contributors&gt;&lt;language&gt;en&lt;/language&gt;&lt;added-date format="utc"&gt;1616685758&lt;/added-date&gt;&lt;ref-type name="Journal Article"&gt;17&lt;/ref-type&gt;&lt;rec-number&gt;756&lt;/rec-number&gt;&lt;publisher&gt;American Society for Clinical Investigation&lt;/publisher&gt;&lt;last-updated-date format="utc"&gt;1616685758&lt;/last-updated-date&gt;&lt;electronic-resource-num&gt;10.1172/JCI115718&lt;/electronic-resource-num&gt;&lt;/record&gt;&lt;/Cite&gt;&lt;/EndNote&gt;</w:instrText>
      </w:r>
      <w:r w:rsidRPr="003C4139">
        <w:rPr>
          <w:rFonts w:ascii="Times New Roman" w:hAnsi="Times New Roman"/>
        </w:rPr>
        <w:fldChar w:fldCharType="separate"/>
      </w:r>
      <w:r w:rsidRPr="00577D1A">
        <w:rPr>
          <w:rFonts w:ascii="Times New Roman" w:hAnsi="Times New Roman"/>
          <w:noProof/>
        </w:rPr>
        <w:t>(Geng and Hansson, 1992)</w:t>
      </w:r>
      <w:r w:rsidRPr="003C4139">
        <w:rPr>
          <w:rFonts w:ascii="Times New Roman" w:hAnsi="Times New Roman"/>
        </w:rPr>
        <w:fldChar w:fldCharType="end"/>
      </w:r>
      <w:r w:rsidRPr="00577D1A">
        <w:rPr>
          <w:rFonts w:ascii="Times New Roman" w:hAnsi="Times New Roman"/>
        </w:rPr>
        <w:t xml:space="preserve"> which were further optimised by our research group </w:t>
      </w:r>
      <w:r w:rsidRPr="003C4139">
        <w:rPr>
          <w:rFonts w:ascii="Times New Roman" w:hAnsi="Times New Roman"/>
        </w:rPr>
        <w:fldChar w:fldCharType="begin"/>
      </w:r>
      <w:r w:rsidRPr="00577D1A">
        <w:rPr>
          <w:rFonts w:ascii="Times New Roman" w:hAnsi="Times New Roman"/>
        </w:rPr>
        <w:instrText xml:space="preserve"> ADDIN EN.CITE &lt;EndNote&gt;&lt;Cite&gt;&lt;Author&gt;Baidžajevas&lt;/Author&gt;&lt;Year&gt;2020&lt;/Year&gt;&lt;IDText&gt;Macrophage polarisation associated with atherosclerosis differentially affects their capacity to handle lipids&lt;/IDText&gt;&lt;DisplayText&gt;(Baidžajevas et al., 2020)&lt;/DisplayText&gt;&lt;record&gt;&lt;dates&gt;&lt;pub-dates&gt;&lt;date&gt;2020 Jul&lt;/date&gt;&lt;/pub-dates&gt;&lt;year&gt;2020&lt;/year&gt;&lt;/dates&gt;&lt;keywords&gt;&lt;keyword&gt;pmid:32592946, doi:10.1016/j.atherosclerosis.2020.05.003, Research Support, Non-U.S. Gov&amp;apos;t, Kajus Baidžajevas, Éva Hadadi, Heather L Wilson, PubMed Abstract, NIH, NLM, NCBI, National Institutes of Health, National Center for Biotechnology Information, National Library of Medicine, MEDLINE&lt;/keyword&gt;&lt;/keywords&gt;&lt;urls&gt;&lt;related-urls&gt;&lt;url&gt;https://www.ncbi.nlm.nih.gov/pubmed/32592946&lt;/url&gt;&lt;/related-urls&gt;&lt;/urls&gt;&lt;isbn&gt;1879-1484&lt;/isbn&gt;&lt;titles&gt;&lt;title&gt;Macrophage polarisation associated with atherosclerosis differentially affects their capacity to handle lipids&lt;/title&gt;&lt;secondary-title&gt;Atherosclerosis&lt;/secondary-title&gt;&lt;/titles&gt;&lt;contributors&gt;&lt;authors&gt;&lt;author&gt;Baidžajevas, K&lt;/author&gt;&lt;author&gt;Hadadi, É&lt;/author&gt;&lt;author&gt;Lee, B&lt;/author&gt;&lt;author&gt;Lum, J&lt;/author&gt;&lt;author&gt;Shihui, F&lt;/author&gt;&lt;author&gt;Sudbery, I&lt;/author&gt;&lt;author&gt;Kiss-Tóth, E&lt;/author&gt;&lt;author&gt;Wong, SC&lt;/author&gt;&lt;author&gt;Wilson, HL&lt;/author&gt;&lt;/authors&gt;&lt;/contributors&gt;&lt;added-date format="utc"&gt;1616686214&lt;/added-date&gt;&lt;ref-type name="Journal Article"&gt;17&lt;/ref-type&gt;&lt;rec-number&gt;757&lt;/rec-number&gt;&lt;publisher&gt;Atherosclerosis&lt;/publisher&gt;&lt;last-updated-date format="utc"&gt;1616686214&lt;/last-updated-date&gt;&lt;accession-num&gt;32592946&lt;/accession-num&gt;&lt;electronic-resource-num&gt;10.1016/j.atherosclerosis.2020.05.003&lt;/electronic-resource-num&gt;&lt;volume&gt;305&lt;/volume&gt;&lt;/record&gt;&lt;/Cite&gt;&lt;/EndNote&gt;</w:instrText>
      </w:r>
      <w:r w:rsidRPr="003C4139">
        <w:rPr>
          <w:rFonts w:ascii="Times New Roman" w:hAnsi="Times New Roman"/>
        </w:rPr>
        <w:fldChar w:fldCharType="separate"/>
      </w:r>
      <w:r w:rsidRPr="00577D1A">
        <w:rPr>
          <w:rFonts w:ascii="Times New Roman" w:hAnsi="Times New Roman"/>
          <w:noProof/>
        </w:rPr>
        <w:t>(Baidžajevas et al., 2020)</w:t>
      </w:r>
      <w:r w:rsidRPr="003C4139">
        <w:rPr>
          <w:rFonts w:ascii="Times New Roman" w:hAnsi="Times New Roman"/>
        </w:rPr>
        <w:fldChar w:fldCharType="end"/>
      </w:r>
      <w:r w:rsidRPr="00577D1A">
        <w:rPr>
          <w:rFonts w:ascii="Times New Roman" w:hAnsi="Times New Roman"/>
        </w:rPr>
        <w:t xml:space="preserve">. In the following chapters </w:t>
      </w:r>
      <w:r w:rsidRPr="00577D1A">
        <w:rPr>
          <w:rFonts w:ascii="Times New Roman" w:hAnsi="Times New Roman"/>
          <w:i/>
          <w:iCs/>
        </w:rPr>
        <w:t>(</w:t>
      </w:r>
      <w:r w:rsidRPr="003C4139">
        <w:rPr>
          <w:rFonts w:ascii="Times New Roman" w:hAnsi="Times New Roman"/>
          <w:i/>
          <w:iCs/>
        </w:rPr>
        <w:fldChar w:fldCharType="begin"/>
      </w:r>
      <w:r w:rsidRPr="00577D1A">
        <w:rPr>
          <w:rFonts w:ascii="Times New Roman" w:hAnsi="Times New Roman"/>
          <w:i/>
          <w:iCs/>
        </w:rPr>
        <w:instrText xml:space="preserve"> REF _Ref67578858 \w \h  \* MERGEFORMAT </w:instrText>
      </w:r>
      <w:r w:rsidRPr="003C4139">
        <w:rPr>
          <w:rFonts w:ascii="Times New Roman" w:hAnsi="Times New Roman"/>
          <w:i/>
          <w:iCs/>
        </w:rPr>
      </w:r>
      <w:r w:rsidRPr="003C4139">
        <w:rPr>
          <w:rFonts w:ascii="Times New Roman" w:hAnsi="Times New Roman"/>
          <w:i/>
          <w:iCs/>
        </w:rPr>
        <w:fldChar w:fldCharType="separate"/>
      </w:r>
      <w:r w:rsidR="00E02FEE" w:rsidRPr="00577D1A">
        <w:rPr>
          <w:rFonts w:ascii="Times New Roman" w:hAnsi="Times New Roman"/>
          <w:i/>
          <w:iCs/>
        </w:rPr>
        <w:t>2.6.1</w:t>
      </w:r>
      <w:r w:rsidRPr="003C4139">
        <w:rPr>
          <w:rFonts w:ascii="Times New Roman" w:hAnsi="Times New Roman"/>
          <w:i/>
          <w:iCs/>
        </w:rPr>
        <w:fldChar w:fldCharType="end"/>
      </w:r>
      <w:r w:rsidRPr="00577D1A">
        <w:rPr>
          <w:rFonts w:ascii="Times New Roman" w:hAnsi="Times New Roman"/>
          <w:i/>
          <w:iCs/>
        </w:rPr>
        <w:t xml:space="preserve">- </w:t>
      </w:r>
      <w:r w:rsidRPr="003C4139">
        <w:rPr>
          <w:rFonts w:ascii="Times New Roman" w:hAnsi="Times New Roman"/>
          <w:i/>
          <w:iCs/>
        </w:rPr>
        <w:fldChar w:fldCharType="begin"/>
      </w:r>
      <w:r w:rsidRPr="00577D1A">
        <w:rPr>
          <w:rFonts w:ascii="Times New Roman" w:hAnsi="Times New Roman"/>
          <w:i/>
          <w:iCs/>
        </w:rPr>
        <w:instrText xml:space="preserve"> REF _Ref67578863 \w \h  \* MERGEFORMAT </w:instrText>
      </w:r>
      <w:r w:rsidRPr="003C4139">
        <w:rPr>
          <w:rFonts w:ascii="Times New Roman" w:hAnsi="Times New Roman"/>
          <w:i/>
          <w:iCs/>
        </w:rPr>
      </w:r>
      <w:r w:rsidRPr="003C4139">
        <w:rPr>
          <w:rFonts w:ascii="Times New Roman" w:hAnsi="Times New Roman"/>
          <w:i/>
          <w:iCs/>
        </w:rPr>
        <w:fldChar w:fldCharType="separate"/>
      </w:r>
      <w:r w:rsidR="00E02FEE" w:rsidRPr="00577D1A">
        <w:rPr>
          <w:rFonts w:ascii="Times New Roman" w:hAnsi="Times New Roman"/>
          <w:i/>
          <w:iCs/>
        </w:rPr>
        <w:t>2.6.4</w:t>
      </w:r>
      <w:r w:rsidRPr="003C4139">
        <w:rPr>
          <w:rFonts w:ascii="Times New Roman" w:hAnsi="Times New Roman"/>
          <w:i/>
          <w:iCs/>
        </w:rPr>
        <w:fldChar w:fldCharType="end"/>
      </w:r>
      <w:r w:rsidRPr="00577D1A">
        <w:rPr>
          <w:rFonts w:ascii="Times New Roman" w:hAnsi="Times New Roman"/>
          <w:i/>
          <w:iCs/>
        </w:rPr>
        <w:t>)</w:t>
      </w:r>
      <w:r w:rsidRPr="00577D1A">
        <w:rPr>
          <w:rFonts w:ascii="Times New Roman" w:hAnsi="Times New Roman"/>
        </w:rPr>
        <w:t xml:space="preserve">, I summarise the optimised protocol used for this thesis. </w:t>
      </w:r>
    </w:p>
    <w:p w14:paraId="375832C1" w14:textId="77777777" w:rsidR="0011523E" w:rsidRPr="00577D1A" w:rsidRDefault="0011523E" w:rsidP="0011523E">
      <w:pPr>
        <w:rPr>
          <w:rFonts w:ascii="Times New Roman" w:hAnsi="Times New Roman"/>
        </w:rPr>
      </w:pPr>
    </w:p>
    <w:p w14:paraId="2F2C9B0D" w14:textId="47AFF070" w:rsidR="007104D3" w:rsidRPr="00577D1A" w:rsidRDefault="00CB0D61" w:rsidP="0007140B">
      <w:pPr>
        <w:pStyle w:val="Heading2"/>
        <w:numPr>
          <w:ilvl w:val="2"/>
          <w:numId w:val="21"/>
        </w:numPr>
        <w:ind w:left="567" w:hanging="567"/>
        <w:rPr>
          <w:rFonts w:ascii="Times New Roman" w:hAnsi="Times New Roman" w:cs="Times New Roman"/>
          <w:lang w:val="en-GB"/>
        </w:rPr>
      </w:pPr>
      <w:r w:rsidRPr="00577D1A">
        <w:rPr>
          <w:rFonts w:ascii="Times New Roman" w:hAnsi="Times New Roman" w:cs="Times New Roman"/>
          <w:lang w:val="en-GB"/>
        </w:rPr>
        <w:t xml:space="preserve"> </w:t>
      </w:r>
      <w:bookmarkStart w:id="299" w:name="_Toc34914811"/>
      <w:bookmarkStart w:id="300" w:name="_Toc36551611"/>
      <w:bookmarkStart w:id="301" w:name="_Ref67578858"/>
      <w:bookmarkStart w:id="302" w:name="_Toc101274274"/>
      <w:r w:rsidR="007104D3" w:rsidRPr="00577D1A">
        <w:rPr>
          <w:rFonts w:ascii="Times New Roman" w:hAnsi="Times New Roman" w:cs="Times New Roman"/>
          <w:lang w:val="en-GB"/>
        </w:rPr>
        <w:t>PBMC isolation</w:t>
      </w:r>
      <w:bookmarkEnd w:id="299"/>
      <w:bookmarkEnd w:id="300"/>
      <w:bookmarkEnd w:id="301"/>
      <w:bookmarkEnd w:id="302"/>
    </w:p>
    <w:p w14:paraId="5FB6072A" w14:textId="342D55C7" w:rsidR="00163F88" w:rsidRPr="00577D1A" w:rsidRDefault="00163F88" w:rsidP="00163F88">
      <w:pPr>
        <w:ind w:firstLine="567"/>
        <w:rPr>
          <w:rFonts w:ascii="Times New Roman" w:hAnsi="Times New Roman"/>
          <w:i/>
          <w:color w:val="FF0000"/>
        </w:rPr>
      </w:pPr>
      <w:bookmarkStart w:id="303" w:name="_Ref36211244"/>
      <w:bookmarkStart w:id="304" w:name="_Toc36902106"/>
      <w:r w:rsidRPr="00577D1A">
        <w:rPr>
          <w:rFonts w:ascii="Times New Roman" w:hAnsi="Times New Roman"/>
        </w:rPr>
        <w:t>PBMCs were isolated from whole blood donated by healthy adult donors</w:t>
      </w:r>
      <w:r w:rsidR="00EE0588" w:rsidRPr="00577D1A">
        <w:rPr>
          <w:rFonts w:ascii="Times New Roman" w:hAnsi="Times New Roman"/>
        </w:rPr>
        <w:t xml:space="preserve"> (typically 80 ml per donor for the experiments in this thesis)</w:t>
      </w:r>
      <w:r w:rsidRPr="00577D1A">
        <w:rPr>
          <w:rFonts w:ascii="Times New Roman" w:hAnsi="Times New Roman"/>
        </w:rPr>
        <w:t>. Blood was taken by venepuncture and dispensed into tubes which already contained 3.8 % (w/v) trisodium citrate d</w:t>
      </w:r>
      <w:r w:rsidR="00EE0588" w:rsidRPr="00577D1A">
        <w:rPr>
          <w:rFonts w:ascii="Times New Roman" w:hAnsi="Times New Roman"/>
        </w:rPr>
        <w:t>i</w:t>
      </w:r>
      <w:r w:rsidRPr="00577D1A">
        <w:rPr>
          <w:rFonts w:ascii="Times New Roman" w:hAnsi="Times New Roman"/>
        </w:rPr>
        <w:t>hydrate</w:t>
      </w:r>
      <w:r w:rsidR="002117BE" w:rsidRPr="00577D1A">
        <w:rPr>
          <w:rFonts w:ascii="Times New Roman" w:hAnsi="Times New Roman"/>
        </w:rPr>
        <w:t xml:space="preserve"> (Fisher Scientific)</w:t>
      </w:r>
      <w:r w:rsidRPr="00577D1A">
        <w:rPr>
          <w:rFonts w:ascii="Times New Roman" w:hAnsi="Times New Roman"/>
        </w:rPr>
        <w:t>. The blood to citrate ratio was approximately 9:1.</w:t>
      </w:r>
      <w:r w:rsidRPr="00577D1A">
        <w:rPr>
          <w:rFonts w:ascii="Times New Roman" w:hAnsi="Times New Roman"/>
          <w:noProof/>
        </w:rPr>
        <w:t xml:space="preserve"> </w:t>
      </w:r>
      <w:r w:rsidRPr="00577D1A">
        <w:rPr>
          <w:rFonts w:ascii="Times New Roman" w:hAnsi="Times New Roman"/>
        </w:rPr>
        <w:t xml:space="preserve">After mixing by inversion, whole citrated blood was layered carefully onto Ficoll-Paque Plus (GE Healthcare, Life Sciences) in 2:1 ratio in three 50 ml Falcon tubes </w:t>
      </w:r>
      <w:r w:rsidRPr="00577D1A">
        <w:rPr>
          <w:rFonts w:ascii="Times New Roman" w:hAnsi="Times New Roman"/>
          <w:b/>
          <w:bCs/>
          <w:i/>
        </w:rPr>
        <w:t>(</w:t>
      </w:r>
      <w:r w:rsidRPr="003C4139">
        <w:rPr>
          <w:rFonts w:ascii="Times New Roman" w:hAnsi="Times New Roman"/>
          <w:b/>
          <w:bCs/>
          <w:i/>
        </w:rPr>
        <w:fldChar w:fldCharType="begin"/>
      </w:r>
      <w:r w:rsidRPr="00577D1A">
        <w:rPr>
          <w:rFonts w:ascii="Times New Roman" w:hAnsi="Times New Roman"/>
          <w:b/>
          <w:bCs/>
          <w:i/>
        </w:rPr>
        <w:instrText xml:space="preserve"> REF _Ref38649036 \h  \* MERGEFORMAT </w:instrText>
      </w:r>
      <w:r w:rsidRPr="003C4139">
        <w:rPr>
          <w:rFonts w:ascii="Times New Roman" w:hAnsi="Times New Roman"/>
          <w:b/>
          <w:bCs/>
          <w:i/>
        </w:rPr>
      </w:r>
      <w:r w:rsidRPr="003C4139">
        <w:rPr>
          <w:rFonts w:ascii="Times New Roman" w:hAnsi="Times New Roman"/>
          <w:b/>
          <w:bCs/>
          <w:i/>
        </w:rPr>
        <w:fldChar w:fldCharType="separate"/>
      </w:r>
      <w:r w:rsidR="00E02FEE" w:rsidRPr="00577D1A">
        <w:rPr>
          <w:rFonts w:ascii="Times New Roman" w:hAnsi="Times New Roman"/>
          <w:b/>
          <w:bCs/>
          <w:i/>
        </w:rPr>
        <w:t xml:space="preserve">Figure </w:t>
      </w:r>
      <w:r w:rsidR="00E02FEE" w:rsidRPr="00577D1A">
        <w:rPr>
          <w:rFonts w:ascii="Times New Roman" w:hAnsi="Times New Roman"/>
          <w:b/>
          <w:bCs/>
          <w:i/>
          <w:noProof/>
        </w:rPr>
        <w:t>17</w:t>
      </w:r>
      <w:r w:rsidRPr="003C4139">
        <w:rPr>
          <w:rFonts w:ascii="Times New Roman" w:hAnsi="Times New Roman"/>
          <w:b/>
          <w:bCs/>
          <w:i/>
        </w:rPr>
        <w:fldChar w:fldCharType="end"/>
      </w:r>
      <w:r w:rsidRPr="00577D1A">
        <w:rPr>
          <w:rFonts w:ascii="Times New Roman" w:hAnsi="Times New Roman"/>
          <w:b/>
          <w:bCs/>
          <w:i/>
        </w:rPr>
        <w:t>)</w:t>
      </w:r>
      <w:r w:rsidRPr="00577D1A">
        <w:rPr>
          <w:rFonts w:ascii="Times New Roman" w:hAnsi="Times New Roman"/>
        </w:rPr>
        <w:t>. After overlaying the blood, the tube was centrifuged at 900 g, at room temperature for 20 minutes with acceleration and brake set at 1.</w:t>
      </w:r>
      <w:r w:rsidR="006C2491" w:rsidRPr="00577D1A">
        <w:rPr>
          <w:rFonts w:ascii="Times New Roman" w:hAnsi="Times New Roman"/>
        </w:rPr>
        <w:t xml:space="preserve"> </w:t>
      </w:r>
      <w:r w:rsidRPr="00577D1A">
        <w:rPr>
          <w:rFonts w:ascii="Times New Roman" w:hAnsi="Times New Roman"/>
        </w:rPr>
        <w:t xml:space="preserve">The upper </w:t>
      </w:r>
      <w:r w:rsidRPr="00577D1A">
        <w:rPr>
          <w:rFonts w:ascii="Times New Roman" w:hAnsi="Times New Roman"/>
        </w:rPr>
        <w:lastRenderedPageBreak/>
        <w:t xml:space="preserve">plasma layer was discarded and then the layer of PBMCs were collected and transferred into a sterile 50 ml tube containing 5 ml 1x phosphate-buffered saline- EDTA (2mM) (PBSE). Cells were then centrifuged at </w:t>
      </w:r>
      <w:r w:rsidR="000023BE" w:rsidRPr="00577D1A">
        <w:rPr>
          <w:rFonts w:ascii="Times New Roman" w:hAnsi="Times New Roman"/>
        </w:rPr>
        <w:t xml:space="preserve">400 g, </w:t>
      </w:r>
      <w:r w:rsidRPr="00577D1A">
        <w:rPr>
          <w:rFonts w:ascii="Times New Roman" w:hAnsi="Times New Roman"/>
        </w:rPr>
        <w:t>at room temperature for 5 minutes. The resulting soft cell pellet was resuspended by pipetting in 10 ml red blood cell (RBC) lysis buffer (155 mM NH</w:t>
      </w:r>
      <w:r w:rsidRPr="00577D1A">
        <w:rPr>
          <w:rFonts w:ascii="Times New Roman" w:hAnsi="Times New Roman"/>
          <w:sz w:val="32"/>
          <w:vertAlign w:val="subscript"/>
        </w:rPr>
        <w:t>4</w:t>
      </w:r>
      <w:r w:rsidRPr="00577D1A">
        <w:rPr>
          <w:rFonts w:ascii="Times New Roman" w:hAnsi="Times New Roman"/>
        </w:rPr>
        <w:t>Cl, 10mM KHCO</w:t>
      </w:r>
      <w:r w:rsidRPr="00577D1A">
        <w:rPr>
          <w:rFonts w:ascii="Times New Roman" w:hAnsi="Times New Roman"/>
          <w:sz w:val="32"/>
          <w:vertAlign w:val="subscript"/>
        </w:rPr>
        <w:t>3</w:t>
      </w:r>
      <w:r w:rsidRPr="00577D1A">
        <w:rPr>
          <w:rFonts w:ascii="Times New Roman" w:hAnsi="Times New Roman"/>
        </w:rPr>
        <w:t xml:space="preserve">, 0.1mM EDTA) and incubated for 5 min at room temperature. The suspension was topped up to 50 ml with PBSE and centrifuged at </w:t>
      </w:r>
      <w:r w:rsidR="000023BE" w:rsidRPr="00577D1A">
        <w:rPr>
          <w:rFonts w:ascii="Times New Roman" w:hAnsi="Times New Roman"/>
        </w:rPr>
        <w:t>400 g</w:t>
      </w:r>
      <w:r w:rsidRPr="00577D1A">
        <w:rPr>
          <w:rFonts w:ascii="Times New Roman" w:hAnsi="Times New Roman"/>
        </w:rPr>
        <w:t xml:space="preserve">, at room temperature for 5 minutes. The cell pellet was resuspended in 40 ml PBSE and the cell number was counted using a </w:t>
      </w:r>
      <w:r w:rsidR="00396933" w:rsidRPr="003C4139">
        <w:rPr>
          <w:rFonts w:ascii="Times New Roman" w:hAnsi="Times New Roman"/>
          <w:i/>
          <w:noProof/>
        </w:rPr>
        <w:drawing>
          <wp:anchor distT="0" distB="0" distL="114300" distR="114300" simplePos="0" relativeHeight="251672064" behindDoc="1" locked="0" layoutInCell="1" allowOverlap="1" wp14:anchorId="1B6959F3" wp14:editId="0BA30F3D">
            <wp:simplePos x="0" y="0"/>
            <wp:positionH relativeFrom="column">
              <wp:posOffset>0</wp:posOffset>
            </wp:positionH>
            <wp:positionV relativeFrom="paragraph">
              <wp:posOffset>2449299</wp:posOffset>
            </wp:positionV>
            <wp:extent cx="5756910" cy="3429000"/>
            <wp:effectExtent l="0" t="0" r="0" b="0"/>
            <wp:wrapTight wrapText="bothSides">
              <wp:wrapPolygon edited="0">
                <wp:start x="0" y="0"/>
                <wp:lineTo x="0" y="21520"/>
                <wp:lineTo x="21538" y="21520"/>
                <wp:lineTo x="21538" y="0"/>
                <wp:lineTo x="0" y="0"/>
              </wp:wrapPolygon>
            </wp:wrapTight>
            <wp:docPr id="266" name="Picture 26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Diagram&#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756910" cy="3429000"/>
                    </a:xfrm>
                    <a:prstGeom prst="rect">
                      <a:avLst/>
                    </a:prstGeom>
                  </pic:spPr>
                </pic:pic>
              </a:graphicData>
            </a:graphic>
            <wp14:sizeRelH relativeFrom="page">
              <wp14:pctWidth>0</wp14:pctWidth>
            </wp14:sizeRelH>
            <wp14:sizeRelV relativeFrom="page">
              <wp14:pctHeight>0</wp14:pctHeight>
            </wp14:sizeRelV>
          </wp:anchor>
        </w:drawing>
      </w:r>
      <w:r w:rsidRPr="00577D1A">
        <w:rPr>
          <w:rFonts w:ascii="Times New Roman" w:hAnsi="Times New Roman"/>
        </w:rPr>
        <w:t>haemocytometer</w:t>
      </w:r>
      <w:r w:rsidR="004F3DE9" w:rsidRPr="00577D1A">
        <w:rPr>
          <w:rFonts w:ascii="Times New Roman" w:hAnsi="Times New Roman"/>
        </w:rPr>
        <w:t>.</w:t>
      </w:r>
    </w:p>
    <w:bookmarkEnd w:id="303"/>
    <w:bookmarkEnd w:id="304"/>
    <w:p w14:paraId="3957847B" w14:textId="0AE91D2E" w:rsidR="00163F88" w:rsidRPr="00577D1A" w:rsidRDefault="00163F88" w:rsidP="00163F88">
      <w:pPr>
        <w:ind w:firstLine="0"/>
        <w:rPr>
          <w:rFonts w:ascii="Times New Roman" w:hAnsi="Times New Roman"/>
          <w:i/>
        </w:rPr>
      </w:pPr>
    </w:p>
    <w:p w14:paraId="6D823853" w14:textId="7CB6C39F" w:rsidR="00163F88" w:rsidRPr="00577D1A" w:rsidRDefault="00163F88" w:rsidP="00CF5510">
      <w:pPr>
        <w:spacing w:line="276" w:lineRule="auto"/>
        <w:ind w:firstLine="0"/>
        <w:rPr>
          <w:rFonts w:ascii="Times New Roman" w:hAnsi="Times New Roman"/>
          <w:b/>
          <w:i/>
          <w:iCs/>
          <w:szCs w:val="18"/>
        </w:rPr>
      </w:pPr>
      <w:bookmarkStart w:id="305" w:name="_Ref38649036"/>
      <w:bookmarkStart w:id="306" w:name="_Toc101269219"/>
      <w:r w:rsidRPr="00577D1A">
        <w:rPr>
          <w:rFonts w:ascii="Times New Roman" w:hAnsi="Times New Roman"/>
          <w:b/>
          <w:i/>
          <w:iCs/>
          <w:szCs w:val="18"/>
        </w:rPr>
        <w:t xml:space="preserve">Figure </w:t>
      </w:r>
      <w:r w:rsidRPr="003C4139">
        <w:rPr>
          <w:rFonts w:ascii="Times New Roman" w:hAnsi="Times New Roman"/>
          <w:b/>
          <w:i/>
          <w:iCs/>
          <w:szCs w:val="18"/>
        </w:rPr>
        <w:fldChar w:fldCharType="begin"/>
      </w:r>
      <w:r w:rsidRPr="00577D1A">
        <w:rPr>
          <w:rFonts w:ascii="Times New Roman" w:hAnsi="Times New Roman"/>
          <w:b/>
          <w:i/>
          <w:iCs/>
          <w:szCs w:val="18"/>
        </w:rPr>
        <w:instrText xml:space="preserve"> SEQ Figure \* ARABIC </w:instrText>
      </w:r>
      <w:r w:rsidRPr="003C4139">
        <w:rPr>
          <w:rFonts w:ascii="Times New Roman" w:hAnsi="Times New Roman"/>
          <w:b/>
          <w:i/>
          <w:iCs/>
          <w:szCs w:val="18"/>
        </w:rPr>
        <w:fldChar w:fldCharType="separate"/>
      </w:r>
      <w:r w:rsidR="00F55D12" w:rsidRPr="00577D1A">
        <w:rPr>
          <w:rFonts w:ascii="Times New Roman" w:hAnsi="Times New Roman"/>
          <w:b/>
          <w:i/>
          <w:iCs/>
          <w:noProof/>
          <w:szCs w:val="18"/>
        </w:rPr>
        <w:t>17</w:t>
      </w:r>
      <w:r w:rsidRPr="003C4139">
        <w:rPr>
          <w:rFonts w:ascii="Times New Roman" w:hAnsi="Times New Roman"/>
          <w:b/>
          <w:i/>
          <w:iCs/>
          <w:szCs w:val="18"/>
        </w:rPr>
        <w:fldChar w:fldCharType="end"/>
      </w:r>
      <w:bookmarkEnd w:id="305"/>
      <w:r w:rsidRPr="00577D1A">
        <w:rPr>
          <w:rFonts w:ascii="Times New Roman" w:hAnsi="Times New Roman"/>
          <w:b/>
          <w:i/>
          <w:iCs/>
          <w:szCs w:val="18"/>
        </w:rPr>
        <w:t xml:space="preserve">: </w:t>
      </w:r>
      <w:r w:rsidR="00CF5510" w:rsidRPr="00577D1A">
        <w:rPr>
          <w:rFonts w:ascii="Times New Roman" w:hAnsi="Times New Roman"/>
          <w:b/>
          <w:i/>
          <w:iCs/>
          <w:szCs w:val="18"/>
        </w:rPr>
        <w:t>Workflow</w:t>
      </w:r>
      <w:r w:rsidRPr="00577D1A">
        <w:rPr>
          <w:rFonts w:ascii="Times New Roman" w:hAnsi="Times New Roman"/>
          <w:b/>
          <w:i/>
          <w:iCs/>
          <w:szCs w:val="18"/>
        </w:rPr>
        <w:t xml:space="preserve"> of in vitro cell work</w:t>
      </w:r>
      <w:bookmarkEnd w:id="306"/>
    </w:p>
    <w:p w14:paraId="37B7B998" w14:textId="6539118E" w:rsidR="00163F88" w:rsidRPr="00577D1A" w:rsidRDefault="00163F88" w:rsidP="00CF5510">
      <w:pPr>
        <w:spacing w:line="276" w:lineRule="auto"/>
        <w:ind w:firstLine="0"/>
        <w:rPr>
          <w:rFonts w:ascii="Times New Roman" w:hAnsi="Times New Roman"/>
        </w:rPr>
      </w:pPr>
      <w:r w:rsidRPr="00577D1A">
        <w:rPr>
          <w:rFonts w:ascii="Times New Roman" w:hAnsi="Times New Roman"/>
          <w:i/>
          <w:iCs/>
        </w:rPr>
        <w:t xml:space="preserve">PBMCs were isolated from 80 ml whole blood. CD14+ monocytes were </w:t>
      </w:r>
      <w:r w:rsidR="00E456CB" w:rsidRPr="00577D1A">
        <w:rPr>
          <w:rFonts w:ascii="Times New Roman" w:hAnsi="Times New Roman"/>
          <w:i/>
          <w:iCs/>
        </w:rPr>
        <w:t>selected</w:t>
      </w:r>
      <w:r w:rsidRPr="00577D1A">
        <w:rPr>
          <w:rFonts w:ascii="Times New Roman" w:hAnsi="Times New Roman"/>
          <w:i/>
          <w:iCs/>
        </w:rPr>
        <w:t xml:space="preserve"> and differentiated with rh M-CSF. Human MDMs were treated with </w:t>
      </w:r>
      <w:r w:rsidR="00E456CB" w:rsidRPr="00577D1A">
        <w:rPr>
          <w:rFonts w:ascii="Times New Roman" w:hAnsi="Times New Roman"/>
          <w:i/>
          <w:iCs/>
        </w:rPr>
        <w:t xml:space="preserve">atorvastatin, simvastatin or </w:t>
      </w:r>
      <w:r w:rsidRPr="00577D1A">
        <w:rPr>
          <w:rFonts w:ascii="Times New Roman" w:hAnsi="Times New Roman"/>
          <w:i/>
          <w:iCs/>
        </w:rPr>
        <w:t xml:space="preserve">dexamethasone in different clinically relevant concentrations. </w:t>
      </w:r>
    </w:p>
    <w:p w14:paraId="75CDBC04" w14:textId="1869B509" w:rsidR="00933152" w:rsidRPr="00577D1A" w:rsidRDefault="00933152" w:rsidP="00931648">
      <w:pPr>
        <w:ind w:firstLine="0"/>
        <w:rPr>
          <w:rFonts w:ascii="Times New Roman" w:hAnsi="Times New Roman"/>
        </w:rPr>
      </w:pPr>
    </w:p>
    <w:p w14:paraId="401761BD" w14:textId="331B0B05" w:rsidR="0026220A" w:rsidRPr="00577D1A" w:rsidRDefault="007104D3" w:rsidP="0007140B">
      <w:pPr>
        <w:pStyle w:val="Heading2"/>
        <w:numPr>
          <w:ilvl w:val="2"/>
          <w:numId w:val="21"/>
        </w:numPr>
        <w:ind w:left="567" w:hanging="567"/>
        <w:rPr>
          <w:rFonts w:ascii="Times New Roman" w:hAnsi="Times New Roman" w:cs="Times New Roman"/>
          <w:lang w:val="en-GB"/>
        </w:rPr>
      </w:pPr>
      <w:bookmarkStart w:id="307" w:name="_Toc34914812"/>
      <w:bookmarkStart w:id="308" w:name="_Toc36551612"/>
      <w:bookmarkStart w:id="309" w:name="_Toc101274275"/>
      <w:r w:rsidRPr="00577D1A">
        <w:rPr>
          <w:rFonts w:ascii="Times New Roman" w:hAnsi="Times New Roman" w:cs="Times New Roman"/>
          <w:lang w:val="en-GB"/>
        </w:rPr>
        <w:t>CD14+ monocyte isolation</w:t>
      </w:r>
      <w:bookmarkEnd w:id="307"/>
      <w:bookmarkEnd w:id="308"/>
      <w:bookmarkEnd w:id="309"/>
    </w:p>
    <w:p w14:paraId="34CC804A" w14:textId="15E13C4D" w:rsidR="00163F88" w:rsidRPr="00577D1A" w:rsidRDefault="00163F88" w:rsidP="00163F88">
      <w:pPr>
        <w:ind w:firstLine="567"/>
        <w:rPr>
          <w:rFonts w:ascii="Times New Roman" w:hAnsi="Times New Roman"/>
          <w:i/>
        </w:rPr>
      </w:pPr>
      <w:r w:rsidRPr="00577D1A">
        <w:rPr>
          <w:rFonts w:ascii="Times New Roman" w:hAnsi="Times New Roman"/>
        </w:rPr>
        <w:t xml:space="preserve">The PBMC suspension was centrifuged at </w:t>
      </w:r>
      <w:r w:rsidR="000023BE" w:rsidRPr="00577D1A">
        <w:rPr>
          <w:rFonts w:ascii="Times New Roman" w:hAnsi="Times New Roman"/>
        </w:rPr>
        <w:t xml:space="preserve">400 g, </w:t>
      </w:r>
      <w:r w:rsidRPr="00577D1A">
        <w:rPr>
          <w:rFonts w:ascii="Times New Roman" w:hAnsi="Times New Roman"/>
        </w:rPr>
        <w:t xml:space="preserve">at room temperature for 5 minutes. The PBMC pellet was resuspended in 90 μl cold MACS buffer (0.5% (w/v) </w:t>
      </w:r>
      <w:r w:rsidR="00EF7BDD" w:rsidRPr="00577D1A">
        <w:rPr>
          <w:rFonts w:ascii="Times New Roman" w:hAnsi="Times New Roman"/>
        </w:rPr>
        <w:t>bovine serum albumin (</w:t>
      </w:r>
      <w:r w:rsidRPr="00577D1A">
        <w:rPr>
          <w:rFonts w:ascii="Times New Roman" w:hAnsi="Times New Roman"/>
        </w:rPr>
        <w:t>BSA</w:t>
      </w:r>
      <w:r w:rsidR="00EF7BDD" w:rsidRPr="00577D1A">
        <w:rPr>
          <w:rFonts w:ascii="Times New Roman" w:hAnsi="Times New Roman"/>
        </w:rPr>
        <w:t>)</w:t>
      </w:r>
      <w:r w:rsidRPr="00577D1A">
        <w:rPr>
          <w:rFonts w:ascii="Times New Roman" w:hAnsi="Times New Roman"/>
        </w:rPr>
        <w:t xml:space="preserve"> in PBSE) followed by addition of 10 μl CD14 microbeads</w:t>
      </w:r>
      <w:r w:rsidR="002117BE" w:rsidRPr="00577D1A">
        <w:rPr>
          <w:rFonts w:ascii="Times New Roman" w:hAnsi="Times New Roman"/>
        </w:rPr>
        <w:t xml:space="preserve"> (Miltenyi Biotec)</w:t>
      </w:r>
      <w:r w:rsidRPr="00577D1A">
        <w:rPr>
          <w:rFonts w:ascii="Times New Roman" w:hAnsi="Times New Roman"/>
        </w:rPr>
        <w:t xml:space="preserve"> per 10 million PBMCs and incubation for 15 minutes at 4 °C. A further 2 ml MACS buffer was</w:t>
      </w:r>
      <w:r w:rsidR="00EE0588" w:rsidRPr="00577D1A">
        <w:rPr>
          <w:rFonts w:ascii="Times New Roman" w:hAnsi="Times New Roman"/>
        </w:rPr>
        <w:t xml:space="preserve"> then</w:t>
      </w:r>
      <w:r w:rsidRPr="00577D1A">
        <w:rPr>
          <w:rFonts w:ascii="Times New Roman" w:hAnsi="Times New Roman"/>
        </w:rPr>
        <w:t xml:space="preserve"> added, and the solution centrifuged at </w:t>
      </w:r>
      <w:r w:rsidR="000023BE" w:rsidRPr="00577D1A">
        <w:rPr>
          <w:rFonts w:ascii="Times New Roman" w:hAnsi="Times New Roman"/>
        </w:rPr>
        <w:t>300 g,</w:t>
      </w:r>
      <w:r w:rsidRPr="00577D1A">
        <w:rPr>
          <w:rFonts w:ascii="Times New Roman" w:hAnsi="Times New Roman"/>
        </w:rPr>
        <w:t xml:space="preserve"> at room temperature for 5 minutes. The cell pellet </w:t>
      </w:r>
      <w:r w:rsidRPr="00577D1A">
        <w:rPr>
          <w:rFonts w:ascii="Times New Roman" w:hAnsi="Times New Roman"/>
        </w:rPr>
        <w:lastRenderedPageBreak/>
        <w:t>was resuspended in 500 μl MACS buffer avoiding making bubbles</w:t>
      </w:r>
      <w:r w:rsidR="00EE0588" w:rsidRPr="00577D1A">
        <w:rPr>
          <w:rFonts w:ascii="Times New Roman" w:hAnsi="Times New Roman"/>
        </w:rPr>
        <w:t xml:space="preserve"> whilst doing so</w:t>
      </w:r>
      <w:r w:rsidRPr="00577D1A">
        <w:rPr>
          <w:rFonts w:ascii="Times New Roman" w:hAnsi="Times New Roman"/>
        </w:rPr>
        <w:t xml:space="preserve">. Magnetic separation was carried out by LS columns (Miltenyi Biotec). Columns were washed with 3 ml of cold MACS buffer before the 500 μl cell suspension was added. The column was </w:t>
      </w:r>
      <w:r w:rsidR="00EE0588" w:rsidRPr="00577D1A">
        <w:rPr>
          <w:rFonts w:ascii="Times New Roman" w:hAnsi="Times New Roman"/>
        </w:rPr>
        <w:t xml:space="preserve">then </w:t>
      </w:r>
      <w:r w:rsidRPr="00577D1A">
        <w:rPr>
          <w:rFonts w:ascii="Times New Roman" w:hAnsi="Times New Roman"/>
        </w:rPr>
        <w:t>rinsed 3 times with 3 ml of cold MACS buffer. After removal of the column from the magnet, the cells were flushed out with 4 ml MACS buffer into 6 ml MACS buffer in a sterile 15 ml tube (total volume</w:t>
      </w:r>
      <w:r w:rsidR="00CF5510" w:rsidRPr="00577D1A">
        <w:rPr>
          <w:rFonts w:ascii="Times New Roman" w:hAnsi="Times New Roman"/>
        </w:rPr>
        <w:t xml:space="preserve">: </w:t>
      </w:r>
      <w:r w:rsidRPr="00577D1A">
        <w:rPr>
          <w:rFonts w:ascii="Times New Roman" w:hAnsi="Times New Roman"/>
        </w:rPr>
        <w:t>10 ml). The cell number was counted using a haemocytomete</w:t>
      </w:r>
      <w:r w:rsidR="004F3DE9" w:rsidRPr="00577D1A">
        <w:rPr>
          <w:rFonts w:ascii="Times New Roman" w:hAnsi="Times New Roman"/>
        </w:rPr>
        <w:t>r.</w:t>
      </w:r>
    </w:p>
    <w:p w14:paraId="60546FAC" w14:textId="72326621" w:rsidR="003A1B5D" w:rsidRPr="00577D1A" w:rsidRDefault="003A1B5D" w:rsidP="00A41306">
      <w:pPr>
        <w:ind w:firstLine="0"/>
        <w:rPr>
          <w:rFonts w:ascii="Times New Roman" w:hAnsi="Times New Roman"/>
        </w:rPr>
      </w:pPr>
    </w:p>
    <w:p w14:paraId="3D3F8C01" w14:textId="302D7F2C" w:rsidR="007104D3" w:rsidRPr="00577D1A" w:rsidRDefault="007104D3" w:rsidP="0007140B">
      <w:pPr>
        <w:pStyle w:val="Heading2"/>
        <w:numPr>
          <w:ilvl w:val="2"/>
          <w:numId w:val="21"/>
        </w:numPr>
        <w:ind w:left="567" w:hanging="567"/>
        <w:rPr>
          <w:rFonts w:ascii="Times New Roman" w:hAnsi="Times New Roman" w:cs="Times New Roman"/>
          <w:lang w:val="en-GB"/>
        </w:rPr>
      </w:pPr>
      <w:bookmarkStart w:id="310" w:name="_Toc34914813"/>
      <w:bookmarkStart w:id="311" w:name="_Toc36551613"/>
      <w:bookmarkStart w:id="312" w:name="_Toc101274276"/>
      <w:r w:rsidRPr="00577D1A">
        <w:rPr>
          <w:rFonts w:ascii="Times New Roman" w:hAnsi="Times New Roman" w:cs="Times New Roman"/>
          <w:lang w:val="en-GB"/>
        </w:rPr>
        <w:t>Macrophage differentiation</w:t>
      </w:r>
      <w:bookmarkEnd w:id="310"/>
      <w:bookmarkEnd w:id="311"/>
      <w:bookmarkEnd w:id="312"/>
    </w:p>
    <w:p w14:paraId="3FBCD465" w14:textId="48DD171D" w:rsidR="00B4426F" w:rsidRPr="00577D1A" w:rsidRDefault="00163F88">
      <w:pPr>
        <w:ind w:firstLine="567"/>
        <w:rPr>
          <w:rFonts w:ascii="Times New Roman" w:hAnsi="Times New Roman"/>
        </w:rPr>
      </w:pPr>
      <w:r w:rsidRPr="00577D1A">
        <w:rPr>
          <w:rFonts w:ascii="Times New Roman" w:hAnsi="Times New Roman"/>
        </w:rPr>
        <w:t xml:space="preserve">The CD14+ cell suspension was centrifuged at </w:t>
      </w:r>
      <w:r w:rsidR="000023BE" w:rsidRPr="00577D1A">
        <w:rPr>
          <w:rFonts w:ascii="Times New Roman" w:hAnsi="Times New Roman"/>
        </w:rPr>
        <w:t>400 g,</w:t>
      </w:r>
      <w:r w:rsidRPr="00577D1A">
        <w:rPr>
          <w:rFonts w:ascii="Times New Roman" w:hAnsi="Times New Roman"/>
        </w:rPr>
        <w:t xml:space="preserve"> at room temperature for 5 minutes. The cell pellet was resuspended at the desired </w:t>
      </w:r>
      <w:r w:rsidR="00EE0588" w:rsidRPr="00577D1A">
        <w:rPr>
          <w:rFonts w:ascii="Times New Roman" w:hAnsi="Times New Roman"/>
        </w:rPr>
        <w:t xml:space="preserve">cell </w:t>
      </w:r>
      <w:r w:rsidRPr="00577D1A">
        <w:rPr>
          <w:rFonts w:ascii="Times New Roman" w:hAnsi="Times New Roman"/>
        </w:rPr>
        <w:t>density in complete media and cultured at 37°C with 5% CO</w:t>
      </w:r>
      <w:r w:rsidRPr="00577D1A">
        <w:rPr>
          <w:rFonts w:ascii="Times New Roman" w:hAnsi="Times New Roman"/>
          <w:sz w:val="32"/>
          <w:vertAlign w:val="subscript"/>
        </w:rPr>
        <w:t>2</w:t>
      </w:r>
      <w:r w:rsidR="003925C8" w:rsidRPr="00577D1A">
        <w:rPr>
          <w:rFonts w:ascii="Times New Roman" w:hAnsi="Times New Roman"/>
          <w:sz w:val="32"/>
        </w:rPr>
        <w:t xml:space="preserve"> </w:t>
      </w:r>
      <w:r w:rsidR="003925C8" w:rsidRPr="00577D1A">
        <w:rPr>
          <w:rFonts w:ascii="Times New Roman" w:hAnsi="Times New Roman"/>
          <w:b/>
          <w:bCs/>
          <w:i/>
          <w:iCs/>
        </w:rPr>
        <w:t>(</w:t>
      </w:r>
      <w:r w:rsidR="00B4426F" w:rsidRPr="003C4139">
        <w:rPr>
          <w:rFonts w:ascii="Times New Roman" w:hAnsi="Times New Roman"/>
          <w:i/>
          <w:iCs/>
        </w:rPr>
        <w:fldChar w:fldCharType="begin"/>
      </w:r>
      <w:r w:rsidR="00B4426F" w:rsidRPr="00577D1A">
        <w:rPr>
          <w:rFonts w:ascii="Times New Roman" w:hAnsi="Times New Roman"/>
          <w:i/>
          <w:iCs/>
        </w:rPr>
        <w:instrText xml:space="preserve"> REF _Ref35868529 \h  \* MERGEFORMAT </w:instrText>
      </w:r>
      <w:r w:rsidR="00B4426F" w:rsidRPr="003C4139">
        <w:rPr>
          <w:rFonts w:ascii="Times New Roman" w:hAnsi="Times New Roman"/>
          <w:i/>
          <w:iCs/>
        </w:rPr>
      </w:r>
      <w:r w:rsidR="00B4426F" w:rsidRPr="003C4139">
        <w:rPr>
          <w:rFonts w:ascii="Times New Roman" w:hAnsi="Times New Roman"/>
          <w:i/>
          <w:iCs/>
        </w:rPr>
        <w:fldChar w:fldCharType="separate"/>
      </w:r>
      <w:r w:rsidR="00E02FEE" w:rsidRPr="003C4139">
        <w:rPr>
          <w:rStyle w:val="Emphasis"/>
          <w:rFonts w:ascii="Times New Roman" w:hAnsi="Times New Roman"/>
          <w:i/>
          <w:iCs/>
        </w:rPr>
        <w:t xml:space="preserve">Table </w:t>
      </w:r>
      <w:r w:rsidR="00E02FEE" w:rsidRPr="003C4139">
        <w:rPr>
          <w:rStyle w:val="Emphasis"/>
          <w:rFonts w:ascii="Times New Roman" w:hAnsi="Times New Roman"/>
          <w:i/>
          <w:iCs/>
          <w:noProof/>
        </w:rPr>
        <w:t>6</w:t>
      </w:r>
      <w:r w:rsidR="00B4426F" w:rsidRPr="003C4139">
        <w:rPr>
          <w:rFonts w:ascii="Times New Roman" w:hAnsi="Times New Roman"/>
          <w:i/>
          <w:iCs/>
        </w:rPr>
        <w:fldChar w:fldCharType="end"/>
      </w:r>
      <w:r w:rsidR="00B4426F" w:rsidRPr="00577D1A">
        <w:rPr>
          <w:rFonts w:ascii="Times New Roman" w:hAnsi="Times New Roman"/>
          <w:b/>
          <w:bCs/>
          <w:i/>
          <w:iCs/>
        </w:rPr>
        <w:t>)</w:t>
      </w:r>
      <w:r w:rsidRPr="00577D1A">
        <w:rPr>
          <w:rFonts w:ascii="Times New Roman" w:hAnsi="Times New Roman"/>
        </w:rPr>
        <w:t>. The culturing media (RPMI-1640</w:t>
      </w:r>
      <w:r w:rsidR="002117BE" w:rsidRPr="00577D1A">
        <w:rPr>
          <w:rFonts w:ascii="Times New Roman" w:hAnsi="Times New Roman"/>
        </w:rPr>
        <w:t>, Gibco</w:t>
      </w:r>
      <w:r w:rsidRPr="00577D1A">
        <w:rPr>
          <w:rFonts w:ascii="Times New Roman" w:hAnsi="Times New Roman"/>
        </w:rPr>
        <w:t>) was supplemented with 10% (v/v) ultra-low endotoxin heat-inactivated</w:t>
      </w:r>
      <w:r w:rsidR="00EF7BDD" w:rsidRPr="00577D1A">
        <w:rPr>
          <w:rFonts w:ascii="Times New Roman" w:hAnsi="Times New Roman"/>
        </w:rPr>
        <w:t xml:space="preserve"> fetal bovine serum</w:t>
      </w:r>
      <w:r w:rsidRPr="00577D1A">
        <w:rPr>
          <w:rFonts w:ascii="Times New Roman" w:hAnsi="Times New Roman"/>
        </w:rPr>
        <w:t xml:space="preserve"> </w:t>
      </w:r>
      <w:r w:rsidR="00EF7BDD" w:rsidRPr="00577D1A">
        <w:rPr>
          <w:rFonts w:ascii="Times New Roman" w:hAnsi="Times New Roman"/>
        </w:rPr>
        <w:t>(</w:t>
      </w:r>
      <w:r w:rsidRPr="00577D1A">
        <w:rPr>
          <w:rFonts w:ascii="Times New Roman" w:hAnsi="Times New Roman"/>
        </w:rPr>
        <w:t>FBS</w:t>
      </w:r>
      <w:r w:rsidR="00EF7BDD" w:rsidRPr="00577D1A">
        <w:rPr>
          <w:rFonts w:ascii="Times New Roman" w:hAnsi="Times New Roman"/>
        </w:rPr>
        <w:t>)</w:t>
      </w:r>
      <w:r w:rsidR="000023BE" w:rsidRPr="00577D1A">
        <w:rPr>
          <w:rFonts w:ascii="Times New Roman" w:hAnsi="Times New Roman"/>
        </w:rPr>
        <w:t xml:space="preserve"> (Pan Biotech), </w:t>
      </w:r>
      <w:r w:rsidRPr="00577D1A">
        <w:rPr>
          <w:rFonts w:ascii="Times New Roman" w:hAnsi="Times New Roman"/>
        </w:rPr>
        <w:t>1% (v/v) L-glutamine</w:t>
      </w:r>
      <w:r w:rsidR="00F61DA4" w:rsidRPr="00577D1A">
        <w:rPr>
          <w:rFonts w:ascii="Times New Roman" w:hAnsi="Times New Roman"/>
        </w:rPr>
        <w:t xml:space="preserve"> (Gibco)</w:t>
      </w:r>
      <w:r w:rsidRPr="00577D1A">
        <w:rPr>
          <w:rFonts w:ascii="Times New Roman" w:hAnsi="Times New Roman"/>
        </w:rPr>
        <w:t>, 1% (v/v) Penicillin-Streptomycin</w:t>
      </w:r>
      <w:r w:rsidR="00F61DA4" w:rsidRPr="00577D1A">
        <w:rPr>
          <w:rFonts w:ascii="Times New Roman" w:hAnsi="Times New Roman"/>
        </w:rPr>
        <w:t xml:space="preserve"> (Gibco)</w:t>
      </w:r>
      <w:r w:rsidRPr="00577D1A">
        <w:rPr>
          <w:rFonts w:ascii="Times New Roman" w:hAnsi="Times New Roman"/>
        </w:rPr>
        <w:t>. MDMs were differentiated in this complete media on plastic wells with the addition of 100 ng/ml recombinant human Macrophage Colony Stimulating Factor (rh M-CSF</w:t>
      </w:r>
      <w:r w:rsidR="00F61DA4" w:rsidRPr="00577D1A">
        <w:rPr>
          <w:rFonts w:ascii="Times New Roman" w:hAnsi="Times New Roman"/>
        </w:rPr>
        <w:t>, Gibco)</w:t>
      </w:r>
      <w:r w:rsidRPr="00577D1A">
        <w:rPr>
          <w:rFonts w:ascii="Times New Roman" w:hAnsi="Times New Roman"/>
        </w:rPr>
        <w:t xml:space="preserve"> for 7 days</w:t>
      </w:r>
      <w:r w:rsidR="003925C8" w:rsidRPr="00577D1A">
        <w:rPr>
          <w:rFonts w:ascii="Times New Roman" w:hAnsi="Times New Roman"/>
        </w:rPr>
        <w:t xml:space="preserve"> </w:t>
      </w:r>
      <w:r w:rsidR="003925C8" w:rsidRPr="00577D1A">
        <w:rPr>
          <w:rFonts w:ascii="Times New Roman" w:hAnsi="Times New Roman"/>
          <w:b/>
          <w:bCs/>
          <w:i/>
          <w:iCs/>
        </w:rPr>
        <w:t>(</w:t>
      </w:r>
      <w:r w:rsidR="003925C8" w:rsidRPr="003C4139">
        <w:rPr>
          <w:rFonts w:ascii="Times New Roman" w:hAnsi="Times New Roman"/>
          <w:b/>
          <w:bCs/>
          <w:i/>
          <w:iCs/>
        </w:rPr>
        <w:fldChar w:fldCharType="begin"/>
      </w:r>
      <w:r w:rsidR="003925C8" w:rsidRPr="00577D1A">
        <w:rPr>
          <w:rFonts w:ascii="Times New Roman" w:hAnsi="Times New Roman"/>
          <w:b/>
          <w:bCs/>
          <w:i/>
          <w:iCs/>
        </w:rPr>
        <w:instrText xml:space="preserve"> REF _Ref69379209 \h  \* MERGEFORMAT </w:instrText>
      </w:r>
      <w:r w:rsidR="003925C8" w:rsidRPr="003C4139">
        <w:rPr>
          <w:rFonts w:ascii="Times New Roman" w:hAnsi="Times New Roman"/>
          <w:b/>
          <w:bCs/>
          <w:i/>
          <w:iCs/>
        </w:rPr>
      </w:r>
      <w:r w:rsidR="003925C8" w:rsidRPr="003C4139">
        <w:rPr>
          <w:rFonts w:ascii="Times New Roman" w:hAnsi="Times New Roman"/>
          <w:b/>
          <w:bCs/>
          <w:i/>
          <w:iCs/>
        </w:rPr>
        <w:fldChar w:fldCharType="separate"/>
      </w:r>
      <w:r w:rsidR="00E02FEE" w:rsidRPr="003C4139">
        <w:rPr>
          <w:rFonts w:ascii="Times New Roman" w:hAnsi="Times New Roman"/>
          <w:b/>
          <w:bCs/>
          <w:i/>
          <w:iCs/>
        </w:rPr>
        <w:t xml:space="preserve">Figure </w:t>
      </w:r>
      <w:r w:rsidR="00E02FEE" w:rsidRPr="003C4139">
        <w:rPr>
          <w:rFonts w:ascii="Times New Roman" w:hAnsi="Times New Roman"/>
          <w:b/>
          <w:bCs/>
          <w:i/>
          <w:iCs/>
          <w:noProof/>
        </w:rPr>
        <w:t>18</w:t>
      </w:r>
      <w:r w:rsidR="003925C8" w:rsidRPr="003C4139">
        <w:rPr>
          <w:rFonts w:ascii="Times New Roman" w:hAnsi="Times New Roman"/>
          <w:b/>
          <w:bCs/>
          <w:i/>
          <w:iCs/>
        </w:rPr>
        <w:fldChar w:fldCharType="end"/>
      </w:r>
      <w:r w:rsidR="003925C8" w:rsidRPr="00577D1A">
        <w:rPr>
          <w:rFonts w:ascii="Times New Roman" w:hAnsi="Times New Roman"/>
          <w:b/>
          <w:bCs/>
          <w:i/>
          <w:iCs/>
        </w:rPr>
        <w:t>)</w:t>
      </w:r>
      <w:r w:rsidR="003925C8" w:rsidRPr="00577D1A">
        <w:rPr>
          <w:rFonts w:ascii="Times New Roman" w:hAnsi="Times New Roman"/>
        </w:rPr>
        <w:t>.</w:t>
      </w:r>
      <w:r w:rsidR="006D3AD8" w:rsidRPr="00577D1A">
        <w:rPr>
          <w:rFonts w:ascii="Times New Roman" w:hAnsi="Times New Roman"/>
        </w:rPr>
        <w:t xml:space="preserve"> PBMC, CD14+ monocyte isolation and macrophage differentiation protocols w</w:t>
      </w:r>
      <w:r w:rsidR="006D3AD8" w:rsidRPr="00577D1A">
        <w:rPr>
          <w:rFonts w:ascii="Times New Roman" w:hAnsi="Times New Roman"/>
          <w:color w:val="000000"/>
          <w:lang w:eastAsia="en-GB"/>
        </w:rPr>
        <w:t xml:space="preserve">ere developed, based on a </w:t>
      </w:r>
      <w:r w:rsidR="006D3AD8" w:rsidRPr="00577D1A">
        <w:rPr>
          <w:rFonts w:ascii="Times New Roman" w:hAnsi="Times New Roman"/>
        </w:rPr>
        <w:t xml:space="preserve">previously established method by Geng and Hansson </w:t>
      </w:r>
      <w:r w:rsidR="006D3AD8" w:rsidRPr="003C4139">
        <w:rPr>
          <w:rFonts w:ascii="Times New Roman" w:hAnsi="Times New Roman"/>
        </w:rPr>
        <w:fldChar w:fldCharType="begin"/>
      </w:r>
      <w:r w:rsidR="006D3AD8" w:rsidRPr="00577D1A">
        <w:rPr>
          <w:rFonts w:ascii="Times New Roman" w:hAnsi="Times New Roman"/>
        </w:rPr>
        <w:instrText xml:space="preserve"> ADDIN EN.CITE &lt;EndNote&gt;&lt;Cite ExcludeAuth="1"&gt;&lt;Author&gt;Geng&lt;/Author&gt;&lt;Year&gt;1992&lt;/Year&gt;&lt;IDText&gt;Interferon-gamma inhibits scavenger receptor expression and foam cell formation in human monocyte-derived macrophages.&lt;/IDText&gt;&lt;DisplayText&gt;(1992)&lt;/DisplayText&gt;&lt;record&gt;&lt;dates&gt;&lt;pub-dates&gt;&lt;date&gt;1992-04-01&lt;/date&gt;&lt;/pub-dates&gt;&lt;year&gt;1992&lt;/year&gt;&lt;/dates&gt;&lt;urls&gt;&lt;related-urls&gt;&lt;url&gt;https://www.jci.org/articles/view/115718&lt;/url&gt;&lt;/related-urls&gt;&lt;/urls&gt;&lt;titles&gt;&lt;title&gt;Interferon-gamma inhibits scavenger receptor expression and foam cell formation in human monocyte-derived macrophages.&lt;/title&gt;&lt;/titles&gt;&lt;contributors&gt;&lt;authors&gt;&lt;author&gt;Geng, Y J&lt;/author&gt;&lt;author&gt;Hansson, G K&lt;/author&gt;&lt;/authors&gt;&lt;/contributors&gt;&lt;language&gt;en&lt;/language&gt;&lt;added-date format="utc"&gt;1616685758&lt;/added-date&gt;&lt;ref-type name="Journal Article"&gt;17&lt;/ref-type&gt;&lt;rec-number&gt;756&lt;/rec-number&gt;&lt;publisher&gt;American Society for Clinical Investigation&lt;/publisher&gt;&lt;last-updated-date format="utc"&gt;1616685758&lt;/last-updated-date&gt;&lt;electronic-resource-num&gt;10.1172/JCI115718&lt;/electronic-resource-num&gt;&lt;/record&gt;&lt;/Cite&gt;&lt;/EndNote&gt;</w:instrText>
      </w:r>
      <w:r w:rsidR="006D3AD8" w:rsidRPr="003C4139">
        <w:rPr>
          <w:rFonts w:ascii="Times New Roman" w:hAnsi="Times New Roman"/>
        </w:rPr>
        <w:fldChar w:fldCharType="separate"/>
      </w:r>
      <w:r w:rsidR="006D3AD8" w:rsidRPr="00577D1A">
        <w:rPr>
          <w:rFonts w:ascii="Times New Roman" w:hAnsi="Times New Roman"/>
          <w:noProof/>
        </w:rPr>
        <w:t>(1992)</w:t>
      </w:r>
      <w:r w:rsidR="006D3AD8" w:rsidRPr="003C4139">
        <w:rPr>
          <w:rFonts w:ascii="Times New Roman" w:hAnsi="Times New Roman"/>
        </w:rPr>
        <w:fldChar w:fldCharType="end"/>
      </w:r>
      <w:r w:rsidR="006D3AD8" w:rsidRPr="00577D1A">
        <w:rPr>
          <w:rFonts w:ascii="Times New Roman" w:hAnsi="Times New Roman"/>
        </w:rPr>
        <w:t>.</w:t>
      </w:r>
    </w:p>
    <w:p w14:paraId="7F5B46F4" w14:textId="77777777" w:rsidR="00417B6B" w:rsidRPr="00577D1A" w:rsidRDefault="00417B6B" w:rsidP="00163F88">
      <w:pPr>
        <w:ind w:firstLine="567"/>
        <w:rPr>
          <w:rFonts w:ascii="Times New Roman" w:hAnsi="Times New Roman"/>
        </w:rPr>
      </w:pPr>
    </w:p>
    <w:p w14:paraId="1E71F32C" w14:textId="0F00BB60" w:rsidR="00B4426F" w:rsidRPr="003C4139" w:rsidRDefault="00B4426F" w:rsidP="00B4426F">
      <w:pPr>
        <w:pStyle w:val="Caption"/>
        <w:rPr>
          <w:rStyle w:val="Emphasis"/>
          <w:rFonts w:cs="Times New Roman"/>
          <w:lang w:val="en-GB"/>
        </w:rPr>
      </w:pPr>
      <w:bookmarkStart w:id="313" w:name="_Ref35868529"/>
      <w:bookmarkStart w:id="314" w:name="_Toc99474291"/>
      <w:bookmarkStart w:id="315" w:name="_Toc101273932"/>
      <w:r w:rsidRPr="00577D1A">
        <w:rPr>
          <w:rStyle w:val="Emphasis"/>
          <w:rFonts w:cs="Times New Roman"/>
          <w:lang w:val="en-GB"/>
        </w:rPr>
        <w:t xml:space="preserve">Table </w:t>
      </w:r>
      <w:r w:rsidRPr="003C4139">
        <w:rPr>
          <w:rStyle w:val="Emphasis"/>
          <w:rFonts w:cs="Times New Roman"/>
          <w:lang w:val="en-GB"/>
        </w:rPr>
        <w:fldChar w:fldCharType="begin"/>
      </w:r>
      <w:r w:rsidRPr="00577D1A">
        <w:rPr>
          <w:rStyle w:val="Emphasis"/>
          <w:rFonts w:cs="Times New Roman"/>
          <w:lang w:val="en-GB"/>
        </w:rPr>
        <w:instrText xml:space="preserve"> SEQ Table \* ARABIC </w:instrText>
      </w:r>
      <w:r w:rsidRPr="003C4139">
        <w:rPr>
          <w:rStyle w:val="Emphasis"/>
          <w:rFonts w:cs="Times New Roman"/>
          <w:lang w:val="en-GB"/>
        </w:rPr>
        <w:fldChar w:fldCharType="separate"/>
      </w:r>
      <w:r w:rsidR="00A05547" w:rsidRPr="00577D1A">
        <w:rPr>
          <w:rStyle w:val="Emphasis"/>
          <w:rFonts w:cs="Times New Roman"/>
          <w:noProof/>
          <w:lang w:val="en-GB"/>
        </w:rPr>
        <w:t>6</w:t>
      </w:r>
      <w:r w:rsidRPr="003C4139">
        <w:rPr>
          <w:rStyle w:val="Emphasis"/>
          <w:rFonts w:cs="Times New Roman"/>
          <w:lang w:val="en-GB"/>
        </w:rPr>
        <w:fldChar w:fldCharType="end"/>
      </w:r>
      <w:bookmarkEnd w:id="313"/>
      <w:r w:rsidRPr="00577D1A">
        <w:rPr>
          <w:rStyle w:val="Emphasis"/>
          <w:rFonts w:cs="Times New Roman"/>
          <w:lang w:val="en-GB"/>
        </w:rPr>
        <w:t>: Summary of the differentiation conditions used in further techniques</w:t>
      </w:r>
      <w:bookmarkEnd w:id="314"/>
      <w:bookmarkEnd w:id="315"/>
    </w:p>
    <w:tbl>
      <w:tblPr>
        <w:tblStyle w:val="TableGrid"/>
        <w:tblW w:w="0" w:type="auto"/>
        <w:tblLook w:val="04A0" w:firstRow="1" w:lastRow="0" w:firstColumn="1" w:lastColumn="0" w:noHBand="0" w:noVBand="1"/>
      </w:tblPr>
      <w:tblGrid>
        <w:gridCol w:w="3018"/>
        <w:gridCol w:w="2364"/>
        <w:gridCol w:w="3674"/>
      </w:tblGrid>
      <w:tr w:rsidR="00B4426F" w:rsidRPr="00577D1A" w14:paraId="0C775CF5" w14:textId="77777777" w:rsidTr="00AA48C1">
        <w:tc>
          <w:tcPr>
            <w:tcW w:w="3018" w:type="dxa"/>
          </w:tcPr>
          <w:p w14:paraId="148A8E6B" w14:textId="77777777" w:rsidR="00B4426F" w:rsidRPr="00577D1A" w:rsidRDefault="00B4426F" w:rsidP="00AA48C1">
            <w:pPr>
              <w:ind w:firstLine="0"/>
              <w:rPr>
                <w:rFonts w:ascii="Times New Roman" w:hAnsi="Times New Roman"/>
                <w:b/>
              </w:rPr>
            </w:pPr>
            <w:r w:rsidRPr="00577D1A">
              <w:rPr>
                <w:rFonts w:ascii="Times New Roman" w:hAnsi="Times New Roman"/>
                <w:b/>
              </w:rPr>
              <w:t>Method</w:t>
            </w:r>
          </w:p>
        </w:tc>
        <w:tc>
          <w:tcPr>
            <w:tcW w:w="2364" w:type="dxa"/>
          </w:tcPr>
          <w:p w14:paraId="22865186" w14:textId="77777777" w:rsidR="00B4426F" w:rsidRPr="00577D1A" w:rsidRDefault="00B4426F" w:rsidP="00AA48C1">
            <w:pPr>
              <w:ind w:firstLine="0"/>
              <w:rPr>
                <w:rFonts w:ascii="Times New Roman" w:hAnsi="Times New Roman"/>
                <w:b/>
              </w:rPr>
            </w:pPr>
            <w:r w:rsidRPr="00577D1A">
              <w:rPr>
                <w:rFonts w:ascii="Times New Roman" w:hAnsi="Times New Roman"/>
                <w:b/>
              </w:rPr>
              <w:t>Cell Density</w:t>
            </w:r>
          </w:p>
        </w:tc>
        <w:tc>
          <w:tcPr>
            <w:tcW w:w="3674" w:type="dxa"/>
          </w:tcPr>
          <w:p w14:paraId="15F2536E" w14:textId="77777777" w:rsidR="00B4426F" w:rsidRPr="00577D1A" w:rsidRDefault="00B4426F" w:rsidP="00AA48C1">
            <w:pPr>
              <w:ind w:firstLine="0"/>
              <w:rPr>
                <w:rFonts w:ascii="Times New Roman" w:hAnsi="Times New Roman"/>
                <w:b/>
              </w:rPr>
            </w:pPr>
            <w:r w:rsidRPr="00577D1A">
              <w:rPr>
                <w:rFonts w:ascii="Times New Roman" w:hAnsi="Times New Roman"/>
                <w:b/>
              </w:rPr>
              <w:t>Cell Culture Plate</w:t>
            </w:r>
          </w:p>
        </w:tc>
      </w:tr>
      <w:tr w:rsidR="00B4426F" w:rsidRPr="00577D1A" w14:paraId="1832213E" w14:textId="77777777" w:rsidTr="00AA48C1">
        <w:tc>
          <w:tcPr>
            <w:tcW w:w="3018" w:type="dxa"/>
          </w:tcPr>
          <w:p w14:paraId="5A35ED1B" w14:textId="77777777" w:rsidR="00B4426F" w:rsidRPr="00577D1A" w:rsidRDefault="00B4426F" w:rsidP="00AA48C1">
            <w:pPr>
              <w:ind w:firstLine="0"/>
              <w:rPr>
                <w:rFonts w:ascii="Times New Roman" w:hAnsi="Times New Roman"/>
              </w:rPr>
            </w:pPr>
            <w:r w:rsidRPr="00577D1A">
              <w:rPr>
                <w:rFonts w:ascii="Times New Roman" w:hAnsi="Times New Roman"/>
              </w:rPr>
              <w:t>RT-qPCR</w:t>
            </w:r>
          </w:p>
        </w:tc>
        <w:tc>
          <w:tcPr>
            <w:tcW w:w="2364" w:type="dxa"/>
          </w:tcPr>
          <w:p w14:paraId="61D6174C" w14:textId="77777777" w:rsidR="00B4426F" w:rsidRPr="00577D1A" w:rsidRDefault="00B4426F" w:rsidP="00AA48C1">
            <w:pPr>
              <w:ind w:firstLine="0"/>
              <w:rPr>
                <w:rFonts w:ascii="Times New Roman" w:hAnsi="Times New Roman"/>
              </w:rPr>
            </w:pPr>
            <w:r w:rsidRPr="00577D1A">
              <w:rPr>
                <w:rFonts w:ascii="Times New Roman" w:hAnsi="Times New Roman"/>
              </w:rPr>
              <w:t>500.000/ well</w:t>
            </w:r>
          </w:p>
        </w:tc>
        <w:tc>
          <w:tcPr>
            <w:tcW w:w="3674" w:type="dxa"/>
          </w:tcPr>
          <w:p w14:paraId="6D48AD6D" w14:textId="77777777" w:rsidR="00B4426F" w:rsidRPr="00577D1A" w:rsidRDefault="00B4426F" w:rsidP="00AA48C1">
            <w:pPr>
              <w:ind w:firstLine="0"/>
              <w:rPr>
                <w:rFonts w:ascii="Times New Roman" w:hAnsi="Times New Roman"/>
              </w:rPr>
            </w:pPr>
            <w:r w:rsidRPr="00577D1A">
              <w:rPr>
                <w:rFonts w:ascii="Times New Roman" w:hAnsi="Times New Roman"/>
              </w:rPr>
              <w:t>6-well plate (Jet Bio-Filtration)</w:t>
            </w:r>
          </w:p>
        </w:tc>
      </w:tr>
      <w:tr w:rsidR="00B4426F" w:rsidRPr="00577D1A" w14:paraId="612159AD" w14:textId="77777777" w:rsidTr="00AA48C1">
        <w:tc>
          <w:tcPr>
            <w:tcW w:w="3018" w:type="dxa"/>
          </w:tcPr>
          <w:p w14:paraId="5631F7B4" w14:textId="77777777" w:rsidR="00B4426F" w:rsidRPr="00577D1A" w:rsidRDefault="00B4426F" w:rsidP="00AA48C1">
            <w:pPr>
              <w:ind w:firstLine="0"/>
              <w:rPr>
                <w:rFonts w:ascii="Times New Roman" w:hAnsi="Times New Roman"/>
              </w:rPr>
            </w:pPr>
            <w:r w:rsidRPr="00577D1A">
              <w:rPr>
                <w:rFonts w:ascii="Times New Roman" w:hAnsi="Times New Roman"/>
              </w:rPr>
              <w:t>Western Blot</w:t>
            </w:r>
          </w:p>
        </w:tc>
        <w:tc>
          <w:tcPr>
            <w:tcW w:w="2364" w:type="dxa"/>
          </w:tcPr>
          <w:p w14:paraId="55F8865C" w14:textId="77777777" w:rsidR="00B4426F" w:rsidRPr="00577D1A" w:rsidRDefault="00B4426F" w:rsidP="00AA48C1">
            <w:pPr>
              <w:ind w:firstLine="0"/>
              <w:rPr>
                <w:rFonts w:ascii="Times New Roman" w:hAnsi="Times New Roman"/>
              </w:rPr>
            </w:pPr>
            <w:r w:rsidRPr="00577D1A">
              <w:rPr>
                <w:rFonts w:ascii="Times New Roman" w:hAnsi="Times New Roman"/>
              </w:rPr>
              <w:t>500.000/ well</w:t>
            </w:r>
          </w:p>
        </w:tc>
        <w:tc>
          <w:tcPr>
            <w:tcW w:w="3674" w:type="dxa"/>
          </w:tcPr>
          <w:p w14:paraId="3A476CAF" w14:textId="77777777" w:rsidR="00B4426F" w:rsidRPr="00577D1A" w:rsidRDefault="00B4426F" w:rsidP="00AA48C1">
            <w:pPr>
              <w:ind w:firstLine="0"/>
              <w:rPr>
                <w:rFonts w:ascii="Times New Roman" w:hAnsi="Times New Roman"/>
              </w:rPr>
            </w:pPr>
            <w:r w:rsidRPr="00577D1A">
              <w:rPr>
                <w:rFonts w:ascii="Times New Roman" w:hAnsi="Times New Roman"/>
              </w:rPr>
              <w:t>6-well plate (Jet Bio-Filtration)</w:t>
            </w:r>
          </w:p>
        </w:tc>
      </w:tr>
      <w:tr w:rsidR="00B4426F" w:rsidRPr="00577D1A" w14:paraId="71CD0BC9" w14:textId="77777777" w:rsidTr="00AA48C1">
        <w:tc>
          <w:tcPr>
            <w:tcW w:w="3018" w:type="dxa"/>
          </w:tcPr>
          <w:p w14:paraId="577A3576" w14:textId="4529A748" w:rsidR="00B4426F" w:rsidRPr="00577D1A" w:rsidRDefault="00B4426F" w:rsidP="00AA48C1">
            <w:pPr>
              <w:ind w:firstLine="0"/>
              <w:rPr>
                <w:rFonts w:ascii="Times New Roman" w:hAnsi="Times New Roman"/>
              </w:rPr>
            </w:pPr>
            <w:r w:rsidRPr="00577D1A">
              <w:rPr>
                <w:rFonts w:ascii="Times New Roman" w:hAnsi="Times New Roman"/>
              </w:rPr>
              <w:t xml:space="preserve">oxLDL </w:t>
            </w:r>
            <w:r w:rsidR="00635763" w:rsidRPr="00577D1A">
              <w:rPr>
                <w:color w:val="000000"/>
              </w:rPr>
              <w:t>accumulation</w:t>
            </w:r>
          </w:p>
        </w:tc>
        <w:tc>
          <w:tcPr>
            <w:tcW w:w="2364" w:type="dxa"/>
          </w:tcPr>
          <w:p w14:paraId="0661D420" w14:textId="77777777" w:rsidR="00B4426F" w:rsidRPr="00577D1A" w:rsidRDefault="00B4426F" w:rsidP="00AA48C1">
            <w:pPr>
              <w:ind w:firstLine="0"/>
              <w:rPr>
                <w:rFonts w:ascii="Times New Roman" w:hAnsi="Times New Roman"/>
              </w:rPr>
            </w:pPr>
            <w:r w:rsidRPr="00577D1A">
              <w:rPr>
                <w:rFonts w:ascii="Times New Roman" w:hAnsi="Times New Roman"/>
              </w:rPr>
              <w:t>200.000/ well</w:t>
            </w:r>
          </w:p>
        </w:tc>
        <w:tc>
          <w:tcPr>
            <w:tcW w:w="3674" w:type="dxa"/>
          </w:tcPr>
          <w:p w14:paraId="72138472" w14:textId="77777777" w:rsidR="00B4426F" w:rsidRPr="00577D1A" w:rsidRDefault="00B4426F" w:rsidP="00AA48C1">
            <w:pPr>
              <w:ind w:firstLine="0"/>
              <w:rPr>
                <w:rFonts w:ascii="Times New Roman" w:hAnsi="Times New Roman"/>
              </w:rPr>
            </w:pPr>
            <w:r w:rsidRPr="00577D1A">
              <w:rPr>
                <w:rFonts w:ascii="Times New Roman" w:hAnsi="Times New Roman"/>
              </w:rPr>
              <w:t>12-well plate (Jet Bio-Filtration)</w:t>
            </w:r>
          </w:p>
        </w:tc>
      </w:tr>
      <w:tr w:rsidR="00B4426F" w:rsidRPr="00577D1A" w14:paraId="08D68A49" w14:textId="77777777" w:rsidTr="00AA48C1">
        <w:tc>
          <w:tcPr>
            <w:tcW w:w="3018" w:type="dxa"/>
          </w:tcPr>
          <w:p w14:paraId="624A2051" w14:textId="77777777" w:rsidR="00B4426F" w:rsidRPr="00577D1A" w:rsidRDefault="00B4426F" w:rsidP="00AA48C1">
            <w:pPr>
              <w:ind w:firstLine="0"/>
              <w:rPr>
                <w:rFonts w:ascii="Times New Roman" w:hAnsi="Times New Roman"/>
              </w:rPr>
            </w:pPr>
            <w:r w:rsidRPr="00577D1A">
              <w:rPr>
                <w:rFonts w:ascii="Times New Roman" w:hAnsi="Times New Roman"/>
              </w:rPr>
              <w:t>OLR1 IF stain</w:t>
            </w:r>
          </w:p>
        </w:tc>
        <w:tc>
          <w:tcPr>
            <w:tcW w:w="2364" w:type="dxa"/>
          </w:tcPr>
          <w:p w14:paraId="50C6BED5" w14:textId="77777777" w:rsidR="00B4426F" w:rsidRPr="00577D1A" w:rsidRDefault="00B4426F" w:rsidP="00AA48C1">
            <w:pPr>
              <w:ind w:firstLine="0"/>
              <w:rPr>
                <w:rFonts w:ascii="Times New Roman" w:hAnsi="Times New Roman"/>
              </w:rPr>
            </w:pPr>
            <w:r w:rsidRPr="00577D1A">
              <w:rPr>
                <w:rFonts w:ascii="Times New Roman" w:hAnsi="Times New Roman"/>
              </w:rPr>
              <w:t>100.000/ well</w:t>
            </w:r>
          </w:p>
        </w:tc>
        <w:tc>
          <w:tcPr>
            <w:tcW w:w="3674" w:type="dxa"/>
          </w:tcPr>
          <w:p w14:paraId="7393D16F" w14:textId="77777777" w:rsidR="00B4426F" w:rsidRPr="00577D1A" w:rsidRDefault="00B4426F" w:rsidP="00AA48C1">
            <w:pPr>
              <w:ind w:firstLine="0"/>
              <w:rPr>
                <w:rFonts w:ascii="Times New Roman" w:hAnsi="Times New Roman"/>
              </w:rPr>
            </w:pPr>
            <w:r w:rsidRPr="00577D1A">
              <w:rPr>
                <w:rFonts w:ascii="Times New Roman" w:hAnsi="Times New Roman"/>
              </w:rPr>
              <w:t>chamber slide (Thermo Fisher)</w:t>
            </w:r>
          </w:p>
        </w:tc>
      </w:tr>
    </w:tbl>
    <w:p w14:paraId="7ADE48AF" w14:textId="111647B8" w:rsidR="00B4426F" w:rsidRPr="00577D1A" w:rsidRDefault="009C2CAE" w:rsidP="00163F88">
      <w:pPr>
        <w:ind w:firstLine="567"/>
        <w:rPr>
          <w:rFonts w:ascii="Times New Roman" w:hAnsi="Times New Roman"/>
        </w:rPr>
      </w:pPr>
      <w:r w:rsidRPr="003C4139">
        <w:rPr>
          <w:rFonts w:ascii="Times New Roman" w:hAnsi="Times New Roman"/>
          <w:noProof/>
        </w:rPr>
        <w:lastRenderedPageBreak/>
        <w:drawing>
          <wp:anchor distT="0" distB="0" distL="114300" distR="114300" simplePos="0" relativeHeight="251675136" behindDoc="1" locked="0" layoutInCell="1" allowOverlap="1" wp14:anchorId="3751DE73" wp14:editId="2E378AF5">
            <wp:simplePos x="0" y="0"/>
            <wp:positionH relativeFrom="column">
              <wp:posOffset>1279</wp:posOffset>
            </wp:positionH>
            <wp:positionV relativeFrom="paragraph">
              <wp:posOffset>1905</wp:posOffset>
            </wp:positionV>
            <wp:extent cx="5756910" cy="4471670"/>
            <wp:effectExtent l="0" t="0" r="0" b="0"/>
            <wp:wrapTight wrapText="bothSides">
              <wp:wrapPolygon edited="0">
                <wp:start x="12246" y="184"/>
                <wp:lineTo x="10817" y="1288"/>
                <wp:lineTo x="12199" y="2270"/>
                <wp:lineTo x="477" y="2761"/>
                <wp:lineTo x="429" y="3251"/>
                <wp:lineTo x="191" y="3435"/>
                <wp:lineTo x="381" y="3926"/>
                <wp:lineTo x="5194" y="4233"/>
                <wp:lineTo x="4717" y="5214"/>
                <wp:lineTo x="3621" y="5583"/>
                <wp:lineTo x="3621" y="6012"/>
                <wp:lineTo x="4908" y="6257"/>
                <wp:lineTo x="4956" y="6687"/>
                <wp:lineTo x="10769" y="7178"/>
                <wp:lineTo x="10769" y="8159"/>
                <wp:lineTo x="7910" y="9999"/>
                <wp:lineTo x="334" y="10429"/>
                <wp:lineTo x="334" y="10981"/>
                <wp:lineTo x="10769" y="11104"/>
                <wp:lineTo x="5194" y="11349"/>
                <wp:lineTo x="5194" y="12024"/>
                <wp:lineTo x="10769" y="12085"/>
                <wp:lineTo x="5194" y="12331"/>
                <wp:lineTo x="3574" y="12515"/>
                <wp:lineTo x="3574" y="13251"/>
                <wp:lineTo x="4670" y="14048"/>
                <wp:lineTo x="10769" y="15030"/>
                <wp:lineTo x="10769" y="16011"/>
                <wp:lineTo x="12199" y="16993"/>
                <wp:lineTo x="95" y="17852"/>
                <wp:lineTo x="95" y="18343"/>
                <wp:lineTo x="3383" y="18956"/>
                <wp:lineTo x="5194" y="18956"/>
                <wp:lineTo x="4860" y="19938"/>
                <wp:lineTo x="3717" y="20306"/>
                <wp:lineTo x="3717" y="20796"/>
                <wp:lineTo x="5051" y="21042"/>
                <wp:lineTo x="5003" y="21533"/>
                <wp:lineTo x="5289" y="21533"/>
                <wp:lineTo x="6766" y="21287"/>
                <wp:lineTo x="6528" y="20919"/>
                <wp:lineTo x="10340" y="20919"/>
                <wp:lineTo x="19966" y="20244"/>
                <wp:lineTo x="19966" y="18956"/>
                <wp:lineTo x="21538" y="18220"/>
                <wp:lineTo x="21538" y="18036"/>
                <wp:lineTo x="21490" y="17790"/>
                <wp:lineTo x="17583" y="17300"/>
                <wp:lineTo x="15105" y="16748"/>
                <wp:lineTo x="14962" y="16195"/>
                <wp:lineTo x="10721" y="16011"/>
                <wp:lineTo x="10721" y="15030"/>
                <wp:lineTo x="5146" y="14048"/>
                <wp:lineTo x="7291" y="14048"/>
                <wp:lineTo x="12627" y="13373"/>
                <wp:lineTo x="12580" y="13067"/>
                <wp:lineTo x="16201" y="12821"/>
                <wp:lineTo x="16154" y="12331"/>
                <wp:lineTo x="10769" y="12085"/>
                <wp:lineTo x="16154" y="12024"/>
                <wp:lineTo x="16154" y="11349"/>
                <wp:lineTo x="10769" y="11104"/>
                <wp:lineTo x="19298" y="11042"/>
                <wp:lineTo x="19394" y="10429"/>
                <wp:lineTo x="14772" y="10122"/>
                <wp:lineTo x="15201" y="8957"/>
                <wp:lineTo x="10769" y="8159"/>
                <wp:lineTo x="10769" y="7178"/>
                <wp:lineTo x="6433" y="6196"/>
                <wp:lineTo x="10340" y="6196"/>
                <wp:lineTo x="16535" y="5583"/>
                <wp:lineTo x="16487" y="5214"/>
                <wp:lineTo x="16201" y="4233"/>
                <wp:lineTo x="18298" y="3865"/>
                <wp:lineTo x="19441" y="3497"/>
                <wp:lineTo x="19394" y="3129"/>
                <wp:lineTo x="18155" y="2883"/>
                <wp:lineTo x="14200" y="2270"/>
                <wp:lineTo x="14867" y="1840"/>
                <wp:lineTo x="14486" y="1288"/>
                <wp:lineTo x="15153" y="429"/>
                <wp:lineTo x="14772" y="184"/>
                <wp:lineTo x="12246" y="184"/>
              </wp:wrapPolygon>
            </wp:wrapTight>
            <wp:docPr id="45" name="Picture 45"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Shape&#10;&#10;Description automatically generated with medium confidenc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56910" cy="4471670"/>
                    </a:xfrm>
                    <a:prstGeom prst="rect">
                      <a:avLst/>
                    </a:prstGeom>
                  </pic:spPr>
                </pic:pic>
              </a:graphicData>
            </a:graphic>
            <wp14:sizeRelH relativeFrom="page">
              <wp14:pctWidth>0</wp14:pctWidth>
            </wp14:sizeRelH>
            <wp14:sizeRelV relativeFrom="page">
              <wp14:pctHeight>0</wp14:pctHeight>
            </wp14:sizeRelV>
          </wp:anchor>
        </w:drawing>
      </w:r>
      <w:r w:rsidRPr="00577D1A">
        <w:rPr>
          <w:rFonts w:ascii="Times New Roman" w:hAnsi="Times New Roman"/>
          <w:noProof/>
        </w:rPr>
        <w:t xml:space="preserve"> </w:t>
      </w:r>
    </w:p>
    <w:p w14:paraId="137584BD" w14:textId="5AF83CA8" w:rsidR="00B4426F" w:rsidRPr="00577D1A" w:rsidRDefault="00B4426F" w:rsidP="00163F88">
      <w:pPr>
        <w:ind w:firstLine="567"/>
        <w:rPr>
          <w:rFonts w:ascii="Times New Roman" w:hAnsi="Times New Roman"/>
        </w:rPr>
      </w:pPr>
    </w:p>
    <w:p w14:paraId="5DECA4D7" w14:textId="4D2E7BB3" w:rsidR="00952073" w:rsidRPr="00577D1A" w:rsidRDefault="00952073" w:rsidP="00163F88">
      <w:pPr>
        <w:ind w:firstLine="567"/>
        <w:rPr>
          <w:rFonts w:ascii="Times New Roman" w:hAnsi="Times New Roman"/>
        </w:rPr>
      </w:pPr>
    </w:p>
    <w:p w14:paraId="4D28FFA7" w14:textId="1CF1A652" w:rsidR="00952073" w:rsidRPr="00577D1A" w:rsidRDefault="00952073" w:rsidP="00163F88">
      <w:pPr>
        <w:ind w:firstLine="567"/>
        <w:rPr>
          <w:rFonts w:ascii="Times New Roman" w:hAnsi="Times New Roman"/>
          <w:color w:val="FF0000"/>
        </w:rPr>
      </w:pPr>
    </w:p>
    <w:p w14:paraId="3425466A" w14:textId="640342E3" w:rsidR="00952073" w:rsidRPr="00577D1A" w:rsidRDefault="00952073" w:rsidP="00163F88">
      <w:pPr>
        <w:ind w:firstLine="567"/>
        <w:rPr>
          <w:rFonts w:ascii="Times New Roman" w:hAnsi="Times New Roman"/>
          <w:color w:val="FF0000"/>
        </w:rPr>
      </w:pPr>
    </w:p>
    <w:p w14:paraId="657ECB5E" w14:textId="77777777" w:rsidR="00952073" w:rsidRPr="00577D1A" w:rsidRDefault="00952073" w:rsidP="00163F88">
      <w:pPr>
        <w:ind w:firstLine="567"/>
        <w:rPr>
          <w:rFonts w:ascii="Times New Roman" w:hAnsi="Times New Roman"/>
          <w:color w:val="FF0000"/>
        </w:rPr>
      </w:pPr>
    </w:p>
    <w:p w14:paraId="38ECC307" w14:textId="77777777" w:rsidR="00952073" w:rsidRPr="00577D1A" w:rsidRDefault="00952073" w:rsidP="00163F88">
      <w:pPr>
        <w:ind w:firstLine="567"/>
        <w:rPr>
          <w:rFonts w:ascii="Times New Roman" w:hAnsi="Times New Roman"/>
          <w:color w:val="FF0000"/>
        </w:rPr>
      </w:pPr>
    </w:p>
    <w:p w14:paraId="763A1789" w14:textId="77777777" w:rsidR="00952073" w:rsidRPr="00577D1A" w:rsidRDefault="00952073" w:rsidP="00163F88">
      <w:pPr>
        <w:ind w:firstLine="567"/>
        <w:rPr>
          <w:rFonts w:ascii="Times New Roman" w:hAnsi="Times New Roman"/>
          <w:color w:val="FF0000"/>
        </w:rPr>
      </w:pPr>
    </w:p>
    <w:p w14:paraId="4D9FD79F" w14:textId="77777777" w:rsidR="00952073" w:rsidRPr="00577D1A" w:rsidRDefault="00952073" w:rsidP="00163F88">
      <w:pPr>
        <w:ind w:firstLine="567"/>
        <w:rPr>
          <w:rFonts w:ascii="Times New Roman" w:hAnsi="Times New Roman"/>
          <w:color w:val="FF0000"/>
        </w:rPr>
      </w:pPr>
    </w:p>
    <w:p w14:paraId="460C315E" w14:textId="77777777" w:rsidR="00952073" w:rsidRPr="00577D1A" w:rsidRDefault="00952073" w:rsidP="00163F88">
      <w:pPr>
        <w:ind w:firstLine="567"/>
        <w:rPr>
          <w:rFonts w:ascii="Times New Roman" w:hAnsi="Times New Roman"/>
          <w:color w:val="FF0000"/>
        </w:rPr>
      </w:pPr>
    </w:p>
    <w:p w14:paraId="02CD60BB" w14:textId="77777777" w:rsidR="00952073" w:rsidRPr="00577D1A" w:rsidRDefault="00952073" w:rsidP="00163F88">
      <w:pPr>
        <w:ind w:firstLine="567"/>
        <w:rPr>
          <w:rFonts w:ascii="Times New Roman" w:hAnsi="Times New Roman"/>
          <w:color w:val="FF0000"/>
        </w:rPr>
      </w:pPr>
    </w:p>
    <w:p w14:paraId="79302F4A" w14:textId="77777777" w:rsidR="00952073" w:rsidRPr="00577D1A" w:rsidRDefault="00952073" w:rsidP="00163F88">
      <w:pPr>
        <w:ind w:firstLine="567"/>
        <w:rPr>
          <w:rFonts w:ascii="Times New Roman" w:hAnsi="Times New Roman"/>
          <w:color w:val="FF0000"/>
        </w:rPr>
      </w:pPr>
    </w:p>
    <w:p w14:paraId="020C44E4" w14:textId="2FA6CE68" w:rsidR="00952073" w:rsidRPr="00577D1A" w:rsidRDefault="00952073" w:rsidP="00163F88">
      <w:pPr>
        <w:ind w:firstLine="567"/>
        <w:rPr>
          <w:rFonts w:ascii="Times New Roman" w:hAnsi="Times New Roman"/>
          <w:color w:val="FF0000"/>
        </w:rPr>
      </w:pPr>
    </w:p>
    <w:p w14:paraId="2D4936C9" w14:textId="4006C7A2" w:rsidR="00952073" w:rsidRPr="00577D1A" w:rsidRDefault="00952073" w:rsidP="00163F88">
      <w:pPr>
        <w:ind w:firstLine="567"/>
        <w:rPr>
          <w:rFonts w:ascii="Times New Roman" w:hAnsi="Times New Roman"/>
          <w:color w:val="FF0000"/>
        </w:rPr>
      </w:pPr>
    </w:p>
    <w:p w14:paraId="5F256B50" w14:textId="6C700D0A" w:rsidR="00952073" w:rsidRPr="00577D1A" w:rsidRDefault="00952073" w:rsidP="00163F88">
      <w:pPr>
        <w:ind w:firstLine="567"/>
        <w:rPr>
          <w:rFonts w:ascii="Times New Roman" w:hAnsi="Times New Roman"/>
          <w:color w:val="FF0000"/>
        </w:rPr>
      </w:pPr>
    </w:p>
    <w:p w14:paraId="7BB2B4BD" w14:textId="77777777" w:rsidR="00B4426F" w:rsidRPr="00577D1A" w:rsidRDefault="00B4426F" w:rsidP="00B4426F">
      <w:pPr>
        <w:pStyle w:val="Caption"/>
        <w:rPr>
          <w:rFonts w:cs="Times New Roman"/>
          <w:b/>
          <w:bCs/>
          <w:color w:val="000000" w:themeColor="text1"/>
          <w:sz w:val="24"/>
          <w:szCs w:val="24"/>
          <w:lang w:val="en-GB"/>
        </w:rPr>
      </w:pPr>
      <w:bookmarkStart w:id="316" w:name="_Ref61868626"/>
    </w:p>
    <w:p w14:paraId="554A9114" w14:textId="77777777" w:rsidR="00CF5510" w:rsidRPr="00577D1A" w:rsidRDefault="00CF5510" w:rsidP="00B4426F">
      <w:pPr>
        <w:pStyle w:val="Caption"/>
        <w:spacing w:after="0" w:line="276" w:lineRule="auto"/>
        <w:rPr>
          <w:rFonts w:cs="Times New Roman"/>
          <w:b/>
          <w:bCs/>
          <w:color w:val="000000" w:themeColor="text1"/>
          <w:sz w:val="24"/>
          <w:szCs w:val="24"/>
          <w:lang w:val="en-GB"/>
        </w:rPr>
      </w:pPr>
      <w:bookmarkStart w:id="317" w:name="_Ref64533872"/>
    </w:p>
    <w:p w14:paraId="1C46E4B1" w14:textId="0D9AF74C" w:rsidR="00480190" w:rsidRPr="00577D1A" w:rsidRDefault="00952073" w:rsidP="00B4426F">
      <w:pPr>
        <w:pStyle w:val="Caption"/>
        <w:spacing w:after="0" w:line="276" w:lineRule="auto"/>
        <w:rPr>
          <w:rFonts w:cs="Times New Roman"/>
          <w:b/>
          <w:bCs/>
          <w:color w:val="000000" w:themeColor="text1"/>
          <w:sz w:val="24"/>
          <w:szCs w:val="24"/>
          <w:lang w:val="en-GB"/>
        </w:rPr>
      </w:pPr>
      <w:bookmarkStart w:id="318" w:name="_Ref69379209"/>
      <w:bookmarkStart w:id="319" w:name="_Toc101269220"/>
      <w:r w:rsidRPr="00577D1A">
        <w:rPr>
          <w:rFonts w:cs="Times New Roman"/>
          <w:b/>
          <w:bCs/>
          <w:color w:val="000000" w:themeColor="text1"/>
          <w:sz w:val="24"/>
          <w:szCs w:val="24"/>
          <w:lang w:val="en-GB"/>
        </w:rPr>
        <w:t xml:space="preserve">Figure </w:t>
      </w:r>
      <w:r w:rsidRPr="003C4139">
        <w:rPr>
          <w:rFonts w:cs="Times New Roman"/>
          <w:b/>
          <w:bCs/>
          <w:color w:val="000000" w:themeColor="text1"/>
          <w:sz w:val="24"/>
          <w:szCs w:val="24"/>
          <w:lang w:val="en-GB"/>
        </w:rPr>
        <w:fldChar w:fldCharType="begin"/>
      </w:r>
      <w:r w:rsidRPr="00577D1A">
        <w:rPr>
          <w:rFonts w:cs="Times New Roman"/>
          <w:b/>
          <w:bCs/>
          <w:color w:val="000000" w:themeColor="text1"/>
          <w:sz w:val="24"/>
          <w:szCs w:val="24"/>
          <w:lang w:val="en-GB"/>
        </w:rPr>
        <w:instrText xml:space="preserve"> SEQ Figure \* ARABIC </w:instrText>
      </w:r>
      <w:r w:rsidRPr="003C4139">
        <w:rPr>
          <w:rFonts w:cs="Times New Roman"/>
          <w:b/>
          <w:bCs/>
          <w:color w:val="000000" w:themeColor="text1"/>
          <w:sz w:val="24"/>
          <w:szCs w:val="24"/>
          <w:lang w:val="en-GB"/>
        </w:rPr>
        <w:fldChar w:fldCharType="separate"/>
      </w:r>
      <w:r w:rsidR="00F55D12" w:rsidRPr="00577D1A">
        <w:rPr>
          <w:rFonts w:cs="Times New Roman"/>
          <w:b/>
          <w:bCs/>
          <w:noProof/>
          <w:color w:val="000000" w:themeColor="text1"/>
          <w:sz w:val="24"/>
          <w:szCs w:val="24"/>
          <w:lang w:val="en-GB"/>
        </w:rPr>
        <w:t>18</w:t>
      </w:r>
      <w:r w:rsidRPr="003C4139">
        <w:rPr>
          <w:rFonts w:cs="Times New Roman"/>
          <w:b/>
          <w:bCs/>
          <w:color w:val="000000" w:themeColor="text1"/>
          <w:sz w:val="24"/>
          <w:szCs w:val="24"/>
          <w:lang w:val="en-GB"/>
        </w:rPr>
        <w:fldChar w:fldCharType="end"/>
      </w:r>
      <w:bookmarkEnd w:id="316"/>
      <w:bookmarkEnd w:id="317"/>
      <w:bookmarkEnd w:id="318"/>
      <w:r w:rsidRPr="00577D1A">
        <w:rPr>
          <w:rFonts w:cs="Times New Roman"/>
          <w:b/>
          <w:bCs/>
          <w:color w:val="000000" w:themeColor="text1"/>
          <w:sz w:val="24"/>
          <w:szCs w:val="24"/>
          <w:lang w:val="en-GB"/>
        </w:rPr>
        <w:t>: Summary of the in vitro experiments</w:t>
      </w:r>
      <w:bookmarkEnd w:id="319"/>
    </w:p>
    <w:p w14:paraId="5415C4C7" w14:textId="500CBACB" w:rsidR="00E46494" w:rsidRPr="00577D1A" w:rsidRDefault="00952073" w:rsidP="004F3DE9">
      <w:pPr>
        <w:spacing w:line="276" w:lineRule="auto"/>
        <w:ind w:firstLine="0"/>
        <w:rPr>
          <w:rFonts w:ascii="Times New Roman" w:hAnsi="Times New Roman"/>
          <w:i/>
          <w:iCs/>
        </w:rPr>
      </w:pPr>
      <w:r w:rsidRPr="00577D1A">
        <w:rPr>
          <w:rFonts w:ascii="Times New Roman" w:hAnsi="Times New Roman"/>
          <w:i/>
          <w:iCs/>
        </w:rPr>
        <w:t xml:space="preserve">The </w:t>
      </w:r>
      <w:r w:rsidR="00B4426F" w:rsidRPr="00577D1A">
        <w:rPr>
          <w:rFonts w:ascii="Times New Roman" w:hAnsi="Times New Roman"/>
          <w:i/>
          <w:iCs/>
        </w:rPr>
        <w:t>three</w:t>
      </w:r>
      <w:r w:rsidRPr="00577D1A">
        <w:rPr>
          <w:rFonts w:ascii="Times New Roman" w:hAnsi="Times New Roman"/>
          <w:i/>
          <w:iCs/>
        </w:rPr>
        <w:t xml:space="preserve"> timelines show the </w:t>
      </w:r>
      <w:r w:rsidR="00B4426F" w:rsidRPr="00577D1A">
        <w:rPr>
          <w:rFonts w:ascii="Times New Roman" w:hAnsi="Times New Roman"/>
          <w:i/>
          <w:iCs/>
        </w:rPr>
        <w:t xml:space="preserve">performed experiments on different days for RT-qPCR, Western Blot, OLR1 stain and oxLDL </w:t>
      </w:r>
      <w:r w:rsidR="00635763" w:rsidRPr="00577D1A">
        <w:rPr>
          <w:color w:val="000000"/>
        </w:rPr>
        <w:t>accumulation</w:t>
      </w:r>
      <w:r w:rsidR="00B4426F" w:rsidRPr="00577D1A">
        <w:rPr>
          <w:rFonts w:ascii="Times New Roman" w:hAnsi="Times New Roman"/>
          <w:i/>
          <w:iCs/>
        </w:rPr>
        <w:t>.</w:t>
      </w:r>
    </w:p>
    <w:p w14:paraId="68CE135F" w14:textId="44CA17F3" w:rsidR="003D4DDA" w:rsidRPr="00577D1A" w:rsidRDefault="003D4DDA" w:rsidP="004F3DE9">
      <w:pPr>
        <w:spacing w:line="276" w:lineRule="auto"/>
        <w:ind w:firstLine="0"/>
        <w:rPr>
          <w:rFonts w:ascii="Times New Roman" w:hAnsi="Times New Roman"/>
          <w:i/>
          <w:iCs/>
        </w:rPr>
      </w:pPr>
    </w:p>
    <w:p w14:paraId="1805A976" w14:textId="77777777" w:rsidR="003D4DDA" w:rsidRPr="00577D1A" w:rsidRDefault="003D4DDA" w:rsidP="004F3DE9">
      <w:pPr>
        <w:spacing w:line="276" w:lineRule="auto"/>
        <w:ind w:firstLine="0"/>
        <w:rPr>
          <w:rFonts w:ascii="Times New Roman" w:hAnsi="Times New Roman"/>
          <w:i/>
          <w:iCs/>
        </w:rPr>
      </w:pPr>
    </w:p>
    <w:p w14:paraId="4CDB88FD" w14:textId="5D570664" w:rsidR="003D4DDA" w:rsidRPr="00577D1A" w:rsidRDefault="007104D3" w:rsidP="0007140B">
      <w:pPr>
        <w:pStyle w:val="Heading2"/>
        <w:numPr>
          <w:ilvl w:val="2"/>
          <w:numId w:val="21"/>
        </w:numPr>
        <w:ind w:left="567" w:hanging="567"/>
        <w:rPr>
          <w:rFonts w:ascii="Times New Roman" w:hAnsi="Times New Roman" w:cs="Times New Roman"/>
          <w:lang w:val="en-GB"/>
        </w:rPr>
      </w:pPr>
      <w:bookmarkStart w:id="320" w:name="_Toc34914814"/>
      <w:bookmarkStart w:id="321" w:name="_Toc36551614"/>
      <w:bookmarkStart w:id="322" w:name="_Ref67578863"/>
      <w:bookmarkStart w:id="323" w:name="_Toc101274277"/>
      <w:r w:rsidRPr="00577D1A">
        <w:rPr>
          <w:rFonts w:ascii="Times New Roman" w:hAnsi="Times New Roman" w:cs="Times New Roman"/>
          <w:lang w:val="en-GB"/>
        </w:rPr>
        <w:t>Macrophage polarization</w:t>
      </w:r>
      <w:bookmarkEnd w:id="320"/>
      <w:bookmarkEnd w:id="321"/>
      <w:bookmarkEnd w:id="322"/>
      <w:bookmarkEnd w:id="323"/>
    </w:p>
    <w:p w14:paraId="411EE044" w14:textId="6CD676BD" w:rsidR="00E456CB" w:rsidRPr="00577D1A" w:rsidRDefault="004A0805" w:rsidP="00E456CB">
      <w:pPr>
        <w:ind w:firstLine="720"/>
        <w:rPr>
          <w:rFonts w:ascii="Times New Roman" w:hAnsi="Times New Roman"/>
        </w:rPr>
      </w:pPr>
      <w:r w:rsidRPr="00577D1A">
        <w:rPr>
          <w:rFonts w:ascii="Times New Roman" w:hAnsi="Times New Roman"/>
        </w:rPr>
        <w:t>After differentiation</w:t>
      </w:r>
      <w:r w:rsidR="00EE0588" w:rsidRPr="00577D1A">
        <w:rPr>
          <w:rFonts w:ascii="Times New Roman" w:hAnsi="Times New Roman"/>
        </w:rPr>
        <w:t xml:space="preserve"> (Day 7)</w:t>
      </w:r>
      <w:r w:rsidR="007303BB" w:rsidRPr="00577D1A">
        <w:rPr>
          <w:rFonts w:ascii="Times New Roman" w:hAnsi="Times New Roman"/>
        </w:rPr>
        <w:t xml:space="preserve">, </w:t>
      </w:r>
      <w:r w:rsidRPr="00577D1A">
        <w:rPr>
          <w:rFonts w:ascii="Times New Roman" w:hAnsi="Times New Roman"/>
        </w:rPr>
        <w:t>t</w:t>
      </w:r>
      <w:r w:rsidR="00A539AC" w:rsidRPr="00577D1A">
        <w:rPr>
          <w:rFonts w:ascii="Times New Roman" w:hAnsi="Times New Roman"/>
        </w:rPr>
        <w:t xml:space="preserve">he polarization of M1 and M2a macrophages was performed on </w:t>
      </w:r>
      <w:r w:rsidR="00CF5510" w:rsidRPr="00577D1A">
        <w:rPr>
          <w:rFonts w:ascii="Times New Roman" w:hAnsi="Times New Roman"/>
        </w:rPr>
        <w:t>D</w:t>
      </w:r>
      <w:r w:rsidR="00A539AC" w:rsidRPr="00577D1A">
        <w:rPr>
          <w:rFonts w:ascii="Times New Roman" w:hAnsi="Times New Roman"/>
        </w:rPr>
        <w:t xml:space="preserve">ay 7 </w:t>
      </w:r>
      <w:r w:rsidRPr="00577D1A">
        <w:rPr>
          <w:rFonts w:ascii="Times New Roman" w:hAnsi="Times New Roman"/>
        </w:rPr>
        <w:t xml:space="preserve">of differentiation </w:t>
      </w:r>
      <w:r w:rsidR="00A539AC" w:rsidRPr="00577D1A">
        <w:rPr>
          <w:rFonts w:ascii="Times New Roman" w:hAnsi="Times New Roman"/>
        </w:rPr>
        <w:t xml:space="preserve">by culturing cells for 24 hours in fresh complete media supplemented with </w:t>
      </w:r>
      <w:r w:rsidRPr="00577D1A">
        <w:rPr>
          <w:rFonts w:ascii="Times New Roman" w:hAnsi="Times New Roman"/>
        </w:rPr>
        <w:t xml:space="preserve">specific </w:t>
      </w:r>
      <w:r w:rsidR="00A539AC" w:rsidRPr="00577D1A">
        <w:rPr>
          <w:rFonts w:ascii="Times New Roman" w:hAnsi="Times New Roman"/>
        </w:rPr>
        <w:t>polarising factors</w:t>
      </w:r>
      <w:r w:rsidR="00D45F48" w:rsidRPr="00577D1A">
        <w:rPr>
          <w:rFonts w:ascii="Times New Roman" w:hAnsi="Times New Roman"/>
        </w:rPr>
        <w:t xml:space="preserve"> </w:t>
      </w:r>
      <w:r w:rsidR="00D45F48" w:rsidRPr="00577D1A">
        <w:rPr>
          <w:rFonts w:ascii="Times New Roman" w:hAnsi="Times New Roman"/>
          <w:i/>
          <w:iCs/>
        </w:rPr>
        <w:t xml:space="preserve">(summarised </w:t>
      </w:r>
      <w:r w:rsidR="00E456CB" w:rsidRPr="00577D1A">
        <w:rPr>
          <w:rFonts w:ascii="Times New Roman" w:hAnsi="Times New Roman"/>
          <w:i/>
          <w:iCs/>
        </w:rPr>
        <w:t xml:space="preserve">in </w:t>
      </w:r>
      <w:r w:rsidR="00E456CB" w:rsidRPr="003C4139">
        <w:rPr>
          <w:rFonts w:ascii="Times New Roman" w:hAnsi="Times New Roman"/>
          <w:i/>
          <w:iCs/>
        </w:rPr>
        <w:fldChar w:fldCharType="begin"/>
      </w:r>
      <w:r w:rsidR="00E456CB" w:rsidRPr="00577D1A">
        <w:rPr>
          <w:rFonts w:ascii="Times New Roman" w:hAnsi="Times New Roman"/>
          <w:i/>
          <w:iCs/>
        </w:rPr>
        <w:instrText xml:space="preserve"> REF _Ref64533990 \h  \* MERGEFORMAT </w:instrText>
      </w:r>
      <w:r w:rsidR="00E456CB" w:rsidRPr="003C4139">
        <w:rPr>
          <w:rFonts w:ascii="Times New Roman" w:hAnsi="Times New Roman"/>
          <w:i/>
          <w:iCs/>
        </w:rPr>
      </w:r>
      <w:r w:rsidR="00E456CB" w:rsidRPr="003C4139">
        <w:rPr>
          <w:rFonts w:ascii="Times New Roman" w:hAnsi="Times New Roman"/>
          <w:i/>
          <w:iCs/>
        </w:rPr>
        <w:fldChar w:fldCharType="separate"/>
      </w:r>
      <w:r w:rsidR="00E02FEE" w:rsidRPr="003C4139">
        <w:rPr>
          <w:rStyle w:val="Emphasis"/>
          <w:rFonts w:ascii="Times New Roman" w:hAnsi="Times New Roman"/>
          <w:i/>
          <w:iCs/>
        </w:rPr>
        <w:t xml:space="preserve">Table </w:t>
      </w:r>
      <w:r w:rsidR="00E02FEE" w:rsidRPr="003C4139">
        <w:rPr>
          <w:rStyle w:val="Emphasis"/>
          <w:rFonts w:ascii="Times New Roman" w:hAnsi="Times New Roman"/>
          <w:i/>
          <w:iCs/>
          <w:noProof/>
        </w:rPr>
        <w:t>7</w:t>
      </w:r>
      <w:r w:rsidR="00E456CB" w:rsidRPr="003C4139">
        <w:rPr>
          <w:rFonts w:ascii="Times New Roman" w:hAnsi="Times New Roman"/>
          <w:i/>
          <w:iCs/>
        </w:rPr>
        <w:fldChar w:fldCharType="end"/>
      </w:r>
      <w:r w:rsidR="00E456CB" w:rsidRPr="00577D1A">
        <w:rPr>
          <w:rFonts w:ascii="Times New Roman" w:hAnsi="Times New Roman"/>
          <w:i/>
          <w:iCs/>
        </w:rPr>
        <w:t>)</w:t>
      </w:r>
      <w:r w:rsidR="00E456CB" w:rsidRPr="00577D1A">
        <w:rPr>
          <w:rFonts w:ascii="Times New Roman" w:hAnsi="Times New Roman"/>
        </w:rPr>
        <w:t>.</w:t>
      </w:r>
    </w:p>
    <w:p w14:paraId="3770D98D" w14:textId="1F377F15" w:rsidR="00A539AC" w:rsidRPr="00577D1A" w:rsidRDefault="00A539AC" w:rsidP="00E456CB">
      <w:pPr>
        <w:ind w:firstLine="720"/>
        <w:rPr>
          <w:rFonts w:ascii="Times New Roman" w:hAnsi="Times New Roman"/>
        </w:rPr>
      </w:pPr>
      <w:r w:rsidRPr="00577D1A">
        <w:rPr>
          <w:rFonts w:ascii="Times New Roman" w:hAnsi="Times New Roman"/>
        </w:rPr>
        <w:t xml:space="preserve">Cells </w:t>
      </w:r>
      <w:r w:rsidR="004A0805" w:rsidRPr="00577D1A">
        <w:rPr>
          <w:rFonts w:ascii="Times New Roman" w:hAnsi="Times New Roman"/>
        </w:rPr>
        <w:t xml:space="preserve">steered </w:t>
      </w:r>
      <w:r w:rsidRPr="00577D1A">
        <w:rPr>
          <w:rFonts w:ascii="Times New Roman" w:hAnsi="Times New Roman"/>
        </w:rPr>
        <w:t>towards M1 macrophages were polarised by LPS (100 ng/ml</w:t>
      </w:r>
      <w:r w:rsidR="00F61DA4" w:rsidRPr="00577D1A">
        <w:rPr>
          <w:rFonts w:ascii="Times New Roman" w:hAnsi="Times New Roman"/>
        </w:rPr>
        <w:t>, Enzo Life Sciences)</w:t>
      </w:r>
      <w:r w:rsidRPr="00577D1A">
        <w:rPr>
          <w:rFonts w:ascii="Times New Roman" w:hAnsi="Times New Roman"/>
        </w:rPr>
        <w:t xml:space="preserve"> and</w:t>
      </w:r>
      <w:r w:rsidR="002F51F6" w:rsidRPr="00577D1A">
        <w:rPr>
          <w:rFonts w:ascii="Times New Roman" w:hAnsi="Times New Roman"/>
        </w:rPr>
        <w:t xml:space="preserve"> interferon gamma</w:t>
      </w:r>
      <w:r w:rsidRPr="00577D1A">
        <w:rPr>
          <w:rFonts w:ascii="Times New Roman" w:hAnsi="Times New Roman"/>
        </w:rPr>
        <w:t xml:space="preserve"> </w:t>
      </w:r>
      <w:r w:rsidR="002F51F6" w:rsidRPr="00577D1A">
        <w:rPr>
          <w:rFonts w:ascii="Times New Roman" w:hAnsi="Times New Roman"/>
        </w:rPr>
        <w:t>(</w:t>
      </w:r>
      <w:r w:rsidRPr="00577D1A">
        <w:rPr>
          <w:rFonts w:ascii="Times New Roman" w:hAnsi="Times New Roman"/>
        </w:rPr>
        <w:t>INF-γ</w:t>
      </w:r>
      <w:r w:rsidR="002F51F6" w:rsidRPr="00577D1A">
        <w:rPr>
          <w:rFonts w:ascii="Times New Roman" w:hAnsi="Times New Roman"/>
        </w:rPr>
        <w:t>)</w:t>
      </w:r>
      <w:r w:rsidR="00EF7BDD" w:rsidRPr="00577D1A">
        <w:rPr>
          <w:rFonts w:ascii="Times New Roman" w:hAnsi="Times New Roman"/>
        </w:rPr>
        <w:t xml:space="preserve"> </w:t>
      </w:r>
      <w:r w:rsidRPr="00577D1A">
        <w:rPr>
          <w:rFonts w:ascii="Times New Roman" w:hAnsi="Times New Roman"/>
        </w:rPr>
        <w:t>(20 ng/ml</w:t>
      </w:r>
      <w:r w:rsidR="00F61DA4" w:rsidRPr="00577D1A">
        <w:rPr>
          <w:rFonts w:ascii="Times New Roman" w:hAnsi="Times New Roman"/>
        </w:rPr>
        <w:t>, Pepro Tech</w:t>
      </w:r>
      <w:r w:rsidRPr="00577D1A">
        <w:rPr>
          <w:rFonts w:ascii="Times New Roman" w:hAnsi="Times New Roman"/>
        </w:rPr>
        <w:t xml:space="preserve">). Cells </w:t>
      </w:r>
      <w:r w:rsidR="004A0805" w:rsidRPr="00577D1A">
        <w:rPr>
          <w:rFonts w:ascii="Times New Roman" w:hAnsi="Times New Roman"/>
        </w:rPr>
        <w:t xml:space="preserve">steered </w:t>
      </w:r>
      <w:r w:rsidRPr="00577D1A">
        <w:rPr>
          <w:rFonts w:ascii="Times New Roman" w:hAnsi="Times New Roman"/>
        </w:rPr>
        <w:t>towards M2a phenotype were polarised using</w:t>
      </w:r>
      <w:r w:rsidR="004C2D7B" w:rsidRPr="00577D1A">
        <w:rPr>
          <w:rFonts w:ascii="Times New Roman" w:hAnsi="Times New Roman"/>
        </w:rPr>
        <w:t xml:space="preserve"> </w:t>
      </w:r>
      <w:r w:rsidRPr="00577D1A">
        <w:rPr>
          <w:rFonts w:ascii="Times New Roman" w:hAnsi="Times New Roman"/>
        </w:rPr>
        <w:t>IL-4</w:t>
      </w:r>
      <w:r w:rsidR="00EF7BDD" w:rsidRPr="00577D1A">
        <w:rPr>
          <w:rFonts w:ascii="Times New Roman" w:hAnsi="Times New Roman"/>
        </w:rPr>
        <w:t xml:space="preserve"> </w:t>
      </w:r>
      <w:r w:rsidRPr="00577D1A">
        <w:rPr>
          <w:rFonts w:ascii="Times New Roman" w:hAnsi="Times New Roman"/>
        </w:rPr>
        <w:t>(20ng/ml</w:t>
      </w:r>
      <w:r w:rsidR="00F61DA4" w:rsidRPr="00577D1A">
        <w:rPr>
          <w:rFonts w:ascii="Times New Roman" w:hAnsi="Times New Roman"/>
        </w:rPr>
        <w:t>, Pepro Tech</w:t>
      </w:r>
      <w:r w:rsidRPr="00577D1A">
        <w:rPr>
          <w:rFonts w:ascii="Times New Roman" w:hAnsi="Times New Roman"/>
        </w:rPr>
        <w:t>). In each of the following assay</w:t>
      </w:r>
      <w:r w:rsidR="00E60C97" w:rsidRPr="00577D1A">
        <w:rPr>
          <w:rFonts w:ascii="Times New Roman" w:hAnsi="Times New Roman"/>
        </w:rPr>
        <w:t>s</w:t>
      </w:r>
      <w:r w:rsidRPr="00577D1A">
        <w:rPr>
          <w:rFonts w:ascii="Times New Roman" w:hAnsi="Times New Roman"/>
        </w:rPr>
        <w:t xml:space="preserve">, unpolarised macrophages (M0) were used as controls. </w:t>
      </w:r>
    </w:p>
    <w:p w14:paraId="1789CBBE" w14:textId="34FA4A03" w:rsidR="003D4DDA" w:rsidRPr="00577D1A" w:rsidRDefault="003D4DDA" w:rsidP="00A539AC">
      <w:pPr>
        <w:ind w:firstLine="720"/>
        <w:rPr>
          <w:rFonts w:ascii="Times New Roman" w:hAnsi="Times New Roman"/>
        </w:rPr>
      </w:pPr>
    </w:p>
    <w:p w14:paraId="00F62B1D" w14:textId="4AA22544" w:rsidR="00B72BC2" w:rsidRPr="00577D1A" w:rsidRDefault="00B72BC2" w:rsidP="00A539AC">
      <w:pPr>
        <w:ind w:firstLine="720"/>
        <w:rPr>
          <w:rFonts w:ascii="Times New Roman" w:hAnsi="Times New Roman"/>
        </w:rPr>
      </w:pPr>
    </w:p>
    <w:p w14:paraId="497C8E46" w14:textId="16379002" w:rsidR="00B72BC2" w:rsidRPr="00577D1A" w:rsidRDefault="00B72BC2" w:rsidP="00A539AC">
      <w:pPr>
        <w:ind w:firstLine="720"/>
        <w:rPr>
          <w:rFonts w:ascii="Times New Roman" w:hAnsi="Times New Roman"/>
        </w:rPr>
      </w:pPr>
    </w:p>
    <w:p w14:paraId="6C9C6A6D" w14:textId="77777777" w:rsidR="00B72BC2" w:rsidRPr="00577D1A" w:rsidRDefault="00B72BC2" w:rsidP="00A539AC">
      <w:pPr>
        <w:ind w:firstLine="720"/>
        <w:rPr>
          <w:rFonts w:ascii="Times New Roman" w:hAnsi="Times New Roman"/>
        </w:rPr>
      </w:pPr>
    </w:p>
    <w:p w14:paraId="44D6CF31" w14:textId="7B1415D5" w:rsidR="003D4DDA" w:rsidRPr="00577D1A" w:rsidRDefault="003D4DDA" w:rsidP="0007140B">
      <w:pPr>
        <w:pStyle w:val="Heading2"/>
        <w:numPr>
          <w:ilvl w:val="2"/>
          <w:numId w:val="21"/>
        </w:numPr>
        <w:ind w:left="567" w:hanging="567"/>
        <w:rPr>
          <w:rFonts w:ascii="Times New Roman" w:hAnsi="Times New Roman" w:cs="Times New Roman"/>
          <w:lang w:val="en-GB"/>
        </w:rPr>
      </w:pPr>
      <w:bookmarkStart w:id="324" w:name="_Ref97219054"/>
      <w:bookmarkStart w:id="325" w:name="_Toc101274278"/>
      <w:r w:rsidRPr="00577D1A">
        <w:rPr>
          <w:rFonts w:ascii="Times New Roman" w:hAnsi="Times New Roman" w:cs="Times New Roman"/>
          <w:lang w:val="en-GB"/>
        </w:rPr>
        <w:lastRenderedPageBreak/>
        <w:t>Macrophage treatment with statins and dexamethasone</w:t>
      </w:r>
      <w:bookmarkEnd w:id="324"/>
      <w:bookmarkEnd w:id="325"/>
    </w:p>
    <w:p w14:paraId="400E6C45" w14:textId="2945AAEB" w:rsidR="00A539AC" w:rsidRPr="00577D1A" w:rsidRDefault="00333B54" w:rsidP="00A539AC">
      <w:pPr>
        <w:ind w:firstLine="720"/>
        <w:rPr>
          <w:rFonts w:ascii="Times New Roman" w:hAnsi="Times New Roman"/>
        </w:rPr>
      </w:pPr>
      <w:r w:rsidRPr="00577D1A">
        <w:rPr>
          <w:rFonts w:ascii="Times New Roman" w:hAnsi="Times New Roman"/>
        </w:rPr>
        <w:t>M</w:t>
      </w:r>
      <w:r w:rsidR="00A539AC" w:rsidRPr="00577D1A">
        <w:rPr>
          <w:rFonts w:ascii="Times New Roman" w:hAnsi="Times New Roman"/>
        </w:rPr>
        <w:t xml:space="preserve">acrophage </w:t>
      </w:r>
      <w:r w:rsidR="003D4DDA" w:rsidRPr="00577D1A">
        <w:rPr>
          <w:rFonts w:ascii="Times New Roman" w:hAnsi="Times New Roman"/>
        </w:rPr>
        <w:t>treatment</w:t>
      </w:r>
      <w:r w:rsidR="00A539AC" w:rsidRPr="00577D1A">
        <w:rPr>
          <w:rFonts w:ascii="Times New Roman" w:hAnsi="Times New Roman"/>
        </w:rPr>
        <w:t xml:space="preserve"> with </w:t>
      </w:r>
      <w:r w:rsidR="001338D6" w:rsidRPr="00577D1A">
        <w:rPr>
          <w:rFonts w:ascii="Times New Roman" w:hAnsi="Times New Roman"/>
        </w:rPr>
        <w:t>clinically relevant</w:t>
      </w:r>
      <w:r w:rsidR="0002022B" w:rsidRPr="00577D1A">
        <w:rPr>
          <w:rFonts w:ascii="Times New Roman" w:hAnsi="Times New Roman"/>
        </w:rPr>
        <w:t xml:space="preserve"> </w:t>
      </w:r>
      <w:r w:rsidR="00A539AC" w:rsidRPr="00577D1A">
        <w:rPr>
          <w:rFonts w:ascii="Times New Roman" w:hAnsi="Times New Roman"/>
        </w:rPr>
        <w:t>statin</w:t>
      </w:r>
      <w:r w:rsidRPr="00577D1A">
        <w:rPr>
          <w:rFonts w:ascii="Times New Roman" w:hAnsi="Times New Roman"/>
        </w:rPr>
        <w:t xml:space="preserve"> </w:t>
      </w:r>
      <w:r w:rsidR="0002022B" w:rsidRPr="00577D1A">
        <w:rPr>
          <w:rFonts w:ascii="Times New Roman" w:hAnsi="Times New Roman"/>
        </w:rPr>
        <w:t>concentrations</w:t>
      </w:r>
      <w:r w:rsidR="00A539AC" w:rsidRPr="00577D1A">
        <w:rPr>
          <w:rFonts w:ascii="Times New Roman" w:hAnsi="Times New Roman"/>
        </w:rPr>
        <w:t xml:space="preserve"> was performed on day 7 by culturing cells for 4 hours in fresh complete media supplemented with atorvastatin (</w:t>
      </w:r>
      <w:r w:rsidR="0002022B" w:rsidRPr="00577D1A">
        <w:rPr>
          <w:rFonts w:ascii="Times New Roman" w:hAnsi="Times New Roman"/>
        </w:rPr>
        <w:t>30 n</w:t>
      </w:r>
      <w:r w:rsidR="00A539AC" w:rsidRPr="00577D1A">
        <w:rPr>
          <w:rFonts w:ascii="Times New Roman" w:hAnsi="Times New Roman"/>
        </w:rPr>
        <w:t>g/ml</w:t>
      </w:r>
      <w:r w:rsidR="0002022B" w:rsidRPr="00577D1A">
        <w:rPr>
          <w:rFonts w:ascii="Times New Roman" w:hAnsi="Times New Roman"/>
        </w:rPr>
        <w:t>, 70 ng/ml</w:t>
      </w:r>
      <w:r w:rsidR="00F61DA4" w:rsidRPr="00577D1A">
        <w:rPr>
          <w:rFonts w:ascii="Times New Roman" w:hAnsi="Times New Roman"/>
        </w:rPr>
        <w:t>,</w:t>
      </w:r>
      <w:r w:rsidR="002117BE" w:rsidRPr="00577D1A">
        <w:rPr>
          <w:rFonts w:ascii="Times New Roman" w:hAnsi="Times New Roman"/>
        </w:rPr>
        <w:t xml:space="preserve"> Merck)</w:t>
      </w:r>
      <w:r w:rsidR="002166DB" w:rsidRPr="00577D1A">
        <w:rPr>
          <w:rFonts w:ascii="Times New Roman" w:hAnsi="Times New Roman"/>
        </w:rPr>
        <w:t xml:space="preserve"> </w:t>
      </w:r>
      <w:r w:rsidR="002166DB" w:rsidRPr="003C4139">
        <w:rPr>
          <w:rFonts w:ascii="Times New Roman" w:hAnsi="Times New Roman"/>
        </w:rPr>
        <w:fldChar w:fldCharType="begin"/>
      </w:r>
      <w:r w:rsidR="002166DB" w:rsidRPr="00577D1A">
        <w:rPr>
          <w:rFonts w:ascii="Times New Roman" w:hAnsi="Times New Roman"/>
        </w:rPr>
        <w:instrText xml:space="preserve"> ADDIN EN.CITE &lt;EndNote&gt;&lt;Cite&gt;&lt;Author&gt;Lins&lt;/Author&gt;&lt;Year&gt;2003&lt;/Year&gt;&lt;IDText&gt;Pharmacokinetics of atorvastatin and its metabolites after single and multiple dosing in hypercholesterolaemic haemodialysis patients&lt;/IDText&gt;&lt;DisplayText&gt;(Lins, 2003)&lt;/DisplayText&gt;&lt;record&gt;&lt;keywords&gt;&lt;keyword&gt;atorvastatin,multiple-dose regimen,plasma&lt;/keyword&gt;&lt;/keywords&gt;&lt;urls&gt;&lt;related-urls&gt;&lt;url&gt;https://academic.oup.com/ndt/article-lookup/doi/10.1093/ndt/gfg048&lt;/url&gt;&lt;/related-urls&gt;&lt;/urls&gt;&lt;isbn&gt;0931-0509&lt;/isbn&gt;&lt;titles&gt;&lt;title&gt;Pharmacokinetics of atorvastatin and its metabolites after single and multiple dosing in hypercholesterolaemic haemodialysis patients&lt;/title&gt;&lt;secondary-title&gt;Nephrology Dialysis Transplantation&lt;/secondary-title&gt;&lt;/titles&gt;&lt;pages&gt;967--976&lt;/pages&gt;&lt;number&gt;5&lt;/number&gt;&lt;contributors&gt;&lt;authors&gt;&lt;author&gt;Lins, R. L. and Matthys K. E. and Verpooten G. A. and Peeters P. C. and Dratwa M. and Stolear J. C. and Lameire N. H.&lt;/author&gt;&lt;/authors&gt;&lt;/contributors&gt;&lt;added-date format="utc"&gt;1589890249&lt;/added-date&gt;&lt;ref-type name="Journal Article"&gt;17&lt;/ref-type&gt;&lt;dates&gt;&lt;year&gt;2003&lt;/year&gt;&lt;/dates&gt;&lt;rec-number&gt;443&lt;/rec-number&gt;&lt;last-updated-date format="utc"&gt;1589890249&lt;/last-updated-date&gt;&lt;accession-num&gt;Lins2003&lt;/accession-num&gt;&lt;electronic-resource-num&gt;10.1093/ndt/gfg048&lt;/electronic-resource-num&gt;&lt;volume&gt;18&lt;/volume&gt;&lt;/record&gt;&lt;/Cite&gt;&lt;/EndNote&gt;</w:instrText>
      </w:r>
      <w:r w:rsidR="002166DB" w:rsidRPr="003C4139">
        <w:rPr>
          <w:rFonts w:ascii="Times New Roman" w:hAnsi="Times New Roman"/>
        </w:rPr>
        <w:fldChar w:fldCharType="separate"/>
      </w:r>
      <w:r w:rsidR="002166DB" w:rsidRPr="00577D1A">
        <w:rPr>
          <w:rFonts w:ascii="Times New Roman" w:hAnsi="Times New Roman"/>
          <w:noProof/>
        </w:rPr>
        <w:t>(Lins, 2003)</w:t>
      </w:r>
      <w:r w:rsidR="002166DB" w:rsidRPr="003C4139">
        <w:rPr>
          <w:rFonts w:ascii="Times New Roman" w:hAnsi="Times New Roman"/>
        </w:rPr>
        <w:fldChar w:fldCharType="end"/>
      </w:r>
      <w:r w:rsidR="00A539AC" w:rsidRPr="00577D1A">
        <w:rPr>
          <w:rFonts w:ascii="Times New Roman" w:hAnsi="Times New Roman"/>
        </w:rPr>
        <w:t xml:space="preserve"> and simvastatin (</w:t>
      </w:r>
      <w:r w:rsidR="0002022B" w:rsidRPr="00577D1A">
        <w:rPr>
          <w:rFonts w:ascii="Times New Roman" w:hAnsi="Times New Roman"/>
        </w:rPr>
        <w:t>6 ng/ml</w:t>
      </w:r>
      <w:r w:rsidR="00F61DA4" w:rsidRPr="00577D1A">
        <w:rPr>
          <w:rFonts w:ascii="Times New Roman" w:hAnsi="Times New Roman"/>
        </w:rPr>
        <w:t xml:space="preserve">, </w:t>
      </w:r>
      <w:r w:rsidR="002117BE" w:rsidRPr="00577D1A">
        <w:rPr>
          <w:rFonts w:ascii="Times New Roman" w:hAnsi="Times New Roman"/>
        </w:rPr>
        <w:t>Merck)</w:t>
      </w:r>
      <w:r w:rsidR="002166DB" w:rsidRPr="00577D1A">
        <w:rPr>
          <w:rFonts w:ascii="Times New Roman" w:hAnsi="Times New Roman"/>
        </w:rPr>
        <w:t xml:space="preserve"> </w:t>
      </w:r>
      <w:r w:rsidR="002166DB" w:rsidRPr="003C4139">
        <w:rPr>
          <w:rFonts w:ascii="Times New Roman" w:hAnsi="Times New Roman"/>
        </w:rPr>
        <w:fldChar w:fldCharType="begin"/>
      </w:r>
      <w:r w:rsidR="002166DB" w:rsidRPr="00577D1A">
        <w:rPr>
          <w:rFonts w:ascii="Times New Roman" w:hAnsi="Times New Roman"/>
        </w:rPr>
        <w:instrText xml:space="preserve"> ADDIN EN.CITE &lt;EndNote&gt;&lt;Cite&gt;&lt;Author&gt;Neuvonen&lt;/Author&gt;&lt;Year&gt;2008&lt;/Year&gt;&lt;IDText&gt;Pharmacokinetic comparison of the potential over-the-counter statins simvastatin, lovastatin, fluvastatin and pravastatin&lt;/IDText&gt;&lt;DisplayText&gt;(Neuvonen et al., 2008)&lt;/DisplayText&gt;&lt;record&gt;&lt;dates&gt;&lt;pub-dates&gt;&lt;date&gt;2008&lt;/date&gt;&lt;/pub-dates&gt;&lt;year&gt;2008&lt;/year&gt;&lt;/dates&gt;&lt;keywords&gt;&lt;keyword&gt;pmid:18563955, doi:10.2165/00003088-200847070-00003, Review, Pertti J Neuvonen, Janne T Backman, Mikko Niemi, Animals, Biological Availability, Drug Interactions, Fatty Acids, Monounsaturated / pharmacokinetics, Fluvastatin, Humans, Hydroxymethylglutaryl-CoA Reductase Inhibitors / administration &amp;amp; dosage, Hydroxymethylglutaryl-CoA Reductase Inhibitors / pharmacokinetics*, Indoles / pharmacokinetics, Liver / metabolism, Lovastatin / pharmacokinetics, Nonprescription Drugs / pharmacokinetics*, Pharmacogenetics, Pravastatin / pharmacokinetics, Simvastatin / pharmacokinetics, PubMed Abstract, NIH, NLM, NCBI, National Institutes of Health, National Center for Biotechnology Information, National Library of Medicine, MEDLINE&lt;/keyword&gt;&lt;/keywords&gt;&lt;urls&gt;&lt;related-urls&gt;&lt;url&gt;https://www.ncbi.nlm.nih.gov/pubmed/18563955&lt;/url&gt;&lt;/related-urls&gt;&lt;/urls&gt;&lt;isbn&gt;0312-5963&lt;/isbn&gt;&lt;titles&gt;&lt;title&gt;Pharmacokinetic comparison of the potential over-the-counter statins simvastatin, lovastatin, fluvastatin and pravastatin&lt;/title&gt;&lt;secondary-title&gt;Clinical pharmacokinetics&lt;/secondary-title&gt;&lt;/titles&gt;&lt;number&gt;7&lt;/number&gt;&lt;contributors&gt;&lt;authors&gt;&lt;author&gt;Neuvonen, PJ&lt;/author&gt;&lt;author&gt;Backman, JT&lt;/author&gt;&lt;author&gt;Niemi, M&lt;/author&gt;&lt;/authors&gt;&lt;/contributors&gt;&lt;added-date format="utc"&gt;1618484026&lt;/added-date&gt;&lt;ref-type name="Journal Article"&gt;17&lt;/ref-type&gt;&lt;rec-number&gt;777&lt;/rec-number&gt;&lt;publisher&gt;Clin Pharmacokinet&lt;/publisher&gt;&lt;last-updated-date format="utc"&gt;1618484026&lt;/last-updated-date&gt;&lt;accession-num&gt;18563955&lt;/accession-num&gt;&lt;electronic-resource-num&gt;10.2165/00003088-200847070-00003&lt;/electronic-resource-num&gt;&lt;volume&gt;47&lt;/volume&gt;&lt;/record&gt;&lt;/Cite&gt;&lt;/EndNote&gt;</w:instrText>
      </w:r>
      <w:r w:rsidR="002166DB" w:rsidRPr="003C4139">
        <w:rPr>
          <w:rFonts w:ascii="Times New Roman" w:hAnsi="Times New Roman"/>
        </w:rPr>
        <w:fldChar w:fldCharType="separate"/>
      </w:r>
      <w:r w:rsidR="002166DB" w:rsidRPr="00577D1A">
        <w:rPr>
          <w:rFonts w:ascii="Times New Roman" w:hAnsi="Times New Roman"/>
          <w:noProof/>
        </w:rPr>
        <w:t>(Neuvonen et al., 2008)</w:t>
      </w:r>
      <w:r w:rsidR="002166DB" w:rsidRPr="003C4139">
        <w:rPr>
          <w:rFonts w:ascii="Times New Roman" w:hAnsi="Times New Roman"/>
        </w:rPr>
        <w:fldChar w:fldCharType="end"/>
      </w:r>
      <w:r w:rsidR="00E456CB" w:rsidRPr="00577D1A">
        <w:rPr>
          <w:rFonts w:ascii="Times New Roman" w:hAnsi="Times New Roman"/>
        </w:rPr>
        <w:t>.</w:t>
      </w:r>
      <w:r w:rsidR="00A539AC" w:rsidRPr="00577D1A">
        <w:rPr>
          <w:rFonts w:ascii="Times New Roman" w:hAnsi="Times New Roman"/>
        </w:rPr>
        <w:t xml:space="preserve">  </w:t>
      </w:r>
      <w:r w:rsidR="006B0981" w:rsidRPr="00577D1A">
        <w:rPr>
          <w:rFonts w:ascii="Times New Roman" w:hAnsi="Times New Roman"/>
        </w:rPr>
        <w:t>After this</w:t>
      </w:r>
      <w:r w:rsidR="00A539AC" w:rsidRPr="00577D1A">
        <w:rPr>
          <w:rFonts w:ascii="Times New Roman" w:hAnsi="Times New Roman"/>
        </w:rPr>
        <w:t xml:space="preserve">, cells were polarized with M1 or M2a markers in addition </w:t>
      </w:r>
      <w:r w:rsidR="006B0981" w:rsidRPr="00577D1A">
        <w:rPr>
          <w:rFonts w:ascii="Times New Roman" w:hAnsi="Times New Roman"/>
        </w:rPr>
        <w:t>to the</w:t>
      </w:r>
      <w:r w:rsidR="00A539AC" w:rsidRPr="00577D1A">
        <w:rPr>
          <w:rFonts w:ascii="Times New Roman" w:hAnsi="Times New Roman"/>
        </w:rPr>
        <w:t xml:space="preserve"> statins for 24 h.</w:t>
      </w:r>
    </w:p>
    <w:p w14:paraId="0F0CC53C" w14:textId="7A9617C2" w:rsidR="00EE0AF4" w:rsidRPr="00577D1A" w:rsidRDefault="00722930" w:rsidP="00EE0AF4">
      <w:pPr>
        <w:ind w:firstLine="720"/>
        <w:rPr>
          <w:rFonts w:ascii="Times New Roman" w:hAnsi="Times New Roman"/>
          <w:color w:val="000000"/>
        </w:rPr>
      </w:pPr>
      <w:r w:rsidRPr="00577D1A">
        <w:rPr>
          <w:rFonts w:ascii="Times New Roman" w:hAnsi="Times New Roman"/>
          <w:color w:val="000000"/>
        </w:rPr>
        <w:t>Macrophage polari</w:t>
      </w:r>
      <w:r w:rsidR="00CF5510" w:rsidRPr="00577D1A">
        <w:rPr>
          <w:rFonts w:ascii="Times New Roman" w:hAnsi="Times New Roman"/>
          <w:color w:val="000000"/>
        </w:rPr>
        <w:t>s</w:t>
      </w:r>
      <w:r w:rsidRPr="00577D1A">
        <w:rPr>
          <w:rFonts w:ascii="Times New Roman" w:hAnsi="Times New Roman"/>
          <w:color w:val="000000"/>
        </w:rPr>
        <w:t>ation with dex</w:t>
      </w:r>
      <w:r w:rsidR="00F61DA4" w:rsidRPr="00577D1A">
        <w:rPr>
          <w:rFonts w:ascii="Times New Roman" w:hAnsi="Times New Roman"/>
          <w:color w:val="000000"/>
        </w:rPr>
        <w:t xml:space="preserve"> (</w:t>
      </w:r>
      <w:r w:rsidR="00DE673A" w:rsidRPr="00577D1A">
        <w:rPr>
          <w:rFonts w:ascii="Times New Roman" w:hAnsi="Times New Roman"/>
          <w:color w:val="000000"/>
        </w:rPr>
        <w:t>Merck</w:t>
      </w:r>
      <w:r w:rsidR="00F61DA4" w:rsidRPr="00577D1A">
        <w:rPr>
          <w:rFonts w:ascii="Times New Roman" w:hAnsi="Times New Roman"/>
          <w:color w:val="000000"/>
        </w:rPr>
        <w:t>)</w:t>
      </w:r>
      <w:r w:rsidRPr="00577D1A">
        <w:rPr>
          <w:rFonts w:ascii="Times New Roman" w:hAnsi="Times New Roman"/>
          <w:color w:val="000000"/>
        </w:rPr>
        <w:t xml:space="preserve"> was performed in fresh complete media supplemented with 3 different clinically relevant concentrations of dex 8 ng/ml, 14 ng/ml, </w:t>
      </w:r>
      <w:r w:rsidR="00020CF4" w:rsidRPr="00577D1A">
        <w:rPr>
          <w:rFonts w:ascii="Times New Roman" w:hAnsi="Times New Roman"/>
          <w:color w:val="000000"/>
        </w:rPr>
        <w:t>1</w:t>
      </w:r>
      <w:r w:rsidRPr="00577D1A">
        <w:rPr>
          <w:rFonts w:ascii="Times New Roman" w:hAnsi="Times New Roman"/>
          <w:color w:val="000000"/>
        </w:rPr>
        <w:t>25 ng/ml</w:t>
      </w:r>
      <w:r w:rsidR="00774C88" w:rsidRPr="003C4139">
        <w:rPr>
          <w:rFonts w:ascii="Times New Roman" w:hAnsi="Times New Roman"/>
        </w:rPr>
        <w:t xml:space="preserve"> </w:t>
      </w:r>
      <w:r w:rsidR="00774C88" w:rsidRPr="003C4139">
        <w:rPr>
          <w:rFonts w:ascii="Times New Roman" w:hAnsi="Times New Roman"/>
        </w:rPr>
        <w:fldChar w:fldCharType="begin"/>
      </w:r>
      <w:r w:rsidR="00774C88" w:rsidRPr="003C4139">
        <w:rPr>
          <w:rFonts w:ascii="Times New Roman" w:hAnsi="Times New Roman"/>
        </w:rPr>
        <w:instrText xml:space="preserve"> ADDIN EN.CITE &lt;EndNote&gt;&lt;Cite&gt;&lt;Author&gt;Loew&lt;/Author&gt;&lt;Year&gt;1986&lt;/Year&gt;&lt;IDText&gt;Dose-dependent pharmacokinetics of dexamethasone&lt;/IDText&gt;&lt;DisplayText&gt;(Loew, 1986)&lt;/DisplayText&gt;&lt;record&gt;&lt;keywords&gt;&lt;keyword&gt;Pharmacology/Toxicology&lt;/keyword&gt;&lt;/keywords&gt;&lt;urls&gt;&lt;related-urls&gt;&lt;url&gt;http://link.springer.com/10.1007/BF00614309&lt;/url&gt;&lt;/related-urls&gt;&lt;/urls&gt;&lt;isbn&gt;0031-6970&lt;/isbn&gt;&lt;titles&gt;&lt;title&gt;Dose-dependent pharmacokinetics of dexamethasone&lt;/title&gt;&lt;secondary-title&gt;European Journal of Clinical Pharmacology&lt;/secondary-title&gt;&lt;/titles&gt;&lt;pages&gt;225--230&lt;/pages&gt;&lt;number&gt;2&lt;/number&gt;&lt;contributors&gt;&lt;authors&gt;&lt;author&gt;Loew, D. and Schuster O. and Graul E. H.&lt;/author&gt;&lt;/authors&gt;&lt;/contributors&gt;&lt;added-date format="utc"&gt;1605613561&lt;/added-date&gt;&lt;ref-type name="Journal Article"&gt;17&lt;/ref-type&gt;&lt;dates&gt;&lt;year&gt;1986&lt;/year&gt;&lt;/dates&gt;&lt;rec-number&gt;692&lt;/rec-number&gt;&lt;last-updated-date format="utc"&gt;1605613561&lt;/last-updated-date&gt;&lt;accession-num&gt;Loew1986&lt;/accession-num&gt;&lt;electronic-resource-num&gt;10.1007/BF00614309&lt;/electronic-resource-num&gt;&lt;volume&gt;30&lt;/volume&gt;&lt;/record&gt;&lt;/Cite&gt;&lt;/EndNote&gt;</w:instrText>
      </w:r>
      <w:r w:rsidR="00774C88" w:rsidRPr="003C4139">
        <w:rPr>
          <w:rFonts w:ascii="Times New Roman" w:hAnsi="Times New Roman"/>
        </w:rPr>
        <w:fldChar w:fldCharType="separate"/>
      </w:r>
      <w:r w:rsidR="00774C88" w:rsidRPr="003C4139">
        <w:rPr>
          <w:rFonts w:ascii="Times New Roman" w:hAnsi="Times New Roman"/>
          <w:noProof/>
        </w:rPr>
        <w:t>(Loew, 1986)</w:t>
      </w:r>
      <w:r w:rsidR="00774C88" w:rsidRPr="003C4139">
        <w:rPr>
          <w:rFonts w:ascii="Times New Roman" w:hAnsi="Times New Roman"/>
        </w:rPr>
        <w:fldChar w:fldCharType="end"/>
      </w:r>
      <w:r w:rsidRPr="00577D1A">
        <w:rPr>
          <w:rFonts w:ascii="Times New Roman" w:hAnsi="Times New Roman"/>
          <w:color w:val="000000"/>
        </w:rPr>
        <w:t xml:space="preserve">. </w:t>
      </w:r>
      <w:r w:rsidR="00020CF4" w:rsidRPr="00577D1A">
        <w:rPr>
          <w:rFonts w:ascii="Times New Roman" w:hAnsi="Times New Roman"/>
        </w:rPr>
        <w:t xml:space="preserve">After </w:t>
      </w:r>
      <w:r w:rsidR="006B0981" w:rsidRPr="00577D1A">
        <w:rPr>
          <w:rFonts w:ascii="Times New Roman" w:hAnsi="Times New Roman"/>
        </w:rPr>
        <w:t xml:space="preserve">all </w:t>
      </w:r>
      <w:r w:rsidR="00020CF4" w:rsidRPr="00577D1A">
        <w:rPr>
          <w:rFonts w:ascii="Times New Roman" w:hAnsi="Times New Roman"/>
        </w:rPr>
        <w:t>polari</w:t>
      </w:r>
      <w:r w:rsidR="00CF5510" w:rsidRPr="00577D1A">
        <w:rPr>
          <w:rFonts w:ascii="Times New Roman" w:hAnsi="Times New Roman"/>
        </w:rPr>
        <w:t>s</w:t>
      </w:r>
      <w:r w:rsidR="00020CF4" w:rsidRPr="00577D1A">
        <w:rPr>
          <w:rFonts w:ascii="Times New Roman" w:hAnsi="Times New Roman"/>
        </w:rPr>
        <w:t>ation</w:t>
      </w:r>
      <w:r w:rsidR="00FE734A" w:rsidRPr="00577D1A">
        <w:rPr>
          <w:rFonts w:ascii="Times New Roman" w:hAnsi="Times New Roman"/>
        </w:rPr>
        <w:t>s</w:t>
      </w:r>
      <w:r w:rsidR="00020CF4" w:rsidRPr="00577D1A">
        <w:rPr>
          <w:rFonts w:ascii="Times New Roman" w:hAnsi="Times New Roman"/>
        </w:rPr>
        <w:t>, c</w:t>
      </w:r>
      <w:r w:rsidR="00A539AC" w:rsidRPr="00577D1A">
        <w:rPr>
          <w:rFonts w:ascii="Times New Roman" w:hAnsi="Times New Roman"/>
        </w:rPr>
        <w:t>ells were washed twice with PBS 1X</w:t>
      </w:r>
      <w:r w:rsidR="00EE0AF4" w:rsidRPr="00577D1A">
        <w:rPr>
          <w:rFonts w:ascii="Times New Roman" w:hAnsi="Times New Roman"/>
        </w:rPr>
        <w:t xml:space="preserve"> and prepared for further experiments.</w:t>
      </w:r>
    </w:p>
    <w:p w14:paraId="1CAFA3AD" w14:textId="77777777" w:rsidR="00CC2938" w:rsidRPr="00577D1A" w:rsidRDefault="00CC2938" w:rsidP="00F0617B">
      <w:pPr>
        <w:ind w:firstLine="0"/>
        <w:rPr>
          <w:rFonts w:ascii="Times New Roman" w:hAnsi="Times New Roman"/>
        </w:rPr>
      </w:pPr>
    </w:p>
    <w:p w14:paraId="2D187BE4" w14:textId="5C8671C4" w:rsidR="0015535A" w:rsidRPr="003C4139" w:rsidRDefault="0015535A" w:rsidP="0015535A">
      <w:pPr>
        <w:pStyle w:val="Caption"/>
        <w:rPr>
          <w:rStyle w:val="Emphasis"/>
          <w:rFonts w:cs="Times New Roman"/>
          <w:lang w:val="en-GB"/>
        </w:rPr>
      </w:pPr>
      <w:bookmarkStart w:id="326" w:name="_Ref35869782"/>
      <w:bookmarkStart w:id="327" w:name="_Ref64533990"/>
      <w:bookmarkStart w:id="328" w:name="_Toc99474292"/>
      <w:bookmarkStart w:id="329" w:name="_Toc101273933"/>
      <w:r w:rsidRPr="00577D1A">
        <w:rPr>
          <w:rStyle w:val="Emphasis"/>
          <w:rFonts w:cs="Times New Roman"/>
          <w:lang w:val="en-GB"/>
        </w:rPr>
        <w:t xml:space="preserve">Table </w:t>
      </w:r>
      <w:r w:rsidRPr="003C4139">
        <w:rPr>
          <w:rStyle w:val="Emphasis"/>
          <w:rFonts w:cs="Times New Roman"/>
          <w:lang w:val="en-GB"/>
        </w:rPr>
        <w:fldChar w:fldCharType="begin"/>
      </w:r>
      <w:r w:rsidRPr="00577D1A">
        <w:rPr>
          <w:rStyle w:val="Emphasis"/>
          <w:rFonts w:cs="Times New Roman"/>
          <w:lang w:val="en-GB"/>
        </w:rPr>
        <w:instrText xml:space="preserve"> SEQ Table \* ARABIC </w:instrText>
      </w:r>
      <w:r w:rsidRPr="003C4139">
        <w:rPr>
          <w:rStyle w:val="Emphasis"/>
          <w:rFonts w:cs="Times New Roman"/>
          <w:lang w:val="en-GB"/>
        </w:rPr>
        <w:fldChar w:fldCharType="separate"/>
      </w:r>
      <w:r w:rsidR="00A05547" w:rsidRPr="00577D1A">
        <w:rPr>
          <w:rStyle w:val="Emphasis"/>
          <w:rFonts w:cs="Times New Roman"/>
          <w:noProof/>
          <w:lang w:val="en-GB"/>
        </w:rPr>
        <w:t>7</w:t>
      </w:r>
      <w:r w:rsidRPr="003C4139">
        <w:rPr>
          <w:rStyle w:val="Emphasis"/>
          <w:rFonts w:cs="Times New Roman"/>
          <w:lang w:val="en-GB"/>
        </w:rPr>
        <w:fldChar w:fldCharType="end"/>
      </w:r>
      <w:bookmarkEnd w:id="326"/>
      <w:bookmarkEnd w:id="327"/>
      <w:r w:rsidRPr="00577D1A">
        <w:rPr>
          <w:rStyle w:val="Emphasis"/>
          <w:rFonts w:cs="Times New Roman"/>
          <w:lang w:val="en-GB"/>
        </w:rPr>
        <w:t xml:space="preserve">: </w:t>
      </w:r>
      <w:r w:rsidR="00D45F48" w:rsidRPr="00577D1A">
        <w:rPr>
          <w:rStyle w:val="Emphasis"/>
          <w:rFonts w:cs="Times New Roman"/>
          <w:lang w:val="en-GB"/>
        </w:rPr>
        <w:t>List of macrophage polarization markers with working concentration and polarization time</w:t>
      </w:r>
      <w:bookmarkEnd w:id="328"/>
      <w:bookmarkEnd w:id="329"/>
    </w:p>
    <w:tbl>
      <w:tblPr>
        <w:tblStyle w:val="TableGrid"/>
        <w:tblpPr w:leftFromText="180" w:rightFromText="180" w:vertAnchor="text" w:tblpY="1"/>
        <w:tblW w:w="9072" w:type="dxa"/>
        <w:tblLook w:val="04A0" w:firstRow="1" w:lastRow="0" w:firstColumn="1" w:lastColumn="0" w:noHBand="0" w:noVBand="1"/>
      </w:tblPr>
      <w:tblGrid>
        <w:gridCol w:w="2268"/>
        <w:gridCol w:w="2268"/>
        <w:gridCol w:w="2268"/>
        <w:gridCol w:w="2268"/>
      </w:tblGrid>
      <w:tr w:rsidR="00722930" w:rsidRPr="00577D1A" w14:paraId="2E0D4C75" w14:textId="77777777" w:rsidTr="00956D1A">
        <w:tc>
          <w:tcPr>
            <w:tcW w:w="2268" w:type="dxa"/>
            <w:vAlign w:val="center"/>
          </w:tcPr>
          <w:p w14:paraId="7FA57B31" w14:textId="77777777" w:rsidR="00722930" w:rsidRPr="00577D1A" w:rsidRDefault="00722930" w:rsidP="00947F8D">
            <w:pPr>
              <w:spacing w:line="276" w:lineRule="auto"/>
              <w:ind w:firstLine="0"/>
              <w:jc w:val="center"/>
              <w:rPr>
                <w:rFonts w:ascii="Times New Roman" w:hAnsi="Times New Roman"/>
                <w:b/>
              </w:rPr>
            </w:pPr>
            <w:r w:rsidRPr="00577D1A">
              <w:rPr>
                <w:rFonts w:ascii="Times New Roman" w:hAnsi="Times New Roman"/>
                <w:b/>
              </w:rPr>
              <w:t>Name</w:t>
            </w:r>
          </w:p>
        </w:tc>
        <w:tc>
          <w:tcPr>
            <w:tcW w:w="2268" w:type="dxa"/>
            <w:vAlign w:val="center"/>
          </w:tcPr>
          <w:p w14:paraId="0A740582" w14:textId="77777777" w:rsidR="00722930" w:rsidRPr="00577D1A" w:rsidRDefault="00722930" w:rsidP="00947F8D">
            <w:pPr>
              <w:spacing w:line="276" w:lineRule="auto"/>
              <w:ind w:firstLine="0"/>
              <w:jc w:val="center"/>
              <w:rPr>
                <w:rFonts w:ascii="Times New Roman" w:hAnsi="Times New Roman"/>
                <w:b/>
              </w:rPr>
            </w:pPr>
            <w:r w:rsidRPr="00577D1A">
              <w:rPr>
                <w:rFonts w:ascii="Times New Roman" w:hAnsi="Times New Roman"/>
                <w:b/>
              </w:rPr>
              <w:t>Differentiation with 100 ng/ml rh M-CSF (days)</w:t>
            </w:r>
          </w:p>
        </w:tc>
        <w:tc>
          <w:tcPr>
            <w:tcW w:w="2268" w:type="dxa"/>
            <w:vAlign w:val="center"/>
          </w:tcPr>
          <w:p w14:paraId="200405B3" w14:textId="54C18E45" w:rsidR="00722930" w:rsidRPr="00577D1A" w:rsidRDefault="00722930" w:rsidP="00947F8D">
            <w:pPr>
              <w:spacing w:line="276" w:lineRule="auto"/>
              <w:ind w:firstLine="0"/>
              <w:jc w:val="center"/>
              <w:rPr>
                <w:rFonts w:ascii="Times New Roman" w:hAnsi="Times New Roman"/>
                <w:b/>
              </w:rPr>
            </w:pPr>
            <w:r w:rsidRPr="00577D1A">
              <w:rPr>
                <w:rFonts w:ascii="Times New Roman" w:hAnsi="Times New Roman"/>
                <w:b/>
              </w:rPr>
              <w:t>Polarization marker</w:t>
            </w:r>
            <w:r w:rsidR="0074276B" w:rsidRPr="00577D1A">
              <w:rPr>
                <w:rFonts w:ascii="Times New Roman" w:hAnsi="Times New Roman"/>
                <w:b/>
              </w:rPr>
              <w:t>s</w:t>
            </w:r>
            <w:r w:rsidR="00947F8D" w:rsidRPr="00577D1A">
              <w:rPr>
                <w:rFonts w:ascii="Times New Roman" w:hAnsi="Times New Roman"/>
                <w:b/>
              </w:rPr>
              <w:t>/stimuli</w:t>
            </w:r>
            <w:r w:rsidR="0074276B" w:rsidRPr="00577D1A">
              <w:rPr>
                <w:rFonts w:ascii="Times New Roman" w:hAnsi="Times New Roman"/>
                <w:b/>
              </w:rPr>
              <w:t xml:space="preserve"> with</w:t>
            </w:r>
            <w:r w:rsidRPr="00577D1A">
              <w:rPr>
                <w:rFonts w:ascii="Times New Roman" w:hAnsi="Times New Roman"/>
                <w:b/>
              </w:rPr>
              <w:t xml:space="preserve"> </w:t>
            </w:r>
            <w:r w:rsidR="006B0981" w:rsidRPr="00577D1A">
              <w:rPr>
                <w:rFonts w:ascii="Times New Roman" w:hAnsi="Times New Roman"/>
                <w:b/>
              </w:rPr>
              <w:t xml:space="preserve">final </w:t>
            </w:r>
            <w:r w:rsidRPr="00577D1A">
              <w:rPr>
                <w:rFonts w:ascii="Times New Roman" w:hAnsi="Times New Roman"/>
                <w:b/>
              </w:rPr>
              <w:t>concentration</w:t>
            </w:r>
            <w:r w:rsidR="002353F8" w:rsidRPr="00577D1A">
              <w:rPr>
                <w:rFonts w:ascii="Times New Roman" w:hAnsi="Times New Roman"/>
                <w:b/>
              </w:rPr>
              <w:t>s</w:t>
            </w:r>
          </w:p>
        </w:tc>
        <w:tc>
          <w:tcPr>
            <w:tcW w:w="2268" w:type="dxa"/>
            <w:vAlign w:val="center"/>
          </w:tcPr>
          <w:p w14:paraId="555B63B7" w14:textId="77777777" w:rsidR="00722930" w:rsidRPr="00577D1A" w:rsidRDefault="00722930" w:rsidP="00947F8D">
            <w:pPr>
              <w:spacing w:line="276" w:lineRule="auto"/>
              <w:ind w:firstLine="0"/>
              <w:jc w:val="center"/>
              <w:rPr>
                <w:rFonts w:ascii="Times New Roman" w:hAnsi="Times New Roman"/>
                <w:b/>
              </w:rPr>
            </w:pPr>
            <w:r w:rsidRPr="00577D1A">
              <w:rPr>
                <w:rFonts w:ascii="Times New Roman" w:hAnsi="Times New Roman"/>
                <w:b/>
              </w:rPr>
              <w:t>Polarization time (hours)</w:t>
            </w:r>
          </w:p>
        </w:tc>
      </w:tr>
      <w:tr w:rsidR="00722930" w:rsidRPr="00577D1A" w14:paraId="5912BD05" w14:textId="77777777" w:rsidTr="00956D1A">
        <w:tc>
          <w:tcPr>
            <w:tcW w:w="2268" w:type="dxa"/>
            <w:vAlign w:val="center"/>
          </w:tcPr>
          <w:p w14:paraId="4F3AEA56" w14:textId="77777777" w:rsidR="00722930" w:rsidRPr="00577D1A" w:rsidRDefault="00722930" w:rsidP="00947F8D">
            <w:pPr>
              <w:ind w:firstLine="0"/>
              <w:jc w:val="center"/>
              <w:rPr>
                <w:rFonts w:ascii="Times New Roman" w:hAnsi="Times New Roman"/>
                <w:b/>
              </w:rPr>
            </w:pPr>
            <w:r w:rsidRPr="00577D1A">
              <w:rPr>
                <w:rFonts w:ascii="Times New Roman" w:hAnsi="Times New Roman"/>
                <w:b/>
              </w:rPr>
              <w:t>M1</w:t>
            </w:r>
          </w:p>
        </w:tc>
        <w:tc>
          <w:tcPr>
            <w:tcW w:w="2268" w:type="dxa"/>
            <w:vAlign w:val="center"/>
          </w:tcPr>
          <w:p w14:paraId="223CCA2C" w14:textId="77777777" w:rsidR="00722930" w:rsidRPr="00577D1A" w:rsidRDefault="00722930" w:rsidP="00947F8D">
            <w:pPr>
              <w:ind w:firstLine="0"/>
              <w:jc w:val="center"/>
              <w:rPr>
                <w:rFonts w:ascii="Times New Roman" w:hAnsi="Times New Roman"/>
              </w:rPr>
            </w:pPr>
            <w:r w:rsidRPr="00577D1A">
              <w:rPr>
                <w:rFonts w:ascii="Times New Roman" w:hAnsi="Times New Roman"/>
              </w:rPr>
              <w:t>7</w:t>
            </w:r>
          </w:p>
        </w:tc>
        <w:tc>
          <w:tcPr>
            <w:tcW w:w="2268" w:type="dxa"/>
            <w:vAlign w:val="center"/>
          </w:tcPr>
          <w:p w14:paraId="1124C72A" w14:textId="77777777" w:rsidR="00722930" w:rsidRPr="00577D1A" w:rsidRDefault="00722930" w:rsidP="00947F8D">
            <w:pPr>
              <w:ind w:firstLine="0"/>
              <w:jc w:val="center"/>
              <w:rPr>
                <w:rFonts w:ascii="Times New Roman" w:hAnsi="Times New Roman"/>
              </w:rPr>
            </w:pPr>
            <w:r w:rsidRPr="00577D1A">
              <w:rPr>
                <w:rFonts w:ascii="Times New Roman" w:hAnsi="Times New Roman"/>
              </w:rPr>
              <w:t>LPS: 100 ng/ml + INF-γ: 20 ng/ml</w:t>
            </w:r>
          </w:p>
        </w:tc>
        <w:tc>
          <w:tcPr>
            <w:tcW w:w="2268" w:type="dxa"/>
            <w:vAlign w:val="center"/>
          </w:tcPr>
          <w:p w14:paraId="4AF94D2E" w14:textId="77777777" w:rsidR="00722930" w:rsidRPr="00577D1A" w:rsidRDefault="00722930" w:rsidP="00947F8D">
            <w:pPr>
              <w:ind w:firstLine="0"/>
              <w:jc w:val="center"/>
              <w:rPr>
                <w:rFonts w:ascii="Times New Roman" w:hAnsi="Times New Roman"/>
              </w:rPr>
            </w:pPr>
            <w:r w:rsidRPr="00577D1A">
              <w:rPr>
                <w:rFonts w:ascii="Times New Roman" w:hAnsi="Times New Roman"/>
              </w:rPr>
              <w:t>24</w:t>
            </w:r>
          </w:p>
        </w:tc>
      </w:tr>
      <w:tr w:rsidR="00722930" w:rsidRPr="00577D1A" w14:paraId="467A82B6" w14:textId="77777777" w:rsidTr="00956D1A">
        <w:tc>
          <w:tcPr>
            <w:tcW w:w="2268" w:type="dxa"/>
            <w:vAlign w:val="center"/>
          </w:tcPr>
          <w:p w14:paraId="3EEA4474" w14:textId="77777777" w:rsidR="00722930" w:rsidRPr="00577D1A" w:rsidRDefault="00722930" w:rsidP="00947F8D">
            <w:pPr>
              <w:ind w:firstLine="0"/>
              <w:jc w:val="center"/>
              <w:rPr>
                <w:rFonts w:ascii="Times New Roman" w:hAnsi="Times New Roman"/>
                <w:b/>
              </w:rPr>
            </w:pPr>
            <w:r w:rsidRPr="00577D1A">
              <w:rPr>
                <w:rFonts w:ascii="Times New Roman" w:hAnsi="Times New Roman"/>
                <w:b/>
              </w:rPr>
              <w:t>M2a</w:t>
            </w:r>
          </w:p>
        </w:tc>
        <w:tc>
          <w:tcPr>
            <w:tcW w:w="2268" w:type="dxa"/>
            <w:vAlign w:val="center"/>
          </w:tcPr>
          <w:p w14:paraId="3C50F59A" w14:textId="77777777" w:rsidR="00722930" w:rsidRPr="00577D1A" w:rsidRDefault="00722930" w:rsidP="00947F8D">
            <w:pPr>
              <w:ind w:firstLine="0"/>
              <w:jc w:val="center"/>
              <w:rPr>
                <w:rFonts w:ascii="Times New Roman" w:hAnsi="Times New Roman"/>
              </w:rPr>
            </w:pPr>
            <w:r w:rsidRPr="00577D1A">
              <w:rPr>
                <w:rFonts w:ascii="Times New Roman" w:hAnsi="Times New Roman"/>
              </w:rPr>
              <w:t>7</w:t>
            </w:r>
          </w:p>
        </w:tc>
        <w:tc>
          <w:tcPr>
            <w:tcW w:w="2268" w:type="dxa"/>
            <w:vAlign w:val="center"/>
          </w:tcPr>
          <w:p w14:paraId="08EAD829" w14:textId="77777777" w:rsidR="00722930" w:rsidRPr="00577D1A" w:rsidRDefault="00722930" w:rsidP="00947F8D">
            <w:pPr>
              <w:ind w:firstLine="0"/>
              <w:jc w:val="center"/>
              <w:rPr>
                <w:rFonts w:ascii="Times New Roman" w:hAnsi="Times New Roman"/>
              </w:rPr>
            </w:pPr>
            <w:r w:rsidRPr="00577D1A">
              <w:rPr>
                <w:rFonts w:ascii="Times New Roman" w:hAnsi="Times New Roman"/>
              </w:rPr>
              <w:t>IL-4: 20ng/ml</w:t>
            </w:r>
          </w:p>
        </w:tc>
        <w:tc>
          <w:tcPr>
            <w:tcW w:w="2268" w:type="dxa"/>
            <w:vAlign w:val="center"/>
          </w:tcPr>
          <w:p w14:paraId="34734DC0" w14:textId="77777777" w:rsidR="00722930" w:rsidRPr="00577D1A" w:rsidRDefault="00722930" w:rsidP="00947F8D">
            <w:pPr>
              <w:ind w:firstLine="0"/>
              <w:jc w:val="center"/>
              <w:rPr>
                <w:rFonts w:ascii="Times New Roman" w:hAnsi="Times New Roman"/>
              </w:rPr>
            </w:pPr>
            <w:r w:rsidRPr="00577D1A">
              <w:rPr>
                <w:rFonts w:ascii="Times New Roman" w:hAnsi="Times New Roman"/>
              </w:rPr>
              <w:t>24</w:t>
            </w:r>
          </w:p>
        </w:tc>
      </w:tr>
      <w:tr w:rsidR="00956D1A" w:rsidRPr="00577D1A" w14:paraId="007166D4" w14:textId="77777777" w:rsidTr="00956D1A">
        <w:tc>
          <w:tcPr>
            <w:tcW w:w="2268" w:type="dxa"/>
            <w:vAlign w:val="center"/>
          </w:tcPr>
          <w:p w14:paraId="4CEE2F7B" w14:textId="55872BF8" w:rsidR="00956D1A" w:rsidRPr="00577D1A" w:rsidRDefault="00956D1A" w:rsidP="00947F8D">
            <w:pPr>
              <w:ind w:firstLine="0"/>
              <w:jc w:val="center"/>
              <w:rPr>
                <w:rFonts w:ascii="Times New Roman" w:hAnsi="Times New Roman"/>
                <w:b/>
              </w:rPr>
            </w:pPr>
            <w:r w:rsidRPr="00577D1A">
              <w:rPr>
                <w:rFonts w:ascii="Times New Roman" w:hAnsi="Times New Roman"/>
                <w:b/>
              </w:rPr>
              <w:t>dex</w:t>
            </w:r>
            <w:r w:rsidR="00333B54" w:rsidRPr="00577D1A">
              <w:rPr>
                <w:rFonts w:ascii="Times New Roman" w:hAnsi="Times New Roman"/>
                <w:b/>
              </w:rPr>
              <w:t>amethasone</w:t>
            </w:r>
          </w:p>
        </w:tc>
        <w:tc>
          <w:tcPr>
            <w:tcW w:w="2268" w:type="dxa"/>
            <w:vAlign w:val="center"/>
          </w:tcPr>
          <w:p w14:paraId="68A067E2" w14:textId="7339815C" w:rsidR="00956D1A" w:rsidRPr="00577D1A" w:rsidRDefault="00956D1A" w:rsidP="00947F8D">
            <w:pPr>
              <w:ind w:firstLine="0"/>
              <w:jc w:val="center"/>
              <w:rPr>
                <w:rFonts w:ascii="Times New Roman" w:hAnsi="Times New Roman"/>
              </w:rPr>
            </w:pPr>
            <w:r w:rsidRPr="00577D1A">
              <w:rPr>
                <w:rFonts w:ascii="Times New Roman" w:hAnsi="Times New Roman"/>
              </w:rPr>
              <w:t>7</w:t>
            </w:r>
          </w:p>
        </w:tc>
        <w:tc>
          <w:tcPr>
            <w:tcW w:w="2268" w:type="dxa"/>
            <w:vAlign w:val="center"/>
          </w:tcPr>
          <w:p w14:paraId="6CBE4003" w14:textId="5CC868A2" w:rsidR="00956D1A" w:rsidRPr="00577D1A" w:rsidRDefault="00881168" w:rsidP="00947F8D">
            <w:pPr>
              <w:ind w:firstLine="0"/>
              <w:jc w:val="center"/>
              <w:rPr>
                <w:rFonts w:ascii="Times New Roman" w:hAnsi="Times New Roman"/>
              </w:rPr>
            </w:pPr>
            <w:r w:rsidRPr="00577D1A">
              <w:rPr>
                <w:rFonts w:ascii="Times New Roman" w:hAnsi="Times New Roman"/>
              </w:rPr>
              <w:t>8; 14; 125 ng/ml</w:t>
            </w:r>
          </w:p>
        </w:tc>
        <w:tc>
          <w:tcPr>
            <w:tcW w:w="2268" w:type="dxa"/>
            <w:vAlign w:val="center"/>
          </w:tcPr>
          <w:p w14:paraId="59AA970B" w14:textId="1313655A" w:rsidR="00956D1A" w:rsidRPr="00577D1A" w:rsidRDefault="00956D1A" w:rsidP="00947F8D">
            <w:pPr>
              <w:ind w:firstLine="0"/>
              <w:jc w:val="center"/>
              <w:rPr>
                <w:rFonts w:ascii="Times New Roman" w:hAnsi="Times New Roman"/>
              </w:rPr>
            </w:pPr>
            <w:r w:rsidRPr="00577D1A">
              <w:rPr>
                <w:rFonts w:ascii="Times New Roman" w:hAnsi="Times New Roman"/>
              </w:rPr>
              <w:t>24</w:t>
            </w:r>
          </w:p>
        </w:tc>
      </w:tr>
      <w:tr w:rsidR="00722930" w:rsidRPr="00577D1A" w14:paraId="73C6C8B7" w14:textId="77777777" w:rsidTr="00956D1A">
        <w:tc>
          <w:tcPr>
            <w:tcW w:w="2268" w:type="dxa"/>
            <w:vAlign w:val="center"/>
          </w:tcPr>
          <w:p w14:paraId="445E561C" w14:textId="72E0B7A3" w:rsidR="00722930" w:rsidRPr="00577D1A" w:rsidRDefault="00333B54" w:rsidP="00947F8D">
            <w:pPr>
              <w:ind w:firstLine="0"/>
              <w:jc w:val="center"/>
              <w:rPr>
                <w:rFonts w:ascii="Times New Roman" w:hAnsi="Times New Roman"/>
                <w:b/>
              </w:rPr>
            </w:pPr>
            <w:r w:rsidRPr="00577D1A">
              <w:rPr>
                <w:rFonts w:ascii="Times New Roman" w:hAnsi="Times New Roman"/>
                <w:b/>
              </w:rPr>
              <w:t>a</w:t>
            </w:r>
            <w:r w:rsidR="00722930" w:rsidRPr="00577D1A">
              <w:rPr>
                <w:rFonts w:ascii="Times New Roman" w:hAnsi="Times New Roman"/>
                <w:b/>
              </w:rPr>
              <w:t>torvastatin</w:t>
            </w:r>
          </w:p>
        </w:tc>
        <w:tc>
          <w:tcPr>
            <w:tcW w:w="2268" w:type="dxa"/>
            <w:vAlign w:val="center"/>
          </w:tcPr>
          <w:p w14:paraId="721A4B35" w14:textId="77777777" w:rsidR="00722930" w:rsidRPr="00577D1A" w:rsidRDefault="00722930" w:rsidP="00947F8D">
            <w:pPr>
              <w:ind w:firstLine="0"/>
              <w:jc w:val="center"/>
              <w:rPr>
                <w:rFonts w:ascii="Times New Roman" w:hAnsi="Times New Roman"/>
              </w:rPr>
            </w:pPr>
            <w:r w:rsidRPr="00577D1A">
              <w:rPr>
                <w:rFonts w:ascii="Times New Roman" w:hAnsi="Times New Roman"/>
              </w:rPr>
              <w:t>7</w:t>
            </w:r>
          </w:p>
        </w:tc>
        <w:tc>
          <w:tcPr>
            <w:tcW w:w="2268" w:type="dxa"/>
            <w:vAlign w:val="center"/>
          </w:tcPr>
          <w:p w14:paraId="75C424B1" w14:textId="7769A9EB" w:rsidR="00722930" w:rsidRPr="00577D1A" w:rsidRDefault="00881168" w:rsidP="00947F8D">
            <w:pPr>
              <w:ind w:firstLine="0"/>
              <w:jc w:val="center"/>
              <w:rPr>
                <w:rFonts w:ascii="Times New Roman" w:hAnsi="Times New Roman"/>
              </w:rPr>
            </w:pPr>
            <w:r w:rsidRPr="00577D1A">
              <w:rPr>
                <w:rFonts w:ascii="Times New Roman" w:hAnsi="Times New Roman"/>
              </w:rPr>
              <w:t>30; 70 ng</w:t>
            </w:r>
            <w:r w:rsidR="00722930" w:rsidRPr="00577D1A">
              <w:rPr>
                <w:rFonts w:ascii="Times New Roman" w:hAnsi="Times New Roman"/>
              </w:rPr>
              <w:t>/ml</w:t>
            </w:r>
          </w:p>
        </w:tc>
        <w:tc>
          <w:tcPr>
            <w:tcW w:w="2268" w:type="dxa"/>
            <w:vAlign w:val="center"/>
          </w:tcPr>
          <w:p w14:paraId="00C07EA2" w14:textId="0DB91E0E" w:rsidR="00722930" w:rsidRPr="00577D1A" w:rsidRDefault="00353284" w:rsidP="00947F8D">
            <w:pPr>
              <w:ind w:firstLine="0"/>
              <w:jc w:val="center"/>
              <w:rPr>
                <w:rFonts w:ascii="Times New Roman" w:hAnsi="Times New Roman"/>
              </w:rPr>
            </w:pPr>
            <w:r w:rsidRPr="00577D1A">
              <w:rPr>
                <w:rFonts w:ascii="Times New Roman" w:hAnsi="Times New Roman"/>
              </w:rPr>
              <w:t>4</w:t>
            </w:r>
            <w:r w:rsidR="00947F8D" w:rsidRPr="00577D1A">
              <w:rPr>
                <w:rFonts w:ascii="Times New Roman" w:hAnsi="Times New Roman"/>
              </w:rPr>
              <w:t xml:space="preserve"> </w:t>
            </w:r>
            <w:r w:rsidRPr="00577D1A">
              <w:rPr>
                <w:rFonts w:ascii="Times New Roman" w:hAnsi="Times New Roman"/>
              </w:rPr>
              <w:t>+</w:t>
            </w:r>
            <w:r w:rsidR="00947F8D" w:rsidRPr="00577D1A">
              <w:rPr>
                <w:rFonts w:ascii="Times New Roman" w:hAnsi="Times New Roman"/>
              </w:rPr>
              <w:t xml:space="preserve"> </w:t>
            </w:r>
            <w:r w:rsidRPr="00577D1A">
              <w:rPr>
                <w:rFonts w:ascii="Times New Roman" w:hAnsi="Times New Roman"/>
              </w:rPr>
              <w:t>24</w:t>
            </w:r>
          </w:p>
        </w:tc>
      </w:tr>
      <w:tr w:rsidR="00722930" w:rsidRPr="00577D1A" w14:paraId="37573785" w14:textId="77777777" w:rsidTr="00956D1A">
        <w:tc>
          <w:tcPr>
            <w:tcW w:w="2268" w:type="dxa"/>
            <w:vAlign w:val="center"/>
          </w:tcPr>
          <w:p w14:paraId="2C0F19B5" w14:textId="24D36C35" w:rsidR="00722930" w:rsidRPr="00577D1A" w:rsidRDefault="00333B54" w:rsidP="00947F8D">
            <w:pPr>
              <w:ind w:firstLine="0"/>
              <w:jc w:val="center"/>
              <w:rPr>
                <w:rFonts w:ascii="Times New Roman" w:hAnsi="Times New Roman"/>
                <w:b/>
              </w:rPr>
            </w:pPr>
            <w:r w:rsidRPr="00577D1A">
              <w:rPr>
                <w:rFonts w:ascii="Times New Roman" w:hAnsi="Times New Roman"/>
                <w:b/>
              </w:rPr>
              <w:t>s</w:t>
            </w:r>
            <w:r w:rsidR="00722930" w:rsidRPr="00577D1A">
              <w:rPr>
                <w:rFonts w:ascii="Times New Roman" w:hAnsi="Times New Roman"/>
                <w:b/>
              </w:rPr>
              <w:t>imvastatin</w:t>
            </w:r>
          </w:p>
        </w:tc>
        <w:tc>
          <w:tcPr>
            <w:tcW w:w="2268" w:type="dxa"/>
            <w:vAlign w:val="center"/>
          </w:tcPr>
          <w:p w14:paraId="5A59F21E" w14:textId="77777777" w:rsidR="00722930" w:rsidRPr="00577D1A" w:rsidRDefault="00722930" w:rsidP="00947F8D">
            <w:pPr>
              <w:ind w:firstLine="0"/>
              <w:jc w:val="center"/>
              <w:rPr>
                <w:rFonts w:ascii="Times New Roman" w:hAnsi="Times New Roman"/>
              </w:rPr>
            </w:pPr>
            <w:r w:rsidRPr="00577D1A">
              <w:rPr>
                <w:rFonts w:ascii="Times New Roman" w:hAnsi="Times New Roman"/>
              </w:rPr>
              <w:t>7</w:t>
            </w:r>
          </w:p>
        </w:tc>
        <w:tc>
          <w:tcPr>
            <w:tcW w:w="2268" w:type="dxa"/>
            <w:vAlign w:val="center"/>
          </w:tcPr>
          <w:p w14:paraId="47AA6009" w14:textId="045A42E1" w:rsidR="00722930" w:rsidRPr="00577D1A" w:rsidRDefault="00881168" w:rsidP="00947F8D">
            <w:pPr>
              <w:ind w:firstLine="0"/>
              <w:jc w:val="center"/>
              <w:rPr>
                <w:rFonts w:ascii="Times New Roman" w:hAnsi="Times New Roman"/>
              </w:rPr>
            </w:pPr>
            <w:r w:rsidRPr="00577D1A">
              <w:rPr>
                <w:rFonts w:ascii="Times New Roman" w:hAnsi="Times New Roman"/>
              </w:rPr>
              <w:t>6 ng</w:t>
            </w:r>
            <w:r w:rsidR="00722930" w:rsidRPr="00577D1A">
              <w:rPr>
                <w:rFonts w:ascii="Times New Roman" w:hAnsi="Times New Roman"/>
              </w:rPr>
              <w:t>/ml</w:t>
            </w:r>
          </w:p>
        </w:tc>
        <w:tc>
          <w:tcPr>
            <w:tcW w:w="2268" w:type="dxa"/>
            <w:vAlign w:val="center"/>
          </w:tcPr>
          <w:p w14:paraId="6E330BC3" w14:textId="43E39ADE" w:rsidR="00722930" w:rsidRPr="00577D1A" w:rsidRDefault="00353284" w:rsidP="00947F8D">
            <w:pPr>
              <w:ind w:firstLine="0"/>
              <w:jc w:val="center"/>
              <w:rPr>
                <w:rFonts w:ascii="Times New Roman" w:hAnsi="Times New Roman"/>
              </w:rPr>
            </w:pPr>
            <w:r w:rsidRPr="00577D1A">
              <w:rPr>
                <w:rFonts w:ascii="Times New Roman" w:hAnsi="Times New Roman"/>
              </w:rPr>
              <w:t>4</w:t>
            </w:r>
            <w:r w:rsidR="00947F8D" w:rsidRPr="00577D1A">
              <w:rPr>
                <w:rFonts w:ascii="Times New Roman" w:hAnsi="Times New Roman"/>
              </w:rPr>
              <w:t xml:space="preserve"> </w:t>
            </w:r>
            <w:r w:rsidRPr="00577D1A">
              <w:rPr>
                <w:rFonts w:ascii="Times New Roman" w:hAnsi="Times New Roman"/>
              </w:rPr>
              <w:t>+</w:t>
            </w:r>
            <w:r w:rsidR="00947F8D" w:rsidRPr="00577D1A">
              <w:rPr>
                <w:rFonts w:ascii="Times New Roman" w:hAnsi="Times New Roman"/>
              </w:rPr>
              <w:t xml:space="preserve"> </w:t>
            </w:r>
            <w:r w:rsidRPr="00577D1A">
              <w:rPr>
                <w:rFonts w:ascii="Times New Roman" w:hAnsi="Times New Roman"/>
              </w:rPr>
              <w:t>24</w:t>
            </w:r>
          </w:p>
        </w:tc>
      </w:tr>
    </w:tbl>
    <w:p w14:paraId="11D6C479" w14:textId="72BB4853" w:rsidR="002353F8" w:rsidRPr="00577D1A" w:rsidRDefault="002353F8" w:rsidP="00CC2938">
      <w:pPr>
        <w:ind w:firstLine="0"/>
        <w:rPr>
          <w:rFonts w:ascii="Times New Roman" w:hAnsi="Times New Roman"/>
        </w:rPr>
      </w:pPr>
    </w:p>
    <w:p w14:paraId="52AF8152" w14:textId="7AF15B5F" w:rsidR="007104D3" w:rsidRPr="00577D1A" w:rsidRDefault="007104D3" w:rsidP="0007140B">
      <w:pPr>
        <w:pStyle w:val="Heading2"/>
        <w:numPr>
          <w:ilvl w:val="2"/>
          <w:numId w:val="21"/>
        </w:numPr>
        <w:ind w:left="567" w:hanging="567"/>
        <w:rPr>
          <w:rFonts w:ascii="Times New Roman" w:hAnsi="Times New Roman" w:cs="Times New Roman"/>
          <w:lang w:val="en-GB"/>
        </w:rPr>
      </w:pPr>
      <w:bookmarkStart w:id="330" w:name="_Toc34914815"/>
      <w:bookmarkStart w:id="331" w:name="_Toc36551615"/>
      <w:bookmarkStart w:id="332" w:name="_Toc101274279"/>
      <w:r w:rsidRPr="00577D1A">
        <w:rPr>
          <w:rFonts w:ascii="Times New Roman" w:hAnsi="Times New Roman" w:cs="Times New Roman"/>
          <w:lang w:val="en-GB"/>
        </w:rPr>
        <w:t>RNA isolation</w:t>
      </w:r>
      <w:bookmarkEnd w:id="330"/>
      <w:bookmarkEnd w:id="331"/>
      <w:bookmarkEnd w:id="332"/>
    </w:p>
    <w:p w14:paraId="5F031D73" w14:textId="1E2162A1" w:rsidR="00353284" w:rsidRPr="00577D1A" w:rsidRDefault="00353284" w:rsidP="00D45F48">
      <w:pPr>
        <w:ind w:firstLine="567"/>
        <w:rPr>
          <w:rFonts w:ascii="Times New Roman" w:eastAsiaTheme="minorHAnsi" w:hAnsi="Times New Roman"/>
        </w:rPr>
      </w:pPr>
      <w:r w:rsidRPr="00577D1A">
        <w:rPr>
          <w:rFonts w:ascii="Times New Roman" w:eastAsiaTheme="minorHAnsi" w:hAnsi="Times New Roman"/>
        </w:rPr>
        <w:t xml:space="preserve">RNA was isolated using </w:t>
      </w:r>
      <w:r w:rsidRPr="00577D1A">
        <w:rPr>
          <w:rFonts w:ascii="Times New Roman" w:hAnsi="Times New Roman"/>
        </w:rPr>
        <w:t>RNeasy UCP Micro Kit (Qiagen)</w:t>
      </w:r>
      <w:r w:rsidRPr="00577D1A">
        <w:rPr>
          <w:rFonts w:ascii="Times New Roman" w:eastAsiaTheme="minorHAnsi" w:hAnsi="Times New Roman"/>
        </w:rPr>
        <w:t xml:space="preserve"> according to the manufacturer’s instructions. </w:t>
      </w:r>
    </w:p>
    <w:p w14:paraId="158DA30A" w14:textId="77777777" w:rsidR="00353284" w:rsidRPr="00577D1A" w:rsidRDefault="00353284" w:rsidP="00D45F48">
      <w:pPr>
        <w:ind w:firstLine="567"/>
        <w:rPr>
          <w:rFonts w:ascii="Times New Roman" w:eastAsiaTheme="minorHAnsi" w:hAnsi="Times New Roman"/>
        </w:rPr>
      </w:pPr>
      <w:r w:rsidRPr="00577D1A">
        <w:rPr>
          <w:rFonts w:ascii="Times New Roman" w:eastAsiaTheme="minorHAnsi" w:hAnsi="Times New Roman"/>
        </w:rPr>
        <w:t xml:space="preserve">RNA concentration was measured using spectrophotometric analysis (Nanodrop), measuring the absorbance of each sample at 260nm. </w:t>
      </w:r>
    </w:p>
    <w:p w14:paraId="10A72BC0" w14:textId="184B48DF" w:rsidR="00353284" w:rsidRPr="00577D1A" w:rsidRDefault="00353284" w:rsidP="00353284">
      <w:pPr>
        <w:rPr>
          <w:rFonts w:ascii="Times New Roman" w:hAnsi="Times New Roman"/>
        </w:rPr>
      </w:pPr>
    </w:p>
    <w:p w14:paraId="3200FF95" w14:textId="3F5D7CE2" w:rsidR="007104D3" w:rsidRPr="00577D1A" w:rsidRDefault="007104D3" w:rsidP="0007140B">
      <w:pPr>
        <w:pStyle w:val="Heading2"/>
        <w:numPr>
          <w:ilvl w:val="2"/>
          <w:numId w:val="21"/>
        </w:numPr>
        <w:ind w:left="567" w:hanging="567"/>
        <w:rPr>
          <w:rFonts w:ascii="Times New Roman" w:hAnsi="Times New Roman" w:cs="Times New Roman"/>
          <w:lang w:val="en-GB"/>
        </w:rPr>
      </w:pPr>
      <w:bookmarkStart w:id="333" w:name="_Toc34914816"/>
      <w:bookmarkStart w:id="334" w:name="_Ref35870095"/>
      <w:bookmarkStart w:id="335" w:name="_Toc36551616"/>
      <w:bookmarkStart w:id="336" w:name="_Toc101274280"/>
      <w:r w:rsidRPr="00577D1A">
        <w:rPr>
          <w:rFonts w:ascii="Times New Roman" w:hAnsi="Times New Roman" w:cs="Times New Roman"/>
          <w:lang w:val="en-GB"/>
        </w:rPr>
        <w:t>cDNA synthesis and Real Time quantitative PCR</w:t>
      </w:r>
      <w:bookmarkEnd w:id="333"/>
      <w:bookmarkEnd w:id="334"/>
      <w:bookmarkEnd w:id="335"/>
      <w:bookmarkEnd w:id="336"/>
    </w:p>
    <w:p w14:paraId="220B0E8E" w14:textId="681A1B91" w:rsidR="00CC2938" w:rsidRPr="00577D1A" w:rsidRDefault="00353284" w:rsidP="0069547A">
      <w:pPr>
        <w:ind w:firstLine="567"/>
        <w:rPr>
          <w:rFonts w:ascii="Times New Roman" w:eastAsiaTheme="minorHAnsi" w:hAnsi="Times New Roman"/>
        </w:rPr>
      </w:pPr>
      <w:r w:rsidRPr="00577D1A">
        <w:rPr>
          <w:rFonts w:ascii="Times New Roman" w:eastAsiaTheme="minorHAnsi" w:hAnsi="Times New Roman"/>
        </w:rPr>
        <w:t>cDNA synthesis was performed by using the iScript cDNA synthesis kit (Biorad) according to manufacturer’s instructions. This kit operates an up to 15 µl of RNA sample in a 20 µl cDNA synthesis reaction. Reaction components and protocol are listed below</w:t>
      </w:r>
      <w:r w:rsidR="00480D9A" w:rsidRPr="00577D1A">
        <w:rPr>
          <w:rFonts w:ascii="Times New Roman" w:eastAsiaTheme="minorHAnsi" w:hAnsi="Times New Roman"/>
        </w:rPr>
        <w:t xml:space="preserve"> in </w:t>
      </w:r>
      <w:r w:rsidR="00480D9A" w:rsidRPr="003C4139">
        <w:rPr>
          <w:rFonts w:ascii="Times New Roman" w:eastAsiaTheme="minorHAnsi" w:hAnsi="Times New Roman"/>
          <w:i/>
        </w:rPr>
        <w:fldChar w:fldCharType="begin"/>
      </w:r>
      <w:r w:rsidR="00480D9A" w:rsidRPr="00577D1A">
        <w:rPr>
          <w:rFonts w:ascii="Times New Roman" w:eastAsiaTheme="minorHAnsi" w:hAnsi="Times New Roman"/>
          <w:i/>
        </w:rPr>
        <w:instrText xml:space="preserve"> REF _Ref35869836 \h </w:instrText>
      </w:r>
      <w:r w:rsidR="0011523E" w:rsidRPr="00577D1A">
        <w:rPr>
          <w:rFonts w:ascii="Times New Roman" w:eastAsiaTheme="minorHAnsi" w:hAnsi="Times New Roman"/>
          <w:i/>
        </w:rPr>
        <w:instrText xml:space="preserve"> \* MERGEFORMAT </w:instrText>
      </w:r>
      <w:r w:rsidR="00480D9A" w:rsidRPr="003C4139">
        <w:rPr>
          <w:rFonts w:ascii="Times New Roman" w:eastAsiaTheme="minorHAnsi" w:hAnsi="Times New Roman"/>
          <w:i/>
        </w:rPr>
      </w:r>
      <w:r w:rsidR="00480D9A" w:rsidRPr="003C4139">
        <w:rPr>
          <w:rFonts w:ascii="Times New Roman" w:eastAsiaTheme="minorHAnsi" w:hAnsi="Times New Roman"/>
          <w:i/>
        </w:rPr>
        <w:fldChar w:fldCharType="separate"/>
      </w:r>
      <w:r w:rsidR="00E02FEE" w:rsidRPr="003C4139">
        <w:rPr>
          <w:rStyle w:val="Emphasis"/>
          <w:rFonts w:ascii="Times New Roman" w:hAnsi="Times New Roman"/>
          <w:i/>
        </w:rPr>
        <w:t xml:space="preserve">Table </w:t>
      </w:r>
      <w:r w:rsidR="00E02FEE" w:rsidRPr="003C4139">
        <w:rPr>
          <w:rStyle w:val="Emphasis"/>
          <w:rFonts w:ascii="Times New Roman" w:hAnsi="Times New Roman"/>
          <w:i/>
          <w:noProof/>
        </w:rPr>
        <w:t>8</w:t>
      </w:r>
      <w:r w:rsidR="00480D9A" w:rsidRPr="003C4139">
        <w:rPr>
          <w:rFonts w:ascii="Times New Roman" w:eastAsiaTheme="minorHAnsi" w:hAnsi="Times New Roman"/>
          <w:i/>
        </w:rPr>
        <w:fldChar w:fldCharType="end"/>
      </w:r>
      <w:r w:rsidR="00480D9A" w:rsidRPr="00577D1A">
        <w:rPr>
          <w:rFonts w:ascii="Times New Roman" w:eastAsiaTheme="minorHAnsi" w:hAnsi="Times New Roman"/>
        </w:rPr>
        <w:t>.</w:t>
      </w:r>
    </w:p>
    <w:p w14:paraId="3BFA4F21" w14:textId="21151396" w:rsidR="00CC2938" w:rsidRPr="00577D1A" w:rsidRDefault="00CC2938" w:rsidP="00DB3896">
      <w:pPr>
        <w:ind w:firstLine="720"/>
        <w:rPr>
          <w:rFonts w:ascii="Times New Roman" w:eastAsiaTheme="minorHAnsi" w:hAnsi="Times New Roman"/>
        </w:rPr>
      </w:pPr>
    </w:p>
    <w:p w14:paraId="409D284D" w14:textId="77777777" w:rsidR="00B72BC2" w:rsidRPr="00577D1A" w:rsidRDefault="00B72BC2" w:rsidP="00DB3896">
      <w:pPr>
        <w:ind w:firstLine="720"/>
        <w:rPr>
          <w:rFonts w:ascii="Times New Roman" w:eastAsiaTheme="minorHAnsi" w:hAnsi="Times New Roman"/>
        </w:rPr>
      </w:pPr>
    </w:p>
    <w:bookmarkStart w:id="337" w:name="_Ref35869836"/>
    <w:bookmarkStart w:id="338" w:name="_Toc99474293"/>
    <w:bookmarkStart w:id="339" w:name="_Toc101273934"/>
    <w:p w14:paraId="10F07781" w14:textId="6DF5D49A" w:rsidR="00DB3896" w:rsidRPr="00396933" w:rsidRDefault="00DB3896" w:rsidP="00DB3896">
      <w:pPr>
        <w:pStyle w:val="Caption"/>
        <w:spacing w:line="276" w:lineRule="auto"/>
        <w:rPr>
          <w:rFonts w:cs="Times New Roman"/>
          <w:b/>
          <w:color w:val="000000" w:themeColor="text1"/>
          <w:sz w:val="24"/>
          <w:szCs w:val="24"/>
          <w:lang w:val="en-GB"/>
        </w:rPr>
      </w:pPr>
      <w:r w:rsidRPr="003C4139">
        <w:rPr>
          <w:rStyle w:val="Emphasis"/>
          <w:rFonts w:cs="Times New Roman"/>
          <w:noProof/>
          <w:lang w:val="en-GB"/>
        </w:rPr>
        <w:lastRenderedPageBreak/>
        <mc:AlternateContent>
          <mc:Choice Requires="wps">
            <w:drawing>
              <wp:anchor distT="0" distB="0" distL="114300" distR="114300" simplePos="0" relativeHeight="251629056" behindDoc="0" locked="0" layoutInCell="1" allowOverlap="1" wp14:anchorId="23D635D1" wp14:editId="23DA94E0">
                <wp:simplePos x="0" y="0"/>
                <wp:positionH relativeFrom="column">
                  <wp:posOffset>389890</wp:posOffset>
                </wp:positionH>
                <wp:positionV relativeFrom="paragraph">
                  <wp:posOffset>339970</wp:posOffset>
                </wp:positionV>
                <wp:extent cx="359228" cy="293914"/>
                <wp:effectExtent l="0" t="0" r="0" b="0"/>
                <wp:wrapNone/>
                <wp:docPr id="1" name="Text Box 1"/>
                <wp:cNvGraphicFramePr/>
                <a:graphic xmlns:a="http://schemas.openxmlformats.org/drawingml/2006/main">
                  <a:graphicData uri="http://schemas.microsoft.com/office/word/2010/wordprocessingShape">
                    <wps:wsp>
                      <wps:cNvSpPr txBox="1"/>
                      <wps:spPr>
                        <a:xfrm>
                          <a:off x="0" y="0"/>
                          <a:ext cx="359228" cy="293914"/>
                        </a:xfrm>
                        <a:prstGeom prst="rect">
                          <a:avLst/>
                        </a:prstGeom>
                        <a:noFill/>
                        <a:ln w="6350">
                          <a:noFill/>
                        </a:ln>
                      </wps:spPr>
                      <wps:txbx>
                        <w:txbxContent>
                          <w:p w14:paraId="58E06EFC" w14:textId="77777777" w:rsidR="00954BA8" w:rsidRPr="00873346" w:rsidRDefault="00954BA8" w:rsidP="00DB3896">
                            <w:pPr>
                              <w:ind w:firstLine="0"/>
                              <w:rPr>
                                <w:b/>
                              </w:rPr>
                            </w:pPr>
                            <w:r w:rsidRPr="00873346">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635D1" id="Text Box 1" o:spid="_x0000_s1039" type="#_x0000_t202" style="position:absolute;left:0;text-align:left;margin-left:30.7pt;margin-top:26.75pt;width:28.3pt;height:23.1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" filled="f" stroked="f" strokeweight=".5pt">
                <v:textbox>
                  <w:txbxContent>
                    <w:p w14:paraId="58E06EFC" w14:textId="77777777" w:rsidR="00954BA8" w:rsidRPr="00873346" w:rsidRDefault="00954BA8" w:rsidP="00DB3896">
                      <w:pPr>
                        <w:ind w:firstLine="0"/>
                        <w:rPr>
                          <w:b/>
                        </w:rPr>
                      </w:pPr>
                      <w:r w:rsidRPr="00873346">
                        <w:rPr>
                          <w:b/>
                        </w:rPr>
                        <w:t>A</w:t>
                      </w:r>
                    </w:p>
                  </w:txbxContent>
                </v:textbox>
              </v:shape>
            </w:pict>
          </mc:Fallback>
        </mc:AlternateContent>
      </w:r>
      <w:r w:rsidRPr="00396933">
        <w:rPr>
          <w:rStyle w:val="Emphasis"/>
          <w:rFonts w:cs="Times New Roman"/>
          <w:lang w:val="en-GB"/>
        </w:rPr>
        <w:t xml:space="preserve">Table </w:t>
      </w:r>
      <w:r w:rsidRPr="003C4139">
        <w:rPr>
          <w:rStyle w:val="Emphasis"/>
          <w:rFonts w:cs="Times New Roman"/>
          <w:lang w:val="en-GB"/>
        </w:rPr>
        <w:fldChar w:fldCharType="begin"/>
      </w:r>
      <w:r w:rsidRPr="00396933">
        <w:rPr>
          <w:rStyle w:val="Emphasis"/>
          <w:rFonts w:cs="Times New Roman"/>
          <w:lang w:val="en-GB"/>
        </w:rPr>
        <w:instrText xml:space="preserve"> SEQ Table \* ARABIC </w:instrText>
      </w:r>
      <w:r w:rsidRPr="003C4139">
        <w:rPr>
          <w:rStyle w:val="Emphasis"/>
          <w:rFonts w:cs="Times New Roman"/>
          <w:lang w:val="en-GB"/>
        </w:rPr>
        <w:fldChar w:fldCharType="separate"/>
      </w:r>
      <w:r w:rsidR="00A05547" w:rsidRPr="00396933">
        <w:rPr>
          <w:rStyle w:val="Emphasis"/>
          <w:rFonts w:cs="Times New Roman"/>
          <w:noProof/>
          <w:lang w:val="en-GB"/>
        </w:rPr>
        <w:t>8</w:t>
      </w:r>
      <w:r w:rsidRPr="003C4139">
        <w:rPr>
          <w:rStyle w:val="Emphasis"/>
          <w:rFonts w:cs="Times New Roman"/>
          <w:lang w:val="en-GB"/>
        </w:rPr>
        <w:fldChar w:fldCharType="end"/>
      </w:r>
      <w:bookmarkEnd w:id="337"/>
      <w:r w:rsidRPr="00396933">
        <w:rPr>
          <w:rStyle w:val="Emphasis"/>
          <w:rFonts w:cs="Times New Roman"/>
          <w:lang w:val="en-GB"/>
        </w:rPr>
        <w:t>: cDNA synthesis reaction components (A) and reaction protocol (B)</w:t>
      </w:r>
      <w:bookmarkEnd w:id="338"/>
      <w:bookmarkEnd w:id="339"/>
      <w:r w:rsidRPr="00396933">
        <w:rPr>
          <w:rStyle w:val="Emphasis"/>
          <w:rFonts w:cs="Times New Roman"/>
          <w:lang w:val="en-GB"/>
        </w:rPr>
        <w:t xml:space="preserve"> </w:t>
      </w:r>
    </w:p>
    <w:tbl>
      <w:tblPr>
        <w:tblStyle w:val="GridTable1Light"/>
        <w:tblW w:w="0" w:type="auto"/>
        <w:jc w:val="center"/>
        <w:tblLook w:val="04A0" w:firstRow="1" w:lastRow="0" w:firstColumn="1" w:lastColumn="0" w:noHBand="0" w:noVBand="1"/>
      </w:tblPr>
      <w:tblGrid>
        <w:gridCol w:w="3301"/>
        <w:gridCol w:w="3301"/>
      </w:tblGrid>
      <w:tr w:rsidR="00DB3896" w:rsidRPr="00396933" w14:paraId="43268C70" w14:textId="77777777" w:rsidTr="001F28E5">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301" w:type="dxa"/>
            <w:vAlign w:val="center"/>
          </w:tcPr>
          <w:p w14:paraId="74255458" w14:textId="77777777" w:rsidR="00DB3896" w:rsidRPr="00396933" w:rsidRDefault="00DB3896" w:rsidP="001F28E5">
            <w:pPr>
              <w:autoSpaceDE w:val="0"/>
              <w:autoSpaceDN w:val="0"/>
              <w:adjustRightInd w:val="0"/>
              <w:spacing w:line="276" w:lineRule="auto"/>
              <w:ind w:firstLine="0"/>
              <w:jc w:val="center"/>
              <w:rPr>
                <w:rFonts w:ascii="Times New Roman" w:eastAsiaTheme="minorHAnsi" w:hAnsi="Times New Roman"/>
                <w:lang w:val="en-GB"/>
              </w:rPr>
            </w:pPr>
            <w:r w:rsidRPr="00396933">
              <w:rPr>
                <w:rFonts w:ascii="Times New Roman" w:eastAsiaTheme="minorHAnsi" w:hAnsi="Times New Roman"/>
              </w:rPr>
              <w:t>Component</w:t>
            </w:r>
          </w:p>
        </w:tc>
        <w:tc>
          <w:tcPr>
            <w:tcW w:w="3301" w:type="dxa"/>
            <w:vAlign w:val="center"/>
          </w:tcPr>
          <w:p w14:paraId="5721B4EB" w14:textId="77777777" w:rsidR="00DB3896" w:rsidRPr="00396933" w:rsidRDefault="00DB3896" w:rsidP="001F28E5">
            <w:pPr>
              <w:autoSpaceDE w:val="0"/>
              <w:autoSpaceDN w:val="0"/>
              <w:adjustRightInd w:val="0"/>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eastAsiaTheme="minorHAnsi" w:hAnsi="Times New Roman"/>
                <w:lang w:val="en-GB"/>
              </w:rPr>
            </w:pPr>
            <w:r w:rsidRPr="00396933">
              <w:rPr>
                <w:rFonts w:ascii="Times New Roman" w:eastAsiaTheme="minorHAnsi" w:hAnsi="Times New Roman"/>
              </w:rPr>
              <w:t>Volume / Reaction</w:t>
            </w:r>
          </w:p>
        </w:tc>
      </w:tr>
      <w:tr w:rsidR="00DB3896" w:rsidRPr="00396933" w14:paraId="536AD483" w14:textId="77777777" w:rsidTr="001F28E5">
        <w:trPr>
          <w:trHeight w:val="454"/>
          <w:jc w:val="center"/>
        </w:trPr>
        <w:tc>
          <w:tcPr>
            <w:cnfStyle w:val="001000000000" w:firstRow="0" w:lastRow="0" w:firstColumn="1" w:lastColumn="0" w:oddVBand="0" w:evenVBand="0" w:oddHBand="0" w:evenHBand="0" w:firstRowFirstColumn="0" w:firstRowLastColumn="0" w:lastRowFirstColumn="0" w:lastRowLastColumn="0"/>
            <w:tcW w:w="3301" w:type="dxa"/>
            <w:vAlign w:val="center"/>
          </w:tcPr>
          <w:p w14:paraId="38E68233" w14:textId="77777777" w:rsidR="00DB3896" w:rsidRPr="00396933" w:rsidRDefault="00DB3896" w:rsidP="001F28E5">
            <w:pPr>
              <w:spacing w:line="276" w:lineRule="auto"/>
              <w:ind w:firstLine="0"/>
              <w:jc w:val="center"/>
              <w:rPr>
                <w:rFonts w:ascii="Times New Roman" w:hAnsi="Times New Roman"/>
                <w:lang w:val="en-GB"/>
              </w:rPr>
            </w:pPr>
            <w:r w:rsidRPr="00396933">
              <w:rPr>
                <w:rFonts w:ascii="Times New Roman" w:hAnsi="Times New Roman"/>
              </w:rPr>
              <w:t>5x iScript Reaction Mix</w:t>
            </w:r>
          </w:p>
        </w:tc>
        <w:tc>
          <w:tcPr>
            <w:tcW w:w="3301" w:type="dxa"/>
            <w:vAlign w:val="center"/>
          </w:tcPr>
          <w:p w14:paraId="7E1DAC60" w14:textId="77777777" w:rsidR="00DB3896" w:rsidRPr="00396933" w:rsidRDefault="00DB3896" w:rsidP="001F28E5">
            <w:pPr>
              <w:autoSpaceDE w:val="0"/>
              <w:autoSpaceDN w:val="0"/>
              <w:adjustRightInd w:val="0"/>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lang w:val="en-GB"/>
              </w:rPr>
            </w:pPr>
            <w:r w:rsidRPr="00396933">
              <w:rPr>
                <w:rFonts w:ascii="Times New Roman" w:eastAsiaTheme="minorHAnsi" w:hAnsi="Times New Roman"/>
              </w:rPr>
              <w:t>4 µl</w:t>
            </w:r>
          </w:p>
        </w:tc>
      </w:tr>
      <w:tr w:rsidR="00DB3896" w:rsidRPr="00396933" w14:paraId="4E8BDE2E" w14:textId="77777777" w:rsidTr="001F28E5">
        <w:trPr>
          <w:trHeight w:val="454"/>
          <w:jc w:val="center"/>
        </w:trPr>
        <w:tc>
          <w:tcPr>
            <w:cnfStyle w:val="001000000000" w:firstRow="0" w:lastRow="0" w:firstColumn="1" w:lastColumn="0" w:oddVBand="0" w:evenVBand="0" w:oddHBand="0" w:evenHBand="0" w:firstRowFirstColumn="0" w:firstRowLastColumn="0" w:lastRowFirstColumn="0" w:lastRowLastColumn="0"/>
            <w:tcW w:w="3301" w:type="dxa"/>
            <w:vAlign w:val="center"/>
          </w:tcPr>
          <w:p w14:paraId="44678653" w14:textId="77777777" w:rsidR="00DB3896" w:rsidRPr="00396933" w:rsidRDefault="00DB3896" w:rsidP="001F28E5">
            <w:pPr>
              <w:autoSpaceDE w:val="0"/>
              <w:autoSpaceDN w:val="0"/>
              <w:adjustRightInd w:val="0"/>
              <w:spacing w:line="276" w:lineRule="auto"/>
              <w:ind w:firstLine="0"/>
              <w:jc w:val="center"/>
              <w:rPr>
                <w:rFonts w:ascii="Times New Roman" w:eastAsiaTheme="minorHAnsi" w:hAnsi="Times New Roman"/>
                <w:lang w:val="en-GB"/>
              </w:rPr>
            </w:pPr>
            <w:r w:rsidRPr="00396933">
              <w:rPr>
                <w:rFonts w:ascii="Times New Roman" w:eastAsiaTheme="minorHAnsi" w:hAnsi="Times New Roman"/>
              </w:rPr>
              <w:t>iScript Reverse Transcriptase</w:t>
            </w:r>
          </w:p>
        </w:tc>
        <w:tc>
          <w:tcPr>
            <w:tcW w:w="3301" w:type="dxa"/>
            <w:vAlign w:val="center"/>
          </w:tcPr>
          <w:p w14:paraId="5298E4BC" w14:textId="77777777" w:rsidR="00DB3896" w:rsidRPr="00396933" w:rsidRDefault="00DB3896" w:rsidP="001F28E5">
            <w:pPr>
              <w:autoSpaceDE w:val="0"/>
              <w:autoSpaceDN w:val="0"/>
              <w:adjustRightInd w:val="0"/>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lang w:val="en-GB"/>
              </w:rPr>
            </w:pPr>
            <w:r w:rsidRPr="00396933">
              <w:rPr>
                <w:rFonts w:ascii="Times New Roman" w:eastAsiaTheme="minorHAnsi" w:hAnsi="Times New Roman"/>
              </w:rPr>
              <w:t>1 µl</w:t>
            </w:r>
          </w:p>
        </w:tc>
      </w:tr>
      <w:tr w:rsidR="00DB3896" w:rsidRPr="00396933" w14:paraId="4245C13C" w14:textId="77777777" w:rsidTr="001F28E5">
        <w:trPr>
          <w:trHeight w:val="454"/>
          <w:jc w:val="center"/>
        </w:trPr>
        <w:tc>
          <w:tcPr>
            <w:cnfStyle w:val="001000000000" w:firstRow="0" w:lastRow="0" w:firstColumn="1" w:lastColumn="0" w:oddVBand="0" w:evenVBand="0" w:oddHBand="0" w:evenHBand="0" w:firstRowFirstColumn="0" w:firstRowLastColumn="0" w:lastRowFirstColumn="0" w:lastRowLastColumn="0"/>
            <w:tcW w:w="3301" w:type="dxa"/>
            <w:vAlign w:val="center"/>
          </w:tcPr>
          <w:p w14:paraId="66D77B67" w14:textId="77777777" w:rsidR="00DB3896" w:rsidRPr="00396933" w:rsidRDefault="00DB3896" w:rsidP="001F28E5">
            <w:pPr>
              <w:autoSpaceDE w:val="0"/>
              <w:autoSpaceDN w:val="0"/>
              <w:adjustRightInd w:val="0"/>
              <w:spacing w:line="276" w:lineRule="auto"/>
              <w:ind w:firstLine="0"/>
              <w:jc w:val="center"/>
              <w:rPr>
                <w:rFonts w:ascii="Times New Roman" w:eastAsiaTheme="minorHAnsi" w:hAnsi="Times New Roman"/>
                <w:lang w:val="en-GB"/>
              </w:rPr>
            </w:pPr>
            <w:r w:rsidRPr="00396933">
              <w:rPr>
                <w:rFonts w:ascii="Times New Roman" w:eastAsiaTheme="minorHAnsi" w:hAnsi="Times New Roman"/>
              </w:rPr>
              <w:t>Nuclease-free water</w:t>
            </w:r>
          </w:p>
        </w:tc>
        <w:tc>
          <w:tcPr>
            <w:tcW w:w="3301" w:type="dxa"/>
            <w:vAlign w:val="center"/>
          </w:tcPr>
          <w:p w14:paraId="73A5FF73" w14:textId="77777777" w:rsidR="00DB3896" w:rsidRPr="00396933" w:rsidRDefault="00DB3896" w:rsidP="001F28E5">
            <w:pPr>
              <w:autoSpaceDE w:val="0"/>
              <w:autoSpaceDN w:val="0"/>
              <w:adjustRightInd w:val="0"/>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lang w:val="en-GB"/>
              </w:rPr>
            </w:pPr>
            <w:r w:rsidRPr="00396933">
              <w:rPr>
                <w:rFonts w:ascii="Times New Roman" w:eastAsiaTheme="minorHAnsi" w:hAnsi="Times New Roman"/>
              </w:rPr>
              <w:t>Up to 20 µl</w:t>
            </w:r>
          </w:p>
        </w:tc>
      </w:tr>
      <w:tr w:rsidR="00DB3896" w:rsidRPr="00396933" w14:paraId="03D421CA" w14:textId="77777777" w:rsidTr="001F28E5">
        <w:trPr>
          <w:trHeight w:val="454"/>
          <w:jc w:val="center"/>
        </w:trPr>
        <w:tc>
          <w:tcPr>
            <w:cnfStyle w:val="001000000000" w:firstRow="0" w:lastRow="0" w:firstColumn="1" w:lastColumn="0" w:oddVBand="0" w:evenVBand="0" w:oddHBand="0" w:evenHBand="0" w:firstRowFirstColumn="0" w:firstRowLastColumn="0" w:lastRowFirstColumn="0" w:lastRowLastColumn="0"/>
            <w:tcW w:w="3301" w:type="dxa"/>
            <w:vAlign w:val="center"/>
          </w:tcPr>
          <w:p w14:paraId="0912E85A" w14:textId="77777777" w:rsidR="00DB3896" w:rsidRPr="00396933" w:rsidRDefault="00DB3896" w:rsidP="001F28E5">
            <w:pPr>
              <w:autoSpaceDE w:val="0"/>
              <w:autoSpaceDN w:val="0"/>
              <w:adjustRightInd w:val="0"/>
              <w:spacing w:line="276" w:lineRule="auto"/>
              <w:ind w:firstLine="0"/>
              <w:jc w:val="center"/>
              <w:rPr>
                <w:rFonts w:ascii="Times New Roman" w:eastAsiaTheme="minorHAnsi" w:hAnsi="Times New Roman"/>
                <w:lang w:val="en-GB"/>
              </w:rPr>
            </w:pPr>
            <w:r w:rsidRPr="00396933">
              <w:rPr>
                <w:rFonts w:ascii="Times New Roman" w:eastAsiaTheme="minorHAnsi" w:hAnsi="Times New Roman"/>
              </w:rPr>
              <w:t>RNA template ›1 µg</w:t>
            </w:r>
          </w:p>
        </w:tc>
        <w:tc>
          <w:tcPr>
            <w:tcW w:w="3301" w:type="dxa"/>
            <w:vAlign w:val="center"/>
          </w:tcPr>
          <w:p w14:paraId="35687819" w14:textId="77777777" w:rsidR="00DB3896" w:rsidRPr="00396933" w:rsidRDefault="00DB3896" w:rsidP="001F28E5">
            <w:pPr>
              <w:autoSpaceDE w:val="0"/>
              <w:autoSpaceDN w:val="0"/>
              <w:adjustRightInd w:val="0"/>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lang w:val="en-GB"/>
              </w:rPr>
            </w:pPr>
            <w:r w:rsidRPr="00396933">
              <w:rPr>
                <w:rFonts w:ascii="Times New Roman" w:eastAsiaTheme="minorHAnsi" w:hAnsi="Times New Roman"/>
              </w:rPr>
              <w:t>variable</w:t>
            </w:r>
          </w:p>
        </w:tc>
      </w:tr>
      <w:tr w:rsidR="00DB3896" w:rsidRPr="00396933" w14:paraId="77D74753" w14:textId="77777777" w:rsidTr="001F28E5">
        <w:trPr>
          <w:trHeight w:val="454"/>
          <w:jc w:val="center"/>
        </w:trPr>
        <w:tc>
          <w:tcPr>
            <w:cnfStyle w:val="001000000000" w:firstRow="0" w:lastRow="0" w:firstColumn="1" w:lastColumn="0" w:oddVBand="0" w:evenVBand="0" w:oddHBand="0" w:evenHBand="0" w:firstRowFirstColumn="0" w:firstRowLastColumn="0" w:lastRowFirstColumn="0" w:lastRowLastColumn="0"/>
            <w:tcW w:w="3301" w:type="dxa"/>
            <w:vAlign w:val="center"/>
          </w:tcPr>
          <w:p w14:paraId="7C20F987" w14:textId="77777777" w:rsidR="00DB3896" w:rsidRPr="00396933" w:rsidRDefault="00DB3896" w:rsidP="001F28E5">
            <w:pPr>
              <w:autoSpaceDE w:val="0"/>
              <w:autoSpaceDN w:val="0"/>
              <w:adjustRightInd w:val="0"/>
              <w:spacing w:line="276" w:lineRule="auto"/>
              <w:ind w:firstLine="0"/>
              <w:jc w:val="center"/>
              <w:rPr>
                <w:rFonts w:ascii="Times New Roman" w:eastAsiaTheme="minorHAnsi" w:hAnsi="Times New Roman"/>
                <w:lang w:val="en-GB"/>
              </w:rPr>
            </w:pPr>
            <w:r w:rsidRPr="00396933">
              <w:rPr>
                <w:rFonts w:ascii="Times New Roman" w:eastAsiaTheme="minorHAnsi" w:hAnsi="Times New Roman"/>
              </w:rPr>
              <w:t>Total volume</w:t>
            </w:r>
          </w:p>
        </w:tc>
        <w:tc>
          <w:tcPr>
            <w:tcW w:w="3301" w:type="dxa"/>
            <w:vAlign w:val="center"/>
          </w:tcPr>
          <w:p w14:paraId="1811A442" w14:textId="77777777" w:rsidR="00DB3896" w:rsidRPr="00396933" w:rsidRDefault="00DB3896" w:rsidP="001F28E5">
            <w:pPr>
              <w:autoSpaceDE w:val="0"/>
              <w:autoSpaceDN w:val="0"/>
              <w:adjustRightInd w:val="0"/>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b/>
                <w:lang w:val="en-GB"/>
              </w:rPr>
            </w:pPr>
            <w:r w:rsidRPr="00396933">
              <w:rPr>
                <w:rFonts w:ascii="Times New Roman" w:eastAsiaTheme="minorHAnsi" w:hAnsi="Times New Roman"/>
                <w:b/>
              </w:rPr>
              <w:t>20 µl</w:t>
            </w:r>
          </w:p>
        </w:tc>
      </w:tr>
    </w:tbl>
    <w:p w14:paraId="36B82E6E" w14:textId="7F9D63C3" w:rsidR="00DB3896" w:rsidRPr="00396933" w:rsidRDefault="00DB3896" w:rsidP="00DB1F9D">
      <w:pPr>
        <w:autoSpaceDE w:val="0"/>
        <w:autoSpaceDN w:val="0"/>
        <w:adjustRightInd w:val="0"/>
        <w:spacing w:line="276" w:lineRule="auto"/>
        <w:ind w:firstLine="0"/>
        <w:rPr>
          <w:rFonts w:ascii="Times New Roman" w:eastAsiaTheme="minorHAnsi" w:hAnsi="Times New Roman"/>
          <w:sz w:val="4"/>
          <w:szCs w:val="4"/>
        </w:rPr>
      </w:pPr>
      <w:r w:rsidRPr="003C4139">
        <w:rPr>
          <w:rStyle w:val="HeaderChar"/>
          <w:rFonts w:ascii="Times New Roman" w:hAnsi="Times New Roman"/>
          <w:noProof/>
          <w:sz w:val="4"/>
          <w:szCs w:val="4"/>
        </w:rPr>
        <mc:AlternateContent>
          <mc:Choice Requires="wps">
            <w:drawing>
              <wp:anchor distT="0" distB="0" distL="114300" distR="114300" simplePos="0" relativeHeight="251630080" behindDoc="0" locked="0" layoutInCell="1" allowOverlap="1" wp14:anchorId="588453EE" wp14:editId="138E0DE0">
                <wp:simplePos x="0" y="0"/>
                <wp:positionH relativeFrom="column">
                  <wp:posOffset>393700</wp:posOffset>
                </wp:positionH>
                <wp:positionV relativeFrom="paragraph">
                  <wp:posOffset>51289</wp:posOffset>
                </wp:positionV>
                <wp:extent cx="359228" cy="293914"/>
                <wp:effectExtent l="0" t="0" r="0" b="0"/>
                <wp:wrapNone/>
                <wp:docPr id="2" name="Text Box 2"/>
                <wp:cNvGraphicFramePr/>
                <a:graphic xmlns:a="http://schemas.openxmlformats.org/drawingml/2006/main">
                  <a:graphicData uri="http://schemas.microsoft.com/office/word/2010/wordprocessingShape">
                    <wps:wsp>
                      <wps:cNvSpPr txBox="1"/>
                      <wps:spPr>
                        <a:xfrm>
                          <a:off x="0" y="0"/>
                          <a:ext cx="359228" cy="293914"/>
                        </a:xfrm>
                        <a:prstGeom prst="rect">
                          <a:avLst/>
                        </a:prstGeom>
                        <a:noFill/>
                        <a:ln w="6350">
                          <a:noFill/>
                        </a:ln>
                      </wps:spPr>
                      <wps:txbx>
                        <w:txbxContent>
                          <w:p w14:paraId="0BB1C935" w14:textId="77777777" w:rsidR="00954BA8" w:rsidRPr="00873346" w:rsidRDefault="00954BA8" w:rsidP="00DB3896">
                            <w:pPr>
                              <w:ind w:firstLine="0"/>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453EE" id="Text Box 2" o:spid="_x0000_s1040" type="#_x0000_t202" style="position:absolute;left:0;text-align:left;margin-left:31pt;margin-top:4.05pt;width:28.3pt;height:23.1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" filled="f" stroked="f" strokeweight=".5pt">
                <v:textbox>
                  <w:txbxContent>
                    <w:p w14:paraId="0BB1C935" w14:textId="77777777" w:rsidR="00954BA8" w:rsidRPr="00873346" w:rsidRDefault="00954BA8" w:rsidP="00DB3896">
                      <w:pPr>
                        <w:ind w:firstLine="0"/>
                        <w:rPr>
                          <w:b/>
                        </w:rPr>
                      </w:pPr>
                      <w:r>
                        <w:rPr>
                          <w:b/>
                        </w:rPr>
                        <w:t>B</w:t>
                      </w:r>
                    </w:p>
                  </w:txbxContent>
                </v:textbox>
              </v:shape>
            </w:pict>
          </mc:Fallback>
        </mc:AlternateContent>
      </w:r>
    </w:p>
    <w:tbl>
      <w:tblPr>
        <w:tblStyle w:val="GridTable1Light"/>
        <w:tblW w:w="0" w:type="auto"/>
        <w:jc w:val="center"/>
        <w:tblLook w:val="04A0" w:firstRow="1" w:lastRow="0" w:firstColumn="1" w:lastColumn="0" w:noHBand="0" w:noVBand="1"/>
      </w:tblPr>
      <w:tblGrid>
        <w:gridCol w:w="3312"/>
        <w:gridCol w:w="3312"/>
      </w:tblGrid>
      <w:tr w:rsidR="00DB3896" w:rsidRPr="00396933" w14:paraId="10403D74" w14:textId="77777777" w:rsidTr="001F28E5">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6624" w:type="dxa"/>
            <w:gridSpan w:val="2"/>
            <w:vAlign w:val="center"/>
          </w:tcPr>
          <w:p w14:paraId="52DA0009" w14:textId="77777777" w:rsidR="00DB3896" w:rsidRPr="00396933" w:rsidRDefault="00DB3896" w:rsidP="001F28E5">
            <w:pPr>
              <w:autoSpaceDE w:val="0"/>
              <w:autoSpaceDN w:val="0"/>
              <w:adjustRightInd w:val="0"/>
              <w:spacing w:line="276" w:lineRule="auto"/>
              <w:ind w:firstLine="0"/>
              <w:jc w:val="center"/>
              <w:rPr>
                <w:rFonts w:ascii="Times New Roman" w:eastAsiaTheme="minorHAnsi" w:hAnsi="Times New Roman"/>
                <w:lang w:val="en-GB"/>
              </w:rPr>
            </w:pPr>
            <w:r w:rsidRPr="00396933">
              <w:rPr>
                <w:rFonts w:ascii="Times New Roman" w:eastAsiaTheme="minorHAnsi" w:hAnsi="Times New Roman"/>
              </w:rPr>
              <w:t>Reaction Protocol</w:t>
            </w:r>
          </w:p>
        </w:tc>
      </w:tr>
      <w:tr w:rsidR="00DB3896" w:rsidRPr="00396933" w14:paraId="06935722" w14:textId="77777777" w:rsidTr="001F28E5">
        <w:trPr>
          <w:trHeight w:val="454"/>
          <w:jc w:val="center"/>
        </w:trPr>
        <w:tc>
          <w:tcPr>
            <w:cnfStyle w:val="001000000000" w:firstRow="0" w:lastRow="0" w:firstColumn="1" w:lastColumn="0" w:oddVBand="0" w:evenVBand="0" w:oddHBand="0" w:evenHBand="0" w:firstRowFirstColumn="0" w:firstRowLastColumn="0" w:lastRowFirstColumn="0" w:lastRowLastColumn="0"/>
            <w:tcW w:w="3312" w:type="dxa"/>
            <w:vAlign w:val="center"/>
          </w:tcPr>
          <w:p w14:paraId="0B823900" w14:textId="77777777" w:rsidR="00DB3896" w:rsidRPr="00396933" w:rsidRDefault="00DB3896" w:rsidP="001F28E5">
            <w:pPr>
              <w:autoSpaceDE w:val="0"/>
              <w:autoSpaceDN w:val="0"/>
              <w:adjustRightInd w:val="0"/>
              <w:spacing w:line="276" w:lineRule="auto"/>
              <w:ind w:firstLine="0"/>
              <w:jc w:val="center"/>
              <w:rPr>
                <w:rFonts w:ascii="Times New Roman" w:eastAsiaTheme="minorHAnsi" w:hAnsi="Times New Roman"/>
                <w:lang w:val="en-GB"/>
              </w:rPr>
            </w:pPr>
            <w:r w:rsidRPr="00396933">
              <w:rPr>
                <w:rFonts w:ascii="Times New Roman" w:eastAsiaTheme="minorHAnsi" w:hAnsi="Times New Roman"/>
              </w:rPr>
              <w:t>Priming</w:t>
            </w:r>
          </w:p>
        </w:tc>
        <w:tc>
          <w:tcPr>
            <w:tcW w:w="3312" w:type="dxa"/>
            <w:vAlign w:val="center"/>
          </w:tcPr>
          <w:p w14:paraId="1DD16EC6" w14:textId="77777777" w:rsidR="00DB3896" w:rsidRPr="00396933" w:rsidRDefault="00DB3896" w:rsidP="001F28E5">
            <w:pPr>
              <w:autoSpaceDE w:val="0"/>
              <w:autoSpaceDN w:val="0"/>
              <w:adjustRightInd w:val="0"/>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lang w:val="en-GB"/>
              </w:rPr>
            </w:pPr>
            <w:r w:rsidRPr="00396933">
              <w:rPr>
                <w:rFonts w:ascii="Times New Roman" w:eastAsiaTheme="minorHAnsi" w:hAnsi="Times New Roman"/>
              </w:rPr>
              <w:t>5 min at 25°C</w:t>
            </w:r>
          </w:p>
        </w:tc>
      </w:tr>
      <w:tr w:rsidR="00DB3896" w:rsidRPr="00396933" w14:paraId="225A5B4C" w14:textId="77777777" w:rsidTr="001F28E5">
        <w:trPr>
          <w:trHeight w:val="454"/>
          <w:jc w:val="center"/>
        </w:trPr>
        <w:tc>
          <w:tcPr>
            <w:cnfStyle w:val="001000000000" w:firstRow="0" w:lastRow="0" w:firstColumn="1" w:lastColumn="0" w:oddVBand="0" w:evenVBand="0" w:oddHBand="0" w:evenHBand="0" w:firstRowFirstColumn="0" w:firstRowLastColumn="0" w:lastRowFirstColumn="0" w:lastRowLastColumn="0"/>
            <w:tcW w:w="3312" w:type="dxa"/>
            <w:vAlign w:val="center"/>
          </w:tcPr>
          <w:p w14:paraId="5D82657A" w14:textId="77777777" w:rsidR="00DB3896" w:rsidRPr="00396933" w:rsidRDefault="00DB3896" w:rsidP="001F28E5">
            <w:pPr>
              <w:autoSpaceDE w:val="0"/>
              <w:autoSpaceDN w:val="0"/>
              <w:adjustRightInd w:val="0"/>
              <w:spacing w:line="276" w:lineRule="auto"/>
              <w:ind w:firstLine="0"/>
              <w:jc w:val="center"/>
              <w:rPr>
                <w:rFonts w:ascii="Times New Roman" w:eastAsiaTheme="minorHAnsi" w:hAnsi="Times New Roman"/>
                <w:lang w:val="en-GB"/>
              </w:rPr>
            </w:pPr>
            <w:r w:rsidRPr="00396933">
              <w:rPr>
                <w:rFonts w:ascii="Times New Roman" w:eastAsiaTheme="minorHAnsi" w:hAnsi="Times New Roman"/>
              </w:rPr>
              <w:t>Reverse transcription</w:t>
            </w:r>
          </w:p>
        </w:tc>
        <w:tc>
          <w:tcPr>
            <w:tcW w:w="3312" w:type="dxa"/>
            <w:vAlign w:val="center"/>
          </w:tcPr>
          <w:p w14:paraId="6E7BE703" w14:textId="77777777" w:rsidR="00DB3896" w:rsidRPr="00396933" w:rsidRDefault="00DB3896" w:rsidP="001F28E5">
            <w:pPr>
              <w:autoSpaceDE w:val="0"/>
              <w:autoSpaceDN w:val="0"/>
              <w:adjustRightInd w:val="0"/>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lang w:val="en-GB"/>
              </w:rPr>
            </w:pPr>
            <w:r w:rsidRPr="00396933">
              <w:rPr>
                <w:rFonts w:ascii="Times New Roman" w:eastAsiaTheme="minorHAnsi" w:hAnsi="Times New Roman"/>
              </w:rPr>
              <w:t>20 min at 46°C</w:t>
            </w:r>
          </w:p>
        </w:tc>
      </w:tr>
      <w:tr w:rsidR="00DB3896" w:rsidRPr="00396933" w14:paraId="41C68CFF" w14:textId="77777777" w:rsidTr="001F28E5">
        <w:trPr>
          <w:trHeight w:val="454"/>
          <w:jc w:val="center"/>
        </w:trPr>
        <w:tc>
          <w:tcPr>
            <w:cnfStyle w:val="001000000000" w:firstRow="0" w:lastRow="0" w:firstColumn="1" w:lastColumn="0" w:oddVBand="0" w:evenVBand="0" w:oddHBand="0" w:evenHBand="0" w:firstRowFirstColumn="0" w:firstRowLastColumn="0" w:lastRowFirstColumn="0" w:lastRowLastColumn="0"/>
            <w:tcW w:w="3312" w:type="dxa"/>
            <w:vAlign w:val="center"/>
          </w:tcPr>
          <w:p w14:paraId="7F6D3A2A" w14:textId="77777777" w:rsidR="00DB3896" w:rsidRPr="00396933" w:rsidRDefault="00DB3896" w:rsidP="001F28E5">
            <w:pPr>
              <w:autoSpaceDE w:val="0"/>
              <w:autoSpaceDN w:val="0"/>
              <w:adjustRightInd w:val="0"/>
              <w:spacing w:line="276" w:lineRule="auto"/>
              <w:ind w:firstLine="0"/>
              <w:jc w:val="center"/>
              <w:rPr>
                <w:rFonts w:ascii="Times New Roman" w:eastAsiaTheme="minorHAnsi" w:hAnsi="Times New Roman"/>
                <w:lang w:val="en-GB"/>
              </w:rPr>
            </w:pPr>
            <w:r w:rsidRPr="00396933">
              <w:rPr>
                <w:rFonts w:ascii="Times New Roman" w:eastAsiaTheme="minorHAnsi" w:hAnsi="Times New Roman"/>
              </w:rPr>
              <w:t>RT inactivation</w:t>
            </w:r>
          </w:p>
        </w:tc>
        <w:tc>
          <w:tcPr>
            <w:tcW w:w="3312" w:type="dxa"/>
            <w:vAlign w:val="center"/>
          </w:tcPr>
          <w:p w14:paraId="1C5D4902" w14:textId="77777777" w:rsidR="00DB3896" w:rsidRPr="00396933" w:rsidRDefault="00DB3896" w:rsidP="001F28E5">
            <w:pPr>
              <w:autoSpaceDE w:val="0"/>
              <w:autoSpaceDN w:val="0"/>
              <w:adjustRightInd w:val="0"/>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lang w:val="en-GB"/>
              </w:rPr>
            </w:pPr>
            <w:r w:rsidRPr="00396933">
              <w:rPr>
                <w:rFonts w:ascii="Times New Roman" w:eastAsiaTheme="minorHAnsi" w:hAnsi="Times New Roman"/>
              </w:rPr>
              <w:t>1 min at 95°C</w:t>
            </w:r>
          </w:p>
        </w:tc>
      </w:tr>
      <w:tr w:rsidR="00DB3896" w:rsidRPr="00396933" w14:paraId="47FB0AC7" w14:textId="77777777" w:rsidTr="001F28E5">
        <w:trPr>
          <w:trHeight w:val="454"/>
          <w:jc w:val="center"/>
        </w:trPr>
        <w:tc>
          <w:tcPr>
            <w:cnfStyle w:val="001000000000" w:firstRow="0" w:lastRow="0" w:firstColumn="1" w:lastColumn="0" w:oddVBand="0" w:evenVBand="0" w:oddHBand="0" w:evenHBand="0" w:firstRowFirstColumn="0" w:firstRowLastColumn="0" w:lastRowFirstColumn="0" w:lastRowLastColumn="0"/>
            <w:tcW w:w="3312" w:type="dxa"/>
            <w:vAlign w:val="center"/>
          </w:tcPr>
          <w:p w14:paraId="791BE01C" w14:textId="77777777" w:rsidR="00DB3896" w:rsidRPr="00396933" w:rsidRDefault="00DB3896" w:rsidP="001F28E5">
            <w:pPr>
              <w:autoSpaceDE w:val="0"/>
              <w:autoSpaceDN w:val="0"/>
              <w:adjustRightInd w:val="0"/>
              <w:spacing w:line="276" w:lineRule="auto"/>
              <w:ind w:firstLine="0"/>
              <w:jc w:val="center"/>
              <w:rPr>
                <w:rFonts w:ascii="Times New Roman" w:eastAsiaTheme="minorHAnsi" w:hAnsi="Times New Roman"/>
                <w:lang w:val="en-GB"/>
              </w:rPr>
            </w:pPr>
            <w:r w:rsidRPr="00396933">
              <w:rPr>
                <w:rFonts w:ascii="Times New Roman" w:eastAsiaTheme="minorHAnsi" w:hAnsi="Times New Roman"/>
              </w:rPr>
              <w:t>Hold</w:t>
            </w:r>
          </w:p>
        </w:tc>
        <w:tc>
          <w:tcPr>
            <w:tcW w:w="3312" w:type="dxa"/>
            <w:vAlign w:val="center"/>
          </w:tcPr>
          <w:p w14:paraId="3D718B55" w14:textId="77777777" w:rsidR="00DB3896" w:rsidRPr="00396933" w:rsidRDefault="00DB3896" w:rsidP="001F28E5">
            <w:pPr>
              <w:autoSpaceDE w:val="0"/>
              <w:autoSpaceDN w:val="0"/>
              <w:adjustRightInd w:val="0"/>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lang w:val="en-GB"/>
              </w:rPr>
            </w:pPr>
            <w:r w:rsidRPr="00396933">
              <w:rPr>
                <w:rFonts w:ascii="Times New Roman" w:eastAsiaTheme="minorHAnsi" w:hAnsi="Times New Roman"/>
              </w:rPr>
              <w:t>4°C</w:t>
            </w:r>
          </w:p>
        </w:tc>
      </w:tr>
      <w:tr w:rsidR="00DB3896" w:rsidRPr="00396933" w14:paraId="0C2EAA98" w14:textId="77777777" w:rsidTr="001F28E5">
        <w:trPr>
          <w:trHeight w:val="454"/>
          <w:jc w:val="center"/>
        </w:trPr>
        <w:tc>
          <w:tcPr>
            <w:cnfStyle w:val="001000000000" w:firstRow="0" w:lastRow="0" w:firstColumn="1" w:lastColumn="0" w:oddVBand="0" w:evenVBand="0" w:oddHBand="0" w:evenHBand="0" w:firstRowFirstColumn="0" w:firstRowLastColumn="0" w:lastRowFirstColumn="0" w:lastRowLastColumn="0"/>
            <w:tcW w:w="3312" w:type="dxa"/>
            <w:vAlign w:val="center"/>
          </w:tcPr>
          <w:p w14:paraId="04D95867" w14:textId="77777777" w:rsidR="00DB3896" w:rsidRPr="00396933" w:rsidRDefault="00DB3896" w:rsidP="001F28E5">
            <w:pPr>
              <w:autoSpaceDE w:val="0"/>
              <w:autoSpaceDN w:val="0"/>
              <w:adjustRightInd w:val="0"/>
              <w:spacing w:line="276" w:lineRule="auto"/>
              <w:ind w:firstLine="0"/>
              <w:jc w:val="center"/>
              <w:rPr>
                <w:rFonts w:ascii="Times New Roman" w:eastAsiaTheme="minorHAnsi" w:hAnsi="Times New Roman"/>
                <w:lang w:val="en-GB"/>
              </w:rPr>
            </w:pPr>
            <w:r w:rsidRPr="00396933">
              <w:rPr>
                <w:rFonts w:ascii="Times New Roman" w:eastAsiaTheme="minorHAnsi" w:hAnsi="Times New Roman"/>
              </w:rPr>
              <w:t>Storage</w:t>
            </w:r>
          </w:p>
        </w:tc>
        <w:tc>
          <w:tcPr>
            <w:tcW w:w="3312" w:type="dxa"/>
            <w:vAlign w:val="center"/>
          </w:tcPr>
          <w:p w14:paraId="21210E4F" w14:textId="77777777" w:rsidR="00DB3896" w:rsidRPr="00396933" w:rsidRDefault="00DB3896" w:rsidP="001F28E5">
            <w:pPr>
              <w:autoSpaceDE w:val="0"/>
              <w:autoSpaceDN w:val="0"/>
              <w:adjustRightInd w:val="0"/>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lang w:val="en-GB"/>
              </w:rPr>
            </w:pPr>
            <w:r w:rsidRPr="00396933">
              <w:rPr>
                <w:rFonts w:ascii="Times New Roman" w:eastAsiaTheme="minorHAnsi" w:hAnsi="Times New Roman"/>
              </w:rPr>
              <w:t>4°C or -20°C</w:t>
            </w:r>
          </w:p>
        </w:tc>
      </w:tr>
    </w:tbl>
    <w:p w14:paraId="65E8C34E" w14:textId="77777777" w:rsidR="00DB1F9D" w:rsidRPr="00396933" w:rsidRDefault="00DB1F9D" w:rsidP="00DB3896">
      <w:pPr>
        <w:rPr>
          <w:rFonts w:ascii="Times New Roman" w:hAnsi="Times New Roman"/>
        </w:rPr>
      </w:pPr>
    </w:p>
    <w:p w14:paraId="6BC010A9" w14:textId="4032A30A" w:rsidR="00DB3896" w:rsidRPr="00577D1A" w:rsidRDefault="00DB3896" w:rsidP="00DB1F9D">
      <w:pPr>
        <w:rPr>
          <w:rFonts w:ascii="Times New Roman" w:hAnsi="Times New Roman"/>
        </w:rPr>
      </w:pPr>
      <w:r w:rsidRPr="00396933">
        <w:rPr>
          <w:rFonts w:ascii="Times New Roman" w:hAnsi="Times New Roman"/>
        </w:rPr>
        <w:t>RT-qPCR was performed using a Precision PLUS qPCR Master Mix with SYBR Green (P</w:t>
      </w:r>
      <w:r w:rsidRPr="00577D1A">
        <w:rPr>
          <w:rFonts w:ascii="Times New Roman" w:hAnsi="Times New Roman"/>
        </w:rPr>
        <w:t xml:space="preserve">rimer Design) and results were analysed with CFX384 C1000 Touch Thermal Cycler (Biorad). </w:t>
      </w:r>
      <w:r w:rsidR="00480D9A" w:rsidRPr="00577D1A">
        <w:rPr>
          <w:rFonts w:ascii="Times New Roman" w:hAnsi="Times New Roman"/>
        </w:rPr>
        <w:t>P</w:t>
      </w:r>
      <w:r w:rsidRPr="00577D1A">
        <w:rPr>
          <w:rFonts w:ascii="Times New Roman" w:hAnsi="Times New Roman"/>
        </w:rPr>
        <w:t xml:space="preserve">rimer sequences and qPCR cycle conditions are summarised in </w:t>
      </w:r>
      <w:r w:rsidR="00480D9A" w:rsidRPr="003C4139">
        <w:rPr>
          <w:rFonts w:ascii="Times New Roman" w:hAnsi="Times New Roman"/>
          <w:i/>
        </w:rPr>
        <w:fldChar w:fldCharType="begin"/>
      </w:r>
      <w:r w:rsidR="00480D9A" w:rsidRPr="00577D1A">
        <w:rPr>
          <w:rFonts w:ascii="Times New Roman" w:hAnsi="Times New Roman"/>
          <w:i/>
        </w:rPr>
        <w:instrText xml:space="preserve"> REF _Ref35869867 \h </w:instrText>
      </w:r>
      <w:r w:rsidR="0011523E" w:rsidRPr="00577D1A">
        <w:rPr>
          <w:rFonts w:ascii="Times New Roman" w:hAnsi="Times New Roman"/>
          <w:i/>
        </w:rPr>
        <w:instrText xml:space="preserve"> \* MERGEFORMAT </w:instrText>
      </w:r>
      <w:r w:rsidR="00480D9A" w:rsidRPr="003C4139">
        <w:rPr>
          <w:rFonts w:ascii="Times New Roman" w:hAnsi="Times New Roman"/>
          <w:i/>
        </w:rPr>
      </w:r>
      <w:r w:rsidR="00480D9A" w:rsidRPr="003C4139">
        <w:rPr>
          <w:rFonts w:ascii="Times New Roman" w:hAnsi="Times New Roman"/>
          <w:i/>
        </w:rPr>
        <w:fldChar w:fldCharType="separate"/>
      </w:r>
      <w:r w:rsidR="00E02FEE" w:rsidRPr="003C4139">
        <w:rPr>
          <w:rStyle w:val="Emphasis"/>
          <w:rFonts w:ascii="Times New Roman" w:hAnsi="Times New Roman"/>
          <w:i/>
        </w:rPr>
        <w:t xml:space="preserve">Table </w:t>
      </w:r>
      <w:r w:rsidR="00E02FEE" w:rsidRPr="003C4139">
        <w:rPr>
          <w:rStyle w:val="Emphasis"/>
          <w:rFonts w:ascii="Times New Roman" w:hAnsi="Times New Roman"/>
          <w:i/>
          <w:noProof/>
        </w:rPr>
        <w:t>9</w:t>
      </w:r>
      <w:r w:rsidR="00480D9A" w:rsidRPr="003C4139">
        <w:rPr>
          <w:rFonts w:ascii="Times New Roman" w:hAnsi="Times New Roman"/>
          <w:i/>
        </w:rPr>
        <w:fldChar w:fldCharType="end"/>
      </w:r>
      <w:r w:rsidR="00480D9A" w:rsidRPr="00577D1A">
        <w:rPr>
          <w:rFonts w:ascii="Times New Roman" w:hAnsi="Times New Roman"/>
        </w:rPr>
        <w:t xml:space="preserve">. </w:t>
      </w:r>
      <w:r w:rsidR="00480D9A" w:rsidRPr="00577D1A">
        <w:rPr>
          <w:rFonts w:ascii="Times New Roman" w:hAnsi="Times New Roman"/>
          <w:i/>
        </w:rPr>
        <w:t xml:space="preserve"> </w:t>
      </w:r>
      <w:r w:rsidRPr="00577D1A">
        <w:rPr>
          <w:rFonts w:ascii="Times New Roman" w:hAnsi="Times New Roman"/>
        </w:rPr>
        <w:t>Primers were designed and checked for specify using the BLAST Primer Design Tool (</w:t>
      </w:r>
      <w:hyperlink r:id="rId44" w:history="1">
        <w:r w:rsidRPr="00577D1A">
          <w:rPr>
            <w:rStyle w:val="Hyperlink"/>
            <w:rFonts w:ascii="Times New Roman" w:hAnsi="Times New Roman"/>
          </w:rPr>
          <w:t>https://www.ncbi.nlm.nih.gov/tools/primer-blast/</w:t>
        </w:r>
      </w:hyperlink>
      <w:r w:rsidRPr="00577D1A">
        <w:rPr>
          <w:rFonts w:ascii="Times New Roman" w:hAnsi="Times New Roman"/>
        </w:rPr>
        <w:t xml:space="preserve">) and purchased from </w:t>
      </w:r>
      <w:r w:rsidR="00DE673A" w:rsidRPr="00577D1A">
        <w:rPr>
          <w:rFonts w:ascii="Times New Roman" w:hAnsi="Times New Roman"/>
        </w:rPr>
        <w:t>Merck</w:t>
      </w:r>
      <w:r w:rsidRPr="00577D1A">
        <w:rPr>
          <w:rFonts w:ascii="Times New Roman" w:hAnsi="Times New Roman"/>
        </w:rPr>
        <w:t>.</w:t>
      </w:r>
    </w:p>
    <w:p w14:paraId="21201405" w14:textId="0538E0E2" w:rsidR="00B4426F" w:rsidRPr="00396933" w:rsidRDefault="00B4426F" w:rsidP="00EE0AF4">
      <w:pPr>
        <w:ind w:firstLine="567"/>
        <w:rPr>
          <w:rFonts w:ascii="Times New Roman" w:hAnsi="Times New Roman"/>
        </w:rPr>
      </w:pPr>
      <w:r w:rsidRPr="00577D1A">
        <w:rPr>
          <w:rFonts w:ascii="Times New Roman" w:hAnsi="Times New Roman"/>
        </w:rPr>
        <w:t xml:space="preserve">Data was plotted from </w:t>
      </w:r>
      <w:r w:rsidR="00FA3E30" w:rsidRPr="00577D1A">
        <w:rPr>
          <w:rFonts w:ascii="Times New Roman" w:hAnsi="Times New Roman"/>
        </w:rPr>
        <w:t>individual</w:t>
      </w:r>
      <w:r w:rsidRPr="00577D1A">
        <w:rPr>
          <w:rFonts w:ascii="Times New Roman" w:hAnsi="Times New Roman"/>
        </w:rPr>
        <w:t xml:space="preserve"> donors, normalized to </w:t>
      </w:r>
      <w:r w:rsidRPr="00577D1A">
        <w:rPr>
          <w:rFonts w:ascii="Times New Roman" w:hAnsi="Times New Roman"/>
          <w:i/>
          <w:iCs/>
        </w:rPr>
        <w:t>GAPDH</w:t>
      </w:r>
      <w:r w:rsidRPr="00577D1A">
        <w:rPr>
          <w:rFonts w:ascii="Times New Roman" w:hAnsi="Times New Roman"/>
        </w:rPr>
        <w:t xml:space="preserve"> housekeeping gene and analysed with </w:t>
      </w:r>
      <w:r w:rsidRPr="00396933">
        <w:rPr>
          <w:rFonts w:ascii="Times New Roman" w:hAnsi="Times New Roman"/>
        </w:rPr>
        <w:t>two-tailed paired t test</w:t>
      </w:r>
      <w:r w:rsidR="004F3DE9" w:rsidRPr="00396933">
        <w:rPr>
          <w:rFonts w:ascii="Times New Roman" w:hAnsi="Times New Roman"/>
        </w:rPr>
        <w:t xml:space="preserve"> after normality test</w:t>
      </w:r>
      <w:r w:rsidRPr="00396933">
        <w:rPr>
          <w:rFonts w:ascii="Times New Roman" w:hAnsi="Times New Roman"/>
        </w:rPr>
        <w:t>. In all the graphs, the direction of change in expression is shown with the treatment as an arrow for each individual donor.</w:t>
      </w:r>
    </w:p>
    <w:p w14:paraId="089ABACD" w14:textId="77777777" w:rsidR="005C56ED" w:rsidRPr="00396933" w:rsidRDefault="005C56ED" w:rsidP="00A41306">
      <w:pPr>
        <w:ind w:firstLine="0"/>
        <w:rPr>
          <w:rFonts w:ascii="Times New Roman" w:hAnsi="Times New Roman"/>
        </w:rPr>
      </w:pPr>
    </w:p>
    <w:bookmarkStart w:id="340" w:name="_Ref35869867"/>
    <w:bookmarkStart w:id="341" w:name="_Toc99474294"/>
    <w:bookmarkStart w:id="342" w:name="_Toc101273935"/>
    <w:p w14:paraId="424C1EBA" w14:textId="53189A66" w:rsidR="00DB3896" w:rsidRPr="00396933" w:rsidRDefault="00DB3896" w:rsidP="00DB3896">
      <w:pPr>
        <w:pStyle w:val="Caption"/>
        <w:rPr>
          <w:rFonts w:cs="Times New Roman"/>
          <w:color w:val="000000" w:themeColor="text1"/>
          <w:sz w:val="24"/>
          <w:szCs w:val="24"/>
          <w:lang w:val="en-GB"/>
        </w:rPr>
      </w:pPr>
      <w:r w:rsidRPr="003C4139">
        <w:rPr>
          <w:rStyle w:val="HeaderChar"/>
          <w:rFonts w:ascii="Times New Roman" w:eastAsiaTheme="minorHAnsi" w:hAnsi="Times New Roman"/>
          <w:noProof/>
          <w:lang w:val="en-GB"/>
        </w:rPr>
        <mc:AlternateContent>
          <mc:Choice Requires="wps">
            <w:drawing>
              <wp:anchor distT="0" distB="0" distL="114300" distR="114300" simplePos="0" relativeHeight="251631104" behindDoc="0" locked="0" layoutInCell="1" allowOverlap="1" wp14:anchorId="4FF4DE31" wp14:editId="4BB6FC34">
                <wp:simplePos x="0" y="0"/>
                <wp:positionH relativeFrom="column">
                  <wp:posOffset>19050</wp:posOffset>
                </wp:positionH>
                <wp:positionV relativeFrom="paragraph">
                  <wp:posOffset>220323</wp:posOffset>
                </wp:positionV>
                <wp:extent cx="359228" cy="293914"/>
                <wp:effectExtent l="0" t="0" r="0" b="0"/>
                <wp:wrapNone/>
                <wp:docPr id="3" name="Text Box 3"/>
                <wp:cNvGraphicFramePr/>
                <a:graphic xmlns:a="http://schemas.openxmlformats.org/drawingml/2006/main">
                  <a:graphicData uri="http://schemas.microsoft.com/office/word/2010/wordprocessingShape">
                    <wps:wsp>
                      <wps:cNvSpPr txBox="1"/>
                      <wps:spPr>
                        <a:xfrm>
                          <a:off x="0" y="0"/>
                          <a:ext cx="359228" cy="293914"/>
                        </a:xfrm>
                        <a:prstGeom prst="rect">
                          <a:avLst/>
                        </a:prstGeom>
                        <a:noFill/>
                        <a:ln w="6350">
                          <a:noFill/>
                        </a:ln>
                      </wps:spPr>
                      <wps:txbx>
                        <w:txbxContent>
                          <w:p w14:paraId="6BB99D0C" w14:textId="77777777" w:rsidR="00954BA8" w:rsidRPr="00873346" w:rsidRDefault="00954BA8" w:rsidP="00DB3896">
                            <w:pPr>
                              <w:ind w:firstLine="0"/>
                              <w:rPr>
                                <w:b/>
                              </w:rPr>
                            </w:pPr>
                            <w:r w:rsidRPr="00873346">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4DE31" id="Text Box 3" o:spid="_x0000_s1041" type="#_x0000_t202" style="position:absolute;left:0;text-align:left;margin-left:1.5pt;margin-top:17.35pt;width:28.3pt;height:23.1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" filled="f" stroked="f" strokeweight=".5pt">
                <v:textbox>
                  <w:txbxContent>
                    <w:p w14:paraId="6BB99D0C" w14:textId="77777777" w:rsidR="00954BA8" w:rsidRPr="00873346" w:rsidRDefault="00954BA8" w:rsidP="00DB3896">
                      <w:pPr>
                        <w:ind w:firstLine="0"/>
                        <w:rPr>
                          <w:b/>
                        </w:rPr>
                      </w:pPr>
                      <w:r w:rsidRPr="00873346">
                        <w:rPr>
                          <w:b/>
                        </w:rPr>
                        <w:t>A</w:t>
                      </w:r>
                    </w:p>
                  </w:txbxContent>
                </v:textbox>
              </v:shape>
            </w:pict>
          </mc:Fallback>
        </mc:AlternateContent>
      </w:r>
      <w:r w:rsidRPr="00396933">
        <w:rPr>
          <w:rStyle w:val="Emphasis"/>
          <w:rFonts w:cs="Times New Roman"/>
          <w:lang w:val="en-GB"/>
        </w:rPr>
        <w:t xml:space="preserve">Table </w:t>
      </w:r>
      <w:r w:rsidRPr="003C4139">
        <w:rPr>
          <w:rStyle w:val="Emphasis"/>
          <w:rFonts w:cs="Times New Roman"/>
          <w:lang w:val="en-GB"/>
        </w:rPr>
        <w:fldChar w:fldCharType="begin"/>
      </w:r>
      <w:r w:rsidRPr="00396933">
        <w:rPr>
          <w:rStyle w:val="Emphasis"/>
          <w:rFonts w:cs="Times New Roman"/>
          <w:lang w:val="en-GB"/>
        </w:rPr>
        <w:instrText xml:space="preserve"> SEQ Table \* ARABIC </w:instrText>
      </w:r>
      <w:r w:rsidRPr="003C4139">
        <w:rPr>
          <w:rStyle w:val="Emphasis"/>
          <w:rFonts w:cs="Times New Roman"/>
          <w:lang w:val="en-GB"/>
        </w:rPr>
        <w:fldChar w:fldCharType="separate"/>
      </w:r>
      <w:r w:rsidR="00A05547" w:rsidRPr="00396933">
        <w:rPr>
          <w:rStyle w:val="Emphasis"/>
          <w:rFonts w:cs="Times New Roman"/>
          <w:noProof/>
          <w:lang w:val="en-GB"/>
        </w:rPr>
        <w:t>9</w:t>
      </w:r>
      <w:r w:rsidRPr="003C4139">
        <w:rPr>
          <w:rStyle w:val="Emphasis"/>
          <w:rFonts w:cs="Times New Roman"/>
          <w:lang w:val="en-GB"/>
        </w:rPr>
        <w:fldChar w:fldCharType="end"/>
      </w:r>
      <w:bookmarkEnd w:id="340"/>
      <w:r w:rsidRPr="00396933">
        <w:rPr>
          <w:rStyle w:val="Emphasis"/>
          <w:rFonts w:cs="Times New Roman"/>
          <w:lang w:val="en-GB"/>
        </w:rPr>
        <w:t>: Real Time qPCR cycle conditions (</w:t>
      </w:r>
      <w:r w:rsidR="003349BF" w:rsidRPr="00396933">
        <w:rPr>
          <w:rStyle w:val="Emphasis"/>
          <w:rFonts w:cs="Times New Roman"/>
          <w:lang w:val="en-GB"/>
        </w:rPr>
        <w:t>A</w:t>
      </w:r>
      <w:r w:rsidRPr="00396933">
        <w:rPr>
          <w:rStyle w:val="Emphasis"/>
          <w:rFonts w:cs="Times New Roman"/>
          <w:lang w:val="en-GB"/>
        </w:rPr>
        <w:t>)</w:t>
      </w:r>
      <w:r w:rsidR="003349BF" w:rsidRPr="00396933">
        <w:rPr>
          <w:rStyle w:val="Emphasis"/>
          <w:rFonts w:cs="Times New Roman"/>
          <w:lang w:val="en-GB"/>
        </w:rPr>
        <w:t xml:space="preserve"> and primers (B)</w:t>
      </w:r>
      <w:r w:rsidRPr="00396933">
        <w:rPr>
          <w:rStyle w:val="Emphasis"/>
          <w:rFonts w:cs="Times New Roman"/>
          <w:lang w:val="en-GB"/>
        </w:rPr>
        <w:t xml:space="preserve"> for testing of human</w:t>
      </w:r>
      <w:r w:rsidR="003349BF" w:rsidRPr="00396933">
        <w:rPr>
          <w:rStyle w:val="Emphasis"/>
          <w:rFonts w:cs="Times New Roman"/>
          <w:lang w:val="en-GB"/>
        </w:rPr>
        <w:t xml:space="preserve"> genes</w:t>
      </w:r>
      <w:bookmarkEnd w:id="341"/>
      <w:bookmarkEnd w:id="342"/>
    </w:p>
    <w:p w14:paraId="7D439ECE" w14:textId="5BB86235" w:rsidR="00DB3896" w:rsidRPr="00396933" w:rsidRDefault="00DB3896" w:rsidP="00DB3896">
      <w:pPr>
        <w:rPr>
          <w:rFonts w:ascii="Times New Roman" w:hAnsi="Times New Roman"/>
        </w:rPr>
      </w:pPr>
    </w:p>
    <w:tbl>
      <w:tblPr>
        <w:tblStyle w:val="GridTable1Light"/>
        <w:tblW w:w="0" w:type="auto"/>
        <w:jc w:val="center"/>
        <w:tblLook w:val="04A0" w:firstRow="1" w:lastRow="0" w:firstColumn="1" w:lastColumn="0" w:noHBand="0" w:noVBand="1"/>
      </w:tblPr>
      <w:tblGrid>
        <w:gridCol w:w="4528"/>
        <w:gridCol w:w="4528"/>
      </w:tblGrid>
      <w:tr w:rsidR="003349BF" w:rsidRPr="00396933" w14:paraId="500C29CE" w14:textId="77777777" w:rsidTr="001F28E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28" w:type="dxa"/>
            <w:vAlign w:val="center"/>
          </w:tcPr>
          <w:p w14:paraId="4DAD8F8C" w14:textId="77777777" w:rsidR="003349BF" w:rsidRPr="00396933" w:rsidRDefault="003349BF" w:rsidP="001F28E5">
            <w:pPr>
              <w:spacing w:line="276" w:lineRule="auto"/>
              <w:ind w:firstLine="0"/>
              <w:jc w:val="center"/>
              <w:rPr>
                <w:rFonts w:ascii="Times New Roman" w:hAnsi="Times New Roman"/>
                <w:lang w:val="en-GB"/>
              </w:rPr>
            </w:pPr>
            <w:r w:rsidRPr="00396933">
              <w:rPr>
                <w:rFonts w:ascii="Times New Roman" w:hAnsi="Times New Roman"/>
              </w:rPr>
              <w:t>Steps</w:t>
            </w:r>
          </w:p>
        </w:tc>
        <w:tc>
          <w:tcPr>
            <w:tcW w:w="4528" w:type="dxa"/>
            <w:vAlign w:val="center"/>
          </w:tcPr>
          <w:p w14:paraId="1668DDA8" w14:textId="77777777" w:rsidR="003349BF" w:rsidRPr="00396933" w:rsidRDefault="003349BF" w:rsidP="001F28E5">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lang w:val="en-GB"/>
              </w:rPr>
            </w:pPr>
            <w:r w:rsidRPr="00396933">
              <w:rPr>
                <w:rFonts w:ascii="Times New Roman" w:hAnsi="Times New Roman"/>
              </w:rPr>
              <w:t>Settings</w:t>
            </w:r>
          </w:p>
        </w:tc>
      </w:tr>
      <w:tr w:rsidR="003349BF" w:rsidRPr="00396933" w14:paraId="2F554FE0" w14:textId="77777777" w:rsidTr="001F28E5">
        <w:trPr>
          <w:jc w:val="center"/>
        </w:trPr>
        <w:tc>
          <w:tcPr>
            <w:cnfStyle w:val="001000000000" w:firstRow="0" w:lastRow="0" w:firstColumn="1" w:lastColumn="0" w:oddVBand="0" w:evenVBand="0" w:oddHBand="0" w:evenHBand="0" w:firstRowFirstColumn="0" w:firstRowLastColumn="0" w:lastRowFirstColumn="0" w:lastRowLastColumn="0"/>
            <w:tcW w:w="4528" w:type="dxa"/>
            <w:vAlign w:val="center"/>
          </w:tcPr>
          <w:p w14:paraId="7DACB161" w14:textId="77777777" w:rsidR="003349BF" w:rsidRPr="00396933" w:rsidRDefault="003349BF" w:rsidP="001F28E5">
            <w:pPr>
              <w:spacing w:line="276" w:lineRule="auto"/>
              <w:ind w:firstLine="0"/>
              <w:jc w:val="center"/>
              <w:rPr>
                <w:rFonts w:ascii="Times New Roman" w:hAnsi="Times New Roman"/>
                <w:lang w:val="en-GB"/>
              </w:rPr>
            </w:pPr>
            <w:r w:rsidRPr="00396933">
              <w:rPr>
                <w:rFonts w:ascii="Times New Roman" w:hAnsi="Times New Roman"/>
              </w:rPr>
              <w:t>Polymerase activation</w:t>
            </w:r>
          </w:p>
          <w:p w14:paraId="651DC581" w14:textId="77777777" w:rsidR="003349BF" w:rsidRPr="00396933" w:rsidRDefault="003349BF" w:rsidP="001F28E5">
            <w:pPr>
              <w:spacing w:line="276" w:lineRule="auto"/>
              <w:ind w:firstLine="0"/>
              <w:jc w:val="center"/>
              <w:rPr>
                <w:rFonts w:ascii="Times New Roman" w:hAnsi="Times New Roman"/>
                <w:lang w:val="en-GB"/>
              </w:rPr>
            </w:pPr>
            <w:r w:rsidRPr="00396933">
              <w:rPr>
                <w:rFonts w:ascii="Times New Roman" w:hAnsi="Times New Roman"/>
              </w:rPr>
              <w:t>Denaturation</w:t>
            </w:r>
          </w:p>
        </w:tc>
        <w:tc>
          <w:tcPr>
            <w:tcW w:w="4528" w:type="dxa"/>
            <w:vAlign w:val="center"/>
          </w:tcPr>
          <w:p w14:paraId="422EDC06" w14:textId="77777777" w:rsidR="003349BF" w:rsidRPr="00396933" w:rsidRDefault="003349BF" w:rsidP="001F28E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sz w:val="15"/>
                <w:lang w:val="en-GB"/>
              </w:rPr>
            </w:pPr>
          </w:p>
          <w:p w14:paraId="1ABBBD2E" w14:textId="77777777" w:rsidR="003349BF" w:rsidRPr="00396933" w:rsidRDefault="003349BF" w:rsidP="001F28E5">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en-GB"/>
              </w:rPr>
            </w:pPr>
            <w:r w:rsidRPr="00396933">
              <w:rPr>
                <w:rFonts w:ascii="Times New Roman" w:eastAsiaTheme="minorHAnsi" w:hAnsi="Times New Roman"/>
              </w:rPr>
              <w:t>95°C; 2 min</w:t>
            </w:r>
          </w:p>
        </w:tc>
      </w:tr>
      <w:tr w:rsidR="003349BF" w:rsidRPr="00396933" w14:paraId="5B833E4C" w14:textId="77777777" w:rsidTr="001F28E5">
        <w:trPr>
          <w:jc w:val="center"/>
        </w:trPr>
        <w:tc>
          <w:tcPr>
            <w:cnfStyle w:val="001000000000" w:firstRow="0" w:lastRow="0" w:firstColumn="1" w:lastColumn="0" w:oddVBand="0" w:evenVBand="0" w:oddHBand="0" w:evenHBand="0" w:firstRowFirstColumn="0" w:firstRowLastColumn="0" w:lastRowFirstColumn="0" w:lastRowLastColumn="0"/>
            <w:tcW w:w="4528" w:type="dxa"/>
            <w:vAlign w:val="center"/>
          </w:tcPr>
          <w:p w14:paraId="76E606C2" w14:textId="77777777" w:rsidR="003349BF" w:rsidRPr="00396933" w:rsidRDefault="003349BF" w:rsidP="001F28E5">
            <w:pPr>
              <w:spacing w:line="276" w:lineRule="auto"/>
              <w:jc w:val="center"/>
              <w:rPr>
                <w:rFonts w:ascii="Times New Roman" w:hAnsi="Times New Roman"/>
                <w:lang w:val="en-GB"/>
              </w:rPr>
            </w:pPr>
          </w:p>
          <w:p w14:paraId="719E3E21" w14:textId="77777777" w:rsidR="003349BF" w:rsidRPr="00396933" w:rsidRDefault="003349BF" w:rsidP="001F28E5">
            <w:pPr>
              <w:spacing w:line="276" w:lineRule="auto"/>
              <w:ind w:firstLine="0"/>
              <w:jc w:val="center"/>
              <w:rPr>
                <w:rFonts w:ascii="Times New Roman" w:hAnsi="Times New Roman"/>
                <w:lang w:val="en-GB"/>
              </w:rPr>
            </w:pPr>
            <w:r w:rsidRPr="00396933">
              <w:rPr>
                <w:rFonts w:ascii="Times New Roman" w:hAnsi="Times New Roman"/>
              </w:rPr>
              <w:t>Amplification</w:t>
            </w:r>
          </w:p>
        </w:tc>
        <w:tc>
          <w:tcPr>
            <w:tcW w:w="4528" w:type="dxa"/>
            <w:vAlign w:val="center"/>
          </w:tcPr>
          <w:p w14:paraId="5EC2695A" w14:textId="77777777" w:rsidR="003349BF" w:rsidRPr="00396933" w:rsidRDefault="003349BF" w:rsidP="001F28E5">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en-GB"/>
              </w:rPr>
            </w:pPr>
            <w:r w:rsidRPr="00396933">
              <w:rPr>
                <w:rFonts w:ascii="Times New Roman" w:hAnsi="Times New Roman"/>
              </w:rPr>
              <w:t>40 amplification cycles:</w:t>
            </w:r>
          </w:p>
          <w:p w14:paraId="63509B27" w14:textId="77777777" w:rsidR="003349BF" w:rsidRPr="00396933" w:rsidRDefault="003349BF" w:rsidP="001F28E5">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lang w:val="en-GB"/>
              </w:rPr>
            </w:pPr>
            <w:r w:rsidRPr="00396933">
              <w:rPr>
                <w:rFonts w:ascii="Times New Roman" w:eastAsiaTheme="minorHAnsi" w:hAnsi="Times New Roman"/>
              </w:rPr>
              <w:t>95°C; 15 secs</w:t>
            </w:r>
          </w:p>
          <w:p w14:paraId="265D11DE" w14:textId="77777777" w:rsidR="003349BF" w:rsidRPr="00396933" w:rsidRDefault="003349BF" w:rsidP="001F28E5">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en-GB"/>
              </w:rPr>
            </w:pPr>
            <w:r w:rsidRPr="00396933">
              <w:rPr>
                <w:rFonts w:ascii="Times New Roman" w:eastAsiaTheme="minorHAnsi" w:hAnsi="Times New Roman"/>
              </w:rPr>
              <w:t>60°C; 1 min</w:t>
            </w:r>
          </w:p>
        </w:tc>
      </w:tr>
      <w:tr w:rsidR="003349BF" w:rsidRPr="00396933" w14:paraId="4700A432" w14:textId="77777777" w:rsidTr="001F28E5">
        <w:trPr>
          <w:jc w:val="center"/>
        </w:trPr>
        <w:tc>
          <w:tcPr>
            <w:cnfStyle w:val="001000000000" w:firstRow="0" w:lastRow="0" w:firstColumn="1" w:lastColumn="0" w:oddVBand="0" w:evenVBand="0" w:oddHBand="0" w:evenHBand="0" w:firstRowFirstColumn="0" w:firstRowLastColumn="0" w:lastRowFirstColumn="0" w:lastRowLastColumn="0"/>
            <w:tcW w:w="4528" w:type="dxa"/>
            <w:vAlign w:val="center"/>
          </w:tcPr>
          <w:p w14:paraId="54F9E2D8" w14:textId="77777777" w:rsidR="003349BF" w:rsidRPr="00396933" w:rsidRDefault="003349BF" w:rsidP="001F28E5">
            <w:pPr>
              <w:spacing w:line="276" w:lineRule="auto"/>
              <w:jc w:val="center"/>
              <w:rPr>
                <w:rFonts w:ascii="Times New Roman" w:hAnsi="Times New Roman"/>
                <w:sz w:val="16"/>
                <w:lang w:val="en-GB"/>
              </w:rPr>
            </w:pPr>
          </w:p>
          <w:p w14:paraId="11804E44" w14:textId="77777777" w:rsidR="003349BF" w:rsidRPr="00396933" w:rsidRDefault="003349BF" w:rsidP="001F28E5">
            <w:pPr>
              <w:spacing w:line="276" w:lineRule="auto"/>
              <w:ind w:firstLine="0"/>
              <w:jc w:val="center"/>
              <w:rPr>
                <w:rFonts w:ascii="Times New Roman" w:hAnsi="Times New Roman"/>
                <w:lang w:val="en-GB"/>
              </w:rPr>
            </w:pPr>
            <w:r w:rsidRPr="00396933">
              <w:rPr>
                <w:rFonts w:ascii="Times New Roman" w:hAnsi="Times New Roman"/>
              </w:rPr>
              <w:t>Melting Curve Analysis</w:t>
            </w:r>
          </w:p>
        </w:tc>
        <w:tc>
          <w:tcPr>
            <w:tcW w:w="4528" w:type="dxa"/>
            <w:vAlign w:val="center"/>
          </w:tcPr>
          <w:p w14:paraId="0247395C" w14:textId="77777777" w:rsidR="003349BF" w:rsidRPr="00396933" w:rsidRDefault="003349BF" w:rsidP="001F28E5">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lang w:val="en-GB"/>
              </w:rPr>
            </w:pPr>
            <w:r w:rsidRPr="00396933">
              <w:rPr>
                <w:rFonts w:ascii="Times New Roman" w:eastAsiaTheme="minorHAnsi" w:hAnsi="Times New Roman"/>
              </w:rPr>
              <w:t>60°C- 95°C/ 0,5°C</w:t>
            </w:r>
          </w:p>
          <w:p w14:paraId="017029CF" w14:textId="77777777" w:rsidR="003349BF" w:rsidRPr="00396933" w:rsidRDefault="003349BF" w:rsidP="001F28E5">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en-GB"/>
              </w:rPr>
            </w:pPr>
            <w:r w:rsidRPr="00396933">
              <w:rPr>
                <w:rFonts w:ascii="Times New Roman" w:eastAsiaTheme="minorHAnsi" w:hAnsi="Times New Roman"/>
              </w:rPr>
              <w:t>Increment</w:t>
            </w:r>
          </w:p>
        </w:tc>
      </w:tr>
    </w:tbl>
    <w:p w14:paraId="2EA7181A" w14:textId="5C522848" w:rsidR="003349BF" w:rsidRPr="00396933" w:rsidRDefault="003349BF" w:rsidP="00DB1F9D">
      <w:pPr>
        <w:ind w:firstLine="0"/>
        <w:rPr>
          <w:rFonts w:ascii="Times New Roman" w:hAnsi="Times New Roman"/>
        </w:rPr>
      </w:pPr>
    </w:p>
    <w:tbl>
      <w:tblPr>
        <w:tblStyle w:val="GridTable1Light1"/>
        <w:tblpPr w:leftFromText="180" w:rightFromText="180" w:vertAnchor="text" w:horzAnchor="margin" w:tblpYSpec="bottom"/>
        <w:tblOverlap w:val="never"/>
        <w:tblW w:w="9067" w:type="dxa"/>
        <w:tblLayout w:type="fixed"/>
        <w:tblLook w:val="04A0" w:firstRow="1" w:lastRow="0" w:firstColumn="1" w:lastColumn="0" w:noHBand="0" w:noVBand="1"/>
      </w:tblPr>
      <w:tblGrid>
        <w:gridCol w:w="1980"/>
        <w:gridCol w:w="4252"/>
        <w:gridCol w:w="993"/>
        <w:gridCol w:w="992"/>
        <w:gridCol w:w="850"/>
      </w:tblGrid>
      <w:tr w:rsidR="00CC2938" w:rsidRPr="00396933" w14:paraId="469DD795" w14:textId="77777777" w:rsidTr="00CC2938">
        <w:trPr>
          <w:cnfStyle w:val="100000000000" w:firstRow="1" w:lastRow="0" w:firstColumn="0" w:lastColumn="0" w:oddVBand="0" w:evenVBand="0" w:oddHBand="0"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72280708" w14:textId="77777777" w:rsidR="00CC2938" w:rsidRPr="00396933" w:rsidRDefault="00CC2938" w:rsidP="00CC2938">
            <w:pPr>
              <w:spacing w:line="276" w:lineRule="auto"/>
              <w:ind w:firstLine="0"/>
              <w:jc w:val="center"/>
              <w:rPr>
                <w:rFonts w:ascii="Times New Roman" w:hAnsi="Times New Roman"/>
                <w:color w:val="auto"/>
                <w:lang w:val="en-GB"/>
              </w:rPr>
            </w:pPr>
            <w:r w:rsidRPr="00396933">
              <w:rPr>
                <w:rFonts w:ascii="Times New Roman" w:hAnsi="Times New Roman"/>
                <w:color w:val="auto"/>
              </w:rPr>
              <w:t>Name</w:t>
            </w:r>
          </w:p>
        </w:tc>
        <w:tc>
          <w:tcPr>
            <w:tcW w:w="4252" w:type="dxa"/>
            <w:vAlign w:val="center"/>
          </w:tcPr>
          <w:p w14:paraId="04A2AC6E" w14:textId="77777777" w:rsidR="00CC2938" w:rsidRPr="00396933" w:rsidRDefault="00CC2938" w:rsidP="00CC293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Sequence</w:t>
            </w:r>
          </w:p>
        </w:tc>
        <w:tc>
          <w:tcPr>
            <w:tcW w:w="993" w:type="dxa"/>
            <w:vAlign w:val="center"/>
          </w:tcPr>
          <w:p w14:paraId="6FBDA870" w14:textId="77777777" w:rsidR="00CC2938" w:rsidRPr="00396933" w:rsidRDefault="00CC2938" w:rsidP="00CC293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Length (nt)</w:t>
            </w:r>
          </w:p>
        </w:tc>
        <w:tc>
          <w:tcPr>
            <w:tcW w:w="992" w:type="dxa"/>
            <w:vAlign w:val="center"/>
          </w:tcPr>
          <w:p w14:paraId="59F3BE88" w14:textId="77777777" w:rsidR="00CC2938" w:rsidRPr="00396933" w:rsidRDefault="00CC2938" w:rsidP="00CC293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Tm</w:t>
            </w:r>
          </w:p>
          <w:p w14:paraId="76E14C55" w14:textId="77777777" w:rsidR="00CC2938" w:rsidRPr="00396933" w:rsidRDefault="00CC2938" w:rsidP="00CC293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w:t>
            </w:r>
            <w:r w:rsidRPr="00396933">
              <w:rPr>
                <w:rFonts w:ascii="Times New Roman" w:eastAsia="Calibri" w:hAnsi="Times New Roman"/>
                <w:color w:val="auto"/>
              </w:rPr>
              <w:t>°C)</w:t>
            </w:r>
          </w:p>
        </w:tc>
        <w:tc>
          <w:tcPr>
            <w:tcW w:w="850" w:type="dxa"/>
            <w:vAlign w:val="center"/>
          </w:tcPr>
          <w:p w14:paraId="3C3A4C6B" w14:textId="77777777" w:rsidR="00CC2938" w:rsidRPr="00396933" w:rsidRDefault="00CC2938" w:rsidP="00CC293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GC</w:t>
            </w:r>
          </w:p>
          <w:p w14:paraId="2392824F" w14:textId="77777777" w:rsidR="00CC2938" w:rsidRPr="00396933" w:rsidRDefault="00CC2938" w:rsidP="00CC293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w:t>
            </w:r>
          </w:p>
        </w:tc>
      </w:tr>
      <w:tr w:rsidR="00CC2938" w:rsidRPr="00396933" w14:paraId="0DFF28A6" w14:textId="77777777" w:rsidTr="00CC2938">
        <w:trPr>
          <w:trHeight w:val="34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30644286" w14:textId="77777777" w:rsidR="00CC2938" w:rsidRPr="00396933" w:rsidRDefault="00CC2938" w:rsidP="00CC2938">
            <w:pPr>
              <w:spacing w:line="276" w:lineRule="auto"/>
              <w:ind w:firstLine="0"/>
              <w:jc w:val="left"/>
              <w:rPr>
                <w:rFonts w:ascii="Times New Roman" w:hAnsi="Times New Roman"/>
                <w:color w:val="auto"/>
                <w:lang w:val="en-GB"/>
              </w:rPr>
            </w:pPr>
            <w:r w:rsidRPr="00396933">
              <w:rPr>
                <w:rFonts w:ascii="Times New Roman" w:hAnsi="Times New Roman"/>
                <w:color w:val="auto"/>
              </w:rPr>
              <w:t>GAPDH Fwd</w:t>
            </w:r>
          </w:p>
        </w:tc>
        <w:tc>
          <w:tcPr>
            <w:tcW w:w="4252" w:type="dxa"/>
            <w:vAlign w:val="center"/>
          </w:tcPr>
          <w:p w14:paraId="1158EEE4"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ATTGCCCTCAACGACCACTTT</w:t>
            </w:r>
          </w:p>
        </w:tc>
        <w:tc>
          <w:tcPr>
            <w:tcW w:w="993" w:type="dxa"/>
            <w:vAlign w:val="center"/>
          </w:tcPr>
          <w:p w14:paraId="1BD15D00"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21</w:t>
            </w:r>
          </w:p>
        </w:tc>
        <w:tc>
          <w:tcPr>
            <w:tcW w:w="992" w:type="dxa"/>
            <w:vAlign w:val="center"/>
          </w:tcPr>
          <w:p w14:paraId="49E97701"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52</w:t>
            </w:r>
          </w:p>
        </w:tc>
        <w:tc>
          <w:tcPr>
            <w:tcW w:w="850" w:type="dxa"/>
            <w:vAlign w:val="center"/>
          </w:tcPr>
          <w:p w14:paraId="1C874F6F"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48</w:t>
            </w:r>
          </w:p>
        </w:tc>
      </w:tr>
      <w:tr w:rsidR="00CC2938" w:rsidRPr="00396933" w14:paraId="04D575EA" w14:textId="77777777" w:rsidTr="00CC2938">
        <w:trPr>
          <w:trHeight w:val="34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10C71B2F" w14:textId="77777777" w:rsidR="00CC2938" w:rsidRPr="00396933" w:rsidRDefault="00CC2938" w:rsidP="00CC2938">
            <w:pPr>
              <w:spacing w:line="276" w:lineRule="auto"/>
              <w:ind w:firstLine="0"/>
              <w:jc w:val="left"/>
              <w:rPr>
                <w:rFonts w:ascii="Times New Roman" w:hAnsi="Times New Roman"/>
                <w:color w:val="auto"/>
                <w:lang w:val="en-GB"/>
              </w:rPr>
            </w:pPr>
            <w:r w:rsidRPr="00396933">
              <w:rPr>
                <w:rFonts w:ascii="Times New Roman" w:hAnsi="Times New Roman"/>
                <w:color w:val="auto"/>
              </w:rPr>
              <w:t>GAPDH Rev</w:t>
            </w:r>
          </w:p>
        </w:tc>
        <w:tc>
          <w:tcPr>
            <w:tcW w:w="4252" w:type="dxa"/>
            <w:vAlign w:val="center"/>
          </w:tcPr>
          <w:p w14:paraId="416A9A5D"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CCCTGTTGCTGTAGCCAAATTC</w:t>
            </w:r>
          </w:p>
        </w:tc>
        <w:tc>
          <w:tcPr>
            <w:tcW w:w="993" w:type="dxa"/>
            <w:vAlign w:val="center"/>
          </w:tcPr>
          <w:p w14:paraId="31B0B5C8"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22</w:t>
            </w:r>
          </w:p>
        </w:tc>
        <w:tc>
          <w:tcPr>
            <w:tcW w:w="992" w:type="dxa"/>
            <w:vAlign w:val="center"/>
          </w:tcPr>
          <w:p w14:paraId="633A84E2"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55</w:t>
            </w:r>
          </w:p>
        </w:tc>
        <w:tc>
          <w:tcPr>
            <w:tcW w:w="850" w:type="dxa"/>
            <w:vAlign w:val="center"/>
          </w:tcPr>
          <w:p w14:paraId="5708BA07"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50</w:t>
            </w:r>
          </w:p>
        </w:tc>
      </w:tr>
      <w:tr w:rsidR="00CC2938" w:rsidRPr="00396933" w14:paraId="5BB8A4B8" w14:textId="77777777" w:rsidTr="00CC2938">
        <w:trPr>
          <w:trHeight w:val="34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0C193D8B" w14:textId="77777777" w:rsidR="00CC2938" w:rsidRPr="00396933" w:rsidRDefault="00CC2938" w:rsidP="00CC2938">
            <w:pPr>
              <w:spacing w:line="276" w:lineRule="auto"/>
              <w:ind w:firstLine="0"/>
              <w:jc w:val="left"/>
              <w:rPr>
                <w:rFonts w:ascii="Times New Roman" w:hAnsi="Times New Roman"/>
                <w:color w:val="auto"/>
                <w:lang w:val="en-GB"/>
              </w:rPr>
            </w:pPr>
            <w:r w:rsidRPr="00396933">
              <w:rPr>
                <w:rFonts w:ascii="Times New Roman" w:hAnsi="Times New Roman"/>
                <w:color w:val="auto"/>
              </w:rPr>
              <w:t>CD68 Fwd</w:t>
            </w:r>
          </w:p>
        </w:tc>
        <w:tc>
          <w:tcPr>
            <w:tcW w:w="4252" w:type="dxa"/>
            <w:vAlign w:val="center"/>
          </w:tcPr>
          <w:p w14:paraId="3F5AC56D"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333333"/>
                <w:shd w:val="clear" w:color="auto" w:fill="FFFFFF"/>
              </w:rPr>
              <w:t>AAGGGGGCTCTTGGGAACTA</w:t>
            </w:r>
          </w:p>
        </w:tc>
        <w:tc>
          <w:tcPr>
            <w:tcW w:w="993" w:type="dxa"/>
            <w:vAlign w:val="center"/>
          </w:tcPr>
          <w:p w14:paraId="1854CED3"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20</w:t>
            </w:r>
          </w:p>
        </w:tc>
        <w:tc>
          <w:tcPr>
            <w:tcW w:w="992" w:type="dxa"/>
            <w:vAlign w:val="center"/>
          </w:tcPr>
          <w:p w14:paraId="088F4188"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54</w:t>
            </w:r>
          </w:p>
        </w:tc>
        <w:tc>
          <w:tcPr>
            <w:tcW w:w="850" w:type="dxa"/>
            <w:vAlign w:val="center"/>
          </w:tcPr>
          <w:p w14:paraId="7AD1BFD1"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55</w:t>
            </w:r>
          </w:p>
        </w:tc>
      </w:tr>
      <w:tr w:rsidR="00CC2938" w:rsidRPr="00396933" w14:paraId="4F6C26B7" w14:textId="77777777" w:rsidTr="00CC2938">
        <w:trPr>
          <w:trHeight w:val="34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559400FB" w14:textId="77777777" w:rsidR="00CC2938" w:rsidRPr="00396933" w:rsidRDefault="00CC2938" w:rsidP="00CC2938">
            <w:pPr>
              <w:spacing w:line="276" w:lineRule="auto"/>
              <w:ind w:firstLine="0"/>
              <w:jc w:val="left"/>
              <w:rPr>
                <w:rFonts w:ascii="Times New Roman" w:hAnsi="Times New Roman"/>
                <w:color w:val="auto"/>
                <w:lang w:val="en-GB"/>
              </w:rPr>
            </w:pPr>
            <w:r w:rsidRPr="00396933">
              <w:rPr>
                <w:rFonts w:ascii="Times New Roman" w:hAnsi="Times New Roman"/>
                <w:color w:val="auto"/>
              </w:rPr>
              <w:t>CD68 Rev</w:t>
            </w:r>
          </w:p>
        </w:tc>
        <w:tc>
          <w:tcPr>
            <w:tcW w:w="4252" w:type="dxa"/>
            <w:vAlign w:val="center"/>
          </w:tcPr>
          <w:p w14:paraId="29F68ABB" w14:textId="77777777" w:rsidR="00CC2938" w:rsidRPr="00396933" w:rsidRDefault="00CC2938" w:rsidP="00CC2938">
            <w:pPr>
              <w:wordWrap w:val="0"/>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333333"/>
                <w:lang w:val="en-GB"/>
              </w:rPr>
            </w:pPr>
            <w:r w:rsidRPr="00396933">
              <w:rPr>
                <w:rFonts w:ascii="Times New Roman" w:hAnsi="Times New Roman"/>
                <w:color w:val="333333"/>
              </w:rPr>
              <w:t>CCAAGCCCTCTTTAAGCCCC</w:t>
            </w:r>
          </w:p>
        </w:tc>
        <w:tc>
          <w:tcPr>
            <w:tcW w:w="993" w:type="dxa"/>
            <w:vAlign w:val="center"/>
          </w:tcPr>
          <w:p w14:paraId="7234F0D6"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20</w:t>
            </w:r>
          </w:p>
        </w:tc>
        <w:tc>
          <w:tcPr>
            <w:tcW w:w="992" w:type="dxa"/>
            <w:vAlign w:val="center"/>
          </w:tcPr>
          <w:p w14:paraId="740837D4"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56</w:t>
            </w:r>
          </w:p>
        </w:tc>
        <w:tc>
          <w:tcPr>
            <w:tcW w:w="850" w:type="dxa"/>
            <w:vAlign w:val="center"/>
          </w:tcPr>
          <w:p w14:paraId="7A52A40B"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60</w:t>
            </w:r>
          </w:p>
        </w:tc>
      </w:tr>
      <w:tr w:rsidR="00CC2938" w:rsidRPr="00396933" w14:paraId="35275D5F" w14:textId="77777777" w:rsidTr="00CC2938">
        <w:trPr>
          <w:trHeight w:val="34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031629E7" w14:textId="77777777" w:rsidR="00CC2938" w:rsidRPr="00396933" w:rsidRDefault="00CC2938" w:rsidP="00CC2938">
            <w:pPr>
              <w:spacing w:line="276" w:lineRule="auto"/>
              <w:ind w:firstLine="0"/>
              <w:jc w:val="left"/>
              <w:rPr>
                <w:rFonts w:ascii="Times New Roman" w:hAnsi="Times New Roman"/>
                <w:color w:val="auto"/>
                <w:lang w:val="en-GB"/>
              </w:rPr>
            </w:pPr>
            <w:r w:rsidRPr="00396933">
              <w:rPr>
                <w:rFonts w:ascii="Times New Roman" w:hAnsi="Times New Roman"/>
                <w:color w:val="auto"/>
              </w:rPr>
              <w:t>CD86 Fwd</w:t>
            </w:r>
          </w:p>
        </w:tc>
        <w:tc>
          <w:tcPr>
            <w:tcW w:w="4252" w:type="dxa"/>
            <w:vAlign w:val="center"/>
          </w:tcPr>
          <w:p w14:paraId="04523A38" w14:textId="77777777" w:rsidR="00CC2938" w:rsidRPr="00396933" w:rsidRDefault="00CC2938" w:rsidP="00CC2938">
            <w:pPr>
              <w:wordWrap w:val="0"/>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333333"/>
                <w:lang w:val="en-GB"/>
              </w:rPr>
            </w:pPr>
            <w:r w:rsidRPr="00396933">
              <w:rPr>
                <w:rFonts w:ascii="Times New Roman" w:hAnsi="Times New Roman"/>
                <w:color w:val="333333"/>
              </w:rPr>
              <w:t>CCCAGACCACATTCCTTGGAT</w:t>
            </w:r>
          </w:p>
        </w:tc>
        <w:tc>
          <w:tcPr>
            <w:tcW w:w="993" w:type="dxa"/>
            <w:vAlign w:val="center"/>
          </w:tcPr>
          <w:p w14:paraId="61902BC5"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21</w:t>
            </w:r>
          </w:p>
        </w:tc>
        <w:tc>
          <w:tcPr>
            <w:tcW w:w="992" w:type="dxa"/>
            <w:vAlign w:val="center"/>
          </w:tcPr>
          <w:p w14:paraId="72EC0297"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54</w:t>
            </w:r>
          </w:p>
        </w:tc>
        <w:tc>
          <w:tcPr>
            <w:tcW w:w="850" w:type="dxa"/>
            <w:vAlign w:val="center"/>
          </w:tcPr>
          <w:p w14:paraId="632C4A32"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52</w:t>
            </w:r>
          </w:p>
        </w:tc>
      </w:tr>
      <w:tr w:rsidR="00CC2938" w:rsidRPr="00396933" w14:paraId="1892AB1F" w14:textId="77777777" w:rsidTr="00CC2938">
        <w:trPr>
          <w:trHeight w:val="34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4235CCFE" w14:textId="77777777" w:rsidR="00CC2938" w:rsidRPr="00396933" w:rsidRDefault="00CC2938" w:rsidP="00CC2938">
            <w:pPr>
              <w:spacing w:line="276" w:lineRule="auto"/>
              <w:ind w:firstLine="0"/>
              <w:jc w:val="left"/>
              <w:rPr>
                <w:rFonts w:ascii="Times New Roman" w:hAnsi="Times New Roman"/>
                <w:color w:val="auto"/>
                <w:lang w:val="en-GB"/>
              </w:rPr>
            </w:pPr>
            <w:r w:rsidRPr="00396933">
              <w:rPr>
                <w:rFonts w:ascii="Times New Roman" w:hAnsi="Times New Roman"/>
                <w:color w:val="auto"/>
              </w:rPr>
              <w:t>CD86 Rev</w:t>
            </w:r>
          </w:p>
        </w:tc>
        <w:tc>
          <w:tcPr>
            <w:tcW w:w="4252" w:type="dxa"/>
            <w:vAlign w:val="center"/>
          </w:tcPr>
          <w:p w14:paraId="2506110E" w14:textId="77777777" w:rsidR="00CC2938" w:rsidRPr="00396933" w:rsidRDefault="00CC2938" w:rsidP="00CC2938">
            <w:pPr>
              <w:wordWrap w:val="0"/>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333333"/>
                <w:lang w:val="en-GB"/>
              </w:rPr>
            </w:pPr>
            <w:r w:rsidRPr="00396933">
              <w:rPr>
                <w:rFonts w:ascii="Times New Roman" w:hAnsi="Times New Roman"/>
                <w:color w:val="333333"/>
              </w:rPr>
              <w:t>TCCCTCTCCATTGTGTTGGT</w:t>
            </w:r>
          </w:p>
        </w:tc>
        <w:tc>
          <w:tcPr>
            <w:tcW w:w="993" w:type="dxa"/>
            <w:vAlign w:val="center"/>
          </w:tcPr>
          <w:p w14:paraId="74C90553"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20</w:t>
            </w:r>
          </w:p>
        </w:tc>
        <w:tc>
          <w:tcPr>
            <w:tcW w:w="992" w:type="dxa"/>
            <w:vAlign w:val="center"/>
          </w:tcPr>
          <w:p w14:paraId="5EDE26AE"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52</w:t>
            </w:r>
          </w:p>
        </w:tc>
        <w:tc>
          <w:tcPr>
            <w:tcW w:w="850" w:type="dxa"/>
            <w:vAlign w:val="center"/>
          </w:tcPr>
          <w:p w14:paraId="0B7EBFD9"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50</w:t>
            </w:r>
          </w:p>
        </w:tc>
      </w:tr>
      <w:tr w:rsidR="00CC2938" w:rsidRPr="00396933" w14:paraId="7EB19478" w14:textId="77777777" w:rsidTr="00CC2938">
        <w:trPr>
          <w:trHeight w:val="34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2EB5E7A7" w14:textId="77777777" w:rsidR="00CC2938" w:rsidRPr="00396933" w:rsidRDefault="00CC2938" w:rsidP="00CC2938">
            <w:pPr>
              <w:spacing w:line="276" w:lineRule="auto"/>
              <w:ind w:firstLine="0"/>
              <w:jc w:val="left"/>
              <w:rPr>
                <w:rFonts w:ascii="Times New Roman" w:hAnsi="Times New Roman"/>
                <w:lang w:val="en-GB"/>
              </w:rPr>
            </w:pPr>
            <w:r w:rsidRPr="00396933">
              <w:rPr>
                <w:rFonts w:ascii="Times New Roman" w:hAnsi="Times New Roman"/>
              </w:rPr>
              <w:t>MRC1 Fwd</w:t>
            </w:r>
          </w:p>
        </w:tc>
        <w:tc>
          <w:tcPr>
            <w:tcW w:w="4252" w:type="dxa"/>
            <w:vAlign w:val="center"/>
          </w:tcPr>
          <w:p w14:paraId="1384BED9" w14:textId="77777777" w:rsidR="00CC2938" w:rsidRPr="00396933" w:rsidRDefault="00CC2938" w:rsidP="00CC2938">
            <w:pPr>
              <w:wordWrap w:val="0"/>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333333"/>
                <w:lang w:val="en-GB"/>
              </w:rPr>
            </w:pPr>
            <w:r w:rsidRPr="00396933">
              <w:rPr>
                <w:rFonts w:ascii="Times New Roman" w:hAnsi="Times New Roman"/>
                <w:color w:val="333333"/>
              </w:rPr>
              <w:t>CCATCGAGGAAGAGGTTCGG</w:t>
            </w:r>
          </w:p>
        </w:tc>
        <w:tc>
          <w:tcPr>
            <w:tcW w:w="993" w:type="dxa"/>
            <w:vAlign w:val="center"/>
          </w:tcPr>
          <w:p w14:paraId="669A41C1"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20</w:t>
            </w:r>
          </w:p>
        </w:tc>
        <w:tc>
          <w:tcPr>
            <w:tcW w:w="992" w:type="dxa"/>
            <w:vAlign w:val="center"/>
          </w:tcPr>
          <w:p w14:paraId="46D9686C"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56</w:t>
            </w:r>
          </w:p>
        </w:tc>
        <w:tc>
          <w:tcPr>
            <w:tcW w:w="850" w:type="dxa"/>
            <w:vAlign w:val="center"/>
          </w:tcPr>
          <w:p w14:paraId="1D87D2E0"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60</w:t>
            </w:r>
          </w:p>
        </w:tc>
      </w:tr>
      <w:tr w:rsidR="00CC2938" w:rsidRPr="00396933" w14:paraId="577E8EB1" w14:textId="77777777" w:rsidTr="00CC2938">
        <w:trPr>
          <w:trHeight w:val="34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7D99A92A" w14:textId="77777777" w:rsidR="00CC2938" w:rsidRPr="00396933" w:rsidRDefault="00CC2938" w:rsidP="00CC2938">
            <w:pPr>
              <w:spacing w:line="276" w:lineRule="auto"/>
              <w:ind w:firstLine="0"/>
              <w:jc w:val="left"/>
              <w:rPr>
                <w:rFonts w:ascii="Times New Roman" w:hAnsi="Times New Roman"/>
                <w:lang w:val="en-GB"/>
              </w:rPr>
            </w:pPr>
            <w:r w:rsidRPr="00396933">
              <w:rPr>
                <w:rFonts w:ascii="Times New Roman" w:hAnsi="Times New Roman"/>
              </w:rPr>
              <w:t>MRC1 Rev</w:t>
            </w:r>
          </w:p>
        </w:tc>
        <w:tc>
          <w:tcPr>
            <w:tcW w:w="4252" w:type="dxa"/>
            <w:vAlign w:val="center"/>
          </w:tcPr>
          <w:p w14:paraId="0AFBADEB"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333333"/>
                <w:shd w:val="clear" w:color="auto" w:fill="FFFFFF"/>
              </w:rPr>
              <w:t>GGGTGGGTTACTCCTTCTGC</w:t>
            </w:r>
          </w:p>
        </w:tc>
        <w:tc>
          <w:tcPr>
            <w:tcW w:w="993" w:type="dxa"/>
            <w:vAlign w:val="center"/>
          </w:tcPr>
          <w:p w14:paraId="744BB502"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20</w:t>
            </w:r>
          </w:p>
        </w:tc>
        <w:tc>
          <w:tcPr>
            <w:tcW w:w="992" w:type="dxa"/>
            <w:vAlign w:val="center"/>
          </w:tcPr>
          <w:p w14:paraId="176C071D"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56</w:t>
            </w:r>
          </w:p>
        </w:tc>
        <w:tc>
          <w:tcPr>
            <w:tcW w:w="850" w:type="dxa"/>
            <w:vAlign w:val="center"/>
          </w:tcPr>
          <w:p w14:paraId="2659A0E7"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60</w:t>
            </w:r>
          </w:p>
        </w:tc>
      </w:tr>
      <w:tr w:rsidR="00CC2938" w:rsidRPr="00396933" w14:paraId="5578A780" w14:textId="77777777" w:rsidTr="00CC2938">
        <w:trPr>
          <w:trHeight w:val="34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2D34EECC" w14:textId="77777777" w:rsidR="00CC2938" w:rsidRPr="00396933" w:rsidRDefault="00CC2938" w:rsidP="00CC2938">
            <w:pPr>
              <w:spacing w:line="276" w:lineRule="auto"/>
              <w:ind w:firstLine="0"/>
              <w:jc w:val="left"/>
              <w:rPr>
                <w:rFonts w:ascii="Times New Roman" w:hAnsi="Times New Roman"/>
                <w:lang w:val="en-GB"/>
              </w:rPr>
            </w:pPr>
            <w:r w:rsidRPr="00396933">
              <w:rPr>
                <w:rFonts w:ascii="Times New Roman" w:hAnsi="Times New Roman"/>
              </w:rPr>
              <w:t>OLR1 Fwd</w:t>
            </w:r>
          </w:p>
        </w:tc>
        <w:tc>
          <w:tcPr>
            <w:tcW w:w="4252" w:type="dxa"/>
            <w:vAlign w:val="center"/>
          </w:tcPr>
          <w:p w14:paraId="62B9E16C"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333333"/>
                <w:shd w:val="clear" w:color="auto" w:fill="FFFFFF"/>
              </w:rPr>
              <w:t>TGCGACTCTAGGGGTCCTTTG</w:t>
            </w:r>
          </w:p>
        </w:tc>
        <w:tc>
          <w:tcPr>
            <w:tcW w:w="993" w:type="dxa"/>
            <w:vAlign w:val="center"/>
          </w:tcPr>
          <w:p w14:paraId="1009D9DC"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21</w:t>
            </w:r>
          </w:p>
        </w:tc>
        <w:tc>
          <w:tcPr>
            <w:tcW w:w="992" w:type="dxa"/>
            <w:vAlign w:val="center"/>
          </w:tcPr>
          <w:p w14:paraId="64F7766E"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56</w:t>
            </w:r>
          </w:p>
        </w:tc>
        <w:tc>
          <w:tcPr>
            <w:tcW w:w="850" w:type="dxa"/>
            <w:vAlign w:val="center"/>
          </w:tcPr>
          <w:p w14:paraId="04874BEE"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57</w:t>
            </w:r>
          </w:p>
        </w:tc>
      </w:tr>
      <w:tr w:rsidR="00CC2938" w:rsidRPr="00396933" w14:paraId="18F46D9D" w14:textId="77777777" w:rsidTr="00CC2938">
        <w:trPr>
          <w:trHeight w:val="34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10BEC2A1" w14:textId="77777777" w:rsidR="00CC2938" w:rsidRPr="00396933" w:rsidRDefault="00CC2938" w:rsidP="00CC2938">
            <w:pPr>
              <w:spacing w:line="276" w:lineRule="auto"/>
              <w:ind w:firstLine="0"/>
              <w:jc w:val="left"/>
              <w:rPr>
                <w:rFonts w:ascii="Times New Roman" w:hAnsi="Times New Roman"/>
                <w:lang w:val="en-GB"/>
              </w:rPr>
            </w:pPr>
            <w:r w:rsidRPr="00396933">
              <w:rPr>
                <w:rFonts w:ascii="Times New Roman" w:hAnsi="Times New Roman"/>
              </w:rPr>
              <w:t>OLR1 Rev</w:t>
            </w:r>
          </w:p>
        </w:tc>
        <w:tc>
          <w:tcPr>
            <w:tcW w:w="4252" w:type="dxa"/>
            <w:vAlign w:val="center"/>
          </w:tcPr>
          <w:p w14:paraId="013D47E6"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333333"/>
                <w:shd w:val="clear" w:color="auto" w:fill="FFFFFF"/>
              </w:rPr>
              <w:t>TGTTAGGAGGTCAGACACCTGG</w:t>
            </w:r>
          </w:p>
        </w:tc>
        <w:tc>
          <w:tcPr>
            <w:tcW w:w="993" w:type="dxa"/>
            <w:vAlign w:val="center"/>
          </w:tcPr>
          <w:p w14:paraId="26FBF8E1"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22</w:t>
            </w:r>
          </w:p>
        </w:tc>
        <w:tc>
          <w:tcPr>
            <w:tcW w:w="992" w:type="dxa"/>
            <w:vAlign w:val="center"/>
          </w:tcPr>
          <w:p w14:paraId="2B879DAB"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57</w:t>
            </w:r>
          </w:p>
        </w:tc>
        <w:tc>
          <w:tcPr>
            <w:tcW w:w="850" w:type="dxa"/>
            <w:vAlign w:val="center"/>
          </w:tcPr>
          <w:p w14:paraId="0CB86481"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55</w:t>
            </w:r>
          </w:p>
        </w:tc>
      </w:tr>
      <w:tr w:rsidR="00CC2938" w:rsidRPr="00396933" w14:paraId="07BEE873" w14:textId="77777777" w:rsidTr="00CC2938">
        <w:trPr>
          <w:trHeight w:val="34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741DD977" w14:textId="77777777" w:rsidR="00CC2938" w:rsidRPr="00396933" w:rsidRDefault="00CC2938" w:rsidP="00CC2938">
            <w:pPr>
              <w:spacing w:line="276" w:lineRule="auto"/>
              <w:ind w:firstLine="0"/>
              <w:jc w:val="left"/>
              <w:rPr>
                <w:rFonts w:ascii="Times New Roman" w:hAnsi="Times New Roman"/>
                <w:lang w:val="en-GB"/>
              </w:rPr>
            </w:pPr>
            <w:r w:rsidRPr="00396933">
              <w:rPr>
                <w:rFonts w:ascii="Times New Roman" w:hAnsi="Times New Roman"/>
              </w:rPr>
              <w:t>MSR1 Fwd</w:t>
            </w:r>
          </w:p>
        </w:tc>
        <w:tc>
          <w:tcPr>
            <w:tcW w:w="4252" w:type="dxa"/>
            <w:vAlign w:val="center"/>
          </w:tcPr>
          <w:p w14:paraId="382C9FFB"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333333"/>
                <w:shd w:val="clear" w:color="auto" w:fill="FFFFFF"/>
              </w:rPr>
              <w:t>CGAGGTCCCACTGGAGAAAGT</w:t>
            </w:r>
          </w:p>
        </w:tc>
        <w:tc>
          <w:tcPr>
            <w:tcW w:w="993" w:type="dxa"/>
            <w:vAlign w:val="center"/>
          </w:tcPr>
          <w:p w14:paraId="23023814"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21</w:t>
            </w:r>
          </w:p>
        </w:tc>
        <w:tc>
          <w:tcPr>
            <w:tcW w:w="992" w:type="dxa"/>
            <w:vAlign w:val="center"/>
          </w:tcPr>
          <w:p w14:paraId="272E0D37"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56</w:t>
            </w:r>
          </w:p>
        </w:tc>
        <w:tc>
          <w:tcPr>
            <w:tcW w:w="850" w:type="dxa"/>
            <w:vAlign w:val="center"/>
          </w:tcPr>
          <w:p w14:paraId="2CBDC86E"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57</w:t>
            </w:r>
          </w:p>
        </w:tc>
      </w:tr>
      <w:tr w:rsidR="00CC2938" w:rsidRPr="00396933" w14:paraId="4D17753F" w14:textId="77777777" w:rsidTr="00CC2938">
        <w:trPr>
          <w:trHeight w:val="34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41E83801" w14:textId="77777777" w:rsidR="00CC2938" w:rsidRPr="00396933" w:rsidRDefault="00CC2938" w:rsidP="00CC2938">
            <w:pPr>
              <w:spacing w:line="276" w:lineRule="auto"/>
              <w:ind w:firstLine="0"/>
              <w:jc w:val="left"/>
              <w:rPr>
                <w:rFonts w:ascii="Times New Roman" w:hAnsi="Times New Roman"/>
                <w:lang w:val="en-GB"/>
              </w:rPr>
            </w:pPr>
            <w:r w:rsidRPr="00396933">
              <w:rPr>
                <w:rFonts w:ascii="Times New Roman" w:hAnsi="Times New Roman"/>
              </w:rPr>
              <w:t>MSR1 Rev</w:t>
            </w:r>
          </w:p>
        </w:tc>
        <w:tc>
          <w:tcPr>
            <w:tcW w:w="4252" w:type="dxa"/>
            <w:vAlign w:val="center"/>
          </w:tcPr>
          <w:p w14:paraId="04B948FF"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333333"/>
                <w:shd w:val="clear" w:color="auto" w:fill="FFFFFF"/>
              </w:rPr>
              <w:t>CAATTGCTCCCCGATCACCTTT</w:t>
            </w:r>
          </w:p>
        </w:tc>
        <w:tc>
          <w:tcPr>
            <w:tcW w:w="993" w:type="dxa"/>
            <w:vAlign w:val="center"/>
          </w:tcPr>
          <w:p w14:paraId="53320ED1"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22</w:t>
            </w:r>
          </w:p>
        </w:tc>
        <w:tc>
          <w:tcPr>
            <w:tcW w:w="992" w:type="dxa"/>
            <w:vAlign w:val="center"/>
          </w:tcPr>
          <w:p w14:paraId="426F39E6"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55</w:t>
            </w:r>
          </w:p>
        </w:tc>
        <w:tc>
          <w:tcPr>
            <w:tcW w:w="850" w:type="dxa"/>
            <w:vAlign w:val="center"/>
          </w:tcPr>
          <w:p w14:paraId="400CFB74"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50</w:t>
            </w:r>
          </w:p>
        </w:tc>
      </w:tr>
      <w:tr w:rsidR="00CC2938" w:rsidRPr="00396933" w14:paraId="308A3FFE" w14:textId="77777777" w:rsidTr="00CC2938">
        <w:trPr>
          <w:trHeight w:val="34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17F9BF24" w14:textId="77777777" w:rsidR="00CC2938" w:rsidRPr="00396933" w:rsidRDefault="00CC2938" w:rsidP="00CC2938">
            <w:pPr>
              <w:spacing w:line="276" w:lineRule="auto"/>
              <w:ind w:firstLine="0"/>
              <w:jc w:val="left"/>
              <w:rPr>
                <w:rFonts w:ascii="Times New Roman" w:hAnsi="Times New Roman"/>
                <w:lang w:val="en-GB"/>
              </w:rPr>
            </w:pPr>
            <w:r w:rsidRPr="00396933">
              <w:rPr>
                <w:rFonts w:ascii="Times New Roman" w:hAnsi="Times New Roman"/>
              </w:rPr>
              <w:t>CD36 Fwd</w:t>
            </w:r>
          </w:p>
        </w:tc>
        <w:tc>
          <w:tcPr>
            <w:tcW w:w="4252" w:type="dxa"/>
            <w:vAlign w:val="center"/>
          </w:tcPr>
          <w:p w14:paraId="632685F8"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333333"/>
                <w:shd w:val="clear" w:color="auto" w:fill="FFFFFF"/>
              </w:rPr>
              <w:t>TCTGTCCTATTGGGAAAGTCACTG</w:t>
            </w:r>
          </w:p>
        </w:tc>
        <w:tc>
          <w:tcPr>
            <w:tcW w:w="993" w:type="dxa"/>
            <w:vAlign w:val="center"/>
          </w:tcPr>
          <w:p w14:paraId="57EE5648"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24</w:t>
            </w:r>
          </w:p>
        </w:tc>
        <w:tc>
          <w:tcPr>
            <w:tcW w:w="992" w:type="dxa"/>
            <w:vAlign w:val="center"/>
          </w:tcPr>
          <w:p w14:paraId="6D70E42A"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56</w:t>
            </w:r>
          </w:p>
        </w:tc>
        <w:tc>
          <w:tcPr>
            <w:tcW w:w="850" w:type="dxa"/>
            <w:vAlign w:val="center"/>
          </w:tcPr>
          <w:p w14:paraId="1EEE218F"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46</w:t>
            </w:r>
          </w:p>
        </w:tc>
      </w:tr>
      <w:tr w:rsidR="00CC2938" w:rsidRPr="00396933" w14:paraId="30F9D617" w14:textId="77777777" w:rsidTr="00CC2938">
        <w:trPr>
          <w:trHeight w:val="34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42C5D355" w14:textId="77777777" w:rsidR="00CC2938" w:rsidRPr="00396933" w:rsidRDefault="00CC2938" w:rsidP="00CC2938">
            <w:pPr>
              <w:spacing w:line="276" w:lineRule="auto"/>
              <w:ind w:firstLine="0"/>
              <w:jc w:val="left"/>
              <w:rPr>
                <w:rFonts w:ascii="Times New Roman" w:hAnsi="Times New Roman"/>
                <w:lang w:val="en-GB"/>
              </w:rPr>
            </w:pPr>
            <w:r w:rsidRPr="00396933">
              <w:rPr>
                <w:rFonts w:ascii="Times New Roman" w:hAnsi="Times New Roman"/>
              </w:rPr>
              <w:t>CD36 Rev</w:t>
            </w:r>
          </w:p>
        </w:tc>
        <w:tc>
          <w:tcPr>
            <w:tcW w:w="4252" w:type="dxa"/>
            <w:vAlign w:val="center"/>
          </w:tcPr>
          <w:p w14:paraId="3A493879"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333333"/>
                <w:shd w:val="clear" w:color="auto" w:fill="FFFFFF"/>
              </w:rPr>
              <w:t>GAACTGCAATACCTGGCTTTTCTC</w:t>
            </w:r>
          </w:p>
        </w:tc>
        <w:tc>
          <w:tcPr>
            <w:tcW w:w="993" w:type="dxa"/>
            <w:vAlign w:val="center"/>
          </w:tcPr>
          <w:p w14:paraId="26085692"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24</w:t>
            </w:r>
          </w:p>
        </w:tc>
        <w:tc>
          <w:tcPr>
            <w:tcW w:w="992" w:type="dxa"/>
            <w:vAlign w:val="center"/>
          </w:tcPr>
          <w:p w14:paraId="28EDE5FF"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56</w:t>
            </w:r>
          </w:p>
        </w:tc>
        <w:tc>
          <w:tcPr>
            <w:tcW w:w="850" w:type="dxa"/>
            <w:vAlign w:val="center"/>
          </w:tcPr>
          <w:p w14:paraId="499D4200"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46</w:t>
            </w:r>
          </w:p>
        </w:tc>
      </w:tr>
      <w:tr w:rsidR="00CC2938" w:rsidRPr="00396933" w14:paraId="42C53D27" w14:textId="77777777" w:rsidTr="00CC2938">
        <w:trPr>
          <w:trHeight w:val="34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7B96ECE5" w14:textId="77777777" w:rsidR="00CC2938" w:rsidRPr="00396933" w:rsidRDefault="00CC2938" w:rsidP="00CC2938">
            <w:pPr>
              <w:spacing w:line="276" w:lineRule="auto"/>
              <w:ind w:firstLine="0"/>
              <w:jc w:val="left"/>
              <w:rPr>
                <w:rFonts w:ascii="Times New Roman" w:hAnsi="Times New Roman"/>
                <w:lang w:val="en-GB"/>
              </w:rPr>
            </w:pPr>
            <w:r w:rsidRPr="00396933">
              <w:rPr>
                <w:rFonts w:ascii="Times New Roman" w:hAnsi="Times New Roman"/>
              </w:rPr>
              <w:t>SCARB1 Fwd</w:t>
            </w:r>
          </w:p>
        </w:tc>
        <w:tc>
          <w:tcPr>
            <w:tcW w:w="4252" w:type="dxa"/>
            <w:vAlign w:val="center"/>
          </w:tcPr>
          <w:p w14:paraId="680B0466" w14:textId="77777777" w:rsidR="00CC2938" w:rsidRPr="00396933" w:rsidRDefault="00CC2938" w:rsidP="00CC2938">
            <w:pPr>
              <w:wordWrap w:val="0"/>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333333"/>
                <w:lang w:val="en-GB"/>
              </w:rPr>
            </w:pPr>
            <w:r w:rsidRPr="00396933">
              <w:rPr>
                <w:rFonts w:ascii="Times New Roman" w:hAnsi="Times New Roman"/>
                <w:color w:val="333333"/>
              </w:rPr>
              <w:t>GAATCCCCATGAACTGCTCTGT</w:t>
            </w:r>
          </w:p>
        </w:tc>
        <w:tc>
          <w:tcPr>
            <w:tcW w:w="993" w:type="dxa"/>
            <w:vAlign w:val="center"/>
          </w:tcPr>
          <w:p w14:paraId="09B4BCF6"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22</w:t>
            </w:r>
          </w:p>
        </w:tc>
        <w:tc>
          <w:tcPr>
            <w:tcW w:w="992" w:type="dxa"/>
            <w:vAlign w:val="center"/>
          </w:tcPr>
          <w:p w14:paraId="75C1DF2A"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55</w:t>
            </w:r>
          </w:p>
        </w:tc>
        <w:tc>
          <w:tcPr>
            <w:tcW w:w="850" w:type="dxa"/>
            <w:vAlign w:val="center"/>
          </w:tcPr>
          <w:p w14:paraId="299B3822"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50</w:t>
            </w:r>
          </w:p>
        </w:tc>
      </w:tr>
      <w:tr w:rsidR="00CC2938" w:rsidRPr="00396933" w14:paraId="6CBC5C19" w14:textId="77777777" w:rsidTr="00CC2938">
        <w:trPr>
          <w:trHeight w:val="34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23C7E1FA" w14:textId="77777777" w:rsidR="00CC2938" w:rsidRPr="00396933" w:rsidRDefault="00CC2938" w:rsidP="00CC2938">
            <w:pPr>
              <w:spacing w:line="276" w:lineRule="auto"/>
              <w:ind w:firstLine="0"/>
              <w:jc w:val="left"/>
              <w:rPr>
                <w:rFonts w:ascii="Times New Roman" w:hAnsi="Times New Roman"/>
                <w:lang w:val="en-GB"/>
              </w:rPr>
            </w:pPr>
            <w:r w:rsidRPr="00396933">
              <w:rPr>
                <w:rFonts w:ascii="Times New Roman" w:hAnsi="Times New Roman"/>
              </w:rPr>
              <w:t>SCARB1 Rev</w:t>
            </w:r>
          </w:p>
        </w:tc>
        <w:tc>
          <w:tcPr>
            <w:tcW w:w="4252" w:type="dxa"/>
            <w:vAlign w:val="center"/>
          </w:tcPr>
          <w:p w14:paraId="4635015F"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333333"/>
                <w:shd w:val="clear" w:color="auto" w:fill="FFFFFF"/>
              </w:rPr>
              <w:t>TCCCAGTTTGTCCAATGCCTG</w:t>
            </w:r>
          </w:p>
        </w:tc>
        <w:tc>
          <w:tcPr>
            <w:tcW w:w="993" w:type="dxa"/>
            <w:vAlign w:val="center"/>
          </w:tcPr>
          <w:p w14:paraId="7A827346"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21</w:t>
            </w:r>
          </w:p>
        </w:tc>
        <w:tc>
          <w:tcPr>
            <w:tcW w:w="992" w:type="dxa"/>
            <w:vAlign w:val="center"/>
          </w:tcPr>
          <w:p w14:paraId="798D357E"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54</w:t>
            </w:r>
          </w:p>
        </w:tc>
        <w:tc>
          <w:tcPr>
            <w:tcW w:w="850" w:type="dxa"/>
            <w:vAlign w:val="center"/>
          </w:tcPr>
          <w:p w14:paraId="394A26B9" w14:textId="77777777" w:rsidR="00CC2938" w:rsidRPr="00396933" w:rsidRDefault="00CC2938" w:rsidP="00CC2938">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lang w:val="en-GB"/>
              </w:rPr>
            </w:pPr>
            <w:r w:rsidRPr="00396933">
              <w:rPr>
                <w:rFonts w:ascii="Times New Roman" w:hAnsi="Times New Roman"/>
                <w:color w:val="auto"/>
              </w:rPr>
              <w:t>52</w:t>
            </w:r>
          </w:p>
        </w:tc>
      </w:tr>
    </w:tbl>
    <w:p w14:paraId="14C31EFB" w14:textId="67E5CE18" w:rsidR="005C56ED" w:rsidRPr="00396933" w:rsidRDefault="003349BF" w:rsidP="00A41306">
      <w:pPr>
        <w:ind w:firstLine="0"/>
        <w:rPr>
          <w:rFonts w:ascii="Times New Roman" w:hAnsi="Times New Roman"/>
        </w:rPr>
      </w:pPr>
      <w:r w:rsidRPr="003C4139">
        <w:rPr>
          <w:rStyle w:val="HeaderChar"/>
          <w:rFonts w:ascii="Times New Roman" w:hAnsi="Times New Roman"/>
          <w:noProof/>
        </w:rPr>
        <mc:AlternateContent>
          <mc:Choice Requires="wps">
            <w:drawing>
              <wp:anchor distT="0" distB="0" distL="114300" distR="114300" simplePos="0" relativeHeight="251633152" behindDoc="0" locked="0" layoutInCell="1" allowOverlap="1" wp14:anchorId="7827E0C8" wp14:editId="45F628B6">
                <wp:simplePos x="0" y="0"/>
                <wp:positionH relativeFrom="column">
                  <wp:posOffset>24765</wp:posOffset>
                </wp:positionH>
                <wp:positionV relativeFrom="paragraph">
                  <wp:posOffset>-237693</wp:posOffset>
                </wp:positionV>
                <wp:extent cx="359228" cy="293914"/>
                <wp:effectExtent l="0" t="0" r="0" b="0"/>
                <wp:wrapNone/>
                <wp:docPr id="5" name="Text Box 5"/>
                <wp:cNvGraphicFramePr/>
                <a:graphic xmlns:a="http://schemas.openxmlformats.org/drawingml/2006/main">
                  <a:graphicData uri="http://schemas.microsoft.com/office/word/2010/wordprocessingShape">
                    <wps:wsp>
                      <wps:cNvSpPr txBox="1"/>
                      <wps:spPr>
                        <a:xfrm>
                          <a:off x="0" y="0"/>
                          <a:ext cx="359228" cy="293914"/>
                        </a:xfrm>
                        <a:prstGeom prst="rect">
                          <a:avLst/>
                        </a:prstGeom>
                        <a:noFill/>
                        <a:ln w="6350">
                          <a:noFill/>
                        </a:ln>
                      </wps:spPr>
                      <wps:txbx>
                        <w:txbxContent>
                          <w:p w14:paraId="20103BF6" w14:textId="77777777" w:rsidR="00954BA8" w:rsidRPr="00873346" w:rsidRDefault="00954BA8" w:rsidP="003349BF">
                            <w:pPr>
                              <w:ind w:firstLine="0"/>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7E0C8" id="Text Box 5" o:spid="_x0000_s1042" type="#_x0000_t202" style="position:absolute;left:0;text-align:left;margin-left:1.95pt;margin-top:-18.7pt;width:28.3pt;height:23.1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" filled="f" stroked="f" strokeweight=".5pt">
                <v:textbox>
                  <w:txbxContent>
                    <w:p w14:paraId="20103BF6" w14:textId="77777777" w:rsidR="00954BA8" w:rsidRPr="00873346" w:rsidRDefault="00954BA8" w:rsidP="003349BF">
                      <w:pPr>
                        <w:ind w:firstLine="0"/>
                        <w:rPr>
                          <w:b/>
                        </w:rPr>
                      </w:pPr>
                      <w:r>
                        <w:rPr>
                          <w:b/>
                        </w:rPr>
                        <w:t>B</w:t>
                      </w:r>
                    </w:p>
                  </w:txbxContent>
                </v:textbox>
              </v:shape>
            </w:pict>
          </mc:Fallback>
        </mc:AlternateContent>
      </w:r>
    </w:p>
    <w:p w14:paraId="5240F908" w14:textId="77777777" w:rsidR="009D6EF0" w:rsidRPr="00396933" w:rsidRDefault="00910BDA" w:rsidP="0007140B">
      <w:pPr>
        <w:pStyle w:val="Heading2"/>
        <w:numPr>
          <w:ilvl w:val="2"/>
          <w:numId w:val="21"/>
        </w:numPr>
        <w:ind w:left="567" w:hanging="567"/>
        <w:rPr>
          <w:rFonts w:ascii="Times New Roman" w:hAnsi="Times New Roman" w:cs="Times New Roman"/>
          <w:lang w:val="en-GB"/>
        </w:rPr>
      </w:pPr>
      <w:bookmarkStart w:id="343" w:name="_Toc36551617"/>
      <w:r w:rsidRPr="00396933">
        <w:rPr>
          <w:rFonts w:ascii="Times New Roman" w:hAnsi="Times New Roman" w:cs="Times New Roman"/>
          <w:lang w:val="en-GB"/>
        </w:rPr>
        <w:t xml:space="preserve"> </w:t>
      </w:r>
      <w:bookmarkStart w:id="344" w:name="_Toc101274281"/>
      <w:r w:rsidR="0048130B" w:rsidRPr="00396933">
        <w:rPr>
          <w:rFonts w:ascii="Times New Roman" w:hAnsi="Times New Roman" w:cs="Times New Roman"/>
          <w:lang w:val="en-GB"/>
        </w:rPr>
        <w:t xml:space="preserve">Cell lysis and </w:t>
      </w:r>
      <w:r w:rsidRPr="00396933">
        <w:rPr>
          <w:rFonts w:ascii="Times New Roman" w:hAnsi="Times New Roman" w:cs="Times New Roman"/>
          <w:lang w:val="en-GB"/>
        </w:rPr>
        <w:t>BCA Assay</w:t>
      </w:r>
      <w:bookmarkEnd w:id="344"/>
    </w:p>
    <w:p w14:paraId="5A6251E1" w14:textId="3D392047" w:rsidR="0039009A" w:rsidRPr="00396933" w:rsidRDefault="00246552" w:rsidP="0039009A">
      <w:pPr>
        <w:ind w:firstLine="567"/>
        <w:rPr>
          <w:rFonts w:ascii="Times New Roman" w:hAnsi="Times New Roman"/>
        </w:rPr>
      </w:pPr>
      <w:r w:rsidRPr="00396933">
        <w:rPr>
          <w:rFonts w:ascii="Times New Roman" w:hAnsi="Times New Roman"/>
        </w:rPr>
        <w:t xml:space="preserve">A </w:t>
      </w:r>
      <w:r w:rsidR="0039009A" w:rsidRPr="00396933">
        <w:rPr>
          <w:rFonts w:ascii="Times New Roman" w:hAnsi="Times New Roman"/>
        </w:rPr>
        <w:t xml:space="preserve">BCA Assay was used for quantification of total protein before western blotting. Polarized cells were lysed overnight in </w:t>
      </w:r>
      <w:r w:rsidR="00D65D80" w:rsidRPr="00396933">
        <w:rPr>
          <w:rFonts w:ascii="Times New Roman" w:hAnsi="Times New Roman"/>
        </w:rPr>
        <w:t xml:space="preserve">radioimmunoprecipitation assay </w:t>
      </w:r>
      <w:r w:rsidR="0039009A" w:rsidRPr="00396933">
        <w:rPr>
          <w:rFonts w:ascii="Times New Roman" w:hAnsi="Times New Roman"/>
        </w:rPr>
        <w:t>(RIPA) buffer (</w:t>
      </w:r>
      <w:r w:rsidR="008013B6" w:rsidRPr="00396933">
        <w:rPr>
          <w:rFonts w:ascii="Times New Roman" w:hAnsi="Times New Roman"/>
        </w:rPr>
        <w:t>Merck</w:t>
      </w:r>
      <w:r w:rsidR="0039009A" w:rsidRPr="00396933">
        <w:rPr>
          <w:rFonts w:ascii="Times New Roman" w:hAnsi="Times New Roman"/>
        </w:rPr>
        <w:t xml:space="preserve">) in the presence of phosphatase inhibitors (PhosSTOP, Roche) and protease inhibitors (Protease Inhibitor Cocktail, </w:t>
      </w:r>
      <w:r w:rsidR="008013B6" w:rsidRPr="00396933">
        <w:rPr>
          <w:rFonts w:ascii="Times New Roman" w:hAnsi="Times New Roman"/>
        </w:rPr>
        <w:t>Merck</w:t>
      </w:r>
      <w:r w:rsidR="0039009A" w:rsidRPr="00396933">
        <w:rPr>
          <w:rFonts w:ascii="Times New Roman" w:hAnsi="Times New Roman"/>
        </w:rPr>
        <w:t xml:space="preserve">) as per manufacturer’s instruction. Cells were sonicated in an ultrasonic bath (Fisherbrand) for 20 minutes to complete cell lysis.  Cell lysates were centrifuged at </w:t>
      </w:r>
      <w:r w:rsidR="000023BE" w:rsidRPr="00396933">
        <w:rPr>
          <w:rFonts w:ascii="Times New Roman" w:hAnsi="Times New Roman"/>
        </w:rPr>
        <w:t>20</w:t>
      </w:r>
      <w:r w:rsidR="00CB59C1" w:rsidRPr="00396933">
        <w:rPr>
          <w:rFonts w:ascii="Times New Roman" w:hAnsi="Times New Roman"/>
        </w:rPr>
        <w:t>.</w:t>
      </w:r>
      <w:r w:rsidR="000023BE" w:rsidRPr="00396933">
        <w:rPr>
          <w:rFonts w:ascii="Times New Roman" w:hAnsi="Times New Roman"/>
        </w:rPr>
        <w:t>000 g</w:t>
      </w:r>
      <w:r w:rsidR="0039009A" w:rsidRPr="00396933">
        <w:rPr>
          <w:rFonts w:ascii="Times New Roman" w:hAnsi="Times New Roman"/>
        </w:rPr>
        <w:t xml:space="preserve">, 4°C for 20 minutes and the supernatant which contains the total protein was transferred to a new tube and cell pellet was discarded. </w:t>
      </w:r>
    </w:p>
    <w:p w14:paraId="08EC027A" w14:textId="5EA82E8B" w:rsidR="0039009A" w:rsidRPr="00577D1A" w:rsidRDefault="0039009A" w:rsidP="0039009A">
      <w:pPr>
        <w:ind w:firstLine="567"/>
        <w:rPr>
          <w:rFonts w:ascii="Times New Roman" w:hAnsi="Times New Roman"/>
        </w:rPr>
      </w:pPr>
      <w:r w:rsidRPr="00396933">
        <w:rPr>
          <w:rFonts w:ascii="Times New Roman" w:hAnsi="Times New Roman"/>
        </w:rPr>
        <w:t>Protein concentration</w:t>
      </w:r>
      <w:r w:rsidRPr="00577D1A">
        <w:rPr>
          <w:rFonts w:ascii="Times New Roman" w:hAnsi="Times New Roman"/>
        </w:rPr>
        <w:t xml:space="preserve"> was determined with Pierce BCA Protein Assay Kit (Thermo </w:t>
      </w:r>
      <w:r w:rsidR="002117BE" w:rsidRPr="00577D1A">
        <w:rPr>
          <w:rFonts w:ascii="Times New Roman" w:hAnsi="Times New Roman"/>
        </w:rPr>
        <w:t>Fisher Scientific</w:t>
      </w:r>
      <w:r w:rsidRPr="00577D1A">
        <w:rPr>
          <w:rFonts w:ascii="Times New Roman" w:hAnsi="Times New Roman"/>
        </w:rPr>
        <w:t>) which was used according to the manufacturer’s instructions. Varioskan Flash plate reader (Thermo Fisher Scientific) was used to measure OD at 562 nm.</w:t>
      </w:r>
    </w:p>
    <w:p w14:paraId="0799FC74" w14:textId="3976A25E" w:rsidR="003C4BA0" w:rsidRPr="00577D1A" w:rsidRDefault="003C4BA0" w:rsidP="00CF5510">
      <w:pPr>
        <w:ind w:firstLine="0"/>
        <w:rPr>
          <w:rFonts w:ascii="Times New Roman" w:hAnsi="Times New Roman"/>
        </w:rPr>
      </w:pPr>
    </w:p>
    <w:p w14:paraId="1D25273F" w14:textId="38FE63B4" w:rsidR="00FA368F" w:rsidRPr="00577D1A" w:rsidRDefault="009D6EF0" w:rsidP="0007140B">
      <w:pPr>
        <w:pStyle w:val="Heading2"/>
        <w:numPr>
          <w:ilvl w:val="2"/>
          <w:numId w:val="21"/>
        </w:numPr>
        <w:ind w:left="567" w:hanging="567"/>
        <w:rPr>
          <w:rFonts w:ascii="Times New Roman" w:hAnsi="Times New Roman" w:cs="Times New Roman"/>
          <w:lang w:val="en-GB"/>
        </w:rPr>
      </w:pPr>
      <w:bookmarkStart w:id="345" w:name="_Toc101274282"/>
      <w:r w:rsidRPr="00577D1A">
        <w:rPr>
          <w:rFonts w:ascii="Times New Roman" w:hAnsi="Times New Roman" w:cs="Times New Roman"/>
          <w:lang w:val="en-GB"/>
        </w:rPr>
        <w:t>Western blot</w:t>
      </w:r>
      <w:bookmarkEnd w:id="345"/>
    </w:p>
    <w:p w14:paraId="4393D55C" w14:textId="6E393C0E" w:rsidR="0039009A" w:rsidRPr="00577D1A" w:rsidRDefault="0039009A" w:rsidP="00EE0AF4">
      <w:pPr>
        <w:ind w:firstLine="567"/>
        <w:rPr>
          <w:rFonts w:ascii="Times New Roman" w:hAnsi="Times New Roman"/>
        </w:rPr>
      </w:pPr>
      <w:r w:rsidRPr="00577D1A">
        <w:rPr>
          <w:rFonts w:ascii="Times New Roman" w:hAnsi="Times New Roman"/>
        </w:rPr>
        <w:t xml:space="preserve">15 μg of sample protein was added to </w:t>
      </w:r>
      <w:r w:rsidR="00EE0AF4" w:rsidRPr="00577D1A">
        <w:rPr>
          <w:rFonts w:ascii="Times New Roman" w:hAnsi="Times New Roman"/>
        </w:rPr>
        <w:t>NuPage LDS Sample Buffer (4x)</w:t>
      </w:r>
      <w:r w:rsidR="00983107" w:rsidRPr="00577D1A">
        <w:rPr>
          <w:rFonts w:ascii="Times New Roman" w:hAnsi="Times New Roman"/>
        </w:rPr>
        <w:t xml:space="preserve"> (Invitrogen)</w:t>
      </w:r>
      <w:r w:rsidR="00EE0AF4" w:rsidRPr="00577D1A">
        <w:rPr>
          <w:rFonts w:ascii="Times New Roman" w:hAnsi="Times New Roman"/>
        </w:rPr>
        <w:t xml:space="preserve"> </w:t>
      </w:r>
      <w:r w:rsidRPr="00577D1A">
        <w:rPr>
          <w:rFonts w:ascii="Times New Roman" w:hAnsi="Times New Roman"/>
        </w:rPr>
        <w:t xml:space="preserve">up to a final volume of 20 μl and incubated at </w:t>
      </w:r>
      <w:r w:rsidR="00EE0AF4" w:rsidRPr="00577D1A">
        <w:rPr>
          <w:rFonts w:ascii="Times New Roman" w:hAnsi="Times New Roman"/>
        </w:rPr>
        <w:t>70</w:t>
      </w:r>
      <w:r w:rsidRPr="00577D1A">
        <w:rPr>
          <w:rFonts w:ascii="Times New Roman" w:hAnsi="Times New Roman"/>
        </w:rPr>
        <w:t>°C</w:t>
      </w:r>
      <w:r w:rsidRPr="00577D1A">
        <w:rPr>
          <w:rFonts w:ascii="Times New Roman" w:hAnsi="Times New Roman"/>
          <w:i/>
        </w:rPr>
        <w:t xml:space="preserve"> </w:t>
      </w:r>
      <w:r w:rsidRPr="00577D1A">
        <w:rPr>
          <w:rFonts w:ascii="Times New Roman" w:hAnsi="Times New Roman"/>
        </w:rPr>
        <w:t>for 10 minutes. Equal amount</w:t>
      </w:r>
      <w:r w:rsidR="00EE0AF4" w:rsidRPr="00577D1A">
        <w:rPr>
          <w:rFonts w:ascii="Times New Roman" w:hAnsi="Times New Roman"/>
        </w:rPr>
        <w:t>s</w:t>
      </w:r>
      <w:r w:rsidRPr="00577D1A">
        <w:rPr>
          <w:rFonts w:ascii="Times New Roman" w:hAnsi="Times New Roman"/>
        </w:rPr>
        <w:t xml:space="preserve"> of protein sample (10 μl) were loaded into the wells of a NuPAGE 4-12% Bis-Tris SDS-PAGE Gel (Invitrogen) together with a standard protein size marker (SeeBlue, Plus2 Prestained Standard, </w:t>
      </w:r>
      <w:r w:rsidRPr="00577D1A">
        <w:rPr>
          <w:rFonts w:ascii="Times New Roman" w:hAnsi="Times New Roman"/>
        </w:rPr>
        <w:lastRenderedPageBreak/>
        <w:t>Invitrogen). Electrophoresis was performed at 120V for 70 minutes in NuPAGE MES SDS Running Buffer (Novex, Invitrogen). Proteins were then transferred onto a nitrocellulose membrane at 35 V for 60 minutes in NuPAGE Transfer Buffer (5% (v/v) 20x transfer buffer, 0.1% (v/v) antioxidant, 20% (v/v) methanol. NuPAGE Antioxidant (Novex, Invitrogen) was added to the Transfer Buffer (0.1% (v/v)) to enhance the transfer of proteins to membranes.  Transfer efficiency was further determined by staining the membrane with Red-Ponceau S Solution (</w:t>
      </w:r>
      <w:r w:rsidR="00DE673A" w:rsidRPr="00577D1A">
        <w:rPr>
          <w:rFonts w:ascii="Times New Roman" w:hAnsi="Times New Roman"/>
        </w:rPr>
        <w:t>Merck</w:t>
      </w:r>
      <w:r w:rsidRPr="00577D1A">
        <w:rPr>
          <w:rFonts w:ascii="Times New Roman" w:hAnsi="Times New Roman"/>
        </w:rPr>
        <w:t xml:space="preserve">) for 5-10 minutes at room temperature (this step is optional). The membrane was washed in TBST (Tris Buffered Saline pH 8.0 powder dissolved in 1 litre of distilled water and 0.1% (v/v) Tween 20, </w:t>
      </w:r>
      <w:r w:rsidR="00DE673A" w:rsidRPr="00577D1A">
        <w:rPr>
          <w:rFonts w:ascii="Times New Roman" w:hAnsi="Times New Roman"/>
        </w:rPr>
        <w:t>Merck</w:t>
      </w:r>
      <w:r w:rsidRPr="00577D1A">
        <w:rPr>
          <w:rFonts w:ascii="Times New Roman" w:hAnsi="Times New Roman"/>
        </w:rPr>
        <w:t xml:space="preserve">) and blocked at room temperature for 1 hour in 5% (w/v) milk TBST. </w:t>
      </w:r>
    </w:p>
    <w:p w14:paraId="196CF102" w14:textId="50177DF6" w:rsidR="0039009A" w:rsidRPr="00577D1A" w:rsidRDefault="0039009A" w:rsidP="0039009A">
      <w:pPr>
        <w:ind w:firstLine="567"/>
        <w:rPr>
          <w:rFonts w:ascii="Times New Roman" w:hAnsi="Times New Roman"/>
        </w:rPr>
      </w:pPr>
      <w:r w:rsidRPr="00577D1A">
        <w:rPr>
          <w:rFonts w:ascii="Times New Roman" w:hAnsi="Times New Roman"/>
        </w:rPr>
        <w:t>The membrane was incubated at 4°C overnight with primary antibod</w:t>
      </w:r>
      <w:r w:rsidR="00CF5510" w:rsidRPr="00577D1A">
        <w:rPr>
          <w:rFonts w:ascii="Times New Roman" w:hAnsi="Times New Roman"/>
        </w:rPr>
        <w:t>y (OLR1</w:t>
      </w:r>
      <w:r w:rsidR="00203D83" w:rsidRPr="00577D1A">
        <w:rPr>
          <w:rFonts w:ascii="Times New Roman" w:hAnsi="Times New Roman"/>
        </w:rPr>
        <w:t>, Abcam</w:t>
      </w:r>
      <w:r w:rsidR="00CF5510" w:rsidRPr="00577D1A">
        <w:rPr>
          <w:rFonts w:ascii="Times New Roman" w:hAnsi="Times New Roman"/>
        </w:rPr>
        <w:t>)</w:t>
      </w:r>
      <w:r w:rsidRPr="00577D1A">
        <w:rPr>
          <w:rFonts w:ascii="Times New Roman" w:hAnsi="Times New Roman"/>
        </w:rPr>
        <w:t xml:space="preserve"> diluted in 5% (w/v) milk TBST </w:t>
      </w:r>
      <w:r w:rsidRPr="00577D1A">
        <w:rPr>
          <w:rFonts w:ascii="Times New Roman" w:hAnsi="Times New Roman"/>
          <w:i/>
          <w:iCs/>
        </w:rPr>
        <w:t xml:space="preserve">(summarized in: </w:t>
      </w:r>
      <w:r w:rsidRPr="003C4139">
        <w:rPr>
          <w:rFonts w:ascii="Times New Roman" w:hAnsi="Times New Roman"/>
          <w:i/>
          <w:iCs/>
        </w:rPr>
        <w:fldChar w:fldCharType="begin"/>
      </w:r>
      <w:r w:rsidRPr="00577D1A">
        <w:rPr>
          <w:rFonts w:ascii="Times New Roman" w:hAnsi="Times New Roman"/>
          <w:i/>
          <w:iCs/>
        </w:rPr>
        <w:instrText xml:space="preserve"> REF _Ref52189322 \h  \* MERGEFORMAT </w:instrText>
      </w:r>
      <w:r w:rsidRPr="003C4139">
        <w:rPr>
          <w:rFonts w:ascii="Times New Roman" w:hAnsi="Times New Roman"/>
          <w:i/>
          <w:iCs/>
        </w:rPr>
      </w:r>
      <w:r w:rsidRPr="003C4139">
        <w:rPr>
          <w:rFonts w:ascii="Times New Roman" w:hAnsi="Times New Roman"/>
          <w:i/>
          <w:iCs/>
        </w:rPr>
        <w:fldChar w:fldCharType="separate"/>
      </w:r>
      <w:r w:rsidR="00E02FEE" w:rsidRPr="003C4139">
        <w:rPr>
          <w:rFonts w:ascii="Times New Roman" w:hAnsi="Times New Roman"/>
          <w:i/>
          <w:iCs/>
        </w:rPr>
        <w:t>Table 10</w:t>
      </w:r>
      <w:r w:rsidRPr="003C4139">
        <w:rPr>
          <w:rFonts w:ascii="Times New Roman" w:hAnsi="Times New Roman"/>
          <w:i/>
          <w:iCs/>
        </w:rPr>
        <w:fldChar w:fldCharType="end"/>
      </w:r>
      <w:r w:rsidRPr="00577D1A">
        <w:rPr>
          <w:rFonts w:ascii="Times New Roman" w:hAnsi="Times New Roman"/>
          <w:i/>
          <w:iCs/>
        </w:rPr>
        <w:t>)</w:t>
      </w:r>
      <w:r w:rsidRPr="00577D1A">
        <w:rPr>
          <w:rFonts w:ascii="Times New Roman" w:hAnsi="Times New Roman"/>
        </w:rPr>
        <w:t xml:space="preserve">. After incubation the membrane was washed 3 times for 5 minutes in TBST and incubated with the </w:t>
      </w:r>
      <w:r w:rsidR="00EF7BDD" w:rsidRPr="00577D1A">
        <w:rPr>
          <w:rFonts w:ascii="Times New Roman" w:hAnsi="Times New Roman"/>
        </w:rPr>
        <w:t>horseradish peroxidase (</w:t>
      </w:r>
      <w:r w:rsidRPr="00577D1A">
        <w:rPr>
          <w:rFonts w:ascii="Times New Roman" w:hAnsi="Times New Roman"/>
        </w:rPr>
        <w:t>HRP</w:t>
      </w:r>
      <w:r w:rsidR="00EF7BDD" w:rsidRPr="00577D1A">
        <w:rPr>
          <w:rFonts w:ascii="Times New Roman" w:hAnsi="Times New Roman"/>
        </w:rPr>
        <w:t xml:space="preserve">) </w:t>
      </w:r>
      <w:r w:rsidRPr="00577D1A">
        <w:rPr>
          <w:rFonts w:ascii="Times New Roman" w:hAnsi="Times New Roman"/>
        </w:rPr>
        <w:t>conjugated secondary antibody</w:t>
      </w:r>
      <w:r w:rsidR="00203D83" w:rsidRPr="00577D1A">
        <w:rPr>
          <w:rFonts w:ascii="Times New Roman" w:hAnsi="Times New Roman"/>
        </w:rPr>
        <w:t xml:space="preserve"> (Agilent)</w:t>
      </w:r>
      <w:r w:rsidRPr="00577D1A">
        <w:rPr>
          <w:rFonts w:ascii="Times New Roman" w:hAnsi="Times New Roman"/>
        </w:rPr>
        <w:t xml:space="preserve"> diluted in 5% (w/v) milk TBST at room temperature for 1 hour. The membrane was washed again 3 times for 5 minutes in TBST.</w:t>
      </w:r>
    </w:p>
    <w:p w14:paraId="03669141" w14:textId="77777777" w:rsidR="0039009A" w:rsidRPr="00577D1A" w:rsidRDefault="0039009A" w:rsidP="0039009A">
      <w:pPr>
        <w:ind w:firstLine="567"/>
        <w:rPr>
          <w:rFonts w:ascii="Times New Roman" w:hAnsi="Times New Roman"/>
        </w:rPr>
      </w:pPr>
      <w:r w:rsidRPr="00577D1A">
        <w:rPr>
          <w:rFonts w:ascii="Times New Roman" w:hAnsi="Times New Roman"/>
        </w:rPr>
        <w:t>Specific protein bands were detected by the addition of a chemiluminescent substrate (SuperSignal™ West Pico PLUS Chemiluminescent Substrate, Thermo Fisher) and using the ChemiDoc XRS+ Imaging System (Biorad).</w:t>
      </w:r>
    </w:p>
    <w:p w14:paraId="10DF0E95" w14:textId="1614A106" w:rsidR="0039009A" w:rsidRPr="00577D1A" w:rsidRDefault="0039009A" w:rsidP="0039009A">
      <w:pPr>
        <w:ind w:firstLine="567"/>
        <w:rPr>
          <w:rFonts w:ascii="Times New Roman" w:hAnsi="Times New Roman"/>
        </w:rPr>
      </w:pPr>
      <w:r w:rsidRPr="00577D1A">
        <w:rPr>
          <w:rFonts w:ascii="Times New Roman" w:hAnsi="Times New Roman"/>
        </w:rPr>
        <w:t>In order to use different primary antibodies (i.e., housekeeping</w:t>
      </w:r>
      <w:r w:rsidR="00CF5510" w:rsidRPr="00577D1A">
        <w:rPr>
          <w:rFonts w:ascii="Times New Roman" w:hAnsi="Times New Roman"/>
        </w:rPr>
        <w:t>: GAPDH</w:t>
      </w:r>
      <w:r w:rsidR="00203D83" w:rsidRPr="00577D1A">
        <w:rPr>
          <w:rFonts w:ascii="Times New Roman" w:hAnsi="Times New Roman"/>
        </w:rPr>
        <w:t>, Santa Cruz Biotechnology</w:t>
      </w:r>
      <w:r w:rsidRPr="00577D1A">
        <w:rPr>
          <w:rFonts w:ascii="Times New Roman" w:hAnsi="Times New Roman"/>
        </w:rPr>
        <w:t xml:space="preserve">) the membrane was stripped in ReBlot Plus Strong Antibody Stripping Solution 1X (Millipore) for 20 minutes at room temperature. Membrane was re-blocked at room temperature for 1 hour in 5% (w/v) milk TBST before the usage of new primary and secondary antibodies. </w:t>
      </w:r>
    </w:p>
    <w:p w14:paraId="4AA6D28F" w14:textId="68C5FC04" w:rsidR="00FD5C98" w:rsidRPr="00577D1A" w:rsidRDefault="0039009A" w:rsidP="00CF5510">
      <w:pPr>
        <w:ind w:firstLine="567"/>
        <w:rPr>
          <w:rFonts w:ascii="Times New Roman" w:hAnsi="Times New Roman"/>
        </w:rPr>
      </w:pPr>
      <w:r w:rsidRPr="00577D1A">
        <w:rPr>
          <w:rFonts w:ascii="Times New Roman" w:hAnsi="Times New Roman"/>
        </w:rPr>
        <w:t xml:space="preserve">Results were analysed in Excel through Image </w:t>
      </w:r>
      <w:r w:rsidR="00CF5510" w:rsidRPr="00577D1A">
        <w:rPr>
          <w:rFonts w:ascii="Times New Roman" w:hAnsi="Times New Roman"/>
        </w:rPr>
        <w:t>S</w:t>
      </w:r>
      <w:r w:rsidRPr="00577D1A">
        <w:rPr>
          <w:rFonts w:ascii="Times New Roman" w:hAnsi="Times New Roman"/>
        </w:rPr>
        <w:t>tudio Lite version 5.2.5. First, the intensity for each protein band was calculated with background subtraction. Intensity was normalised for each test samples (adjusted intensity</w:t>
      </w:r>
      <w:r w:rsidRPr="00577D1A">
        <w:rPr>
          <w:rFonts w:ascii="Times New Roman" w:hAnsi="Times New Roman"/>
          <w:sz w:val="32"/>
          <w:szCs w:val="32"/>
        </w:rPr>
        <w:t xml:space="preserve"> </w:t>
      </w:r>
      <w:r w:rsidRPr="00577D1A">
        <w:rPr>
          <w:rFonts w:ascii="Times New Roman" w:hAnsi="Times New Roman"/>
          <w:sz w:val="32"/>
          <w:szCs w:val="32"/>
          <w:vertAlign w:val="subscript"/>
        </w:rPr>
        <w:t>protein of interest</w:t>
      </w:r>
      <w:r w:rsidRPr="00577D1A">
        <w:rPr>
          <w:rFonts w:ascii="Times New Roman" w:hAnsi="Times New Roman"/>
        </w:rPr>
        <w:t xml:space="preserve"> / adjusted intensity </w:t>
      </w:r>
      <w:r w:rsidRPr="00577D1A">
        <w:rPr>
          <w:rFonts w:ascii="Times New Roman" w:hAnsi="Times New Roman"/>
          <w:sz w:val="32"/>
          <w:szCs w:val="32"/>
          <w:vertAlign w:val="subscript"/>
        </w:rPr>
        <w:t>housekeeping</w:t>
      </w:r>
      <w:r w:rsidRPr="00577D1A">
        <w:rPr>
          <w:rFonts w:ascii="Times New Roman" w:hAnsi="Times New Roman"/>
        </w:rPr>
        <w:t xml:space="preserve">). </w:t>
      </w:r>
    </w:p>
    <w:p w14:paraId="1053F169" w14:textId="7267A920" w:rsidR="00CB4EF8" w:rsidRPr="00577D1A" w:rsidRDefault="00CB4EF8" w:rsidP="0039009A">
      <w:pPr>
        <w:ind w:firstLine="0"/>
        <w:rPr>
          <w:rFonts w:ascii="Times New Roman" w:hAnsi="Times New Roman"/>
        </w:rPr>
      </w:pPr>
    </w:p>
    <w:p w14:paraId="0DD02AC3" w14:textId="06053151" w:rsidR="00B72BC2" w:rsidRPr="00577D1A" w:rsidRDefault="00B72BC2" w:rsidP="0039009A">
      <w:pPr>
        <w:ind w:firstLine="0"/>
        <w:rPr>
          <w:rFonts w:ascii="Times New Roman" w:hAnsi="Times New Roman"/>
        </w:rPr>
      </w:pPr>
    </w:p>
    <w:p w14:paraId="1041A5EE" w14:textId="33F35C96" w:rsidR="00B72BC2" w:rsidRPr="00577D1A" w:rsidRDefault="00B72BC2" w:rsidP="0039009A">
      <w:pPr>
        <w:ind w:firstLine="0"/>
        <w:rPr>
          <w:rFonts w:ascii="Times New Roman" w:hAnsi="Times New Roman"/>
        </w:rPr>
      </w:pPr>
    </w:p>
    <w:p w14:paraId="1A33C654" w14:textId="515A757B" w:rsidR="00B72BC2" w:rsidRPr="00577D1A" w:rsidRDefault="00B72BC2" w:rsidP="0039009A">
      <w:pPr>
        <w:ind w:firstLine="0"/>
        <w:rPr>
          <w:rFonts w:ascii="Times New Roman" w:hAnsi="Times New Roman"/>
        </w:rPr>
      </w:pPr>
    </w:p>
    <w:p w14:paraId="1659D49D" w14:textId="34EF393A" w:rsidR="00B72BC2" w:rsidRPr="00577D1A" w:rsidRDefault="00B72BC2" w:rsidP="0039009A">
      <w:pPr>
        <w:ind w:firstLine="0"/>
        <w:rPr>
          <w:rFonts w:ascii="Times New Roman" w:hAnsi="Times New Roman"/>
        </w:rPr>
      </w:pPr>
    </w:p>
    <w:p w14:paraId="587341B5" w14:textId="77777777" w:rsidR="00B72BC2" w:rsidRPr="00577D1A" w:rsidRDefault="00B72BC2" w:rsidP="0039009A">
      <w:pPr>
        <w:ind w:firstLine="0"/>
        <w:rPr>
          <w:rFonts w:ascii="Times New Roman" w:hAnsi="Times New Roman"/>
        </w:rPr>
      </w:pPr>
    </w:p>
    <w:p w14:paraId="26335A8F" w14:textId="385C0A03" w:rsidR="00F72C91" w:rsidRPr="00577D1A" w:rsidRDefault="00F72C91" w:rsidP="00F72C91">
      <w:pPr>
        <w:pStyle w:val="Caption"/>
        <w:rPr>
          <w:rFonts w:cs="Times New Roman"/>
          <w:b/>
          <w:color w:val="000000" w:themeColor="text1"/>
          <w:sz w:val="24"/>
          <w:lang w:val="en-GB"/>
        </w:rPr>
      </w:pPr>
      <w:bookmarkStart w:id="346" w:name="_Ref52189322"/>
      <w:bookmarkStart w:id="347" w:name="_Toc99474295"/>
      <w:bookmarkStart w:id="348" w:name="_Toc101273936"/>
      <w:r w:rsidRPr="00577D1A">
        <w:rPr>
          <w:rFonts w:cs="Times New Roman"/>
          <w:b/>
          <w:color w:val="000000" w:themeColor="text1"/>
          <w:sz w:val="24"/>
          <w:lang w:val="en-GB"/>
        </w:rPr>
        <w:lastRenderedPageBreak/>
        <w:t xml:space="preserve">Table </w:t>
      </w:r>
      <w:r w:rsidRPr="003C4139">
        <w:rPr>
          <w:rFonts w:cs="Times New Roman"/>
          <w:b/>
          <w:color w:val="000000" w:themeColor="text1"/>
          <w:sz w:val="24"/>
          <w:lang w:val="en-GB"/>
        </w:rPr>
        <w:fldChar w:fldCharType="begin"/>
      </w:r>
      <w:r w:rsidRPr="00577D1A">
        <w:rPr>
          <w:rFonts w:cs="Times New Roman"/>
          <w:b/>
          <w:color w:val="000000" w:themeColor="text1"/>
          <w:sz w:val="24"/>
          <w:lang w:val="en-GB"/>
        </w:rPr>
        <w:instrText xml:space="preserve"> SEQ Table \* ARABIC </w:instrText>
      </w:r>
      <w:r w:rsidRPr="003C4139">
        <w:rPr>
          <w:rFonts w:cs="Times New Roman"/>
          <w:b/>
          <w:color w:val="000000" w:themeColor="text1"/>
          <w:sz w:val="24"/>
          <w:lang w:val="en-GB"/>
        </w:rPr>
        <w:fldChar w:fldCharType="separate"/>
      </w:r>
      <w:r w:rsidR="00A05547" w:rsidRPr="00577D1A">
        <w:rPr>
          <w:rFonts w:cs="Times New Roman"/>
          <w:b/>
          <w:noProof/>
          <w:color w:val="000000" w:themeColor="text1"/>
          <w:sz w:val="24"/>
          <w:lang w:val="en-GB"/>
        </w:rPr>
        <w:t>10</w:t>
      </w:r>
      <w:r w:rsidRPr="003C4139">
        <w:rPr>
          <w:rFonts w:cs="Times New Roman"/>
          <w:b/>
          <w:color w:val="000000" w:themeColor="text1"/>
          <w:sz w:val="24"/>
          <w:lang w:val="en-GB"/>
        </w:rPr>
        <w:fldChar w:fldCharType="end"/>
      </w:r>
      <w:bookmarkEnd w:id="346"/>
      <w:r w:rsidR="002B05E9" w:rsidRPr="00577D1A">
        <w:rPr>
          <w:rFonts w:cs="Times New Roman"/>
          <w:b/>
          <w:color w:val="000000" w:themeColor="text1"/>
          <w:sz w:val="24"/>
          <w:lang w:val="en-GB"/>
        </w:rPr>
        <w:t>: Primary and secondary antibodies for western blotting</w:t>
      </w:r>
      <w:bookmarkEnd w:id="347"/>
      <w:bookmarkEnd w:id="348"/>
      <w:r w:rsidR="002B05E9" w:rsidRPr="00577D1A">
        <w:rPr>
          <w:rFonts w:cs="Times New Roman"/>
          <w:b/>
          <w:color w:val="000000" w:themeColor="text1"/>
          <w:sz w:val="24"/>
          <w:lang w:val="en-GB"/>
        </w:rPr>
        <w:t xml:space="preserve"> </w:t>
      </w:r>
    </w:p>
    <w:tbl>
      <w:tblPr>
        <w:tblStyle w:val="TableGrid"/>
        <w:tblW w:w="9145" w:type="dxa"/>
        <w:tblLook w:val="04A0" w:firstRow="1" w:lastRow="0" w:firstColumn="1" w:lastColumn="0" w:noHBand="0" w:noVBand="1"/>
      </w:tblPr>
      <w:tblGrid>
        <w:gridCol w:w="2350"/>
        <w:gridCol w:w="2267"/>
        <w:gridCol w:w="2264"/>
        <w:gridCol w:w="2264"/>
      </w:tblGrid>
      <w:tr w:rsidR="00CB4EF8" w:rsidRPr="00577D1A" w14:paraId="64E925B1" w14:textId="77777777" w:rsidTr="00CB4EF8">
        <w:tc>
          <w:tcPr>
            <w:tcW w:w="2350" w:type="dxa"/>
            <w:vAlign w:val="center"/>
          </w:tcPr>
          <w:p w14:paraId="267AC1E8" w14:textId="03729E56" w:rsidR="003B5C7F" w:rsidRPr="00577D1A" w:rsidRDefault="003B5C7F" w:rsidP="00CB4EF8">
            <w:pPr>
              <w:spacing w:line="240" w:lineRule="auto"/>
              <w:ind w:firstLine="0"/>
              <w:jc w:val="center"/>
              <w:rPr>
                <w:rFonts w:ascii="Times New Roman" w:hAnsi="Times New Roman"/>
                <w:b/>
              </w:rPr>
            </w:pPr>
            <w:r w:rsidRPr="00577D1A">
              <w:rPr>
                <w:rFonts w:ascii="Times New Roman" w:hAnsi="Times New Roman"/>
                <w:b/>
              </w:rPr>
              <w:t>Primary antibody</w:t>
            </w:r>
          </w:p>
        </w:tc>
        <w:tc>
          <w:tcPr>
            <w:tcW w:w="2267" w:type="dxa"/>
            <w:vAlign w:val="center"/>
          </w:tcPr>
          <w:p w14:paraId="4E6DAD42" w14:textId="3574E428" w:rsidR="003B5C7F" w:rsidRPr="00577D1A" w:rsidRDefault="003B5C7F" w:rsidP="00CB4EF8">
            <w:pPr>
              <w:spacing w:line="240" w:lineRule="auto"/>
              <w:ind w:right="33" w:firstLine="0"/>
              <w:jc w:val="center"/>
              <w:rPr>
                <w:rFonts w:ascii="Times New Roman" w:hAnsi="Times New Roman"/>
                <w:b/>
              </w:rPr>
            </w:pPr>
            <w:r w:rsidRPr="00577D1A">
              <w:rPr>
                <w:rFonts w:ascii="Times New Roman" w:hAnsi="Times New Roman"/>
                <w:b/>
              </w:rPr>
              <w:t>Working concentration</w:t>
            </w:r>
          </w:p>
        </w:tc>
        <w:tc>
          <w:tcPr>
            <w:tcW w:w="2264" w:type="dxa"/>
            <w:vAlign w:val="center"/>
          </w:tcPr>
          <w:p w14:paraId="609C9DDB" w14:textId="7352BB89" w:rsidR="003B5C7F" w:rsidRPr="00577D1A" w:rsidRDefault="003B5C7F" w:rsidP="00CB4EF8">
            <w:pPr>
              <w:spacing w:line="240" w:lineRule="auto"/>
              <w:ind w:firstLine="0"/>
              <w:jc w:val="center"/>
              <w:rPr>
                <w:rFonts w:ascii="Times New Roman" w:hAnsi="Times New Roman"/>
                <w:b/>
              </w:rPr>
            </w:pPr>
            <w:r w:rsidRPr="00577D1A">
              <w:rPr>
                <w:rFonts w:ascii="Times New Roman" w:hAnsi="Times New Roman"/>
                <w:b/>
              </w:rPr>
              <w:t>Secondary antibody</w:t>
            </w:r>
          </w:p>
        </w:tc>
        <w:tc>
          <w:tcPr>
            <w:tcW w:w="2264" w:type="dxa"/>
            <w:vAlign w:val="center"/>
          </w:tcPr>
          <w:p w14:paraId="7360D570" w14:textId="7E4F84AA" w:rsidR="003B5C7F" w:rsidRPr="00577D1A" w:rsidRDefault="003B5C7F" w:rsidP="00CB4EF8">
            <w:pPr>
              <w:spacing w:line="240" w:lineRule="auto"/>
              <w:ind w:firstLine="0"/>
              <w:jc w:val="center"/>
              <w:rPr>
                <w:rFonts w:ascii="Times New Roman" w:hAnsi="Times New Roman"/>
                <w:b/>
              </w:rPr>
            </w:pPr>
            <w:r w:rsidRPr="00577D1A">
              <w:rPr>
                <w:rFonts w:ascii="Times New Roman" w:hAnsi="Times New Roman"/>
                <w:b/>
              </w:rPr>
              <w:t>Working concentration</w:t>
            </w:r>
          </w:p>
        </w:tc>
      </w:tr>
      <w:tr w:rsidR="00CB4EF8" w:rsidRPr="00577D1A" w14:paraId="08F66839" w14:textId="77777777" w:rsidTr="00CB4EF8">
        <w:tc>
          <w:tcPr>
            <w:tcW w:w="2350" w:type="dxa"/>
            <w:vAlign w:val="center"/>
          </w:tcPr>
          <w:p w14:paraId="3C9FFD39" w14:textId="7A5B95AD" w:rsidR="003B5C7F" w:rsidRPr="00577D1A" w:rsidRDefault="003B5C7F" w:rsidP="00CB4EF8">
            <w:pPr>
              <w:spacing w:line="240" w:lineRule="auto"/>
              <w:ind w:firstLine="0"/>
              <w:jc w:val="center"/>
              <w:rPr>
                <w:rFonts w:ascii="Times New Roman" w:hAnsi="Times New Roman"/>
              </w:rPr>
            </w:pPr>
            <w:r w:rsidRPr="00577D1A">
              <w:rPr>
                <w:rFonts w:ascii="Times New Roman" w:hAnsi="Times New Roman"/>
              </w:rPr>
              <w:t>Rabbit</w:t>
            </w:r>
            <w:r w:rsidR="00402F08" w:rsidRPr="00577D1A">
              <w:rPr>
                <w:rFonts w:ascii="Times New Roman" w:hAnsi="Times New Roman"/>
              </w:rPr>
              <w:t xml:space="preserve"> Polyclonal OLR1 (Abcam)</w:t>
            </w:r>
          </w:p>
        </w:tc>
        <w:tc>
          <w:tcPr>
            <w:tcW w:w="2267" w:type="dxa"/>
            <w:vAlign w:val="center"/>
          </w:tcPr>
          <w:p w14:paraId="60C24501" w14:textId="0B4FCE19" w:rsidR="003B5C7F" w:rsidRPr="00577D1A" w:rsidRDefault="00402F08" w:rsidP="00CB4EF8">
            <w:pPr>
              <w:spacing w:line="240" w:lineRule="auto"/>
              <w:ind w:firstLine="0"/>
              <w:jc w:val="center"/>
              <w:rPr>
                <w:rFonts w:ascii="Times New Roman" w:hAnsi="Times New Roman"/>
              </w:rPr>
            </w:pPr>
            <w:r w:rsidRPr="00577D1A">
              <w:rPr>
                <w:rFonts w:ascii="Times New Roman" w:hAnsi="Times New Roman"/>
              </w:rPr>
              <w:t>1:500</w:t>
            </w:r>
          </w:p>
        </w:tc>
        <w:tc>
          <w:tcPr>
            <w:tcW w:w="2264" w:type="dxa"/>
            <w:vAlign w:val="center"/>
          </w:tcPr>
          <w:p w14:paraId="5D66D9EF" w14:textId="77777777" w:rsidR="003B5C7F" w:rsidRPr="00577D1A" w:rsidRDefault="003B5C7F" w:rsidP="00CB4EF8">
            <w:pPr>
              <w:spacing w:line="240" w:lineRule="auto"/>
              <w:ind w:firstLine="0"/>
              <w:jc w:val="center"/>
              <w:rPr>
                <w:rFonts w:ascii="Times New Roman" w:hAnsi="Times New Roman"/>
              </w:rPr>
            </w:pPr>
            <w:r w:rsidRPr="00577D1A">
              <w:rPr>
                <w:rFonts w:ascii="Times New Roman" w:hAnsi="Times New Roman"/>
              </w:rPr>
              <w:t>Polyclonal Goat Anti-Rabbit Immunoglobulins/</w:t>
            </w:r>
          </w:p>
          <w:p w14:paraId="17DE1447" w14:textId="2DD43520" w:rsidR="003B5C7F" w:rsidRPr="00577D1A" w:rsidRDefault="003B5C7F" w:rsidP="00CB4EF8">
            <w:pPr>
              <w:spacing w:line="240" w:lineRule="auto"/>
              <w:ind w:firstLine="0"/>
              <w:jc w:val="center"/>
              <w:rPr>
                <w:rFonts w:ascii="Times New Roman" w:hAnsi="Times New Roman"/>
              </w:rPr>
            </w:pPr>
            <w:r w:rsidRPr="00577D1A">
              <w:rPr>
                <w:rFonts w:ascii="Times New Roman" w:hAnsi="Times New Roman"/>
              </w:rPr>
              <w:t>HRP</w:t>
            </w:r>
            <w:r w:rsidR="00402F08" w:rsidRPr="00577D1A">
              <w:rPr>
                <w:rFonts w:ascii="Times New Roman" w:hAnsi="Times New Roman"/>
              </w:rPr>
              <w:t xml:space="preserve"> (</w:t>
            </w:r>
            <w:r w:rsidR="00203D83" w:rsidRPr="00577D1A">
              <w:rPr>
                <w:rFonts w:ascii="Times New Roman" w:hAnsi="Times New Roman"/>
              </w:rPr>
              <w:t>Agilent</w:t>
            </w:r>
            <w:r w:rsidR="00402F08" w:rsidRPr="00577D1A">
              <w:rPr>
                <w:rFonts w:ascii="Times New Roman" w:hAnsi="Times New Roman"/>
              </w:rPr>
              <w:t>)</w:t>
            </w:r>
          </w:p>
        </w:tc>
        <w:tc>
          <w:tcPr>
            <w:tcW w:w="2264" w:type="dxa"/>
            <w:vAlign w:val="center"/>
          </w:tcPr>
          <w:p w14:paraId="3DBCA443" w14:textId="4879C167" w:rsidR="003B5C7F" w:rsidRPr="00577D1A" w:rsidRDefault="00CB4EF8" w:rsidP="00CB4EF8">
            <w:pPr>
              <w:spacing w:line="240" w:lineRule="auto"/>
              <w:ind w:firstLine="0"/>
              <w:jc w:val="center"/>
              <w:rPr>
                <w:rFonts w:ascii="Times New Roman" w:hAnsi="Times New Roman"/>
              </w:rPr>
            </w:pPr>
            <w:r w:rsidRPr="00577D1A">
              <w:rPr>
                <w:rFonts w:ascii="Times New Roman" w:hAnsi="Times New Roman"/>
              </w:rPr>
              <w:t>1:2500</w:t>
            </w:r>
          </w:p>
        </w:tc>
      </w:tr>
      <w:tr w:rsidR="00CB4EF8" w:rsidRPr="00577D1A" w14:paraId="49F95485" w14:textId="77777777" w:rsidTr="00CB4EF8">
        <w:tc>
          <w:tcPr>
            <w:tcW w:w="2350" w:type="dxa"/>
            <w:vAlign w:val="center"/>
          </w:tcPr>
          <w:p w14:paraId="700909ED" w14:textId="6C0FEF56" w:rsidR="003B5C7F" w:rsidRPr="00577D1A" w:rsidRDefault="00E1796A" w:rsidP="00CB4EF8">
            <w:pPr>
              <w:spacing w:line="240" w:lineRule="auto"/>
              <w:ind w:firstLine="0"/>
              <w:jc w:val="center"/>
              <w:rPr>
                <w:rFonts w:ascii="Times New Roman" w:hAnsi="Times New Roman"/>
              </w:rPr>
            </w:pPr>
            <w:r w:rsidRPr="00577D1A">
              <w:rPr>
                <w:rFonts w:ascii="Times New Roman" w:hAnsi="Times New Roman"/>
              </w:rPr>
              <w:t>Mouse Monoclonal GAPDH (SCBT)</w:t>
            </w:r>
          </w:p>
        </w:tc>
        <w:tc>
          <w:tcPr>
            <w:tcW w:w="2267" w:type="dxa"/>
            <w:vAlign w:val="center"/>
          </w:tcPr>
          <w:p w14:paraId="25CEC448" w14:textId="32287C54" w:rsidR="003B5C7F" w:rsidRPr="00577D1A" w:rsidRDefault="00E1796A" w:rsidP="00CB4EF8">
            <w:pPr>
              <w:spacing w:line="240" w:lineRule="auto"/>
              <w:ind w:firstLine="0"/>
              <w:jc w:val="center"/>
              <w:rPr>
                <w:rFonts w:ascii="Times New Roman" w:hAnsi="Times New Roman"/>
              </w:rPr>
            </w:pPr>
            <w:r w:rsidRPr="00577D1A">
              <w:rPr>
                <w:rFonts w:ascii="Times New Roman" w:hAnsi="Times New Roman"/>
              </w:rPr>
              <w:t>1:5000</w:t>
            </w:r>
          </w:p>
        </w:tc>
        <w:tc>
          <w:tcPr>
            <w:tcW w:w="2264" w:type="dxa"/>
            <w:vAlign w:val="center"/>
          </w:tcPr>
          <w:p w14:paraId="206F6046" w14:textId="77777777" w:rsidR="00E1796A" w:rsidRPr="00577D1A" w:rsidRDefault="00E1796A" w:rsidP="00E1796A">
            <w:pPr>
              <w:spacing w:line="240" w:lineRule="auto"/>
              <w:ind w:firstLine="0"/>
              <w:jc w:val="center"/>
              <w:rPr>
                <w:rFonts w:ascii="Times New Roman" w:hAnsi="Times New Roman"/>
              </w:rPr>
            </w:pPr>
            <w:r w:rsidRPr="00577D1A">
              <w:rPr>
                <w:rFonts w:ascii="Times New Roman" w:hAnsi="Times New Roman"/>
              </w:rPr>
              <w:t>Polyclonal Goat Anti-Rabbit Immunoglobulins/</w:t>
            </w:r>
          </w:p>
          <w:p w14:paraId="084CC950" w14:textId="4A1BF91A" w:rsidR="003B5C7F" w:rsidRPr="00577D1A" w:rsidRDefault="00E1796A" w:rsidP="00E1796A">
            <w:pPr>
              <w:spacing w:line="240" w:lineRule="auto"/>
              <w:ind w:firstLine="0"/>
              <w:jc w:val="center"/>
              <w:rPr>
                <w:rFonts w:ascii="Times New Roman" w:hAnsi="Times New Roman"/>
              </w:rPr>
            </w:pPr>
            <w:r w:rsidRPr="00577D1A">
              <w:rPr>
                <w:rFonts w:ascii="Times New Roman" w:hAnsi="Times New Roman"/>
              </w:rPr>
              <w:t xml:space="preserve">HRP </w:t>
            </w:r>
            <w:r w:rsidR="00203D83" w:rsidRPr="00577D1A">
              <w:rPr>
                <w:rFonts w:ascii="Times New Roman" w:hAnsi="Times New Roman"/>
              </w:rPr>
              <w:t>(Agilent)</w:t>
            </w:r>
          </w:p>
        </w:tc>
        <w:tc>
          <w:tcPr>
            <w:tcW w:w="2264" w:type="dxa"/>
            <w:vAlign w:val="center"/>
          </w:tcPr>
          <w:p w14:paraId="04D3BCA9" w14:textId="284DA531" w:rsidR="003B5C7F" w:rsidRPr="00577D1A" w:rsidRDefault="00E1796A" w:rsidP="00CB4EF8">
            <w:pPr>
              <w:spacing w:line="240" w:lineRule="auto"/>
              <w:ind w:firstLine="0"/>
              <w:jc w:val="center"/>
              <w:rPr>
                <w:rFonts w:ascii="Times New Roman" w:hAnsi="Times New Roman"/>
              </w:rPr>
            </w:pPr>
            <w:r w:rsidRPr="00577D1A">
              <w:rPr>
                <w:rFonts w:ascii="Times New Roman" w:hAnsi="Times New Roman"/>
              </w:rPr>
              <w:t>1:5000</w:t>
            </w:r>
          </w:p>
        </w:tc>
      </w:tr>
    </w:tbl>
    <w:p w14:paraId="640253F3" w14:textId="77777777" w:rsidR="00FD02F6" w:rsidRPr="00577D1A" w:rsidRDefault="00FD02F6" w:rsidP="00FC4382">
      <w:pPr>
        <w:ind w:firstLine="0"/>
        <w:rPr>
          <w:rFonts w:ascii="Times New Roman" w:hAnsi="Times New Roman"/>
        </w:rPr>
      </w:pPr>
    </w:p>
    <w:p w14:paraId="13CB5FEB" w14:textId="77777777" w:rsidR="00910BDA" w:rsidRPr="00577D1A" w:rsidRDefault="00910BDA" w:rsidP="00910BDA">
      <w:pPr>
        <w:rPr>
          <w:rFonts w:ascii="Times New Roman" w:hAnsi="Times New Roman"/>
        </w:rPr>
      </w:pPr>
    </w:p>
    <w:p w14:paraId="0C8E59B2" w14:textId="3048254D" w:rsidR="00E252A6" w:rsidRPr="00577D1A" w:rsidRDefault="00E1796A" w:rsidP="0007140B">
      <w:pPr>
        <w:pStyle w:val="Heading2"/>
        <w:numPr>
          <w:ilvl w:val="2"/>
          <w:numId w:val="21"/>
        </w:numPr>
        <w:ind w:left="567" w:hanging="567"/>
        <w:rPr>
          <w:rFonts w:ascii="Times New Roman" w:hAnsi="Times New Roman" w:cs="Times New Roman"/>
          <w:lang w:val="en-GB"/>
        </w:rPr>
      </w:pPr>
      <w:bookmarkStart w:id="349" w:name="_Toc101274283"/>
      <w:r w:rsidRPr="00577D1A">
        <w:rPr>
          <w:rFonts w:ascii="Times New Roman" w:hAnsi="Times New Roman" w:cs="Times New Roman"/>
          <w:lang w:val="en-GB"/>
        </w:rPr>
        <w:t xml:space="preserve">oxLDL </w:t>
      </w:r>
      <w:r w:rsidR="00635763" w:rsidRPr="003C4139">
        <w:rPr>
          <w:lang w:val="en-GB"/>
        </w:rPr>
        <w:t>accumulation</w:t>
      </w:r>
      <w:r w:rsidRPr="00577D1A">
        <w:rPr>
          <w:rFonts w:ascii="Times New Roman" w:hAnsi="Times New Roman" w:cs="Times New Roman"/>
          <w:lang w:val="en-GB"/>
        </w:rPr>
        <w:t xml:space="preserve"> </w:t>
      </w:r>
      <w:r w:rsidR="00EE0588" w:rsidRPr="00577D1A">
        <w:rPr>
          <w:rFonts w:ascii="Times New Roman" w:hAnsi="Times New Roman" w:cs="Times New Roman"/>
          <w:lang w:val="en-GB"/>
        </w:rPr>
        <w:t>in MDMs,</w:t>
      </w:r>
      <w:r w:rsidRPr="00577D1A">
        <w:rPr>
          <w:rFonts w:ascii="Times New Roman" w:hAnsi="Times New Roman" w:cs="Times New Roman"/>
          <w:lang w:val="en-GB"/>
        </w:rPr>
        <w:t xml:space="preserve"> </w:t>
      </w:r>
      <w:r w:rsidR="00E252A6" w:rsidRPr="00577D1A">
        <w:rPr>
          <w:rFonts w:ascii="Times New Roman" w:hAnsi="Times New Roman" w:cs="Times New Roman"/>
          <w:lang w:val="en-GB"/>
        </w:rPr>
        <w:t>Oil Red O Stain</w:t>
      </w:r>
      <w:r w:rsidR="00F57A1B" w:rsidRPr="00577D1A">
        <w:rPr>
          <w:rFonts w:ascii="Times New Roman" w:hAnsi="Times New Roman" w:cs="Times New Roman"/>
          <w:lang w:val="en-GB"/>
        </w:rPr>
        <w:t>ing</w:t>
      </w:r>
      <w:r w:rsidR="007D4081" w:rsidRPr="00577D1A">
        <w:rPr>
          <w:rFonts w:ascii="Times New Roman" w:hAnsi="Times New Roman" w:cs="Times New Roman"/>
          <w:lang w:val="en-GB"/>
        </w:rPr>
        <w:t xml:space="preserve">, </w:t>
      </w:r>
      <w:r w:rsidR="00771533" w:rsidRPr="00577D1A">
        <w:rPr>
          <w:rFonts w:ascii="Times New Roman" w:hAnsi="Times New Roman" w:cs="Times New Roman"/>
          <w:lang w:val="en-GB"/>
        </w:rPr>
        <w:t>microscopy</w:t>
      </w:r>
      <w:bookmarkEnd w:id="343"/>
      <w:r w:rsidR="007D4081" w:rsidRPr="00577D1A">
        <w:rPr>
          <w:rFonts w:ascii="Times New Roman" w:hAnsi="Times New Roman" w:cs="Times New Roman"/>
          <w:lang w:val="en-GB"/>
        </w:rPr>
        <w:t xml:space="preserve"> and analysis</w:t>
      </w:r>
      <w:bookmarkEnd w:id="349"/>
    </w:p>
    <w:p w14:paraId="73300087" w14:textId="193A9BCB" w:rsidR="0039009A" w:rsidRPr="00577D1A" w:rsidRDefault="0039009A" w:rsidP="0039009A">
      <w:pPr>
        <w:ind w:firstLine="567"/>
        <w:rPr>
          <w:rFonts w:ascii="Times New Roman" w:hAnsi="Times New Roman"/>
        </w:rPr>
      </w:pPr>
      <w:r w:rsidRPr="00577D1A">
        <w:rPr>
          <w:rFonts w:ascii="Times New Roman" w:hAnsi="Times New Roman"/>
        </w:rPr>
        <w:t xml:space="preserve">To detect the oxLDL </w:t>
      </w:r>
      <w:r w:rsidR="00635763" w:rsidRPr="00577D1A">
        <w:rPr>
          <w:color w:val="000000"/>
        </w:rPr>
        <w:t>accumulation</w:t>
      </w:r>
      <w:r w:rsidRPr="00577D1A">
        <w:rPr>
          <w:rFonts w:ascii="Times New Roman" w:hAnsi="Times New Roman"/>
        </w:rPr>
        <w:t xml:space="preserve"> in cells, human MDMs were plated and polarized in 12 well plates. After 1 day of polarization </w:t>
      </w:r>
      <w:r w:rsidR="00EE0588" w:rsidRPr="00577D1A">
        <w:rPr>
          <w:rFonts w:ascii="Times New Roman" w:hAnsi="Times New Roman"/>
        </w:rPr>
        <w:t>in the presence of</w:t>
      </w:r>
      <w:r w:rsidRPr="00577D1A">
        <w:rPr>
          <w:rFonts w:ascii="Times New Roman" w:hAnsi="Times New Roman"/>
        </w:rPr>
        <w:t xml:space="preserve"> dex, cells were washed 3 times with PBS 1X and human oxLDL was added for 24h (working concentration: 25 μg/ml; Thermo Fisher).</w:t>
      </w:r>
    </w:p>
    <w:p w14:paraId="13913CAC" w14:textId="1A2822BC" w:rsidR="0039009A" w:rsidRPr="00577D1A" w:rsidRDefault="0039009A" w:rsidP="0039009A">
      <w:pPr>
        <w:ind w:firstLine="567"/>
        <w:rPr>
          <w:rFonts w:ascii="Times New Roman" w:hAnsi="Times New Roman"/>
        </w:rPr>
      </w:pPr>
      <w:r w:rsidRPr="00577D1A">
        <w:rPr>
          <w:rFonts w:ascii="Times New Roman" w:hAnsi="Times New Roman"/>
        </w:rPr>
        <w:t>Oil Red O (ORO</w:t>
      </w:r>
      <w:r w:rsidR="00203D83" w:rsidRPr="00577D1A">
        <w:rPr>
          <w:rFonts w:ascii="Times New Roman" w:hAnsi="Times New Roman"/>
        </w:rPr>
        <w:t xml:space="preserve">) </w:t>
      </w:r>
      <w:r w:rsidRPr="00577D1A">
        <w:rPr>
          <w:rFonts w:ascii="Times New Roman" w:hAnsi="Times New Roman"/>
        </w:rPr>
        <w:t xml:space="preserve">staining was used to detect lipid accumulation in cells </w:t>
      </w:r>
      <w:r w:rsidRPr="003C4139">
        <w:rPr>
          <w:rFonts w:ascii="Times New Roman" w:hAnsi="Times New Roman"/>
        </w:rPr>
        <w:fldChar w:fldCharType="begin"/>
      </w:r>
      <w:r w:rsidRPr="00577D1A">
        <w:rPr>
          <w:rFonts w:ascii="Times New Roman" w:hAnsi="Times New Roman"/>
        </w:rPr>
        <w:instrText xml:space="preserve"> ADDIN EN.CITE &lt;EndNote&gt;&lt;Cite&gt;&lt;Author&gt;Xu&lt;/Author&gt;&lt;Year&gt;2010&lt;/Year&gt;&lt;IDText&gt;Evaluation of foam cell formation in cultured macrophages: an improved method with Oil Red O staining and DiI-oxLDL uptake&lt;/IDText&gt;&lt;DisplayText&gt;(Xu, 2010)&lt;/DisplayText&gt;&lt;record&gt;&lt;keywords&gt;&lt;keyword&gt;Biochemistry,Biomedicine,Biotechnology,general&lt;/keyword&gt;&lt;/keywords&gt;&lt;urls&gt;&lt;related-urls&gt;&lt;url&gt;https://link.springer.com/article/10.1007/s10616-010-9290-0&lt;/url&gt;&lt;/related-urls&gt;&lt;/urls&gt;&lt;isbn&gt;1573-0778&lt;/isbn&gt;&lt;titles&gt;&lt;title&gt;Evaluation of foam cell formation in cultured macrophages: an improved method with Oil Red O staining and DiI-oxLDL uptake&lt;/title&gt;&lt;secondary-title&gt;Cytotechnology 2010 62:5&lt;/secondary-title&gt;&lt;/titles&gt;&lt;pages&gt;473--481&lt;/pages&gt;&lt;number&gt;5&lt;/number&gt;&lt;contributors&gt;&lt;authors&gt;&lt;author&gt;Xu, Suowen and Huang Yan and Xie Yu and Lan Tian and Le Kang and Chen Jianwen and Chen Shaorui and Gao Si and Xu Xiangzhen and Shen Xiaoyan and Huang Heqing and Liu Peiqing&lt;/author&gt;&lt;/authors&gt;&lt;/contributors&gt;&lt;added-date format="utc"&gt;1588000741&lt;/added-date&gt;&lt;ref-type name="Journal Article"&gt;17&lt;/ref-type&gt;&lt;dates&gt;&lt;year&gt;2010&lt;/year&gt;&lt;/dates&gt;&lt;rec-number&gt;295&lt;/rec-number&gt;&lt;last-updated-date format="utc"&gt;1588000741&lt;/last-updated-date&gt;&lt;accession-num&gt;Xu2010&lt;/accession-num&gt;&lt;electronic-resource-num&gt;10.1007/S10616-010-9290-0&lt;/electronic-resource-num&gt;&lt;volume&gt;62&lt;/volume&gt;&lt;/record&gt;&lt;/Cite&gt;&lt;/EndNote&gt;</w:instrText>
      </w:r>
      <w:r w:rsidRPr="003C4139">
        <w:rPr>
          <w:rFonts w:ascii="Times New Roman" w:hAnsi="Times New Roman"/>
        </w:rPr>
        <w:fldChar w:fldCharType="separate"/>
      </w:r>
      <w:r w:rsidRPr="00577D1A">
        <w:rPr>
          <w:rFonts w:ascii="Times New Roman" w:hAnsi="Times New Roman"/>
          <w:noProof/>
        </w:rPr>
        <w:t>(Xu, 2010)</w:t>
      </w:r>
      <w:r w:rsidRPr="003C4139">
        <w:rPr>
          <w:rFonts w:ascii="Times New Roman" w:hAnsi="Times New Roman"/>
        </w:rPr>
        <w:fldChar w:fldCharType="end"/>
      </w:r>
      <w:r w:rsidRPr="00577D1A">
        <w:rPr>
          <w:rFonts w:ascii="Times New Roman" w:hAnsi="Times New Roman"/>
        </w:rPr>
        <w:t xml:space="preserve">. After oxLDL </w:t>
      </w:r>
      <w:r w:rsidR="00635763" w:rsidRPr="00577D1A">
        <w:rPr>
          <w:color w:val="000000"/>
        </w:rPr>
        <w:t>accumulation</w:t>
      </w:r>
      <w:r w:rsidRPr="00577D1A">
        <w:rPr>
          <w:rFonts w:ascii="Times New Roman" w:hAnsi="Times New Roman"/>
        </w:rPr>
        <w:t>, cells were fixed with 4% (w/v) PFA</w:t>
      </w:r>
      <w:r w:rsidR="00203D83" w:rsidRPr="00577D1A">
        <w:rPr>
          <w:rFonts w:ascii="Times New Roman" w:hAnsi="Times New Roman"/>
        </w:rPr>
        <w:t xml:space="preserve"> (Merck)</w:t>
      </w:r>
      <w:r w:rsidRPr="00577D1A">
        <w:rPr>
          <w:rFonts w:ascii="Times New Roman" w:hAnsi="Times New Roman"/>
        </w:rPr>
        <w:t xml:space="preserve"> at room temperature for 30 minutes, washed 3 times with PBS 1X and stored at 4°C until further work. </w:t>
      </w:r>
    </w:p>
    <w:p w14:paraId="45D14F40" w14:textId="36A9850E" w:rsidR="0039009A" w:rsidRPr="00577D1A" w:rsidRDefault="0039009A" w:rsidP="0039009A">
      <w:pPr>
        <w:ind w:firstLine="567"/>
        <w:rPr>
          <w:rFonts w:ascii="Times New Roman" w:hAnsi="Times New Roman"/>
        </w:rPr>
      </w:pPr>
      <w:r w:rsidRPr="00577D1A">
        <w:rPr>
          <w:rFonts w:ascii="Times New Roman" w:hAnsi="Times New Roman"/>
        </w:rPr>
        <w:t>To prepare the stock of ORO solution 0.3 g ORO powder (</w:t>
      </w:r>
      <w:r w:rsidR="00DE673A" w:rsidRPr="00577D1A">
        <w:rPr>
          <w:rFonts w:ascii="Times New Roman" w:hAnsi="Times New Roman"/>
        </w:rPr>
        <w:t>Merck</w:t>
      </w:r>
      <w:r w:rsidRPr="00577D1A">
        <w:rPr>
          <w:rFonts w:ascii="Times New Roman" w:hAnsi="Times New Roman"/>
        </w:rPr>
        <w:t>) was dissolved in 100ml isopropanol (</w:t>
      </w:r>
      <w:r w:rsidR="00203D83" w:rsidRPr="00577D1A">
        <w:rPr>
          <w:rFonts w:ascii="Times New Roman" w:hAnsi="Times New Roman"/>
        </w:rPr>
        <w:t>Fisher Scientific)</w:t>
      </w:r>
      <w:r w:rsidRPr="00577D1A">
        <w:rPr>
          <w:rFonts w:ascii="Times New Roman" w:hAnsi="Times New Roman"/>
        </w:rPr>
        <w:t>. For the preparation of the working solution, a 6:4 dilution was made with distilled water then filtered using Whatmann grade 1 filter paper and used immediately for best results.</w:t>
      </w:r>
    </w:p>
    <w:p w14:paraId="09DA3002" w14:textId="3E045049" w:rsidR="0039009A" w:rsidRPr="00577D1A" w:rsidRDefault="0039009A" w:rsidP="0039009A">
      <w:pPr>
        <w:ind w:firstLine="567"/>
        <w:rPr>
          <w:rFonts w:ascii="Times New Roman" w:hAnsi="Times New Roman"/>
          <w:color w:val="FF0000"/>
        </w:rPr>
      </w:pPr>
      <w:r w:rsidRPr="00577D1A">
        <w:rPr>
          <w:rFonts w:ascii="Times New Roman" w:hAnsi="Times New Roman"/>
        </w:rPr>
        <w:t>Prior to staining, cells were rinsed with water, then with 60% (v/v) isopropanol. 1 ml of ORO working solution was added to the cells for 15 mins, then removed and rinsed with 60% (v/v) isopropanol and washed at least 3 times with distilled water. Haematoxylin</w:t>
      </w:r>
      <w:r w:rsidR="00AB1E87" w:rsidRPr="00577D1A">
        <w:rPr>
          <w:rFonts w:ascii="Times New Roman" w:hAnsi="Times New Roman"/>
        </w:rPr>
        <w:t xml:space="preserve"> ((Fisher Scientific)</w:t>
      </w:r>
      <w:r w:rsidRPr="00577D1A">
        <w:rPr>
          <w:rFonts w:ascii="Times New Roman" w:hAnsi="Times New Roman"/>
        </w:rPr>
        <w:t xml:space="preserve"> counterstain was used. Cells were covered with distilled water and observed with a LeicaDMI4000B inverted microscope with Leica Application Suite Advanced Fluorescence (LASAF) v2.63 software (Microscopy Core Facility) was used. </w:t>
      </w:r>
    </w:p>
    <w:p w14:paraId="449F02F5" w14:textId="44B78901" w:rsidR="00D50290" w:rsidRPr="00577D1A" w:rsidRDefault="00D50290" w:rsidP="00D50290">
      <w:pPr>
        <w:rPr>
          <w:rFonts w:ascii="Times New Roman" w:hAnsi="Times New Roman"/>
        </w:rPr>
      </w:pPr>
    </w:p>
    <w:p w14:paraId="2E0735FF" w14:textId="257A22E6" w:rsidR="00E252A6" w:rsidRPr="00577D1A" w:rsidRDefault="00E252A6" w:rsidP="0007140B">
      <w:pPr>
        <w:pStyle w:val="Heading2"/>
        <w:numPr>
          <w:ilvl w:val="2"/>
          <w:numId w:val="21"/>
        </w:numPr>
        <w:ind w:left="567" w:hanging="567"/>
        <w:rPr>
          <w:rFonts w:ascii="Times New Roman" w:hAnsi="Times New Roman" w:cs="Times New Roman"/>
          <w:lang w:val="en-GB"/>
        </w:rPr>
      </w:pPr>
      <w:bookmarkStart w:id="350" w:name="_Toc36551618"/>
      <w:bookmarkStart w:id="351" w:name="_Toc101274284"/>
      <w:r w:rsidRPr="00577D1A">
        <w:rPr>
          <w:rFonts w:ascii="Times New Roman" w:hAnsi="Times New Roman" w:cs="Times New Roman"/>
          <w:lang w:val="en-GB"/>
        </w:rPr>
        <w:t>OLR1 IF stain</w:t>
      </w:r>
      <w:r w:rsidR="007D4081" w:rsidRPr="00577D1A">
        <w:rPr>
          <w:rFonts w:ascii="Times New Roman" w:hAnsi="Times New Roman" w:cs="Times New Roman"/>
          <w:lang w:val="en-GB"/>
        </w:rPr>
        <w:t>,</w:t>
      </w:r>
      <w:r w:rsidR="00771533" w:rsidRPr="00577D1A">
        <w:rPr>
          <w:rFonts w:ascii="Times New Roman" w:hAnsi="Times New Roman" w:cs="Times New Roman"/>
          <w:lang w:val="en-GB"/>
        </w:rPr>
        <w:t xml:space="preserve"> microscopy</w:t>
      </w:r>
      <w:bookmarkEnd w:id="350"/>
      <w:r w:rsidR="007D4081" w:rsidRPr="00577D1A">
        <w:rPr>
          <w:rFonts w:ascii="Times New Roman" w:hAnsi="Times New Roman" w:cs="Times New Roman"/>
          <w:lang w:val="en-GB"/>
        </w:rPr>
        <w:t xml:space="preserve"> and analysis</w:t>
      </w:r>
      <w:bookmarkEnd w:id="351"/>
    </w:p>
    <w:p w14:paraId="5F9271F4" w14:textId="08345DCA" w:rsidR="0039009A" w:rsidRPr="00577D1A" w:rsidRDefault="0039009A" w:rsidP="0039009A">
      <w:pPr>
        <w:ind w:firstLine="567"/>
        <w:rPr>
          <w:rFonts w:ascii="Times New Roman" w:hAnsi="Times New Roman"/>
          <w:iCs/>
        </w:rPr>
      </w:pPr>
      <w:r w:rsidRPr="00577D1A">
        <w:rPr>
          <w:rFonts w:ascii="Times New Roman" w:hAnsi="Times New Roman"/>
          <w:iCs/>
        </w:rPr>
        <w:t>Human MDMs were plated and polarized in 8-well chamber slides (Thermo Fisher) and stained to detect the OLR</w:t>
      </w:r>
      <w:r w:rsidR="00A654B1" w:rsidRPr="00577D1A">
        <w:rPr>
          <w:rFonts w:ascii="Times New Roman" w:hAnsi="Times New Roman"/>
          <w:iCs/>
        </w:rPr>
        <w:t>1</w:t>
      </w:r>
      <w:r w:rsidRPr="00577D1A">
        <w:rPr>
          <w:rFonts w:ascii="Times New Roman" w:hAnsi="Times New Roman"/>
          <w:iCs/>
        </w:rPr>
        <w:t xml:space="preserve"> which binds oxLDL. Immediately after polarization, cells were fixed with 4% (w/v) PFA at room temperature for 30 minutes, washed 3 times with PBS 1X and stored at 4°C until further work. </w:t>
      </w:r>
    </w:p>
    <w:p w14:paraId="102A8306" w14:textId="25928807" w:rsidR="0039009A" w:rsidRPr="00577D1A" w:rsidRDefault="0039009A" w:rsidP="0039009A">
      <w:pPr>
        <w:ind w:firstLine="567"/>
        <w:rPr>
          <w:rFonts w:ascii="Times New Roman" w:hAnsi="Times New Roman"/>
          <w:iCs/>
        </w:rPr>
      </w:pPr>
      <w:r w:rsidRPr="00577D1A">
        <w:rPr>
          <w:rFonts w:ascii="Times New Roman" w:hAnsi="Times New Roman"/>
          <w:iCs/>
        </w:rPr>
        <w:lastRenderedPageBreak/>
        <w:t>Cells were permeabilized with 0.1% (v/v) Triton PBS for 15 minutes, washed 3 times with PBS 1X, then blocked with 2% (w/v) BSA-PBS for 45 minutes at room temperature and washed 3 times with PBS 1X. Cells were incubated with rabbit polyclonal OLR1 primary antibody (</w:t>
      </w:r>
      <w:r w:rsidR="00AB1E87" w:rsidRPr="00577D1A">
        <w:rPr>
          <w:rFonts w:ascii="Times New Roman" w:hAnsi="Times New Roman"/>
          <w:iCs/>
        </w:rPr>
        <w:t>Abcam)</w:t>
      </w:r>
      <w:r w:rsidRPr="00577D1A">
        <w:rPr>
          <w:rFonts w:ascii="Times New Roman" w:hAnsi="Times New Roman"/>
          <w:iCs/>
        </w:rPr>
        <w:t xml:space="preserve"> (1:200) for 1 hour at RT. After washing 3 times with PBS 1X, positive stain was detected by donkey anti-rabbit IgG-NL557 conjugated antibody</w:t>
      </w:r>
      <w:r w:rsidR="00AB1E87" w:rsidRPr="00577D1A">
        <w:rPr>
          <w:rFonts w:ascii="Times New Roman" w:hAnsi="Times New Roman"/>
          <w:iCs/>
        </w:rPr>
        <w:t xml:space="preserve"> (</w:t>
      </w:r>
      <w:r w:rsidR="00AB1E87" w:rsidRPr="00577D1A">
        <w:rPr>
          <w:rFonts w:ascii="Times New Roman" w:hAnsi="Times New Roman"/>
        </w:rPr>
        <w:t>R&amp;D Systems)</w:t>
      </w:r>
      <w:r w:rsidRPr="00577D1A">
        <w:rPr>
          <w:rFonts w:ascii="Times New Roman" w:hAnsi="Times New Roman"/>
          <w:iCs/>
        </w:rPr>
        <w:t>. ProLong Gold Antifade Mountant with DAPI</w:t>
      </w:r>
      <w:r w:rsidR="00AB1E87" w:rsidRPr="00577D1A">
        <w:rPr>
          <w:rFonts w:ascii="Times New Roman" w:hAnsi="Times New Roman"/>
          <w:iCs/>
        </w:rPr>
        <w:t xml:space="preserve"> (Thermo Fisher Scientific)</w:t>
      </w:r>
      <w:r w:rsidRPr="00577D1A">
        <w:rPr>
          <w:rFonts w:ascii="Times New Roman" w:hAnsi="Times New Roman"/>
          <w:iCs/>
        </w:rPr>
        <w:t xml:space="preserve"> was used to mount the sections and counterstain the nuclei. </w:t>
      </w:r>
    </w:p>
    <w:p w14:paraId="49F12770" w14:textId="21C18551" w:rsidR="0039009A" w:rsidRPr="00577D1A" w:rsidRDefault="0039009A" w:rsidP="0039009A">
      <w:pPr>
        <w:ind w:firstLine="567"/>
        <w:rPr>
          <w:rFonts w:ascii="Times New Roman" w:hAnsi="Times New Roman"/>
          <w:iCs/>
        </w:rPr>
      </w:pPr>
      <w:r w:rsidRPr="00577D1A">
        <w:rPr>
          <w:rFonts w:ascii="Times New Roman" w:hAnsi="Times New Roman"/>
          <w:iCs/>
        </w:rPr>
        <w:t xml:space="preserve">Images were captured using Leica AF6000LX inverted microscope and with Leica Application Suite Advanced Fluorescence (LASAF) v2.63 software (Microscopy Core Facility). </w:t>
      </w:r>
    </w:p>
    <w:p w14:paraId="48DDF1F1" w14:textId="10566D53" w:rsidR="0068736D" w:rsidRPr="00577D1A" w:rsidRDefault="0068736D" w:rsidP="0092206A">
      <w:pPr>
        <w:rPr>
          <w:rFonts w:ascii="Times New Roman" w:hAnsi="Times New Roman"/>
        </w:rPr>
      </w:pPr>
    </w:p>
    <w:p w14:paraId="5EACC0D3" w14:textId="246E36EB" w:rsidR="00EC6DDD" w:rsidRPr="00577D1A" w:rsidRDefault="00EC6DDD" w:rsidP="0092206A">
      <w:pPr>
        <w:rPr>
          <w:rFonts w:ascii="Times New Roman" w:hAnsi="Times New Roman"/>
        </w:rPr>
      </w:pPr>
    </w:p>
    <w:p w14:paraId="005556EA" w14:textId="77777777" w:rsidR="00A874ED" w:rsidRPr="00577D1A" w:rsidRDefault="00A874ED" w:rsidP="00A874ED">
      <w:pPr>
        <w:ind w:firstLine="0"/>
        <w:rPr>
          <w:rFonts w:ascii="Times New Roman" w:hAnsi="Times New Roman"/>
        </w:rPr>
      </w:pPr>
    </w:p>
    <w:p w14:paraId="0F4E6A47" w14:textId="77777777" w:rsidR="007104D3" w:rsidRPr="00577D1A" w:rsidRDefault="007104D3" w:rsidP="007104D3">
      <w:pPr>
        <w:rPr>
          <w:rFonts w:ascii="Times New Roman" w:hAnsi="Times New Roman"/>
        </w:rPr>
      </w:pPr>
    </w:p>
    <w:p w14:paraId="354CC898" w14:textId="025EB837" w:rsidR="00EF0964" w:rsidRPr="00577D1A" w:rsidRDefault="009D1526" w:rsidP="00EF0964">
      <w:pPr>
        <w:rPr>
          <w:rFonts w:ascii="Times New Roman" w:hAnsi="Times New Roman"/>
        </w:rPr>
      </w:pPr>
      <w:r w:rsidRPr="00577D1A">
        <w:rPr>
          <w:rFonts w:ascii="Times New Roman" w:hAnsi="Times New Roman"/>
        </w:rPr>
        <w:t xml:space="preserve"> </w:t>
      </w:r>
    </w:p>
    <w:p w14:paraId="3B4E6828" w14:textId="77777777" w:rsidR="004D6774" w:rsidRPr="00577D1A" w:rsidRDefault="004D6774" w:rsidP="00486EBB">
      <w:pPr>
        <w:spacing w:line="240" w:lineRule="auto"/>
        <w:ind w:firstLine="0"/>
        <w:jc w:val="left"/>
        <w:rPr>
          <w:rFonts w:ascii="Times New Roman" w:hAnsi="Times New Roman"/>
        </w:rPr>
      </w:pPr>
    </w:p>
    <w:p w14:paraId="36A1F66A" w14:textId="5924A67C" w:rsidR="00133049" w:rsidRPr="00577D1A" w:rsidRDefault="004D6774" w:rsidP="00616C1B">
      <w:pPr>
        <w:spacing w:line="240" w:lineRule="auto"/>
        <w:ind w:firstLine="0"/>
        <w:jc w:val="left"/>
        <w:rPr>
          <w:rFonts w:ascii="Times New Roman" w:hAnsi="Times New Roman"/>
        </w:rPr>
      </w:pPr>
      <w:r w:rsidRPr="00577D1A">
        <w:rPr>
          <w:rFonts w:ascii="Times New Roman" w:hAnsi="Times New Roman"/>
        </w:rPr>
        <w:br w:type="page"/>
      </w:r>
    </w:p>
    <w:p w14:paraId="78051098" w14:textId="10C9397A" w:rsidR="00715BD7" w:rsidRPr="00577D1A" w:rsidRDefault="00591612" w:rsidP="00417B6B">
      <w:pPr>
        <w:pStyle w:val="Heading1"/>
        <w:numPr>
          <w:ilvl w:val="0"/>
          <w:numId w:val="19"/>
        </w:numPr>
        <w:jc w:val="left"/>
        <w:rPr>
          <w:rFonts w:ascii="Times New Roman" w:hAnsi="Times New Roman" w:cs="Times New Roman"/>
          <w:sz w:val="32"/>
          <w:lang w:val="en-GB"/>
        </w:rPr>
      </w:pPr>
      <w:bookmarkStart w:id="352" w:name="_Toc101274285"/>
      <w:r w:rsidRPr="00577D1A">
        <w:rPr>
          <w:rFonts w:ascii="Times New Roman" w:hAnsi="Times New Roman" w:cs="Times New Roman"/>
          <w:sz w:val="32"/>
          <w:szCs w:val="32"/>
          <w:lang w:val="en-GB"/>
        </w:rPr>
        <w:lastRenderedPageBreak/>
        <w:t xml:space="preserve">Chapter 3. </w:t>
      </w:r>
      <w:r w:rsidR="00920296" w:rsidRPr="00577D1A">
        <w:rPr>
          <w:rFonts w:ascii="Times New Roman" w:hAnsi="Times New Roman" w:cs="Times New Roman"/>
          <w:sz w:val="32"/>
          <w:szCs w:val="32"/>
          <w:lang w:val="en-GB"/>
        </w:rPr>
        <w:br/>
      </w:r>
      <w:r w:rsidR="00616C1B" w:rsidRPr="00577D1A">
        <w:rPr>
          <w:rFonts w:ascii="Times New Roman" w:hAnsi="Times New Roman" w:cs="Times New Roman"/>
          <w:sz w:val="32"/>
          <w:lang w:val="en-GB"/>
        </w:rPr>
        <w:t xml:space="preserve">Different Macrophage Subsets in Human Carotid </w:t>
      </w:r>
      <w:r w:rsidR="007C2501" w:rsidRPr="00577D1A">
        <w:rPr>
          <w:rFonts w:ascii="Times New Roman" w:hAnsi="Times New Roman" w:cs="Times New Roman"/>
          <w:sz w:val="32"/>
          <w:lang w:val="en-GB"/>
        </w:rPr>
        <w:t xml:space="preserve">Atherosclerotic </w:t>
      </w:r>
      <w:r w:rsidR="00616C1B" w:rsidRPr="00577D1A">
        <w:rPr>
          <w:rFonts w:ascii="Times New Roman" w:hAnsi="Times New Roman" w:cs="Times New Roman"/>
          <w:sz w:val="32"/>
          <w:lang w:val="en-GB"/>
        </w:rPr>
        <w:t>Plaques</w:t>
      </w:r>
      <w:bookmarkEnd w:id="352"/>
    </w:p>
    <w:p w14:paraId="4A70768A" w14:textId="44228781" w:rsidR="007B08F3" w:rsidRPr="003C4139" w:rsidRDefault="007B08F3" w:rsidP="003C4139"/>
    <w:p w14:paraId="5629EA2C" w14:textId="29ED23C2" w:rsidR="00591612" w:rsidRPr="00577D1A" w:rsidRDefault="00591612" w:rsidP="00FF101F">
      <w:pPr>
        <w:pStyle w:val="Heading1"/>
        <w:numPr>
          <w:ilvl w:val="1"/>
          <w:numId w:val="19"/>
        </w:numPr>
        <w:ind w:hanging="792"/>
        <w:rPr>
          <w:rFonts w:ascii="Times New Roman" w:hAnsi="Times New Roman" w:cs="Times New Roman"/>
          <w:lang w:val="en-GB"/>
        </w:rPr>
      </w:pPr>
      <w:bookmarkStart w:id="353" w:name="_Toc101274286"/>
      <w:r w:rsidRPr="00577D1A">
        <w:rPr>
          <w:rFonts w:ascii="Times New Roman" w:hAnsi="Times New Roman" w:cs="Times New Roman"/>
          <w:lang w:val="en-GB"/>
        </w:rPr>
        <w:t>Introduction</w:t>
      </w:r>
      <w:bookmarkEnd w:id="353"/>
    </w:p>
    <w:p w14:paraId="4F4FDFA1" w14:textId="313FE875" w:rsidR="008D1740" w:rsidRPr="00577D1A" w:rsidRDefault="008D1740" w:rsidP="00C54549">
      <w:pPr>
        <w:ind w:firstLine="567"/>
        <w:rPr>
          <w:rFonts w:ascii="Times New Roman" w:hAnsi="Times New Roman"/>
        </w:rPr>
      </w:pPr>
      <w:r w:rsidRPr="00577D1A">
        <w:rPr>
          <w:rFonts w:ascii="Times New Roman" w:hAnsi="Times New Roman"/>
        </w:rPr>
        <w:t xml:space="preserve">Stroke is the second leading cause of death and one of the leading causes of disability and dementia </w:t>
      </w:r>
      <w:r w:rsidR="004D34BE" w:rsidRPr="00577D1A">
        <w:rPr>
          <w:rFonts w:ascii="Times New Roman" w:hAnsi="Times New Roman"/>
        </w:rPr>
        <w:t>worldwide</w:t>
      </w:r>
      <w:r w:rsidR="00BE0CA9" w:rsidRPr="00577D1A">
        <w:rPr>
          <w:rFonts w:ascii="Times New Roman" w:hAnsi="Times New Roman"/>
        </w:rPr>
        <w:t xml:space="preserve"> </w:t>
      </w:r>
      <w:r w:rsidR="00BE0CA9" w:rsidRPr="003C4139">
        <w:rPr>
          <w:rFonts w:ascii="Times New Roman" w:hAnsi="Times New Roman"/>
        </w:rPr>
        <w:fldChar w:fldCharType="begin"/>
      </w:r>
      <w:r w:rsidR="00BE0CA9" w:rsidRPr="00577D1A">
        <w:rPr>
          <w:rFonts w:ascii="Times New Roman" w:hAnsi="Times New Roman"/>
        </w:rPr>
        <w:instrText xml:space="preserve"> ADDIN EN.CITE &lt;EndNote&gt;&lt;Cite&gt;&lt;Author&gt;Deb&lt;/Author&gt;&lt;Year&gt;2010&lt;/Year&gt;&lt;IDText&gt;Pathophysiologic mechanisms of acute ischemic stroke: An overview with emphasis on therapeutic significance beyond thrombolysis&lt;/IDText&gt;&lt;DisplayText&gt;(Deb et al., 2010)&lt;/DisplayText&gt;&lt;record&gt;&lt;urls&gt;&lt;related-urls&gt;&lt;url&gt;http://www.sciencedirect.com/science/article/pii/S0928468009001369&lt;/url&gt;&lt;/related-urls&gt;&lt;/urls&gt;&lt;titles&gt;&lt;title&gt;Pathophysiologic mechanisms of acute ischemic stroke: An overview with emphasis on therapeutic significance beyond thrombolysis&lt;/title&gt;&lt;secondary-title&gt;Pathophysiology&lt;/secondary-title&gt;&lt;/titles&gt;&lt;pages&gt;197-218&lt;/pages&gt;&lt;urls&gt;&lt;pdf-urls&gt;&lt;url&gt;file:///Users/klaudia/Library/Application Support/Mendeley Desktop/Downloaded/Deb, Sharma, Hassan - 2010 - Pathophysiologic mechanisms of acute ischemic stroke An overview with emphasis on therapeutic significance.pdf&lt;/url&gt;&lt;/pdf-urls&gt;&lt;/urls&gt;&lt;number&gt;3&lt;/number&gt;&lt;contributors&gt;&lt;authors&gt;&lt;author&gt;Deb, Prabal&lt;/author&gt;&lt;author&gt;Sharma, Suash&lt;/author&gt;&lt;author&gt;Hassan, K. M.&lt;/author&gt;&lt;/authors&gt;&lt;/contributors&gt;&lt;added-date format="utc"&gt;1526471795&lt;/added-date&gt;&lt;ref-type name="Journal Article"&gt;17&lt;/ref-type&gt;&lt;dates&gt;&lt;year&gt;2010&lt;/year&gt;&lt;/dates&gt;&lt;rec-number&gt;124&lt;/rec-number&gt;&lt;publisher&gt;Elsevier&lt;/publisher&gt;&lt;last-updated-date format="utc"&gt;1526471795&lt;/last-updated-date&gt;&lt;electronic-resource-num&gt;10.1016/J.PATHOPHYS.2009.12.001&lt;/electronic-resource-num&gt;&lt;volume&gt;17&lt;/volume&gt;&lt;/record&gt;&lt;/Cite&gt;&lt;/EndNote&gt;</w:instrText>
      </w:r>
      <w:r w:rsidR="00BE0CA9" w:rsidRPr="003C4139">
        <w:rPr>
          <w:rFonts w:ascii="Times New Roman" w:hAnsi="Times New Roman"/>
        </w:rPr>
        <w:fldChar w:fldCharType="separate"/>
      </w:r>
      <w:r w:rsidR="00BE0CA9" w:rsidRPr="00577D1A">
        <w:rPr>
          <w:rFonts w:ascii="Times New Roman" w:hAnsi="Times New Roman"/>
          <w:noProof/>
        </w:rPr>
        <w:t>(Deb et al., 2010)</w:t>
      </w:r>
      <w:r w:rsidR="00BE0CA9" w:rsidRPr="003C4139">
        <w:rPr>
          <w:rFonts w:ascii="Times New Roman" w:hAnsi="Times New Roman"/>
        </w:rPr>
        <w:fldChar w:fldCharType="end"/>
      </w:r>
      <w:r w:rsidR="004D34BE" w:rsidRPr="00577D1A">
        <w:rPr>
          <w:rFonts w:ascii="Times New Roman" w:hAnsi="Times New Roman"/>
        </w:rPr>
        <w:t xml:space="preserve">. </w:t>
      </w:r>
      <w:r w:rsidR="007A6214" w:rsidRPr="00577D1A">
        <w:rPr>
          <w:rFonts w:ascii="Times New Roman" w:hAnsi="Times New Roman"/>
        </w:rPr>
        <w:t>It</w:t>
      </w:r>
      <w:r w:rsidR="004D34BE" w:rsidRPr="00577D1A">
        <w:rPr>
          <w:rFonts w:ascii="Times New Roman" w:hAnsi="Times New Roman"/>
        </w:rPr>
        <w:t xml:space="preserve"> is a neurological condition caused by vascular occlusion</w:t>
      </w:r>
      <w:r w:rsidR="007B3608" w:rsidRPr="00577D1A">
        <w:rPr>
          <w:rFonts w:ascii="Times New Roman" w:hAnsi="Times New Roman"/>
        </w:rPr>
        <w:t xml:space="preserve"> due to atherosclerosis</w:t>
      </w:r>
      <w:r w:rsidR="00F3051B" w:rsidRPr="00577D1A">
        <w:rPr>
          <w:rFonts w:ascii="Times New Roman" w:hAnsi="Times New Roman"/>
        </w:rPr>
        <w:t xml:space="preserve"> in the central nervous system</w:t>
      </w:r>
      <w:r w:rsidR="007A6214" w:rsidRPr="00577D1A">
        <w:rPr>
          <w:rFonts w:ascii="Times New Roman" w:hAnsi="Times New Roman"/>
        </w:rPr>
        <w:t xml:space="preserve"> and </w:t>
      </w:r>
      <w:r w:rsidR="00523039" w:rsidRPr="00577D1A">
        <w:rPr>
          <w:rFonts w:ascii="Times New Roman" w:hAnsi="Times New Roman"/>
        </w:rPr>
        <w:t xml:space="preserve">has two main </w:t>
      </w:r>
      <w:r w:rsidR="00B72BC2" w:rsidRPr="00577D1A">
        <w:rPr>
          <w:rFonts w:ascii="Times New Roman" w:hAnsi="Times New Roman"/>
        </w:rPr>
        <w:t>types:</w:t>
      </w:r>
      <w:r w:rsidR="00523039" w:rsidRPr="00577D1A">
        <w:rPr>
          <w:rFonts w:ascii="Times New Roman" w:hAnsi="Times New Roman"/>
        </w:rPr>
        <w:t xml:space="preserve"> ischaemic and haemorrhagic stroke. </w:t>
      </w:r>
      <w:r w:rsidR="00C54549" w:rsidRPr="00577D1A">
        <w:rPr>
          <w:rFonts w:ascii="Times New Roman" w:hAnsi="Times New Roman"/>
        </w:rPr>
        <w:t>Ischaemic stroke has several aetiologies, the most common of which is large artery atherosclerosis (</w:t>
      </w:r>
      <w:r w:rsidR="002E683F" w:rsidRPr="00577D1A">
        <w:rPr>
          <w:rFonts w:ascii="Times New Roman" w:hAnsi="Times New Roman"/>
        </w:rPr>
        <w:t>e.g.,</w:t>
      </w:r>
      <w:r w:rsidR="00C54549" w:rsidRPr="00577D1A">
        <w:rPr>
          <w:rFonts w:ascii="Times New Roman" w:hAnsi="Times New Roman"/>
        </w:rPr>
        <w:t xml:space="preserve"> arising from the carotid arteries). In this process, arteries become occluded by thrombus in situ or embolization from a distant ruptured plaque. Other mechanisms for ischaemic stroke include small vessel disease (hyalinosis) and cardio embolism e.g., due to atrial fibrillation or heart valve disorders. Other causes of ischaemic stroke include arterial dissection or vasculitis (TOAST classification)</w:t>
      </w:r>
      <w:r w:rsidR="00B04C5C" w:rsidRPr="00577D1A">
        <w:rPr>
          <w:rFonts w:ascii="Times New Roman" w:hAnsi="Times New Roman"/>
          <w:color w:val="000000"/>
        </w:rPr>
        <w:t xml:space="preserve"> </w:t>
      </w:r>
      <w:r w:rsidR="00B04C5C" w:rsidRPr="003C4139">
        <w:rPr>
          <w:rFonts w:ascii="Times New Roman" w:hAnsi="Times New Roman"/>
          <w:color w:val="000000"/>
        </w:rPr>
        <w:fldChar w:fldCharType="begin">
          <w:fldData xml:space="preserve">PEVuZE5vdGU+PENpdGU+PEF1dGhvcj5KLjwvQXV0aG9yPjxZZWFyPjIwMjA8L1llYXI+PElEVGV4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</w:fldData>
        </w:fldChar>
      </w:r>
      <w:r w:rsidR="00B04C5C" w:rsidRPr="00577D1A">
        <w:rPr>
          <w:rFonts w:ascii="Times New Roman" w:hAnsi="Times New Roman"/>
          <w:color w:val="000000"/>
        </w:rPr>
        <w:instrText xml:space="preserve"> ADDIN EN.CITE </w:instrText>
      </w:r>
      <w:r w:rsidR="00B04C5C" w:rsidRPr="003C4139">
        <w:rPr>
          <w:rFonts w:ascii="Times New Roman" w:hAnsi="Times New Roman"/>
          <w:color w:val="000000"/>
        </w:rPr>
        <w:fldChar w:fldCharType="begin">
          <w:fldData xml:space="preserve">PEVuZE5vdGU+PENpdGU+PEF1dGhvcj5KLjwvQXV0aG9yPjxZZWFyPjIwMjA8L1llYXI+PElEVGV4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</w:fldData>
        </w:fldChar>
      </w:r>
      <w:r w:rsidR="00B04C5C" w:rsidRPr="00577D1A">
        <w:rPr>
          <w:rFonts w:ascii="Times New Roman" w:hAnsi="Times New Roman"/>
          <w:color w:val="000000"/>
        </w:rPr>
        <w:instrText xml:space="preserve"> ADDIN EN.CITE.DATA </w:instrText>
      </w:r>
      <w:r w:rsidR="00B04C5C" w:rsidRPr="003C4139">
        <w:rPr>
          <w:rFonts w:ascii="Times New Roman" w:hAnsi="Times New Roman"/>
          <w:color w:val="000000"/>
        </w:rPr>
      </w:r>
      <w:r w:rsidR="00B04C5C" w:rsidRPr="003C4139">
        <w:rPr>
          <w:rFonts w:ascii="Times New Roman" w:hAnsi="Times New Roman"/>
          <w:color w:val="000000"/>
        </w:rPr>
        <w:fldChar w:fldCharType="end"/>
      </w:r>
      <w:r w:rsidR="00B04C5C" w:rsidRPr="003C4139">
        <w:rPr>
          <w:rFonts w:ascii="Times New Roman" w:hAnsi="Times New Roman"/>
          <w:color w:val="000000"/>
        </w:rPr>
      </w:r>
      <w:r w:rsidR="00B04C5C" w:rsidRPr="003C4139">
        <w:rPr>
          <w:rFonts w:ascii="Times New Roman" w:hAnsi="Times New Roman"/>
          <w:color w:val="000000"/>
        </w:rPr>
        <w:fldChar w:fldCharType="separate"/>
      </w:r>
      <w:r w:rsidR="00B04C5C" w:rsidRPr="00577D1A">
        <w:rPr>
          <w:rFonts w:ascii="Times New Roman" w:hAnsi="Times New Roman"/>
          <w:noProof/>
          <w:color w:val="000000"/>
        </w:rPr>
        <w:t>(Spence et al., 2020)</w:t>
      </w:r>
      <w:r w:rsidR="00B04C5C" w:rsidRPr="003C4139">
        <w:rPr>
          <w:rFonts w:ascii="Times New Roman" w:hAnsi="Times New Roman"/>
          <w:color w:val="000000"/>
        </w:rPr>
        <w:fldChar w:fldCharType="end"/>
      </w:r>
      <w:r w:rsidR="00596CB2" w:rsidRPr="00577D1A">
        <w:rPr>
          <w:rFonts w:ascii="Times New Roman" w:hAnsi="Times New Roman"/>
        </w:rPr>
        <w:t xml:space="preserve">. </w:t>
      </w:r>
      <w:r w:rsidR="0022708B" w:rsidRPr="00577D1A">
        <w:rPr>
          <w:rFonts w:ascii="Times New Roman" w:hAnsi="Times New Roman"/>
        </w:rPr>
        <w:t>Carotid stenosis can be treated with endarterectomy</w:t>
      </w:r>
      <w:r w:rsidR="00366830" w:rsidRPr="00577D1A">
        <w:rPr>
          <w:rFonts w:ascii="Times New Roman" w:hAnsi="Times New Roman"/>
        </w:rPr>
        <w:t xml:space="preserve"> which </w:t>
      </w:r>
      <w:r w:rsidR="000D6D94" w:rsidRPr="00577D1A">
        <w:rPr>
          <w:rFonts w:ascii="Times New Roman" w:hAnsi="Times New Roman"/>
        </w:rPr>
        <w:t>is where atherosclerotic</w:t>
      </w:r>
      <w:r w:rsidR="00366830" w:rsidRPr="00577D1A">
        <w:rPr>
          <w:rFonts w:ascii="Times New Roman" w:hAnsi="Times New Roman"/>
        </w:rPr>
        <w:t xml:space="preserve"> plaque is surgically removed</w:t>
      </w:r>
      <w:r w:rsidR="000F1D4A" w:rsidRPr="00577D1A">
        <w:rPr>
          <w:rFonts w:ascii="Times New Roman" w:hAnsi="Times New Roman"/>
        </w:rPr>
        <w:t xml:space="preserve"> </w:t>
      </w:r>
      <w:r w:rsidR="00BE0CA9" w:rsidRPr="003C4139">
        <w:rPr>
          <w:rFonts w:ascii="Times New Roman" w:hAnsi="Times New Roman"/>
          <w:color w:val="000000"/>
        </w:rPr>
        <w:fldChar w:fldCharType="begin"/>
      </w:r>
      <w:r w:rsidR="00BE0CA9" w:rsidRPr="00577D1A">
        <w:rPr>
          <w:rFonts w:ascii="Times New Roman" w:hAnsi="Times New Roman"/>
          <w:color w:val="000000"/>
        </w:rPr>
        <w:instrText xml:space="preserve"> ADDIN EN.CITE &lt;EndNote&gt;&lt;Cite&gt;&lt;Author&gt;Wijeyaratne&lt;/Author&gt;&lt;Year&gt;2002&lt;/Year&gt;&lt;IDText&gt;A Modification to the Standard Technique for Carotid Endarterectomy Allowing Removal of Intact Endarterectomy Specimens: Implications for Research and Quality Control of Preoperative Imaging&lt;/IDText&gt;&lt;DisplayText&gt;(Wijeyaratne et al., 2002)&lt;/DisplayText&gt;&lt;record&gt;&lt;urls&gt;&lt;related-urls&gt;&lt;url&gt;https://www.sciencedirect.com/science/article/pii/S107858840191562X?via%3Dihub&lt;/url&gt;&lt;/related-urls&gt;&lt;/urls&gt;&lt;titles&gt;&lt;title&gt;A Modification to the Standard Technique for Carotid Endarterectomy Allowing Removal of Intact Endarterectomy Specimens: Implications for Research and Quality Control of Preoperative Imaging&lt;/title&gt;&lt;secondary-title&gt;European Journal of Vascular and Endovascular Surgery&lt;/secondary-title&gt;&lt;/titles&gt;&lt;pages&gt;370-371&lt;/pages&gt;&lt;urls&gt;&lt;pdf-urls&gt;&lt;url&gt;file:///Users/klaudia/Library/Application Support/Mendeley Desktop/Downloaded/Wijeyaratne, Abbott, Gough - 2002 - A Modification to the Standard Technique for Carotid Endarterectomy Allowing Removal of Intact Endar.pdf&lt;/url&gt;&lt;/pdf-urls&gt;&lt;/urls&gt;&lt;number&gt;4&lt;/number&gt;&lt;contributors&gt;&lt;authors&gt;&lt;author&gt;Wijeyaratne, S. M.&lt;/author&gt;&lt;author&gt;Abbott, C. R.&lt;/author&gt;&lt;author&gt;Gough, M. J.&lt;/author&gt;&lt;/authors&gt;&lt;/contributors&gt;&lt;added-date format="utc"&gt;1526471607&lt;/added-date&gt;&lt;ref-type name="Journal Article"&gt;17&lt;/ref-type&gt;&lt;dates&gt;&lt;year&gt;2002&lt;/year&gt;&lt;/dates&gt;&lt;rec-number&gt;39&lt;/rec-number&gt;&lt;publisher&gt;W.B. Saunders&lt;/publisher&gt;&lt;last-updated-date format="utc"&gt;1526471607&lt;/last-updated-date&gt;&lt;electronic-resource-num&gt;10.1053/EJVS.2001.1562&lt;/electronic-resource-num&gt;&lt;volume&gt;23&lt;/volume&gt;&lt;/record&gt;&lt;/Cite&gt;&lt;/EndNote&gt;</w:instrText>
      </w:r>
      <w:r w:rsidR="00BE0CA9" w:rsidRPr="003C4139">
        <w:rPr>
          <w:rFonts w:ascii="Times New Roman" w:hAnsi="Times New Roman"/>
          <w:color w:val="000000"/>
        </w:rPr>
        <w:fldChar w:fldCharType="separate"/>
      </w:r>
      <w:r w:rsidR="00BE0CA9" w:rsidRPr="00577D1A">
        <w:rPr>
          <w:rFonts w:ascii="Times New Roman" w:hAnsi="Times New Roman"/>
          <w:noProof/>
          <w:color w:val="000000"/>
        </w:rPr>
        <w:t>(Wijeyaratne et al., 2002)</w:t>
      </w:r>
      <w:r w:rsidR="00BE0CA9" w:rsidRPr="003C4139">
        <w:rPr>
          <w:rFonts w:ascii="Times New Roman" w:hAnsi="Times New Roman"/>
          <w:color w:val="000000"/>
        </w:rPr>
        <w:fldChar w:fldCharType="end"/>
      </w:r>
      <w:r w:rsidR="000F1D4A" w:rsidRPr="00577D1A">
        <w:rPr>
          <w:rFonts w:ascii="Times New Roman" w:hAnsi="Times New Roman"/>
        </w:rPr>
        <w:t xml:space="preserve">. </w:t>
      </w:r>
    </w:p>
    <w:p w14:paraId="50410E66" w14:textId="43842412" w:rsidR="00DB6160" w:rsidRPr="00577D1A" w:rsidRDefault="00453A65" w:rsidP="00DB6160">
      <w:pPr>
        <w:ind w:firstLine="567"/>
        <w:rPr>
          <w:rFonts w:ascii="Times New Roman" w:hAnsi="Times New Roman"/>
        </w:rPr>
      </w:pPr>
      <w:r w:rsidRPr="00577D1A">
        <w:rPr>
          <w:rFonts w:ascii="Times New Roman" w:hAnsi="Times New Roman"/>
        </w:rPr>
        <w:t>Atherosclerosis is a pathological chronic inflammatory process</w:t>
      </w:r>
      <w:r w:rsidR="009023E7" w:rsidRPr="00577D1A">
        <w:rPr>
          <w:rFonts w:ascii="Times New Roman" w:hAnsi="Times New Roman"/>
        </w:rPr>
        <w:t xml:space="preserve"> and commonly</w:t>
      </w:r>
      <w:r w:rsidRPr="00577D1A">
        <w:rPr>
          <w:rFonts w:ascii="Times New Roman" w:hAnsi="Times New Roman"/>
        </w:rPr>
        <w:t xml:space="preserve"> </w:t>
      </w:r>
      <w:r w:rsidR="00E32618" w:rsidRPr="00577D1A">
        <w:rPr>
          <w:rFonts w:ascii="Times New Roman" w:hAnsi="Times New Roman"/>
        </w:rPr>
        <w:t>lead</w:t>
      </w:r>
      <w:r w:rsidR="009023E7" w:rsidRPr="00577D1A">
        <w:rPr>
          <w:rFonts w:ascii="Times New Roman" w:hAnsi="Times New Roman"/>
        </w:rPr>
        <w:t>s</w:t>
      </w:r>
      <w:r w:rsidR="00E32618" w:rsidRPr="00577D1A">
        <w:rPr>
          <w:rFonts w:ascii="Times New Roman" w:hAnsi="Times New Roman"/>
        </w:rPr>
        <w:t xml:space="preserve"> to </w:t>
      </w:r>
      <w:r w:rsidR="009023E7" w:rsidRPr="00577D1A">
        <w:rPr>
          <w:rFonts w:ascii="Times New Roman" w:hAnsi="Times New Roman"/>
        </w:rPr>
        <w:t xml:space="preserve">myocardial infarction and </w:t>
      </w:r>
      <w:r w:rsidR="00E32618" w:rsidRPr="00577D1A">
        <w:rPr>
          <w:rFonts w:ascii="Times New Roman" w:hAnsi="Times New Roman"/>
        </w:rPr>
        <w:t>ischaemic stroke</w:t>
      </w:r>
      <w:r w:rsidR="00BE0CA9" w:rsidRPr="00577D1A">
        <w:rPr>
          <w:rFonts w:ascii="Times New Roman" w:hAnsi="Times New Roman"/>
        </w:rPr>
        <w:t xml:space="preserve"> </w:t>
      </w:r>
      <w:r w:rsidR="00BE0CA9" w:rsidRPr="003C4139">
        <w:rPr>
          <w:rFonts w:ascii="Times New Roman" w:hAnsi="Times New Roman"/>
          <w:color w:val="000000"/>
        </w:rPr>
        <w:fldChar w:fldCharType="begin"/>
      </w:r>
      <w:r w:rsidR="00BE0CA9" w:rsidRPr="00577D1A">
        <w:rPr>
          <w:rFonts w:ascii="Times New Roman" w:hAnsi="Times New Roman"/>
          <w:color w:val="000000"/>
        </w:rPr>
        <w:instrText xml:space="preserve"> ADDIN EN.CITE &lt;EndNote&gt;&lt;Cite&gt;&lt;Author&gt;Ross&lt;/Author&gt;&lt;Year&gt;1999&lt;/Year&gt;&lt;IDText&gt;Atherosclerosis — An Inflammatory Disease&lt;/IDText&gt;&lt;DisplayText&gt;(Ross, 1999)&lt;/DisplayText&gt;&lt;record&gt;&lt;urls&gt;&lt;related-urls&gt;&lt;url&gt;http://www.nejm.org/doi/10.1056/NEJM199901143400207&lt;/url&gt;&lt;/related-urls&gt;&lt;/urls&gt;&lt;titles&gt;&lt;title&gt;Atherosclerosis — An Inflammatory Disease&lt;/title&gt;&lt;secondary-title&gt;New England Journal of Medicine&lt;/secondary-title&gt;&lt;/titles&gt;&lt;pages&gt;115-126&lt;/pages&gt;&lt;number&gt;2&lt;/number&gt;&lt;contributors&gt;&lt;authors&gt;&lt;author&gt;Ross, Russell&lt;/author&gt;&lt;/authors&gt;&lt;/contributors&gt;&lt;added-date format="utc"&gt;1526471795&lt;/added-date&gt;&lt;ref-type name="Journal Article"&gt;17&lt;/ref-type&gt;&lt;dates&gt;&lt;year&gt;1999&lt;/year&gt;&lt;/dates&gt;&lt;rec-number&gt;155&lt;/rec-number&gt;&lt;publisher&gt;Massachusetts Medical Society&lt;/publisher&gt;&lt;last-updated-date format="utc"&gt;1526471795&lt;/last-updated-date&gt;&lt;electronic-resource-num&gt;10.1056/NEJM199901143400207&lt;/electronic-resource-num&gt;&lt;volume&gt;340&lt;/volume&gt;&lt;/record&gt;&lt;/Cite&gt;&lt;/EndNote&gt;</w:instrText>
      </w:r>
      <w:r w:rsidR="00BE0CA9" w:rsidRPr="003C4139">
        <w:rPr>
          <w:rFonts w:ascii="Times New Roman" w:hAnsi="Times New Roman"/>
          <w:color w:val="000000"/>
        </w:rPr>
        <w:fldChar w:fldCharType="separate"/>
      </w:r>
      <w:r w:rsidR="00BE0CA9" w:rsidRPr="00577D1A">
        <w:rPr>
          <w:rFonts w:ascii="Times New Roman" w:hAnsi="Times New Roman"/>
          <w:noProof/>
          <w:color w:val="000000"/>
        </w:rPr>
        <w:t>(Ross, 1999)</w:t>
      </w:r>
      <w:r w:rsidR="00BE0CA9" w:rsidRPr="003C4139">
        <w:rPr>
          <w:rFonts w:ascii="Times New Roman" w:hAnsi="Times New Roman"/>
          <w:color w:val="000000"/>
        </w:rPr>
        <w:fldChar w:fldCharType="end"/>
      </w:r>
      <w:r w:rsidR="00E32618" w:rsidRPr="00577D1A">
        <w:rPr>
          <w:rFonts w:ascii="Times New Roman" w:hAnsi="Times New Roman"/>
        </w:rPr>
        <w:t>. During this pathological disorder</w:t>
      </w:r>
      <w:r w:rsidR="000D6D94" w:rsidRPr="00577D1A">
        <w:rPr>
          <w:rFonts w:ascii="Times New Roman" w:hAnsi="Times New Roman"/>
        </w:rPr>
        <w:t>,</w:t>
      </w:r>
      <w:r w:rsidRPr="00577D1A">
        <w:rPr>
          <w:rFonts w:ascii="Times New Roman" w:hAnsi="Times New Roman"/>
        </w:rPr>
        <w:t xml:space="preserve"> lipoproteins, cholesterol, calcium and apoptotic cells build up </w:t>
      </w:r>
      <w:r w:rsidR="000D6D94" w:rsidRPr="00577D1A">
        <w:rPr>
          <w:rFonts w:ascii="Times New Roman" w:hAnsi="Times New Roman"/>
        </w:rPr>
        <w:t xml:space="preserve">to form </w:t>
      </w:r>
      <w:r w:rsidRPr="00577D1A">
        <w:rPr>
          <w:rFonts w:ascii="Times New Roman" w:hAnsi="Times New Roman"/>
        </w:rPr>
        <w:t xml:space="preserve">a lipid-rich plaque within an artery. </w:t>
      </w:r>
      <w:r w:rsidR="009359D7" w:rsidRPr="00577D1A">
        <w:rPr>
          <w:rFonts w:ascii="Times New Roman" w:hAnsi="Times New Roman"/>
        </w:rPr>
        <w:t>Atherosclerotic</w:t>
      </w:r>
      <w:r w:rsidRPr="00577D1A">
        <w:rPr>
          <w:rFonts w:ascii="Times New Roman" w:hAnsi="Times New Roman"/>
        </w:rPr>
        <w:t xml:space="preserve"> plaque</w:t>
      </w:r>
      <w:r w:rsidR="009359D7" w:rsidRPr="00577D1A">
        <w:rPr>
          <w:rFonts w:ascii="Times New Roman" w:hAnsi="Times New Roman"/>
        </w:rPr>
        <w:t>s</w:t>
      </w:r>
      <w:r w:rsidRPr="00577D1A">
        <w:rPr>
          <w:rFonts w:ascii="Times New Roman" w:hAnsi="Times New Roman"/>
        </w:rPr>
        <w:t xml:space="preserve"> can be classified as histologically stable or unstable</w:t>
      </w:r>
      <w:r w:rsidR="00A86325" w:rsidRPr="00577D1A">
        <w:rPr>
          <w:rFonts w:ascii="Times New Roman" w:hAnsi="Times New Roman"/>
        </w:rPr>
        <w:t xml:space="preserve"> based on the American Heart Association grading scale </w:t>
      </w:r>
      <w:r w:rsidR="00A86325" w:rsidRPr="00577D1A">
        <w:rPr>
          <w:rFonts w:ascii="Times New Roman" w:hAnsi="Times New Roman"/>
          <w:i/>
        </w:rPr>
        <w:t>(</w:t>
      </w:r>
      <w:r w:rsidR="0008257C" w:rsidRPr="00577D1A">
        <w:rPr>
          <w:rFonts w:ascii="Times New Roman" w:hAnsi="Times New Roman"/>
          <w:i/>
        </w:rPr>
        <w:t xml:space="preserve">see section: </w:t>
      </w:r>
      <w:r w:rsidR="00BE63AA" w:rsidRPr="003C4139">
        <w:rPr>
          <w:rFonts w:ascii="Times New Roman" w:hAnsi="Times New Roman"/>
          <w:i/>
        </w:rPr>
        <w:fldChar w:fldCharType="begin"/>
      </w:r>
      <w:r w:rsidR="00BE63AA" w:rsidRPr="00577D1A">
        <w:rPr>
          <w:rFonts w:ascii="Times New Roman" w:hAnsi="Times New Roman"/>
          <w:i/>
        </w:rPr>
        <w:instrText xml:space="preserve"> REF _Ref39599110 \w \h </w:instrText>
      </w:r>
      <w:r w:rsidR="006C6A59" w:rsidRPr="00577D1A">
        <w:rPr>
          <w:rFonts w:ascii="Times New Roman" w:hAnsi="Times New Roman"/>
          <w:i/>
        </w:rPr>
        <w:instrText xml:space="preserve"> \* MERGEFORMAT </w:instrText>
      </w:r>
      <w:r w:rsidR="00BE63AA" w:rsidRPr="003C4139">
        <w:rPr>
          <w:rFonts w:ascii="Times New Roman" w:hAnsi="Times New Roman"/>
          <w:i/>
        </w:rPr>
      </w:r>
      <w:r w:rsidR="00BE63AA" w:rsidRPr="003C4139">
        <w:rPr>
          <w:rFonts w:ascii="Times New Roman" w:hAnsi="Times New Roman"/>
          <w:i/>
        </w:rPr>
        <w:fldChar w:fldCharType="separate"/>
      </w:r>
      <w:r w:rsidR="00E02FEE" w:rsidRPr="00577D1A">
        <w:rPr>
          <w:rFonts w:ascii="Times New Roman" w:hAnsi="Times New Roman"/>
          <w:i/>
        </w:rPr>
        <w:t>1.2.11</w:t>
      </w:r>
      <w:r w:rsidR="00BE63AA" w:rsidRPr="003C4139">
        <w:rPr>
          <w:rFonts w:ascii="Times New Roman" w:hAnsi="Times New Roman"/>
          <w:i/>
        </w:rPr>
        <w:fldChar w:fldCharType="end"/>
      </w:r>
      <w:r w:rsidR="00A86325" w:rsidRPr="00577D1A">
        <w:rPr>
          <w:rFonts w:ascii="Times New Roman" w:hAnsi="Times New Roman"/>
          <w:i/>
        </w:rPr>
        <w:t>)</w:t>
      </w:r>
      <w:r w:rsidRPr="00577D1A">
        <w:rPr>
          <w:rFonts w:ascii="Times New Roman" w:hAnsi="Times New Roman"/>
        </w:rPr>
        <w:t xml:space="preserve">, depending on </w:t>
      </w:r>
      <w:r w:rsidR="00A12257" w:rsidRPr="00577D1A">
        <w:rPr>
          <w:rFonts w:ascii="Times New Roman" w:hAnsi="Times New Roman"/>
        </w:rPr>
        <w:t xml:space="preserve">different histological features, such as </w:t>
      </w:r>
      <w:r w:rsidRPr="00577D1A">
        <w:rPr>
          <w:rFonts w:ascii="Times New Roman" w:hAnsi="Times New Roman"/>
        </w:rPr>
        <w:t xml:space="preserve">the extent of inflammation, composition and the thickness of fibrous cap. </w:t>
      </w:r>
      <w:r w:rsidR="00DB6160" w:rsidRPr="00577D1A">
        <w:rPr>
          <w:rFonts w:ascii="Times New Roman" w:hAnsi="Times New Roman"/>
        </w:rPr>
        <w:t xml:space="preserve">I have collected </w:t>
      </w:r>
      <w:r w:rsidR="009359D7" w:rsidRPr="00577D1A">
        <w:rPr>
          <w:rFonts w:ascii="Times New Roman" w:hAnsi="Times New Roman"/>
        </w:rPr>
        <w:t xml:space="preserve">carotid </w:t>
      </w:r>
      <w:r w:rsidR="00DB6160" w:rsidRPr="00577D1A">
        <w:rPr>
          <w:rFonts w:ascii="Times New Roman" w:hAnsi="Times New Roman"/>
        </w:rPr>
        <w:t xml:space="preserve">plaques </w:t>
      </w:r>
      <w:r w:rsidR="009359D7" w:rsidRPr="00577D1A">
        <w:rPr>
          <w:rFonts w:ascii="Times New Roman" w:hAnsi="Times New Roman"/>
        </w:rPr>
        <w:t xml:space="preserve">with ethical permission </w:t>
      </w:r>
      <w:r w:rsidR="00DB6160" w:rsidRPr="00577D1A">
        <w:rPr>
          <w:rFonts w:ascii="Times New Roman" w:hAnsi="Times New Roman"/>
        </w:rPr>
        <w:t xml:space="preserve">from advanced lesions: type IV- lipid core atheroma, </w:t>
      </w:r>
      <w:r w:rsidR="00BF6CBC" w:rsidRPr="00577D1A">
        <w:rPr>
          <w:rFonts w:ascii="Times New Roman" w:hAnsi="Times New Roman"/>
        </w:rPr>
        <w:t>type Va- multilayer fibrous atheroma, type Vb- calcification, type Vc- fibrotic without lipid core, type V</w:t>
      </w:r>
      <w:r w:rsidR="00AD368F" w:rsidRPr="00577D1A">
        <w:rPr>
          <w:rFonts w:ascii="Times New Roman" w:hAnsi="Times New Roman"/>
        </w:rPr>
        <w:t>I</w:t>
      </w:r>
      <w:r w:rsidR="00BF6CBC" w:rsidRPr="00577D1A">
        <w:rPr>
          <w:rFonts w:ascii="Times New Roman" w:hAnsi="Times New Roman"/>
        </w:rPr>
        <w:t>a- rupture and type VIb- haemorrhage</w:t>
      </w:r>
      <w:r w:rsidR="00282963" w:rsidRPr="00577D1A">
        <w:rPr>
          <w:rFonts w:ascii="Times New Roman" w:hAnsi="Times New Roman"/>
        </w:rPr>
        <w:t xml:space="preserve"> </w:t>
      </w:r>
      <w:r w:rsidR="00282963" w:rsidRPr="003C4139">
        <w:rPr>
          <w:rFonts w:ascii="Times New Roman" w:hAnsi="Times New Roman"/>
          <w:color w:val="000000"/>
        </w:rPr>
        <w:fldChar w:fldCharType="begin">
          <w:fldData xml:space="preserve">PEVuZE5vdGU+PENpdGU+PEF1dGhvcj5TdGFyeTwvQXV0aG9yPjxZZWFyPjE5OTQ8L1llYXI+PElE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</w:fldData>
        </w:fldChar>
      </w:r>
      <w:r w:rsidR="00282963" w:rsidRPr="00577D1A">
        <w:rPr>
          <w:rFonts w:ascii="Times New Roman" w:hAnsi="Times New Roman"/>
          <w:color w:val="000000"/>
        </w:rPr>
        <w:instrText xml:space="preserve"> ADDIN EN.CITE </w:instrText>
      </w:r>
      <w:r w:rsidR="00282963" w:rsidRPr="003C4139">
        <w:rPr>
          <w:rFonts w:ascii="Times New Roman" w:hAnsi="Times New Roman"/>
          <w:color w:val="000000"/>
        </w:rPr>
        <w:fldChar w:fldCharType="begin">
          <w:fldData xml:space="preserve">PEVuZE5vdGU+PENpdGU+PEF1dGhvcj5TdGFyeTwvQXV0aG9yPjxZZWFyPjE5OTQ8L1llYXI+PElE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</w:fldData>
        </w:fldChar>
      </w:r>
      <w:r w:rsidR="00282963" w:rsidRPr="00577D1A">
        <w:rPr>
          <w:rFonts w:ascii="Times New Roman" w:hAnsi="Times New Roman"/>
          <w:color w:val="000000"/>
        </w:rPr>
        <w:instrText xml:space="preserve"> ADDIN EN.CITE.DATA </w:instrText>
      </w:r>
      <w:r w:rsidR="00282963" w:rsidRPr="003C4139">
        <w:rPr>
          <w:rFonts w:ascii="Times New Roman" w:hAnsi="Times New Roman"/>
          <w:color w:val="000000"/>
        </w:rPr>
      </w:r>
      <w:r w:rsidR="00282963" w:rsidRPr="003C4139">
        <w:rPr>
          <w:rFonts w:ascii="Times New Roman" w:hAnsi="Times New Roman"/>
          <w:color w:val="000000"/>
        </w:rPr>
        <w:fldChar w:fldCharType="end"/>
      </w:r>
      <w:r w:rsidR="00282963" w:rsidRPr="003C4139">
        <w:rPr>
          <w:rFonts w:ascii="Times New Roman" w:hAnsi="Times New Roman"/>
          <w:color w:val="000000"/>
        </w:rPr>
      </w:r>
      <w:r w:rsidR="00282963" w:rsidRPr="003C4139">
        <w:rPr>
          <w:rFonts w:ascii="Times New Roman" w:hAnsi="Times New Roman"/>
          <w:color w:val="000000"/>
        </w:rPr>
        <w:fldChar w:fldCharType="separate"/>
      </w:r>
      <w:r w:rsidR="00282963" w:rsidRPr="00577D1A">
        <w:rPr>
          <w:rFonts w:ascii="Times New Roman" w:hAnsi="Times New Roman"/>
          <w:noProof/>
          <w:color w:val="000000"/>
        </w:rPr>
        <w:t>(Stary, 1994, Stary et al., 1995)</w:t>
      </w:r>
      <w:r w:rsidR="00282963" w:rsidRPr="003C4139">
        <w:rPr>
          <w:rFonts w:ascii="Times New Roman" w:hAnsi="Times New Roman"/>
          <w:color w:val="000000"/>
        </w:rPr>
        <w:fldChar w:fldCharType="end"/>
      </w:r>
      <w:r w:rsidR="00BF6CBC" w:rsidRPr="00577D1A">
        <w:rPr>
          <w:rFonts w:ascii="Times New Roman" w:hAnsi="Times New Roman"/>
        </w:rPr>
        <w:t xml:space="preserve">. </w:t>
      </w:r>
    </w:p>
    <w:p w14:paraId="51EAFDFE" w14:textId="0C45B6C0" w:rsidR="008042F7" w:rsidRPr="00577D1A" w:rsidRDefault="00282963" w:rsidP="008042F7">
      <w:pPr>
        <w:ind w:firstLine="567"/>
        <w:rPr>
          <w:rFonts w:ascii="Times New Roman" w:hAnsi="Times New Roman"/>
        </w:rPr>
      </w:pPr>
      <w:r w:rsidRPr="00577D1A">
        <w:rPr>
          <w:rFonts w:ascii="Times New Roman" w:hAnsi="Times New Roman"/>
        </w:rPr>
        <w:t xml:space="preserve">Inflammatory cells are </w:t>
      </w:r>
      <w:r w:rsidR="00F5110A" w:rsidRPr="00577D1A">
        <w:rPr>
          <w:rFonts w:ascii="Times New Roman" w:hAnsi="Times New Roman"/>
        </w:rPr>
        <w:t>main cellular</w:t>
      </w:r>
      <w:r w:rsidRPr="00577D1A">
        <w:rPr>
          <w:rFonts w:ascii="Times New Roman" w:hAnsi="Times New Roman"/>
        </w:rPr>
        <w:t xml:space="preserve"> components of the atherosclerotic plaques and macrophages participate in all stages of the plaque formation and progression </w:t>
      </w:r>
      <w:r w:rsidRPr="003C4139">
        <w:rPr>
          <w:rFonts w:ascii="Times New Roman" w:hAnsi="Times New Roman"/>
        </w:rPr>
        <w:fldChar w:fldCharType="begin">
          <w:fldData xml:space="preserve">PEVuZE5vdGU+PENpdGU+PEF1dGhvcj5EYXVnaGVydHk8L0F1dGhvcj48WWVhcj4yMDA1PC9ZZWFy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</w:fldData>
        </w:fldChar>
      </w:r>
      <w:r w:rsidR="00B73615" w:rsidRPr="00577D1A">
        <w:rPr>
          <w:rFonts w:ascii="Times New Roman" w:hAnsi="Times New Roman"/>
        </w:rPr>
        <w:instrText xml:space="preserve"> ADDIN EN.CITE </w:instrText>
      </w:r>
      <w:r w:rsidR="00B73615" w:rsidRPr="003C4139">
        <w:rPr>
          <w:rFonts w:ascii="Times New Roman" w:hAnsi="Times New Roman"/>
        </w:rPr>
        <w:fldChar w:fldCharType="begin">
          <w:fldData xml:space="preserve">PEVuZE5vdGU+PENpdGU+PEF1dGhvcj5EYXVnaGVydHk8L0F1dGhvcj48WWVhcj4yMDA1PC9ZZWFy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</w:fldData>
        </w:fldChar>
      </w:r>
      <w:r w:rsidR="00B73615" w:rsidRPr="00577D1A">
        <w:rPr>
          <w:rFonts w:ascii="Times New Roman" w:hAnsi="Times New Roman"/>
        </w:rPr>
        <w:instrText xml:space="preserve"> ADDIN EN.CITE.DATA </w:instrText>
      </w:r>
      <w:r w:rsidR="00B73615" w:rsidRPr="003C4139">
        <w:rPr>
          <w:rFonts w:ascii="Times New Roman" w:hAnsi="Times New Roman"/>
        </w:rPr>
      </w:r>
      <w:r w:rsidR="00B73615" w:rsidRPr="003C4139">
        <w:rPr>
          <w:rFonts w:ascii="Times New Roman" w:hAnsi="Times New Roman"/>
        </w:rPr>
        <w:fldChar w:fldCharType="end"/>
      </w:r>
      <w:r w:rsidRPr="003C4139">
        <w:rPr>
          <w:rFonts w:ascii="Times New Roman" w:hAnsi="Times New Roman"/>
        </w:rPr>
      </w:r>
      <w:r w:rsidRPr="003C4139">
        <w:rPr>
          <w:rFonts w:ascii="Times New Roman" w:hAnsi="Times New Roman"/>
        </w:rPr>
        <w:fldChar w:fldCharType="separate"/>
      </w:r>
      <w:r w:rsidR="00B73615" w:rsidRPr="00577D1A">
        <w:rPr>
          <w:rFonts w:ascii="Times New Roman" w:hAnsi="Times New Roman"/>
          <w:noProof/>
        </w:rPr>
        <w:t>(Daugherty et al., 2005, Chinetti-Gbaguidi et al., 2014)</w:t>
      </w:r>
      <w:r w:rsidRPr="003C4139">
        <w:rPr>
          <w:rFonts w:ascii="Times New Roman" w:hAnsi="Times New Roman"/>
        </w:rPr>
        <w:fldChar w:fldCharType="end"/>
      </w:r>
      <w:r w:rsidRPr="00577D1A">
        <w:rPr>
          <w:rFonts w:ascii="Times New Roman" w:hAnsi="Times New Roman"/>
        </w:rPr>
        <w:t xml:space="preserve">. </w:t>
      </w:r>
      <w:r w:rsidR="00453A65" w:rsidRPr="00577D1A">
        <w:rPr>
          <w:rFonts w:ascii="Times New Roman" w:hAnsi="Times New Roman"/>
        </w:rPr>
        <w:t xml:space="preserve">Macrophage subtypes within carotid plaques have been shown to be altered in unstable vs. stable plaques. Broadly, M1 macrophages are proinflammatory and promote atherogenesis as well as enhancing plaque instability. In contrast, M2 macrophages have regulatory and wound-healing properties including collagen synthesis </w:t>
      </w:r>
      <w:r w:rsidR="00453A65" w:rsidRPr="00577D1A">
        <w:rPr>
          <w:rFonts w:ascii="Times New Roman" w:hAnsi="Times New Roman"/>
        </w:rPr>
        <w:lastRenderedPageBreak/>
        <w:t>and promote tissue repair</w:t>
      </w:r>
      <w:r w:rsidR="00B66B93" w:rsidRPr="00577D1A">
        <w:rPr>
          <w:rFonts w:ascii="Times New Roman" w:hAnsi="Times New Roman"/>
        </w:rPr>
        <w:t xml:space="preserve"> </w:t>
      </w:r>
      <w:r w:rsidR="00B66B93" w:rsidRPr="003C4139">
        <w:rPr>
          <w:rFonts w:ascii="Times New Roman" w:hAnsi="Times New Roman"/>
        </w:rPr>
        <w:fldChar w:fldCharType="begin"/>
      </w:r>
      <w:r w:rsidR="00B66B93" w:rsidRPr="00577D1A">
        <w:rPr>
          <w:rFonts w:ascii="Times New Roman" w:hAnsi="Times New Roman"/>
        </w:rPr>
        <w:instrText xml:space="preserve"> ADDIN EN.CITE &lt;EndNote&gt;&lt;Cite&gt;&lt;Author&gt;Chinetti-Gbaguidi&lt;/Author&gt;&lt;Year&gt;2014&lt;/Year&gt;&lt;IDText&gt;Macrophage subsets in atherosclerosis&lt;/IDText&gt;&lt;DisplayText&gt;(Chinetti-Gbaguidi et al., 2014)&lt;/DisplayText&gt;&lt;record&gt;&lt;urls&gt;&lt;related-urls&gt;&lt;url&gt;http://www.nature.com/doifinder/10.1038/nrcardio.2014.173&lt;/url&gt;&lt;/related-urls&gt;&lt;/urls&gt;&lt;titles&gt;&lt;title&gt;Macrophage subsets in atherosclerosis&lt;/title&gt;&lt;secondary-title&gt;Nature Reviews Cardiology&lt;/secondary-title&gt;&lt;/titles&gt;&lt;pages&gt;10-17&lt;/pages&gt;&lt;urls&gt;&lt;pdf-urls&gt;&lt;url&gt;file:///Users/klaudia/Library/Application Support/Mendeley Desktop/Downloaded/Chinetti-Gbaguidi, Colin, Staels - 2014 - Macrophage subsets in atherosclerosis(2).pdf&lt;/url&gt;&lt;/pdf-urls&gt;&lt;/urls&gt;&lt;number&gt;1&lt;/number&gt;&lt;contributors&gt;&lt;authors&gt;&lt;author&gt;Chinetti-Gbaguidi, Giulia&lt;/author&gt;&lt;author&gt;Colin, Sophie&lt;/author&gt;&lt;author&gt;Staels, Bart&lt;/author&gt;&lt;/authors&gt;&lt;/contributors&gt;&lt;added-date format="utc"&gt;1526486056&lt;/added-date&gt;&lt;ref-type name="Journal Article"&gt;17&lt;/ref-type&gt;&lt;dates&gt;&lt;year&gt;2014&lt;/year&gt;&lt;/dates&gt;&lt;rec-number&gt;91&lt;/rec-number&gt;&lt;publisher&gt;Nature Research&lt;/publisher&gt;&lt;last-updated-date format="utc"&gt;1526486056&lt;/last-updated-date&gt;&lt;electronic-resource-num&gt;10.1038/nrcardio.2014.173&lt;/electronic-resource-num&gt;&lt;volume&gt;12&lt;/volume&gt;&lt;/record&gt;&lt;/Cite&gt;&lt;/EndNote&gt;</w:instrText>
      </w:r>
      <w:r w:rsidR="00B66B93" w:rsidRPr="003C4139">
        <w:rPr>
          <w:rFonts w:ascii="Times New Roman" w:hAnsi="Times New Roman"/>
        </w:rPr>
        <w:fldChar w:fldCharType="separate"/>
      </w:r>
      <w:r w:rsidR="00B66B93" w:rsidRPr="00577D1A">
        <w:rPr>
          <w:rFonts w:ascii="Times New Roman" w:hAnsi="Times New Roman"/>
          <w:noProof/>
        </w:rPr>
        <w:t>(Chinetti-Gbaguidi et al., 2014)</w:t>
      </w:r>
      <w:r w:rsidR="00B66B93" w:rsidRPr="003C4139">
        <w:rPr>
          <w:rFonts w:ascii="Times New Roman" w:hAnsi="Times New Roman"/>
        </w:rPr>
        <w:fldChar w:fldCharType="end"/>
      </w:r>
      <w:r w:rsidR="000A418B" w:rsidRPr="00577D1A">
        <w:rPr>
          <w:rFonts w:ascii="Times New Roman" w:hAnsi="Times New Roman"/>
        </w:rPr>
        <w:t>.</w:t>
      </w:r>
      <w:r w:rsidR="00B66B93" w:rsidRPr="00577D1A">
        <w:rPr>
          <w:rFonts w:ascii="Times New Roman" w:hAnsi="Times New Roman"/>
        </w:rPr>
        <w:t xml:space="preserve"> </w:t>
      </w:r>
      <w:r w:rsidR="008042F7" w:rsidRPr="00577D1A">
        <w:rPr>
          <w:rFonts w:ascii="Times New Roman" w:hAnsi="Times New Roman"/>
        </w:rPr>
        <w:t>One macrophage can express both M1 and M2 markers</w:t>
      </w:r>
      <w:r w:rsidR="00F5110A" w:rsidRPr="00577D1A">
        <w:rPr>
          <w:rFonts w:ascii="Times New Roman" w:hAnsi="Times New Roman"/>
        </w:rPr>
        <w:t xml:space="preserve">, but this has </w:t>
      </w:r>
      <w:r w:rsidR="008042F7" w:rsidRPr="00577D1A">
        <w:rPr>
          <w:rFonts w:ascii="Times New Roman" w:hAnsi="Times New Roman"/>
        </w:rPr>
        <w:t xml:space="preserve">not been studied in </w:t>
      </w:r>
      <w:r w:rsidR="00F80A1F" w:rsidRPr="00577D1A">
        <w:rPr>
          <w:rFonts w:ascii="Times New Roman" w:hAnsi="Times New Roman"/>
        </w:rPr>
        <w:t>detail</w:t>
      </w:r>
      <w:r w:rsidR="008042F7" w:rsidRPr="00577D1A">
        <w:rPr>
          <w:rFonts w:ascii="Times New Roman" w:hAnsi="Times New Roman"/>
        </w:rPr>
        <w:t>. Studies have described the cellular and molecular interactions in atherogenesis, however, the understanding of th</w:t>
      </w:r>
      <w:r w:rsidR="00B958DB" w:rsidRPr="00577D1A">
        <w:rPr>
          <w:rFonts w:ascii="Times New Roman" w:hAnsi="Times New Roman"/>
        </w:rPr>
        <w:t>is</w:t>
      </w:r>
      <w:r w:rsidR="008042F7" w:rsidRPr="00577D1A">
        <w:rPr>
          <w:rFonts w:ascii="Times New Roman" w:hAnsi="Times New Roman"/>
        </w:rPr>
        <w:t xml:space="preserve"> process is continuously developing </w:t>
      </w:r>
      <w:r w:rsidR="008042F7" w:rsidRPr="003C4139">
        <w:rPr>
          <w:rFonts w:ascii="Times New Roman" w:hAnsi="Times New Roman"/>
        </w:rPr>
        <w:fldChar w:fldCharType="begin"/>
      </w:r>
      <w:r w:rsidR="008042F7" w:rsidRPr="00577D1A">
        <w:rPr>
          <w:rFonts w:ascii="Times New Roman" w:hAnsi="Times New Roman"/>
        </w:rPr>
        <w:instrText xml:space="preserve"> ADDIN EN.CITE &lt;EndNote&gt;&lt;Cite&gt;&lt;Author&gt;Brown&lt;/Author&gt;&lt;Year&gt;2017&lt;/Year&gt;&lt;IDText&gt;Current Understanding of Atherogenesis&lt;/IDText&gt;&lt;DisplayText&gt;(Brown et al., 2017)&lt;/DisplayText&gt;&lt;record&gt;&lt;urls&gt;&lt;related-urls&gt;&lt;url&gt;http://www.sciencedirect.com/science/article/pii/S0002934316311962?via%3Dihub&lt;/url&gt;&lt;/related-urls&gt;&lt;/urls&gt;&lt;titles&gt;&lt;title&gt;Current Understanding of Atherogenesis&lt;/title&gt;&lt;secondary-title&gt;The American Journal of Medicine&lt;/secondary-title&gt;&lt;/titles&gt;&lt;pages&gt;268-282&lt;/pages&gt;&lt;urls&gt;&lt;pdf-urls&gt;&lt;url&gt;file:///Users/klaudia/Library/Application Support/Mendeley Desktop/Downloaded/Brown et al. - 2017 - Current Understanding of Atherogenesis.pdf&lt;/url&gt;&lt;/pdf-urls&gt;&lt;/urls&gt;&lt;number&gt;3&lt;/number&gt;&lt;contributors&gt;&lt;authors&gt;&lt;author&gt;Brown, Richard&lt;/author&gt;&lt;author&gt;Shantsila, Eduard&lt;/author&gt;&lt;author&gt;Varma, Chetan&lt;/author&gt;&lt;author&gt;Lip, Gregory&lt;/author&gt;&lt;/authors&gt;&lt;/contributors&gt;&lt;added-date format="utc"&gt;1526471795&lt;/added-date&gt;&lt;ref-type name="Journal Article"&gt;17&lt;/ref-type&gt;&lt;dates&gt;&lt;year&gt;2017&lt;/year&gt;&lt;/dates&gt;&lt;rec-number&gt;120&lt;/rec-number&gt;&lt;publisher&gt;Elsevier&lt;/publisher&gt;&lt;last-updated-date format="utc"&gt;1526471795&lt;/last-updated-date&gt;&lt;electronic-resource-num&gt;10.1016/J.AMJMED.2016.10.022&lt;/electronic-resource-num&gt;&lt;volume&gt;130&lt;/volume&gt;&lt;/record&gt;&lt;/Cite&gt;&lt;/EndNote&gt;</w:instrText>
      </w:r>
      <w:r w:rsidR="008042F7" w:rsidRPr="003C4139">
        <w:rPr>
          <w:rFonts w:ascii="Times New Roman" w:hAnsi="Times New Roman"/>
        </w:rPr>
        <w:fldChar w:fldCharType="separate"/>
      </w:r>
      <w:r w:rsidR="008042F7" w:rsidRPr="00577D1A">
        <w:rPr>
          <w:rFonts w:ascii="Times New Roman" w:hAnsi="Times New Roman"/>
          <w:noProof/>
        </w:rPr>
        <w:t>(Brown et al., 2017)</w:t>
      </w:r>
      <w:r w:rsidR="008042F7" w:rsidRPr="003C4139">
        <w:rPr>
          <w:rFonts w:ascii="Times New Roman" w:hAnsi="Times New Roman"/>
        </w:rPr>
        <w:fldChar w:fldCharType="end"/>
      </w:r>
      <w:r w:rsidR="008042F7" w:rsidRPr="00577D1A">
        <w:rPr>
          <w:rFonts w:ascii="Times New Roman" w:hAnsi="Times New Roman"/>
        </w:rPr>
        <w:t xml:space="preserve">. </w:t>
      </w:r>
    </w:p>
    <w:p w14:paraId="1CAC7AF9" w14:textId="539828A5" w:rsidR="00453A65" w:rsidRPr="00577D1A" w:rsidRDefault="00453A65" w:rsidP="006D433A">
      <w:pPr>
        <w:ind w:firstLine="0"/>
        <w:rPr>
          <w:rFonts w:ascii="Times New Roman" w:hAnsi="Times New Roman"/>
        </w:rPr>
      </w:pPr>
    </w:p>
    <w:p w14:paraId="0F5C2E84" w14:textId="77777777" w:rsidR="00246552" w:rsidRPr="00577D1A" w:rsidRDefault="00246552" w:rsidP="006D433A">
      <w:pPr>
        <w:ind w:firstLine="0"/>
        <w:rPr>
          <w:rFonts w:ascii="Times New Roman" w:hAnsi="Times New Roman"/>
        </w:rPr>
      </w:pPr>
    </w:p>
    <w:p w14:paraId="210980A3" w14:textId="77777777" w:rsidR="00591612" w:rsidRPr="00577D1A" w:rsidRDefault="00591612" w:rsidP="00FF101F">
      <w:pPr>
        <w:pStyle w:val="Heading1"/>
        <w:numPr>
          <w:ilvl w:val="1"/>
          <w:numId w:val="19"/>
        </w:numPr>
        <w:ind w:hanging="792"/>
        <w:rPr>
          <w:rFonts w:ascii="Times New Roman" w:hAnsi="Times New Roman" w:cs="Times New Roman"/>
          <w:lang w:val="en-GB"/>
        </w:rPr>
      </w:pPr>
      <w:bookmarkStart w:id="354" w:name="_Toc101274287"/>
      <w:r w:rsidRPr="00577D1A">
        <w:rPr>
          <w:rFonts w:ascii="Times New Roman" w:hAnsi="Times New Roman" w:cs="Times New Roman"/>
          <w:lang w:val="en-GB"/>
        </w:rPr>
        <w:t>Hypothesis</w:t>
      </w:r>
      <w:bookmarkEnd w:id="354"/>
    </w:p>
    <w:p w14:paraId="339E6558" w14:textId="77777777" w:rsidR="00B93A71" w:rsidRPr="00577D1A" w:rsidRDefault="00B93A71" w:rsidP="00591612">
      <w:pPr>
        <w:ind w:left="480" w:firstLine="0"/>
        <w:rPr>
          <w:rFonts w:ascii="Times New Roman" w:hAnsi="Times New Roman"/>
        </w:rPr>
      </w:pPr>
    </w:p>
    <w:p w14:paraId="100794E0" w14:textId="7CA9BF95" w:rsidR="00B93A71" w:rsidRPr="00577D1A" w:rsidRDefault="00B93A71" w:rsidP="00B93A71">
      <w:pPr>
        <w:ind w:firstLine="567"/>
        <w:rPr>
          <w:rFonts w:ascii="Times New Roman" w:hAnsi="Times New Roman"/>
        </w:rPr>
      </w:pPr>
      <w:r w:rsidRPr="00577D1A">
        <w:rPr>
          <w:rFonts w:ascii="Times New Roman" w:hAnsi="Times New Roman"/>
        </w:rPr>
        <w:t>Human M1 pro-inflammatory and M2 anti-inflammatory macrophage subtype</w:t>
      </w:r>
      <w:r w:rsidR="009023E7" w:rsidRPr="00577D1A">
        <w:rPr>
          <w:rFonts w:ascii="Times New Roman" w:hAnsi="Times New Roman"/>
        </w:rPr>
        <w:t xml:space="preserve"> ratios may differ</w:t>
      </w:r>
      <w:r w:rsidRPr="00577D1A">
        <w:rPr>
          <w:rFonts w:ascii="Times New Roman" w:hAnsi="Times New Roman"/>
        </w:rPr>
        <w:t xml:space="preserve"> </w:t>
      </w:r>
      <w:r w:rsidR="00D77279" w:rsidRPr="00577D1A">
        <w:rPr>
          <w:rFonts w:ascii="Times New Roman" w:hAnsi="Times New Roman"/>
        </w:rPr>
        <w:t>between</w:t>
      </w:r>
      <w:r w:rsidRPr="00577D1A">
        <w:rPr>
          <w:rFonts w:ascii="Times New Roman" w:hAnsi="Times New Roman"/>
        </w:rPr>
        <w:t xml:space="preserve"> histologically classified stable or unstable carotid atherosclerotic plaques.</w:t>
      </w:r>
      <w:r w:rsidR="007A6214" w:rsidRPr="00577D1A">
        <w:rPr>
          <w:rFonts w:ascii="Times New Roman" w:hAnsi="Times New Roman"/>
        </w:rPr>
        <w:t xml:space="preserve"> The characterisation of these changes may lead to the identification of clinically useful diagnostic markers to direct the best treatment for patients.</w:t>
      </w:r>
    </w:p>
    <w:p w14:paraId="0DE6FFB6" w14:textId="77777777" w:rsidR="00B93A71" w:rsidRPr="00577D1A" w:rsidRDefault="00B93A71" w:rsidP="00B93A71">
      <w:pPr>
        <w:rPr>
          <w:rFonts w:ascii="Times New Roman" w:eastAsiaTheme="minorHAnsi" w:hAnsi="Times New Roman"/>
        </w:rPr>
      </w:pPr>
    </w:p>
    <w:p w14:paraId="71ECB4A4" w14:textId="19A60540" w:rsidR="00B93A71" w:rsidRPr="00577D1A" w:rsidRDefault="00B93A71" w:rsidP="00B93A71">
      <w:pPr>
        <w:ind w:firstLine="0"/>
        <w:rPr>
          <w:rFonts w:ascii="Times New Roman" w:eastAsiaTheme="minorHAnsi" w:hAnsi="Times New Roman"/>
          <w:u w:val="single"/>
        </w:rPr>
      </w:pPr>
      <w:r w:rsidRPr="00577D1A">
        <w:rPr>
          <w:rFonts w:ascii="Times New Roman" w:eastAsiaTheme="minorHAnsi" w:hAnsi="Times New Roman"/>
          <w:u w:val="single"/>
        </w:rPr>
        <w:t>Aims of this chapter:</w:t>
      </w:r>
    </w:p>
    <w:p w14:paraId="20DAFB61" w14:textId="00D3908B" w:rsidR="00B93A71" w:rsidRPr="00577D1A" w:rsidRDefault="00B93A71" w:rsidP="0008257C">
      <w:pPr>
        <w:pStyle w:val="ListParagraph"/>
        <w:numPr>
          <w:ilvl w:val="0"/>
          <w:numId w:val="34"/>
        </w:numPr>
        <w:ind w:left="851" w:hanging="284"/>
        <w:rPr>
          <w:rFonts w:ascii="Times New Roman" w:eastAsiaTheme="minorHAnsi" w:hAnsi="Times New Roman"/>
        </w:rPr>
      </w:pPr>
      <w:r w:rsidRPr="00577D1A">
        <w:rPr>
          <w:rFonts w:ascii="Times New Roman" w:eastAsiaTheme="minorHAnsi" w:hAnsi="Times New Roman"/>
        </w:rPr>
        <w:t>Histological classification of human carotid plaques based on stability and the AHA grading scale.</w:t>
      </w:r>
    </w:p>
    <w:p w14:paraId="0BEA7F33" w14:textId="77777777" w:rsidR="00B93A71" w:rsidRPr="00577D1A" w:rsidRDefault="00B93A71" w:rsidP="0008257C">
      <w:pPr>
        <w:pStyle w:val="ListParagraph"/>
        <w:numPr>
          <w:ilvl w:val="0"/>
          <w:numId w:val="34"/>
        </w:numPr>
        <w:ind w:left="851" w:hanging="284"/>
        <w:rPr>
          <w:rFonts w:ascii="Times New Roman" w:eastAsiaTheme="minorHAnsi" w:hAnsi="Times New Roman"/>
        </w:rPr>
      </w:pPr>
      <w:r w:rsidRPr="00577D1A">
        <w:rPr>
          <w:rFonts w:ascii="Times New Roman" w:eastAsiaTheme="minorHAnsi" w:hAnsi="Times New Roman"/>
        </w:rPr>
        <w:t>Identify the most prone to rupture regions of human carotid plaques.</w:t>
      </w:r>
    </w:p>
    <w:p w14:paraId="1B17BE2F" w14:textId="170C5933" w:rsidR="00C72C9A" w:rsidRPr="00577D1A" w:rsidRDefault="00B93A71" w:rsidP="0008257C">
      <w:pPr>
        <w:pStyle w:val="ListParagraph"/>
        <w:numPr>
          <w:ilvl w:val="0"/>
          <w:numId w:val="34"/>
        </w:numPr>
        <w:ind w:left="851" w:hanging="284"/>
        <w:rPr>
          <w:rFonts w:ascii="Times New Roman" w:eastAsiaTheme="minorHAnsi" w:hAnsi="Times New Roman"/>
        </w:rPr>
      </w:pPr>
      <w:r w:rsidRPr="00577D1A">
        <w:rPr>
          <w:rFonts w:ascii="Times New Roman" w:eastAsiaTheme="minorHAnsi" w:hAnsi="Times New Roman"/>
        </w:rPr>
        <w:t>Classify the different macrophage phenotypes with IF stain</w:t>
      </w:r>
      <w:r w:rsidR="00246552" w:rsidRPr="00577D1A">
        <w:rPr>
          <w:rFonts w:ascii="Times New Roman" w:eastAsiaTheme="minorHAnsi" w:hAnsi="Times New Roman"/>
        </w:rPr>
        <w:t>ing</w:t>
      </w:r>
      <w:r w:rsidRPr="00577D1A">
        <w:rPr>
          <w:rFonts w:ascii="Times New Roman" w:eastAsiaTheme="minorHAnsi" w:hAnsi="Times New Roman"/>
        </w:rPr>
        <w:t xml:space="preserve"> in the previously identified regions. </w:t>
      </w:r>
    </w:p>
    <w:p w14:paraId="3A9DC6ED" w14:textId="3E634562" w:rsidR="00C72C9A" w:rsidRPr="00577D1A" w:rsidRDefault="00C72C9A" w:rsidP="00E56543">
      <w:pPr>
        <w:pStyle w:val="ListParagraph"/>
        <w:ind w:left="851" w:firstLine="0"/>
        <w:rPr>
          <w:rFonts w:ascii="Times New Roman" w:eastAsiaTheme="minorHAnsi" w:hAnsi="Times New Roman"/>
        </w:rPr>
      </w:pPr>
    </w:p>
    <w:p w14:paraId="0169A2B0" w14:textId="77777777" w:rsidR="00CE1797" w:rsidRPr="00577D1A" w:rsidRDefault="00CE1797" w:rsidP="00E56543">
      <w:pPr>
        <w:pStyle w:val="ListParagraph"/>
        <w:ind w:left="851" w:firstLine="0"/>
        <w:rPr>
          <w:rFonts w:ascii="Times New Roman" w:eastAsiaTheme="minorHAnsi" w:hAnsi="Times New Roman"/>
        </w:rPr>
      </w:pPr>
    </w:p>
    <w:p w14:paraId="0CBDA4F6" w14:textId="2267F4E5" w:rsidR="00D86405" w:rsidRPr="00577D1A" w:rsidRDefault="00D86405" w:rsidP="00FF101F">
      <w:pPr>
        <w:pStyle w:val="Heading1"/>
        <w:numPr>
          <w:ilvl w:val="1"/>
          <w:numId w:val="19"/>
        </w:numPr>
        <w:ind w:hanging="792"/>
        <w:rPr>
          <w:rFonts w:ascii="Times New Roman" w:hAnsi="Times New Roman" w:cs="Times New Roman"/>
          <w:lang w:val="en-GB"/>
        </w:rPr>
      </w:pPr>
      <w:bookmarkStart w:id="355" w:name="_Toc101274288"/>
      <w:r w:rsidRPr="00577D1A">
        <w:rPr>
          <w:rFonts w:ascii="Times New Roman" w:hAnsi="Times New Roman" w:cs="Times New Roman"/>
          <w:lang w:val="en-GB"/>
        </w:rPr>
        <w:t>Results</w:t>
      </w:r>
      <w:bookmarkEnd w:id="355"/>
    </w:p>
    <w:p w14:paraId="092AAF6A" w14:textId="1F1D206E" w:rsidR="00E56543" w:rsidRPr="00577D1A" w:rsidRDefault="00E56543" w:rsidP="00E56543">
      <w:pPr>
        <w:rPr>
          <w:rFonts w:ascii="Times New Roman" w:hAnsi="Times New Roman"/>
        </w:rPr>
      </w:pPr>
    </w:p>
    <w:p w14:paraId="19B2E117" w14:textId="232FCB2A" w:rsidR="002700BB" w:rsidRPr="00577D1A" w:rsidRDefault="004028BA" w:rsidP="002700BB">
      <w:pPr>
        <w:rPr>
          <w:rFonts w:ascii="Times New Roman" w:hAnsi="Times New Roman"/>
        </w:rPr>
      </w:pPr>
      <w:r w:rsidRPr="00577D1A">
        <w:rPr>
          <w:rFonts w:ascii="Times New Roman" w:hAnsi="Times New Roman"/>
        </w:rPr>
        <w:t xml:space="preserve">In this chapter, </w:t>
      </w:r>
      <w:r w:rsidR="002700BB" w:rsidRPr="00577D1A">
        <w:rPr>
          <w:rFonts w:ascii="Times New Roman" w:hAnsi="Times New Roman"/>
        </w:rPr>
        <w:t xml:space="preserve">different </w:t>
      </w:r>
      <w:r w:rsidRPr="00577D1A">
        <w:rPr>
          <w:rFonts w:ascii="Times New Roman" w:hAnsi="Times New Roman"/>
        </w:rPr>
        <w:t xml:space="preserve">macrophage phenotypes within </w:t>
      </w:r>
      <w:r w:rsidR="002700BB" w:rsidRPr="00577D1A">
        <w:rPr>
          <w:rFonts w:ascii="Times New Roman" w:hAnsi="Times New Roman"/>
        </w:rPr>
        <w:t xml:space="preserve">carotid plaque shoulder regions are described in </w:t>
      </w:r>
      <w:r w:rsidR="00336695" w:rsidRPr="00577D1A">
        <w:rPr>
          <w:rFonts w:ascii="Times New Roman" w:hAnsi="Times New Roman"/>
        </w:rPr>
        <w:t>detail</w:t>
      </w:r>
      <w:r w:rsidR="002700BB" w:rsidRPr="00577D1A">
        <w:rPr>
          <w:rFonts w:ascii="Times New Roman" w:hAnsi="Times New Roman"/>
        </w:rPr>
        <w:t xml:space="preserve">. These plaque shoulder regions can be unstable and </w:t>
      </w:r>
      <w:r w:rsidR="00AE0406" w:rsidRPr="00577D1A">
        <w:rPr>
          <w:rFonts w:ascii="Times New Roman" w:hAnsi="Times New Roman"/>
        </w:rPr>
        <w:t xml:space="preserve">more </w:t>
      </w:r>
      <w:r w:rsidR="002700BB" w:rsidRPr="00577D1A">
        <w:rPr>
          <w:rFonts w:ascii="Times New Roman" w:hAnsi="Times New Roman"/>
        </w:rPr>
        <w:t xml:space="preserve">prone to rupture </w:t>
      </w:r>
      <w:r w:rsidR="002700BB" w:rsidRPr="003C4139">
        <w:rPr>
          <w:rFonts w:ascii="Times New Roman" w:hAnsi="Times New Roman"/>
        </w:rPr>
        <w:fldChar w:fldCharType="begin"/>
      </w:r>
      <w:r w:rsidR="002700BB" w:rsidRPr="00577D1A">
        <w:rPr>
          <w:rFonts w:ascii="Times New Roman" w:hAnsi="Times New Roman"/>
        </w:rPr>
        <w:instrText xml:space="preserve"> ADDIN EN.CITE &lt;EndNote&gt;&lt;Cite&gt;&lt;Author&gt;Richardson&lt;/Author&gt;&lt;Year&gt;1989&lt;/Year&gt;&lt;IDText&gt;INFLUENCE OF PLAQUE CONFIGURATION AND STRESS DISTRIBUTION ON FISSURING OF CORONARY ATHEROSCLEROTIC PLAQUES&lt;/IDText&gt;&lt;DisplayText&gt;(Richardson et al., 1989)&lt;/DisplayText&gt;&lt;record&gt;&lt;dates&gt;&lt;pub-dates&gt;&lt;date&gt;1989/10/21/&lt;/date&gt;&lt;/pub-dates&gt;&lt;year&gt;1989&lt;/year&gt;&lt;/dates&gt;&lt;urls&gt;&lt;related-urls&gt;&lt;url&gt;http://www.sciencedirect.com/science/article/pii/S0140673689909537&lt;/url&gt;&lt;/related-urls&gt;&lt;/urls&gt;&lt;isbn&gt;0140-6736&lt;/isbn&gt;&lt;titles&gt;&lt;title&gt;INFLUENCE OF PLAQUE CONFIGURATION AND STRESS DISTRIBUTION ON FISSURING OF CORONARY ATHEROSCLEROTIC PLAQUES&lt;/title&gt;&lt;secondary-title&gt;The Lancet&lt;/secondary-title&gt;&lt;/titles&gt;&lt;pages&gt;941-944&lt;/pages&gt;&lt;number&gt;8669&lt;/number&gt;&lt;contributors&gt;&lt;authors&gt;&lt;author&gt;Richardson, P. D.&lt;/author&gt;&lt;author&gt;Davies, M. J.&lt;/author&gt;&lt;author&gt;Born, G. V. R.&lt;/author&gt;&lt;/authors&gt;&lt;/contributors&gt;&lt;added-date format="utc"&gt;1532285612&lt;/added-date&gt;&lt;ref-type name="Journal Article"&gt;17&lt;/ref-type&gt;&lt;rec-number&gt;241&lt;/rec-number&gt;&lt;last-updated-date format="utc"&gt;1532285612&lt;/last-updated-date&gt;&lt;electronic-resource-num&gt;https://doi.org/10.1016/S0140-6736(89)90953-7&lt;/electronic-resource-num&gt;&lt;volume&gt;334&lt;/volume&gt;&lt;/record&gt;&lt;/Cite&gt;&lt;/EndNote&gt;</w:instrText>
      </w:r>
      <w:r w:rsidR="002700BB" w:rsidRPr="003C4139">
        <w:rPr>
          <w:rFonts w:ascii="Times New Roman" w:hAnsi="Times New Roman"/>
        </w:rPr>
        <w:fldChar w:fldCharType="separate"/>
      </w:r>
      <w:r w:rsidR="002700BB" w:rsidRPr="00577D1A">
        <w:rPr>
          <w:rFonts w:ascii="Times New Roman" w:hAnsi="Times New Roman"/>
          <w:noProof/>
        </w:rPr>
        <w:t>(Richardson et al., 1989)</w:t>
      </w:r>
      <w:r w:rsidR="002700BB" w:rsidRPr="003C4139">
        <w:rPr>
          <w:rFonts w:ascii="Times New Roman" w:hAnsi="Times New Roman"/>
        </w:rPr>
        <w:fldChar w:fldCharType="end"/>
      </w:r>
      <w:r w:rsidR="002700BB" w:rsidRPr="00577D1A">
        <w:rPr>
          <w:rFonts w:ascii="Times New Roman" w:hAnsi="Times New Roman"/>
        </w:rPr>
        <w:t>. Macrophage phenotypes within the shoulder regions were characterised with immunofluorescence microscopy. A novel IF protocol to simultaneously stain for M1 and M2 macrophages alongside an image acquisition and analysis strategy was then developed. I have used single IF with a pan macrophage polarisation marker (CD68), and dual IF with M1 (CD86) and M2 marker (MRC1). The regions of positive staining for CD68 were overlaid with the dual stained section and the prevalence of CD86+ and MRC1+ macrophages were quantified by Image J</w:t>
      </w:r>
      <w:r w:rsidR="0008257C" w:rsidRPr="00577D1A">
        <w:rPr>
          <w:rFonts w:ascii="Times New Roman" w:hAnsi="Times New Roman"/>
        </w:rPr>
        <w:t>.</w:t>
      </w:r>
    </w:p>
    <w:p w14:paraId="0B882812" w14:textId="77777777" w:rsidR="00C54549" w:rsidRPr="00577D1A" w:rsidRDefault="00C54549" w:rsidP="0008257C">
      <w:pPr>
        <w:ind w:firstLine="0"/>
        <w:rPr>
          <w:rFonts w:ascii="Times New Roman" w:hAnsi="Times New Roman"/>
        </w:rPr>
      </w:pPr>
    </w:p>
    <w:p w14:paraId="156A590C" w14:textId="5270DB6A" w:rsidR="00D86405" w:rsidRPr="00577D1A" w:rsidRDefault="00715BD7" w:rsidP="00FF101F">
      <w:pPr>
        <w:pStyle w:val="Heading2"/>
        <w:numPr>
          <w:ilvl w:val="2"/>
          <w:numId w:val="19"/>
        </w:numPr>
        <w:ind w:left="709" w:hanging="709"/>
        <w:rPr>
          <w:rFonts w:ascii="Times New Roman" w:hAnsi="Times New Roman" w:cs="Times New Roman"/>
          <w:lang w:val="en-GB"/>
        </w:rPr>
      </w:pPr>
      <w:bookmarkStart w:id="356" w:name="_Toc101274289"/>
      <w:r w:rsidRPr="00577D1A">
        <w:rPr>
          <w:rFonts w:ascii="Times New Roman" w:hAnsi="Times New Roman" w:cs="Times New Roman"/>
          <w:lang w:val="en-GB"/>
        </w:rPr>
        <w:lastRenderedPageBreak/>
        <w:t xml:space="preserve">Patient </w:t>
      </w:r>
      <w:r w:rsidR="00F57A1B" w:rsidRPr="00577D1A">
        <w:rPr>
          <w:rFonts w:ascii="Times New Roman" w:hAnsi="Times New Roman" w:cs="Times New Roman"/>
          <w:lang w:val="en-GB"/>
        </w:rPr>
        <w:t>demographics</w:t>
      </w:r>
      <w:bookmarkEnd w:id="356"/>
    </w:p>
    <w:p w14:paraId="122917AE" w14:textId="6478F970" w:rsidR="00320B20" w:rsidRPr="00577D1A" w:rsidRDefault="00047E0A" w:rsidP="00320B20">
      <w:pPr>
        <w:ind w:firstLine="576"/>
        <w:rPr>
          <w:rFonts w:ascii="Times New Roman" w:hAnsi="Times New Roman"/>
        </w:rPr>
      </w:pPr>
      <w:r w:rsidRPr="00577D1A">
        <w:rPr>
          <w:rFonts w:ascii="Times New Roman" w:hAnsi="Times New Roman"/>
        </w:rPr>
        <w:t>I studied carotid plaques from patients with confirmed stroke</w:t>
      </w:r>
      <w:r w:rsidR="0048298E" w:rsidRPr="00577D1A">
        <w:rPr>
          <w:rFonts w:ascii="Times New Roman" w:hAnsi="Times New Roman"/>
        </w:rPr>
        <w:t>;</w:t>
      </w:r>
      <w:r w:rsidRPr="00577D1A">
        <w:rPr>
          <w:rFonts w:ascii="Times New Roman" w:hAnsi="Times New Roman"/>
        </w:rPr>
        <w:t xml:space="preserve"> p</w:t>
      </w:r>
      <w:r w:rsidR="00133049" w:rsidRPr="00577D1A">
        <w:rPr>
          <w:rFonts w:ascii="Times New Roman" w:hAnsi="Times New Roman"/>
        </w:rPr>
        <w:t>atient demographic and clinical data are summarised in</w:t>
      </w:r>
      <w:r w:rsidR="00E46BC3" w:rsidRPr="00577D1A">
        <w:rPr>
          <w:rFonts w:ascii="Times New Roman" w:hAnsi="Times New Roman"/>
          <w:i/>
        </w:rPr>
        <w:t xml:space="preserve"> </w:t>
      </w:r>
      <w:r w:rsidR="00E46BC3" w:rsidRPr="003C4139">
        <w:rPr>
          <w:rFonts w:ascii="Times New Roman" w:hAnsi="Times New Roman"/>
          <w:i/>
        </w:rPr>
        <w:fldChar w:fldCharType="begin"/>
      </w:r>
      <w:r w:rsidR="00E46BC3" w:rsidRPr="00577D1A">
        <w:rPr>
          <w:rFonts w:ascii="Times New Roman" w:hAnsi="Times New Roman"/>
          <w:i/>
        </w:rPr>
        <w:instrText xml:space="preserve"> REF _Ref38366843 \h </w:instrText>
      </w:r>
      <w:r w:rsidR="0011523E" w:rsidRPr="00577D1A">
        <w:rPr>
          <w:rFonts w:ascii="Times New Roman" w:hAnsi="Times New Roman"/>
          <w:i/>
        </w:rPr>
        <w:instrText xml:space="preserve"> \* MERGEFORMAT </w:instrText>
      </w:r>
      <w:r w:rsidR="00E46BC3" w:rsidRPr="003C4139">
        <w:rPr>
          <w:rFonts w:ascii="Times New Roman" w:hAnsi="Times New Roman"/>
          <w:i/>
        </w:rPr>
      </w:r>
      <w:r w:rsidR="00E46BC3" w:rsidRPr="003C4139">
        <w:rPr>
          <w:rFonts w:ascii="Times New Roman" w:hAnsi="Times New Roman"/>
          <w:i/>
        </w:rPr>
        <w:fldChar w:fldCharType="separate"/>
      </w:r>
      <w:r w:rsidR="00E02FEE" w:rsidRPr="003C4139">
        <w:rPr>
          <w:rStyle w:val="Emphasis"/>
          <w:rFonts w:ascii="Times New Roman" w:hAnsi="Times New Roman"/>
          <w:i/>
        </w:rPr>
        <w:t xml:space="preserve">Table </w:t>
      </w:r>
      <w:r w:rsidR="00E02FEE" w:rsidRPr="003C4139">
        <w:rPr>
          <w:rStyle w:val="Emphasis"/>
          <w:rFonts w:ascii="Times New Roman" w:hAnsi="Times New Roman"/>
          <w:i/>
          <w:noProof/>
        </w:rPr>
        <w:t>11</w:t>
      </w:r>
      <w:r w:rsidR="00E46BC3" w:rsidRPr="003C4139">
        <w:rPr>
          <w:rFonts w:ascii="Times New Roman" w:hAnsi="Times New Roman"/>
          <w:i/>
        </w:rPr>
        <w:fldChar w:fldCharType="end"/>
      </w:r>
      <w:r w:rsidR="009F4F05" w:rsidRPr="00577D1A">
        <w:rPr>
          <w:rFonts w:ascii="Times New Roman" w:hAnsi="Times New Roman"/>
          <w:i/>
        </w:rPr>
        <w:t xml:space="preserve">. </w:t>
      </w:r>
      <w:r w:rsidR="00133049" w:rsidRPr="00577D1A">
        <w:rPr>
          <w:rFonts w:ascii="Times New Roman" w:hAnsi="Times New Roman"/>
        </w:rPr>
        <w:t>It is clear that</w:t>
      </w:r>
      <w:r w:rsidR="00AE0406" w:rsidRPr="00577D1A">
        <w:rPr>
          <w:rFonts w:ascii="Times New Roman" w:hAnsi="Times New Roman"/>
        </w:rPr>
        <w:t xml:space="preserve"> </w:t>
      </w:r>
      <w:r w:rsidR="00133049" w:rsidRPr="00577D1A">
        <w:rPr>
          <w:rFonts w:ascii="Times New Roman" w:hAnsi="Times New Roman"/>
        </w:rPr>
        <w:t>stroke mostly happens in older age, usually over 6</w:t>
      </w:r>
      <w:r w:rsidR="00BB402C" w:rsidRPr="00577D1A">
        <w:rPr>
          <w:rFonts w:ascii="Times New Roman" w:hAnsi="Times New Roman"/>
        </w:rPr>
        <w:t>0</w:t>
      </w:r>
      <w:r w:rsidR="00133049" w:rsidRPr="00577D1A">
        <w:rPr>
          <w:rFonts w:ascii="Times New Roman" w:hAnsi="Times New Roman"/>
        </w:rPr>
        <w:t xml:space="preserve"> years.</w:t>
      </w:r>
      <w:r w:rsidR="00C72C9A" w:rsidRPr="00577D1A">
        <w:rPr>
          <w:rFonts w:ascii="Times New Roman" w:hAnsi="Times New Roman"/>
        </w:rPr>
        <w:t xml:space="preserve"> T</w:t>
      </w:r>
      <w:r w:rsidR="00017748" w:rsidRPr="00577D1A">
        <w:rPr>
          <w:rFonts w:ascii="Times New Roman" w:hAnsi="Times New Roman"/>
        </w:rPr>
        <w:t xml:space="preserve">he median age of the patients is </w:t>
      </w:r>
      <w:r w:rsidR="00C72C9A" w:rsidRPr="00577D1A">
        <w:rPr>
          <w:rFonts w:ascii="Times New Roman" w:hAnsi="Times New Roman"/>
        </w:rPr>
        <w:t>7</w:t>
      </w:r>
      <w:r w:rsidR="00EB5A26" w:rsidRPr="00577D1A">
        <w:rPr>
          <w:rFonts w:ascii="Times New Roman" w:hAnsi="Times New Roman"/>
        </w:rPr>
        <w:t>4</w:t>
      </w:r>
      <w:r w:rsidR="00C72C9A" w:rsidRPr="00577D1A">
        <w:rPr>
          <w:rFonts w:ascii="Times New Roman" w:hAnsi="Times New Roman"/>
        </w:rPr>
        <w:t xml:space="preserve"> while their average age is 7</w:t>
      </w:r>
      <w:r w:rsidR="00EB5A26" w:rsidRPr="00577D1A">
        <w:rPr>
          <w:rFonts w:ascii="Times New Roman" w:hAnsi="Times New Roman"/>
        </w:rPr>
        <w:t>2.6</w:t>
      </w:r>
      <w:r w:rsidR="00AE0406" w:rsidRPr="00577D1A">
        <w:rPr>
          <w:rFonts w:ascii="Times New Roman" w:hAnsi="Times New Roman"/>
        </w:rPr>
        <w:t xml:space="preserve"> years</w:t>
      </w:r>
      <w:r w:rsidR="00C72C9A" w:rsidRPr="00577D1A">
        <w:rPr>
          <w:rFonts w:ascii="Times New Roman" w:hAnsi="Times New Roman"/>
        </w:rPr>
        <w:t xml:space="preserve">. In </w:t>
      </w:r>
      <w:r w:rsidR="00AE0406" w:rsidRPr="00577D1A">
        <w:rPr>
          <w:rFonts w:ascii="Times New Roman" w:hAnsi="Times New Roman"/>
        </w:rPr>
        <w:t>this</w:t>
      </w:r>
      <w:r w:rsidR="00C72C9A" w:rsidRPr="00577D1A">
        <w:rPr>
          <w:rFonts w:ascii="Times New Roman" w:hAnsi="Times New Roman"/>
        </w:rPr>
        <w:t xml:space="preserve"> cohort, 69% of stroke patients are male and </w:t>
      </w:r>
      <w:r w:rsidR="00A2174F" w:rsidRPr="00577D1A">
        <w:rPr>
          <w:rFonts w:ascii="Times New Roman" w:hAnsi="Times New Roman"/>
        </w:rPr>
        <w:t>82</w:t>
      </w:r>
      <w:r w:rsidR="00C72C9A" w:rsidRPr="00577D1A">
        <w:rPr>
          <w:rFonts w:ascii="Times New Roman" w:hAnsi="Times New Roman"/>
        </w:rPr>
        <w:t xml:space="preserve">% of the patients </w:t>
      </w:r>
      <w:r w:rsidR="00AA170A" w:rsidRPr="00577D1A">
        <w:rPr>
          <w:rFonts w:ascii="Times New Roman" w:hAnsi="Times New Roman"/>
        </w:rPr>
        <w:t xml:space="preserve">were </w:t>
      </w:r>
      <w:r w:rsidR="00C72C9A" w:rsidRPr="00577D1A">
        <w:rPr>
          <w:rFonts w:ascii="Times New Roman" w:hAnsi="Times New Roman"/>
        </w:rPr>
        <w:t>smokers or ex-smokers</w:t>
      </w:r>
      <w:r w:rsidR="00320B20" w:rsidRPr="00577D1A">
        <w:rPr>
          <w:rFonts w:ascii="Times New Roman" w:hAnsi="Times New Roman"/>
        </w:rPr>
        <w:t>, which is a risk factor for stroke</w:t>
      </w:r>
      <w:r w:rsidR="00C72C9A" w:rsidRPr="00577D1A">
        <w:rPr>
          <w:rFonts w:ascii="Times New Roman" w:hAnsi="Times New Roman"/>
        </w:rPr>
        <w:t xml:space="preserve">. </w:t>
      </w:r>
      <w:r w:rsidR="00320B20" w:rsidRPr="00577D1A">
        <w:rPr>
          <w:rFonts w:ascii="Times New Roman" w:hAnsi="Times New Roman"/>
        </w:rPr>
        <w:t>High</w:t>
      </w:r>
      <w:r w:rsidR="008C12EF" w:rsidRPr="00577D1A">
        <w:rPr>
          <w:rFonts w:ascii="Times New Roman" w:hAnsi="Times New Roman"/>
        </w:rPr>
        <w:t xml:space="preserve"> blood pressure</w:t>
      </w:r>
      <w:r w:rsidR="00C72C9A" w:rsidRPr="00577D1A">
        <w:rPr>
          <w:rFonts w:ascii="Times New Roman" w:hAnsi="Times New Roman"/>
        </w:rPr>
        <w:t xml:space="preserve"> is a leading risk factor </w:t>
      </w:r>
      <w:r w:rsidR="00900EB0" w:rsidRPr="00577D1A">
        <w:rPr>
          <w:rFonts w:ascii="Times New Roman" w:hAnsi="Times New Roman"/>
        </w:rPr>
        <w:t>for</w:t>
      </w:r>
      <w:r w:rsidR="00C72C9A" w:rsidRPr="00577D1A">
        <w:rPr>
          <w:rFonts w:ascii="Times New Roman" w:hAnsi="Times New Roman"/>
        </w:rPr>
        <w:t xml:space="preserve"> stroke</w:t>
      </w:r>
      <w:r w:rsidR="00320B20" w:rsidRPr="00577D1A">
        <w:rPr>
          <w:rFonts w:ascii="Times New Roman" w:hAnsi="Times New Roman"/>
        </w:rPr>
        <w:t xml:space="preserve"> and </w:t>
      </w:r>
      <w:r w:rsidR="00C72C9A" w:rsidRPr="00577D1A">
        <w:rPr>
          <w:rFonts w:ascii="Times New Roman" w:hAnsi="Times New Roman"/>
        </w:rPr>
        <w:t xml:space="preserve">the </w:t>
      </w:r>
      <w:r w:rsidR="00A2174F" w:rsidRPr="00577D1A">
        <w:rPr>
          <w:rFonts w:ascii="Times New Roman" w:hAnsi="Times New Roman"/>
        </w:rPr>
        <w:t>91</w:t>
      </w:r>
      <w:r w:rsidR="00C72C9A" w:rsidRPr="00577D1A">
        <w:rPr>
          <w:rFonts w:ascii="Times New Roman" w:hAnsi="Times New Roman"/>
        </w:rPr>
        <w:t xml:space="preserve">% of the examined patients had </w:t>
      </w:r>
      <w:r w:rsidR="00320B20" w:rsidRPr="00577D1A">
        <w:rPr>
          <w:rFonts w:ascii="Times New Roman" w:hAnsi="Times New Roman"/>
        </w:rPr>
        <w:t>this condition.</w:t>
      </w:r>
      <w:r w:rsidR="00C72C9A" w:rsidRPr="00577D1A">
        <w:rPr>
          <w:rFonts w:ascii="Times New Roman" w:hAnsi="Times New Roman"/>
        </w:rPr>
        <w:t xml:space="preserve"> The </w:t>
      </w:r>
      <w:r w:rsidR="008C12EF" w:rsidRPr="00577D1A">
        <w:rPr>
          <w:rFonts w:ascii="Times New Roman" w:hAnsi="Times New Roman"/>
        </w:rPr>
        <w:t>36</w:t>
      </w:r>
      <w:r w:rsidR="00C72C9A" w:rsidRPr="00577D1A">
        <w:rPr>
          <w:rFonts w:ascii="Times New Roman" w:hAnsi="Times New Roman"/>
        </w:rPr>
        <w:t xml:space="preserve">% of the patients had type 2 diabetes mellitus </w:t>
      </w:r>
      <w:r w:rsidR="003E50D7" w:rsidRPr="00577D1A">
        <w:rPr>
          <w:rFonts w:ascii="Times New Roman" w:hAnsi="Times New Roman"/>
        </w:rPr>
        <w:t xml:space="preserve">and none of </w:t>
      </w:r>
      <w:r w:rsidR="00EB5A26" w:rsidRPr="00577D1A">
        <w:rPr>
          <w:rFonts w:ascii="Times New Roman" w:hAnsi="Times New Roman"/>
        </w:rPr>
        <w:t>these</w:t>
      </w:r>
      <w:r w:rsidR="003E50D7" w:rsidRPr="00577D1A">
        <w:rPr>
          <w:rFonts w:ascii="Times New Roman" w:hAnsi="Times New Roman"/>
        </w:rPr>
        <w:t xml:space="preserve"> </w:t>
      </w:r>
      <w:r w:rsidR="008C12EF" w:rsidRPr="00577D1A">
        <w:rPr>
          <w:rFonts w:ascii="Times New Roman" w:hAnsi="Times New Roman"/>
        </w:rPr>
        <w:t>patient</w:t>
      </w:r>
      <w:r w:rsidR="00A41516" w:rsidRPr="00577D1A">
        <w:rPr>
          <w:rFonts w:ascii="Times New Roman" w:hAnsi="Times New Roman"/>
        </w:rPr>
        <w:t xml:space="preserve">s </w:t>
      </w:r>
      <w:r w:rsidR="003E50D7" w:rsidRPr="00577D1A">
        <w:rPr>
          <w:rFonts w:ascii="Times New Roman" w:hAnsi="Times New Roman"/>
        </w:rPr>
        <w:t>had</w:t>
      </w:r>
      <w:r w:rsidR="00C72C9A" w:rsidRPr="00577D1A">
        <w:rPr>
          <w:rFonts w:ascii="Times New Roman" w:hAnsi="Times New Roman"/>
        </w:rPr>
        <w:t xml:space="preserve"> atrial fibrillation. Previous stroke or TIA can predict a new ischaemic strok</w:t>
      </w:r>
      <w:r w:rsidR="0011523E" w:rsidRPr="00577D1A">
        <w:rPr>
          <w:rFonts w:ascii="Times New Roman" w:hAnsi="Times New Roman"/>
        </w:rPr>
        <w:t>e</w:t>
      </w:r>
      <w:r w:rsidR="00164935" w:rsidRPr="00577D1A">
        <w:rPr>
          <w:rFonts w:ascii="Times New Roman" w:hAnsi="Times New Roman"/>
        </w:rPr>
        <w:t xml:space="preserve"> </w:t>
      </w:r>
      <w:r w:rsidR="00164935" w:rsidRPr="00577D1A">
        <w:rPr>
          <w:rFonts w:ascii="Times New Roman" w:hAnsi="Times New Roman"/>
          <w:bCs/>
          <w:i/>
        </w:rPr>
        <w:t xml:space="preserve">(see section: </w:t>
      </w:r>
      <w:r w:rsidR="0011523E" w:rsidRPr="003C4139">
        <w:rPr>
          <w:rFonts w:ascii="Times New Roman" w:hAnsi="Times New Roman"/>
          <w:bCs/>
          <w:i/>
        </w:rPr>
        <w:fldChar w:fldCharType="begin"/>
      </w:r>
      <w:r w:rsidR="0011523E" w:rsidRPr="00577D1A">
        <w:rPr>
          <w:rFonts w:ascii="Times New Roman" w:hAnsi="Times New Roman"/>
          <w:bCs/>
          <w:i/>
        </w:rPr>
        <w:instrText xml:space="preserve"> REF _Ref38989056 \r \h  \* MERGEFORMAT </w:instrText>
      </w:r>
      <w:r w:rsidR="0011523E" w:rsidRPr="003C4139">
        <w:rPr>
          <w:rFonts w:ascii="Times New Roman" w:hAnsi="Times New Roman"/>
          <w:bCs/>
          <w:i/>
        </w:rPr>
      </w:r>
      <w:r w:rsidR="0011523E" w:rsidRPr="003C4139">
        <w:rPr>
          <w:rFonts w:ascii="Times New Roman" w:hAnsi="Times New Roman"/>
          <w:bCs/>
          <w:i/>
        </w:rPr>
        <w:fldChar w:fldCharType="separate"/>
      </w:r>
      <w:r w:rsidR="00E02FEE" w:rsidRPr="00577D1A">
        <w:rPr>
          <w:rFonts w:ascii="Times New Roman" w:hAnsi="Times New Roman"/>
          <w:bCs/>
          <w:i/>
        </w:rPr>
        <w:t>1.1.6</w:t>
      </w:r>
      <w:r w:rsidR="0011523E" w:rsidRPr="003C4139">
        <w:rPr>
          <w:rFonts w:ascii="Times New Roman" w:hAnsi="Times New Roman"/>
          <w:bCs/>
          <w:i/>
        </w:rPr>
        <w:fldChar w:fldCharType="end"/>
      </w:r>
      <w:r w:rsidR="0011523E" w:rsidRPr="00577D1A">
        <w:rPr>
          <w:rFonts w:ascii="Times New Roman" w:hAnsi="Times New Roman"/>
          <w:bCs/>
          <w:i/>
        </w:rPr>
        <w:t>)</w:t>
      </w:r>
      <w:r w:rsidR="00C72C9A" w:rsidRPr="00577D1A">
        <w:rPr>
          <w:rFonts w:ascii="Times New Roman" w:hAnsi="Times New Roman"/>
        </w:rPr>
        <w:t xml:space="preserve">, which happened with </w:t>
      </w:r>
      <w:r w:rsidR="00A41516" w:rsidRPr="00577D1A">
        <w:rPr>
          <w:rFonts w:ascii="Times New Roman" w:hAnsi="Times New Roman"/>
        </w:rPr>
        <w:t>2</w:t>
      </w:r>
      <w:r w:rsidR="00C72C9A" w:rsidRPr="00577D1A">
        <w:rPr>
          <w:rFonts w:ascii="Times New Roman" w:hAnsi="Times New Roman"/>
        </w:rPr>
        <w:t xml:space="preserve"> patients. Patient </w:t>
      </w:r>
      <w:r w:rsidR="00C1169F" w:rsidRPr="00577D1A">
        <w:rPr>
          <w:rFonts w:ascii="Times New Roman" w:hAnsi="Times New Roman"/>
        </w:rPr>
        <w:t>1</w:t>
      </w:r>
      <w:r w:rsidR="00C72C9A" w:rsidRPr="00577D1A">
        <w:rPr>
          <w:rFonts w:ascii="Times New Roman" w:hAnsi="Times New Roman"/>
        </w:rPr>
        <w:t xml:space="preserve"> had two previous strokes and patient </w:t>
      </w:r>
      <w:r w:rsidR="00C1169F" w:rsidRPr="00577D1A">
        <w:rPr>
          <w:rFonts w:ascii="Times New Roman" w:hAnsi="Times New Roman"/>
        </w:rPr>
        <w:t>3</w:t>
      </w:r>
      <w:r w:rsidR="00C72C9A" w:rsidRPr="00577D1A">
        <w:rPr>
          <w:rFonts w:ascii="Times New Roman" w:hAnsi="Times New Roman"/>
        </w:rPr>
        <w:t xml:space="preserve"> also had two previous strokes</w:t>
      </w:r>
      <w:r w:rsidR="0008257C" w:rsidRPr="00577D1A">
        <w:rPr>
          <w:rFonts w:ascii="Times New Roman" w:hAnsi="Times New Roman"/>
        </w:rPr>
        <w:t>, both within 2 years.</w:t>
      </w:r>
    </w:p>
    <w:p w14:paraId="6679AB5F" w14:textId="44B62521" w:rsidR="00D71CB1" w:rsidRPr="00577D1A" w:rsidRDefault="00D71CB1" w:rsidP="00D71CB1">
      <w:pPr>
        <w:ind w:firstLine="576"/>
        <w:rPr>
          <w:rFonts w:ascii="Times New Roman" w:hAnsi="Times New Roman"/>
        </w:rPr>
      </w:pPr>
      <w:r w:rsidRPr="00577D1A">
        <w:rPr>
          <w:rFonts w:ascii="Times New Roman" w:hAnsi="Times New Roman"/>
        </w:rPr>
        <w:t>Desirable total cholesterol level is under 5</w:t>
      </w:r>
      <w:r w:rsidR="00E738DD" w:rsidRPr="00577D1A">
        <w:rPr>
          <w:rFonts w:ascii="Times New Roman" w:hAnsi="Times New Roman"/>
        </w:rPr>
        <w:t>.</w:t>
      </w:r>
      <w:r w:rsidRPr="00577D1A">
        <w:rPr>
          <w:rFonts w:ascii="Times New Roman" w:hAnsi="Times New Roman"/>
        </w:rPr>
        <w:t>2 mmol/</w:t>
      </w:r>
      <w:r w:rsidR="00E738DD" w:rsidRPr="00577D1A">
        <w:rPr>
          <w:rFonts w:ascii="Times New Roman" w:hAnsi="Times New Roman"/>
        </w:rPr>
        <w:t>L</w:t>
      </w:r>
      <w:r w:rsidRPr="00577D1A">
        <w:rPr>
          <w:rFonts w:ascii="Times New Roman" w:hAnsi="Times New Roman"/>
        </w:rPr>
        <w:t xml:space="preserve"> and all patients are under this reference range (average: 3.8 </w:t>
      </w:r>
      <w:r w:rsidR="00E738DD" w:rsidRPr="00577D1A">
        <w:rPr>
          <w:rFonts w:ascii="Times New Roman" w:hAnsi="Times New Roman"/>
        </w:rPr>
        <w:t>mmol/L</w:t>
      </w:r>
      <w:r w:rsidRPr="00577D1A">
        <w:rPr>
          <w:rFonts w:ascii="Times New Roman" w:hAnsi="Times New Roman"/>
        </w:rPr>
        <w:t xml:space="preserve">). Triglyceride level is </w:t>
      </w:r>
      <w:r w:rsidR="00323B9D" w:rsidRPr="00577D1A">
        <w:rPr>
          <w:rFonts w:ascii="Times New Roman" w:hAnsi="Times New Roman"/>
        </w:rPr>
        <w:t>healthy</w:t>
      </w:r>
      <w:r w:rsidRPr="00577D1A">
        <w:rPr>
          <w:rFonts w:ascii="Times New Roman" w:hAnsi="Times New Roman"/>
        </w:rPr>
        <w:t xml:space="preserve"> under 1</w:t>
      </w:r>
      <w:r w:rsidR="00E738DD" w:rsidRPr="00577D1A">
        <w:rPr>
          <w:rFonts w:ascii="Times New Roman" w:hAnsi="Times New Roman"/>
        </w:rPr>
        <w:t>.</w:t>
      </w:r>
      <w:r w:rsidR="00ED7D27" w:rsidRPr="00577D1A">
        <w:rPr>
          <w:rFonts w:ascii="Times New Roman" w:hAnsi="Times New Roman"/>
        </w:rPr>
        <w:t>7</w:t>
      </w:r>
      <w:r w:rsidRPr="00577D1A">
        <w:rPr>
          <w:rFonts w:ascii="Times New Roman" w:hAnsi="Times New Roman"/>
        </w:rPr>
        <w:t xml:space="preserve"> </w:t>
      </w:r>
      <w:r w:rsidR="00E738DD" w:rsidRPr="00577D1A">
        <w:rPr>
          <w:rFonts w:ascii="Times New Roman" w:hAnsi="Times New Roman"/>
        </w:rPr>
        <w:t xml:space="preserve">mmol/L </w:t>
      </w:r>
      <w:r w:rsidRPr="00577D1A">
        <w:rPr>
          <w:rFonts w:ascii="Times New Roman" w:hAnsi="Times New Roman"/>
        </w:rPr>
        <w:t xml:space="preserve">and </w:t>
      </w:r>
      <w:r w:rsidR="00CE5E73" w:rsidRPr="00577D1A">
        <w:rPr>
          <w:rFonts w:ascii="Times New Roman" w:hAnsi="Times New Roman"/>
        </w:rPr>
        <w:t>only</w:t>
      </w:r>
      <w:r w:rsidRPr="00577D1A">
        <w:rPr>
          <w:rFonts w:ascii="Times New Roman" w:hAnsi="Times New Roman"/>
        </w:rPr>
        <w:t xml:space="preserve"> </w:t>
      </w:r>
      <w:r w:rsidR="00ED7D27" w:rsidRPr="00577D1A">
        <w:rPr>
          <w:rFonts w:ascii="Times New Roman" w:hAnsi="Times New Roman"/>
        </w:rPr>
        <w:t>one</w:t>
      </w:r>
      <w:r w:rsidRPr="00577D1A">
        <w:rPr>
          <w:rFonts w:ascii="Times New Roman" w:hAnsi="Times New Roman"/>
        </w:rPr>
        <w:t xml:space="preserve"> patient</w:t>
      </w:r>
      <w:r w:rsidR="00ED7D27" w:rsidRPr="00577D1A">
        <w:rPr>
          <w:rFonts w:ascii="Times New Roman" w:hAnsi="Times New Roman"/>
        </w:rPr>
        <w:t xml:space="preserve"> </w:t>
      </w:r>
      <w:r w:rsidRPr="00577D1A">
        <w:rPr>
          <w:rFonts w:ascii="Times New Roman" w:hAnsi="Times New Roman"/>
        </w:rPr>
        <w:t>ha</w:t>
      </w:r>
      <w:r w:rsidR="00D77279" w:rsidRPr="00577D1A">
        <w:rPr>
          <w:rFonts w:ascii="Times New Roman" w:hAnsi="Times New Roman"/>
        </w:rPr>
        <w:t>d</w:t>
      </w:r>
      <w:r w:rsidRPr="00577D1A">
        <w:rPr>
          <w:rFonts w:ascii="Times New Roman" w:hAnsi="Times New Roman"/>
        </w:rPr>
        <w:t xml:space="preserve"> higher level</w:t>
      </w:r>
      <w:r w:rsidR="00ED7D27" w:rsidRPr="00577D1A">
        <w:rPr>
          <w:rFonts w:ascii="Times New Roman" w:hAnsi="Times New Roman"/>
        </w:rPr>
        <w:t xml:space="preserve"> (2.0 </w:t>
      </w:r>
      <w:r w:rsidR="00E738DD" w:rsidRPr="00577D1A">
        <w:rPr>
          <w:rFonts w:ascii="Times New Roman" w:hAnsi="Times New Roman"/>
        </w:rPr>
        <w:t>mmol/L</w:t>
      </w:r>
      <w:r w:rsidR="00ED7D27" w:rsidRPr="00577D1A">
        <w:rPr>
          <w:rFonts w:ascii="Times New Roman" w:hAnsi="Times New Roman"/>
        </w:rPr>
        <w:t>)</w:t>
      </w:r>
      <w:r w:rsidRPr="00577D1A">
        <w:rPr>
          <w:rFonts w:ascii="Times New Roman" w:hAnsi="Times New Roman"/>
        </w:rPr>
        <w:t>. HDL is the “good” cholesterol, which carries cholesterol from the body to the live</w:t>
      </w:r>
      <w:r w:rsidR="0011523E" w:rsidRPr="00577D1A">
        <w:rPr>
          <w:rFonts w:ascii="Times New Roman" w:hAnsi="Times New Roman"/>
        </w:rPr>
        <w:t xml:space="preserve">r </w:t>
      </w:r>
      <w:r w:rsidR="00D12CBC" w:rsidRPr="00577D1A">
        <w:rPr>
          <w:rFonts w:ascii="Times New Roman" w:hAnsi="Times New Roman"/>
          <w:bCs/>
          <w:i/>
        </w:rPr>
        <w:t>(</w:t>
      </w:r>
      <w:r w:rsidR="00164935" w:rsidRPr="00577D1A">
        <w:rPr>
          <w:rFonts w:ascii="Times New Roman" w:hAnsi="Times New Roman"/>
          <w:bCs/>
          <w:i/>
        </w:rPr>
        <w:t xml:space="preserve">see section: </w:t>
      </w:r>
      <w:r w:rsidR="00D12CBC" w:rsidRPr="003C4139">
        <w:rPr>
          <w:rFonts w:ascii="Times New Roman" w:hAnsi="Times New Roman"/>
          <w:bCs/>
          <w:i/>
        </w:rPr>
        <w:fldChar w:fldCharType="begin"/>
      </w:r>
      <w:r w:rsidR="00D12CBC" w:rsidRPr="00577D1A">
        <w:rPr>
          <w:rFonts w:ascii="Times New Roman" w:hAnsi="Times New Roman"/>
          <w:bCs/>
          <w:i/>
        </w:rPr>
        <w:instrText xml:space="preserve"> REF _Ref38989093 \r \h  \* MERGEFORMAT </w:instrText>
      </w:r>
      <w:r w:rsidR="00D12CBC" w:rsidRPr="003C4139">
        <w:rPr>
          <w:rFonts w:ascii="Times New Roman" w:hAnsi="Times New Roman"/>
          <w:bCs/>
          <w:i/>
        </w:rPr>
      </w:r>
      <w:r w:rsidR="00D12CBC" w:rsidRPr="003C4139">
        <w:rPr>
          <w:rFonts w:ascii="Times New Roman" w:hAnsi="Times New Roman"/>
          <w:bCs/>
          <w:i/>
        </w:rPr>
        <w:fldChar w:fldCharType="separate"/>
      </w:r>
      <w:r w:rsidR="00E02FEE" w:rsidRPr="00577D1A">
        <w:rPr>
          <w:rFonts w:ascii="Times New Roman" w:hAnsi="Times New Roman"/>
          <w:bCs/>
          <w:i/>
        </w:rPr>
        <w:t>1.6.3</w:t>
      </w:r>
      <w:r w:rsidR="00D12CBC" w:rsidRPr="003C4139">
        <w:rPr>
          <w:rFonts w:ascii="Times New Roman" w:hAnsi="Times New Roman"/>
          <w:bCs/>
          <w:i/>
        </w:rPr>
        <w:fldChar w:fldCharType="end"/>
      </w:r>
      <w:r w:rsidR="00D12CBC" w:rsidRPr="00577D1A">
        <w:rPr>
          <w:rFonts w:ascii="Times New Roman" w:hAnsi="Times New Roman"/>
          <w:bCs/>
          <w:i/>
        </w:rPr>
        <w:t>)</w:t>
      </w:r>
      <w:r w:rsidRPr="00577D1A">
        <w:rPr>
          <w:rFonts w:ascii="Times New Roman" w:hAnsi="Times New Roman"/>
        </w:rPr>
        <w:t>. The healthy range is above 1</w:t>
      </w:r>
      <w:r w:rsidR="00E738DD" w:rsidRPr="00577D1A">
        <w:rPr>
          <w:rFonts w:ascii="Times New Roman" w:hAnsi="Times New Roman"/>
        </w:rPr>
        <w:t>.</w:t>
      </w:r>
      <w:r w:rsidRPr="00577D1A">
        <w:rPr>
          <w:rFonts w:ascii="Times New Roman" w:hAnsi="Times New Roman"/>
        </w:rPr>
        <w:t xml:space="preserve">53 </w:t>
      </w:r>
      <w:r w:rsidR="00E738DD" w:rsidRPr="00577D1A">
        <w:rPr>
          <w:rFonts w:ascii="Times New Roman" w:hAnsi="Times New Roman"/>
        </w:rPr>
        <w:t>mmol/L</w:t>
      </w:r>
      <w:r w:rsidRPr="00577D1A">
        <w:rPr>
          <w:rFonts w:ascii="Times New Roman" w:hAnsi="Times New Roman"/>
        </w:rPr>
        <w:t>, and there is an increased risk factor under 1</w:t>
      </w:r>
      <w:r w:rsidR="00E738DD" w:rsidRPr="00577D1A">
        <w:rPr>
          <w:rFonts w:ascii="Times New Roman" w:hAnsi="Times New Roman"/>
        </w:rPr>
        <w:t>.</w:t>
      </w:r>
      <w:r w:rsidRPr="00577D1A">
        <w:rPr>
          <w:rFonts w:ascii="Times New Roman" w:hAnsi="Times New Roman"/>
        </w:rPr>
        <w:t xml:space="preserve">03 </w:t>
      </w:r>
      <w:r w:rsidR="00E738DD" w:rsidRPr="00577D1A">
        <w:rPr>
          <w:rFonts w:ascii="Times New Roman" w:hAnsi="Times New Roman"/>
        </w:rPr>
        <w:t>mmol/L</w:t>
      </w:r>
      <w:r w:rsidRPr="00577D1A">
        <w:rPr>
          <w:rFonts w:ascii="Times New Roman" w:hAnsi="Times New Roman"/>
        </w:rPr>
        <w:t xml:space="preserve">. </w:t>
      </w:r>
      <w:r w:rsidR="00E72476" w:rsidRPr="00577D1A">
        <w:rPr>
          <w:rFonts w:ascii="Times New Roman" w:hAnsi="Times New Roman"/>
        </w:rPr>
        <w:t>5</w:t>
      </w:r>
      <w:r w:rsidRPr="00577D1A">
        <w:rPr>
          <w:rFonts w:ascii="Times New Roman" w:hAnsi="Times New Roman"/>
        </w:rPr>
        <w:t xml:space="preserve">0% of </w:t>
      </w:r>
      <w:r w:rsidR="00E72476" w:rsidRPr="00577D1A">
        <w:rPr>
          <w:rFonts w:ascii="Times New Roman" w:hAnsi="Times New Roman"/>
        </w:rPr>
        <w:t>the</w:t>
      </w:r>
      <w:r w:rsidRPr="00577D1A">
        <w:rPr>
          <w:rFonts w:ascii="Times New Roman" w:hAnsi="Times New Roman"/>
        </w:rPr>
        <w:t xml:space="preserve"> patients are in the average risk range, while 2</w:t>
      </w:r>
      <w:r w:rsidR="00E72476" w:rsidRPr="00577D1A">
        <w:rPr>
          <w:rFonts w:ascii="Times New Roman" w:hAnsi="Times New Roman"/>
        </w:rPr>
        <w:t>5</w:t>
      </w:r>
      <w:r w:rsidRPr="00577D1A">
        <w:rPr>
          <w:rFonts w:ascii="Times New Roman" w:hAnsi="Times New Roman"/>
        </w:rPr>
        <w:t>% is in increased risk range for diseases. LDL is the cholesterol which can build the plaque in the arteries and its level is normal under 2</w:t>
      </w:r>
      <w:r w:rsidR="00E738DD" w:rsidRPr="00577D1A">
        <w:rPr>
          <w:rFonts w:ascii="Times New Roman" w:hAnsi="Times New Roman"/>
        </w:rPr>
        <w:t>.</w:t>
      </w:r>
      <w:r w:rsidRPr="00577D1A">
        <w:rPr>
          <w:rFonts w:ascii="Times New Roman" w:hAnsi="Times New Roman"/>
        </w:rPr>
        <w:t xml:space="preserve">6 </w:t>
      </w:r>
      <w:r w:rsidR="00E738DD" w:rsidRPr="00577D1A">
        <w:rPr>
          <w:rFonts w:ascii="Times New Roman" w:hAnsi="Times New Roman"/>
        </w:rPr>
        <w:t>mmol/L</w:t>
      </w:r>
      <w:r w:rsidRPr="00577D1A">
        <w:rPr>
          <w:rFonts w:ascii="Times New Roman" w:hAnsi="Times New Roman"/>
        </w:rPr>
        <w:t xml:space="preserve">, so patient </w:t>
      </w:r>
      <w:r w:rsidR="00E72476" w:rsidRPr="00577D1A">
        <w:rPr>
          <w:rFonts w:ascii="Times New Roman" w:hAnsi="Times New Roman"/>
        </w:rPr>
        <w:t>6</w:t>
      </w:r>
      <w:r w:rsidRPr="00577D1A">
        <w:rPr>
          <w:rFonts w:ascii="Times New Roman" w:hAnsi="Times New Roman"/>
        </w:rPr>
        <w:t xml:space="preserve"> </w:t>
      </w:r>
      <w:r w:rsidR="00E72476" w:rsidRPr="00577D1A">
        <w:rPr>
          <w:rFonts w:ascii="Times New Roman" w:hAnsi="Times New Roman"/>
        </w:rPr>
        <w:t>is</w:t>
      </w:r>
      <w:r w:rsidRPr="00577D1A">
        <w:rPr>
          <w:rFonts w:ascii="Times New Roman" w:hAnsi="Times New Roman"/>
        </w:rPr>
        <w:t xml:space="preserve"> in the increased risk range with higher then 12 </w:t>
      </w:r>
      <w:r w:rsidR="00E738DD" w:rsidRPr="00577D1A">
        <w:rPr>
          <w:rFonts w:ascii="Times New Roman" w:hAnsi="Times New Roman"/>
        </w:rPr>
        <w:t xml:space="preserve">mmol/L </w:t>
      </w:r>
      <w:r w:rsidRPr="00577D1A">
        <w:rPr>
          <w:rFonts w:ascii="Times New Roman" w:hAnsi="Times New Roman"/>
        </w:rPr>
        <w:t xml:space="preserve">LDL level. Reference ranges from: </w:t>
      </w:r>
      <w:r w:rsidRPr="003C4139">
        <w:rPr>
          <w:rFonts w:ascii="Times New Roman" w:hAnsi="Times New Roman"/>
        </w:rPr>
        <w:fldChar w:fldCharType="begin"/>
      </w:r>
      <w:r w:rsidRPr="00577D1A">
        <w:rPr>
          <w:rFonts w:ascii="Times New Roman" w:hAnsi="Times New Roman"/>
        </w:rPr>
        <w:instrText xml:space="preserve"> ADDIN EN.CITE &lt;EndNote&gt;&lt;Cite&gt;&lt;Author&gt;©2018 HEALTHTAB&lt;/Author&gt;&lt;Year&gt;2018&lt;/Year&gt;&lt;IDText&gt;HealthTab - Reference Ranges&lt;/IDText&gt;&lt;DisplayText&gt;(©2018 HEALTHTAB, 2018)&lt;/DisplayText&gt;&lt;record&gt;&lt;keywords&gt;&lt;keyword&gt;of Use&lt;/keyword&gt;&lt;/keywords&gt;&lt;urls&gt;&lt;related-urls&gt;&lt;url&gt;https://www.healthtab.com/en/public_site/reference_ranges&lt;/url&gt;&lt;/related-urls&gt;&lt;/urls&gt;&lt;titles&gt;&lt;title&gt;HealthTab - Reference Ranges&lt;/title&gt;&lt;/titles&gt;&lt;contributors&gt;&lt;authors&gt;&lt;author&gt;©2018 HEALTHTAB, INC.&lt;/author&gt;&lt;/authors&gt;&lt;/contributors&gt;&lt;added-date format="utc"&gt;1532272894&lt;/added-date&gt;&lt;ref-type name="Web Page"&gt;12&lt;/ref-type&gt;&lt;dates&gt;&lt;year&gt;2018&lt;/year&gt;&lt;/dates&gt;&lt;rec-number&gt;240&lt;/rec-number&gt;&lt;last-updated-date format="utc"&gt;1532272894&lt;/last-updated-date&gt;&lt;/record&gt;&lt;/Cite&gt;&lt;/EndNote&gt;</w:instrText>
      </w:r>
      <w:r w:rsidRPr="003C4139">
        <w:rPr>
          <w:rFonts w:ascii="Times New Roman" w:hAnsi="Times New Roman"/>
        </w:rPr>
        <w:fldChar w:fldCharType="separate"/>
      </w:r>
      <w:r w:rsidRPr="00577D1A">
        <w:rPr>
          <w:rFonts w:ascii="Times New Roman" w:hAnsi="Times New Roman"/>
          <w:noProof/>
        </w:rPr>
        <w:t>(©2018 HEALTHTAB, 2018)</w:t>
      </w:r>
      <w:r w:rsidRPr="003C4139">
        <w:rPr>
          <w:rFonts w:ascii="Times New Roman" w:hAnsi="Times New Roman"/>
        </w:rPr>
        <w:fldChar w:fldCharType="end"/>
      </w:r>
      <w:r w:rsidRPr="00577D1A">
        <w:rPr>
          <w:rFonts w:ascii="Times New Roman" w:hAnsi="Times New Roman"/>
        </w:rPr>
        <w:t xml:space="preserve">. </w:t>
      </w:r>
    </w:p>
    <w:p w14:paraId="2D44284E" w14:textId="330DCC1A" w:rsidR="00D71CB1" w:rsidRPr="00577D1A" w:rsidRDefault="00D71CB1" w:rsidP="009F4F05">
      <w:pPr>
        <w:ind w:firstLine="576"/>
        <w:rPr>
          <w:rFonts w:ascii="Times New Roman" w:hAnsi="Times New Roman"/>
        </w:rPr>
        <w:sectPr w:rsidR="00D71CB1" w:rsidRPr="00577D1A" w:rsidSect="000672A0">
          <w:pgSz w:w="11900" w:h="16840"/>
          <w:pgMar w:top="1417" w:right="1417" w:bottom="1417" w:left="1417" w:header="708" w:footer="708" w:gutter="0"/>
          <w:cols w:space="708"/>
          <w:docGrid w:linePitch="360"/>
        </w:sectPr>
      </w:pPr>
    </w:p>
    <w:p w14:paraId="12D43515" w14:textId="7A2D4528" w:rsidR="00E46BC3" w:rsidRPr="003C4139" w:rsidRDefault="00E46BC3" w:rsidP="00E46BC3">
      <w:pPr>
        <w:pStyle w:val="Caption"/>
        <w:spacing w:after="0" w:line="276" w:lineRule="auto"/>
        <w:rPr>
          <w:rStyle w:val="Emphasis"/>
          <w:rFonts w:cs="Times New Roman"/>
          <w:i w:val="0"/>
          <w:lang w:val="en-GB"/>
        </w:rPr>
      </w:pPr>
      <w:bookmarkStart w:id="357" w:name="_Ref38366843"/>
      <w:bookmarkStart w:id="358" w:name="_Toc99474296"/>
      <w:bookmarkStart w:id="359" w:name="_Toc101273937"/>
      <w:r w:rsidRPr="00577D1A">
        <w:rPr>
          <w:rStyle w:val="Emphasis"/>
          <w:rFonts w:cs="Times New Roman"/>
          <w:i w:val="0"/>
          <w:lang w:val="en-GB"/>
        </w:rPr>
        <w:lastRenderedPageBreak/>
        <w:t xml:space="preserve">Table </w:t>
      </w:r>
      <w:r w:rsidRPr="003C4139">
        <w:rPr>
          <w:rStyle w:val="Emphasis"/>
          <w:rFonts w:cs="Times New Roman"/>
          <w:i w:val="0"/>
          <w:lang w:val="en-GB"/>
        </w:rPr>
        <w:fldChar w:fldCharType="begin"/>
      </w:r>
      <w:r w:rsidRPr="00577D1A">
        <w:rPr>
          <w:rStyle w:val="Emphasis"/>
          <w:rFonts w:cs="Times New Roman"/>
          <w:i w:val="0"/>
          <w:lang w:val="en-GB"/>
        </w:rPr>
        <w:instrText xml:space="preserve"> SEQ Table \* ARABIC </w:instrText>
      </w:r>
      <w:r w:rsidRPr="003C4139">
        <w:rPr>
          <w:rStyle w:val="Emphasis"/>
          <w:rFonts w:cs="Times New Roman"/>
          <w:i w:val="0"/>
          <w:lang w:val="en-GB"/>
        </w:rPr>
        <w:fldChar w:fldCharType="separate"/>
      </w:r>
      <w:r w:rsidR="00A05547" w:rsidRPr="00577D1A">
        <w:rPr>
          <w:rStyle w:val="Emphasis"/>
          <w:rFonts w:cs="Times New Roman"/>
          <w:i w:val="0"/>
          <w:noProof/>
          <w:lang w:val="en-GB"/>
        </w:rPr>
        <w:t>11</w:t>
      </w:r>
      <w:r w:rsidRPr="003C4139">
        <w:rPr>
          <w:rStyle w:val="Emphasis"/>
          <w:rFonts w:cs="Times New Roman"/>
          <w:i w:val="0"/>
          <w:lang w:val="en-GB"/>
        </w:rPr>
        <w:fldChar w:fldCharType="end"/>
      </w:r>
      <w:bookmarkEnd w:id="357"/>
      <w:r w:rsidRPr="00577D1A">
        <w:rPr>
          <w:rStyle w:val="Emphasis"/>
          <w:rFonts w:cs="Times New Roman"/>
          <w:i w:val="0"/>
          <w:lang w:val="en-GB"/>
        </w:rPr>
        <w:t>: Summary of patient demographic and clinical data</w:t>
      </w:r>
      <w:bookmarkEnd w:id="358"/>
      <w:bookmarkEnd w:id="359"/>
    </w:p>
    <w:p w14:paraId="615A98B2" w14:textId="19230BF4" w:rsidR="007F3F55" w:rsidRPr="00577D1A" w:rsidRDefault="00E46BC3" w:rsidP="003E27AF">
      <w:pPr>
        <w:pStyle w:val="Caption"/>
        <w:spacing w:after="0" w:line="276" w:lineRule="auto"/>
        <w:rPr>
          <w:rFonts w:cs="Times New Roman"/>
          <w:color w:val="000000" w:themeColor="text1"/>
          <w:sz w:val="24"/>
          <w:lang w:val="en-GB"/>
        </w:rPr>
      </w:pPr>
      <w:r w:rsidRPr="00577D1A">
        <w:rPr>
          <w:rStyle w:val="Emphasis"/>
          <w:rFonts w:cs="Times New Roman"/>
          <w:b w:val="0"/>
          <w:lang w:val="en-GB"/>
        </w:rPr>
        <w:t>NA- Not availab</w:t>
      </w:r>
      <w:r w:rsidRPr="00577D1A">
        <w:rPr>
          <w:rStyle w:val="Emphasis"/>
          <w:rFonts w:cs="Times New Roman"/>
          <w:b w:val="0"/>
          <w:szCs w:val="24"/>
          <w:lang w:val="en-GB"/>
        </w:rPr>
        <w:t>le</w:t>
      </w:r>
      <w:r w:rsidR="003E27AF" w:rsidRPr="00577D1A">
        <w:rPr>
          <w:rStyle w:val="Emphasis"/>
          <w:rFonts w:cs="Times New Roman"/>
          <w:b w:val="0"/>
          <w:szCs w:val="24"/>
          <w:lang w:val="en-GB"/>
        </w:rPr>
        <w:t xml:space="preserve">; </w:t>
      </w:r>
      <w:r w:rsidR="007F3F55" w:rsidRPr="00577D1A">
        <w:rPr>
          <w:rFonts w:cs="Times New Roman"/>
          <w:color w:val="000000" w:themeColor="text1"/>
          <w:sz w:val="24"/>
          <w:szCs w:val="24"/>
          <w:lang w:val="en-GB"/>
        </w:rPr>
        <w:t xml:space="preserve">All data </w:t>
      </w:r>
      <w:r w:rsidR="003E27AF" w:rsidRPr="00577D1A">
        <w:rPr>
          <w:rFonts w:cs="Times New Roman"/>
          <w:color w:val="000000" w:themeColor="text1"/>
          <w:sz w:val="24"/>
          <w:szCs w:val="24"/>
          <w:lang w:val="en-GB"/>
        </w:rPr>
        <w:t>are verified by hospital stuff and collected from patient’s clinical files.</w:t>
      </w:r>
    </w:p>
    <w:tbl>
      <w:tblPr>
        <w:tblpPr w:leftFromText="180" w:rightFromText="180" w:vertAnchor="page" w:horzAnchor="margin" w:tblpY="2329"/>
        <w:tblW w:w="13880" w:type="dxa"/>
        <w:tblLook w:val="04A0" w:firstRow="1" w:lastRow="0" w:firstColumn="1" w:lastColumn="0" w:noHBand="0" w:noVBand="1"/>
      </w:tblPr>
      <w:tblGrid>
        <w:gridCol w:w="1300"/>
        <w:gridCol w:w="1060"/>
        <w:gridCol w:w="1060"/>
        <w:gridCol w:w="1060"/>
        <w:gridCol w:w="1060"/>
        <w:gridCol w:w="1109"/>
        <w:gridCol w:w="1390"/>
        <w:gridCol w:w="1110"/>
        <w:gridCol w:w="1390"/>
        <w:gridCol w:w="1149"/>
        <w:gridCol w:w="1096"/>
        <w:gridCol w:w="1096"/>
      </w:tblGrid>
      <w:tr w:rsidR="003E27AF" w:rsidRPr="00577D1A" w14:paraId="77A5A8BD" w14:textId="77777777" w:rsidTr="003E27AF">
        <w:trPr>
          <w:trHeight w:val="1040"/>
        </w:trPr>
        <w:tc>
          <w:tcPr>
            <w:tcW w:w="1300" w:type="dxa"/>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6D917F19" w14:textId="77777777" w:rsidR="003E27AF" w:rsidRPr="00577D1A" w:rsidRDefault="003E27AF" w:rsidP="003E27AF">
            <w:pPr>
              <w:spacing w:line="240" w:lineRule="auto"/>
              <w:ind w:firstLine="0"/>
              <w:jc w:val="center"/>
              <w:rPr>
                <w:rFonts w:ascii="Times New Roman" w:hAnsi="Times New Roman"/>
                <w:b/>
                <w:bCs/>
                <w:color w:val="000000"/>
              </w:rPr>
            </w:pPr>
            <w:r w:rsidRPr="00577D1A">
              <w:rPr>
                <w:rFonts w:ascii="Times New Roman" w:hAnsi="Times New Roman"/>
                <w:b/>
                <w:bCs/>
                <w:color w:val="000000"/>
              </w:rPr>
              <w:t>Study ID</w:t>
            </w:r>
          </w:p>
        </w:tc>
        <w:tc>
          <w:tcPr>
            <w:tcW w:w="1060" w:type="dxa"/>
            <w:tcBorders>
              <w:top w:val="single" w:sz="8" w:space="0" w:color="auto"/>
              <w:left w:val="nil"/>
              <w:bottom w:val="single" w:sz="8" w:space="0" w:color="auto"/>
              <w:right w:val="single" w:sz="4" w:space="0" w:color="auto"/>
            </w:tcBorders>
            <w:shd w:val="clear" w:color="000000" w:fill="D9D9D9"/>
            <w:vAlign w:val="center"/>
            <w:hideMark/>
          </w:tcPr>
          <w:p w14:paraId="01C5E536" w14:textId="77777777" w:rsidR="003E27AF" w:rsidRPr="00577D1A" w:rsidRDefault="003E27AF" w:rsidP="003E27AF">
            <w:pPr>
              <w:spacing w:line="240" w:lineRule="auto"/>
              <w:ind w:firstLine="0"/>
              <w:jc w:val="center"/>
              <w:rPr>
                <w:rFonts w:ascii="Times New Roman" w:hAnsi="Times New Roman"/>
                <w:b/>
                <w:bCs/>
                <w:color w:val="000000"/>
              </w:rPr>
            </w:pPr>
            <w:r w:rsidRPr="00577D1A">
              <w:rPr>
                <w:rFonts w:ascii="Times New Roman" w:hAnsi="Times New Roman"/>
                <w:b/>
                <w:bCs/>
                <w:color w:val="000000"/>
              </w:rPr>
              <w:t>Age</w:t>
            </w:r>
          </w:p>
        </w:tc>
        <w:tc>
          <w:tcPr>
            <w:tcW w:w="1060" w:type="dxa"/>
            <w:tcBorders>
              <w:top w:val="single" w:sz="8" w:space="0" w:color="auto"/>
              <w:left w:val="nil"/>
              <w:bottom w:val="single" w:sz="8" w:space="0" w:color="auto"/>
              <w:right w:val="single" w:sz="4" w:space="0" w:color="auto"/>
            </w:tcBorders>
            <w:shd w:val="clear" w:color="000000" w:fill="D9D9D9"/>
            <w:vAlign w:val="center"/>
            <w:hideMark/>
          </w:tcPr>
          <w:p w14:paraId="1FF6F74D" w14:textId="77777777" w:rsidR="003E27AF" w:rsidRPr="00577D1A" w:rsidRDefault="003E27AF" w:rsidP="003E27AF">
            <w:pPr>
              <w:spacing w:line="240" w:lineRule="auto"/>
              <w:ind w:firstLine="0"/>
              <w:jc w:val="center"/>
              <w:rPr>
                <w:rFonts w:ascii="Times New Roman" w:hAnsi="Times New Roman"/>
                <w:b/>
                <w:bCs/>
                <w:color w:val="000000"/>
              </w:rPr>
            </w:pPr>
            <w:r w:rsidRPr="00577D1A">
              <w:rPr>
                <w:rFonts w:ascii="Times New Roman" w:hAnsi="Times New Roman"/>
                <w:b/>
                <w:bCs/>
                <w:color w:val="000000"/>
              </w:rPr>
              <w:t>Sex</w:t>
            </w:r>
          </w:p>
        </w:tc>
        <w:tc>
          <w:tcPr>
            <w:tcW w:w="1060" w:type="dxa"/>
            <w:tcBorders>
              <w:top w:val="single" w:sz="8" w:space="0" w:color="auto"/>
              <w:left w:val="nil"/>
              <w:bottom w:val="single" w:sz="8" w:space="0" w:color="auto"/>
              <w:right w:val="single" w:sz="4" w:space="0" w:color="auto"/>
            </w:tcBorders>
            <w:shd w:val="clear" w:color="000000" w:fill="D9D9D9"/>
            <w:vAlign w:val="center"/>
            <w:hideMark/>
          </w:tcPr>
          <w:p w14:paraId="6079FEAB" w14:textId="77777777" w:rsidR="003E27AF" w:rsidRPr="00577D1A" w:rsidRDefault="003E27AF" w:rsidP="003E27AF">
            <w:pPr>
              <w:spacing w:line="240" w:lineRule="auto"/>
              <w:ind w:firstLine="0"/>
              <w:jc w:val="center"/>
              <w:rPr>
                <w:rFonts w:ascii="Times New Roman" w:hAnsi="Times New Roman"/>
                <w:b/>
                <w:bCs/>
                <w:color w:val="000000"/>
              </w:rPr>
            </w:pPr>
            <w:r w:rsidRPr="00577D1A">
              <w:rPr>
                <w:rFonts w:ascii="Times New Roman" w:hAnsi="Times New Roman"/>
                <w:b/>
                <w:bCs/>
                <w:color w:val="000000"/>
              </w:rPr>
              <w:t>Smoker</w:t>
            </w:r>
          </w:p>
        </w:tc>
        <w:tc>
          <w:tcPr>
            <w:tcW w:w="1060" w:type="dxa"/>
            <w:tcBorders>
              <w:top w:val="single" w:sz="8" w:space="0" w:color="auto"/>
              <w:left w:val="nil"/>
              <w:bottom w:val="single" w:sz="8" w:space="0" w:color="auto"/>
              <w:right w:val="single" w:sz="4" w:space="0" w:color="auto"/>
            </w:tcBorders>
            <w:shd w:val="clear" w:color="000000" w:fill="D9D9D9"/>
            <w:vAlign w:val="center"/>
            <w:hideMark/>
          </w:tcPr>
          <w:p w14:paraId="432BD1B8" w14:textId="77777777" w:rsidR="003E27AF" w:rsidRPr="00577D1A" w:rsidRDefault="003E27AF" w:rsidP="003E27AF">
            <w:pPr>
              <w:spacing w:line="240" w:lineRule="auto"/>
              <w:ind w:firstLine="0"/>
              <w:jc w:val="center"/>
              <w:rPr>
                <w:rFonts w:ascii="Times New Roman" w:hAnsi="Times New Roman"/>
                <w:b/>
                <w:bCs/>
                <w:color w:val="000000"/>
              </w:rPr>
            </w:pPr>
            <w:r w:rsidRPr="00577D1A">
              <w:rPr>
                <w:rFonts w:ascii="Times New Roman" w:hAnsi="Times New Roman"/>
                <w:b/>
                <w:bCs/>
                <w:color w:val="000000"/>
              </w:rPr>
              <w:t>Type 2 DM</w:t>
            </w:r>
          </w:p>
        </w:tc>
        <w:tc>
          <w:tcPr>
            <w:tcW w:w="1109" w:type="dxa"/>
            <w:tcBorders>
              <w:top w:val="single" w:sz="8" w:space="0" w:color="auto"/>
              <w:left w:val="nil"/>
              <w:bottom w:val="single" w:sz="8" w:space="0" w:color="auto"/>
              <w:right w:val="single" w:sz="4" w:space="0" w:color="auto"/>
            </w:tcBorders>
            <w:shd w:val="clear" w:color="000000" w:fill="D9D9D9"/>
            <w:vAlign w:val="center"/>
            <w:hideMark/>
          </w:tcPr>
          <w:p w14:paraId="03195365" w14:textId="77777777" w:rsidR="003E27AF" w:rsidRPr="00577D1A" w:rsidRDefault="003E27AF" w:rsidP="003E27AF">
            <w:pPr>
              <w:spacing w:line="240" w:lineRule="auto"/>
              <w:ind w:firstLine="0"/>
              <w:jc w:val="center"/>
              <w:rPr>
                <w:rFonts w:ascii="Times New Roman" w:hAnsi="Times New Roman"/>
                <w:b/>
                <w:bCs/>
                <w:color w:val="000000"/>
              </w:rPr>
            </w:pPr>
            <w:r w:rsidRPr="00577D1A">
              <w:rPr>
                <w:rFonts w:ascii="Times New Roman" w:hAnsi="Times New Roman"/>
                <w:b/>
                <w:bCs/>
                <w:color w:val="000000"/>
              </w:rPr>
              <w:t>High Blood Pressure</w:t>
            </w:r>
          </w:p>
        </w:tc>
        <w:tc>
          <w:tcPr>
            <w:tcW w:w="1390" w:type="dxa"/>
            <w:tcBorders>
              <w:top w:val="single" w:sz="8" w:space="0" w:color="auto"/>
              <w:left w:val="nil"/>
              <w:bottom w:val="single" w:sz="8" w:space="0" w:color="auto"/>
              <w:right w:val="single" w:sz="4" w:space="0" w:color="auto"/>
            </w:tcBorders>
            <w:shd w:val="clear" w:color="000000" w:fill="D9D9D9"/>
            <w:vAlign w:val="center"/>
            <w:hideMark/>
          </w:tcPr>
          <w:p w14:paraId="7DA0EB1B" w14:textId="77777777" w:rsidR="003E27AF" w:rsidRPr="00577D1A" w:rsidRDefault="003E27AF" w:rsidP="003E27AF">
            <w:pPr>
              <w:spacing w:line="240" w:lineRule="auto"/>
              <w:ind w:firstLine="0"/>
              <w:jc w:val="center"/>
              <w:rPr>
                <w:rFonts w:ascii="Times New Roman" w:hAnsi="Times New Roman"/>
                <w:b/>
                <w:bCs/>
                <w:color w:val="000000"/>
              </w:rPr>
            </w:pPr>
            <w:r w:rsidRPr="00577D1A">
              <w:rPr>
                <w:rFonts w:ascii="Times New Roman" w:hAnsi="Times New Roman"/>
                <w:b/>
                <w:bCs/>
                <w:color w:val="000000"/>
              </w:rPr>
              <w:t>Atrial Fibrillation</w:t>
            </w:r>
          </w:p>
        </w:tc>
        <w:tc>
          <w:tcPr>
            <w:tcW w:w="1110" w:type="dxa"/>
            <w:tcBorders>
              <w:top w:val="single" w:sz="8" w:space="0" w:color="auto"/>
              <w:left w:val="nil"/>
              <w:bottom w:val="single" w:sz="8" w:space="0" w:color="auto"/>
              <w:right w:val="single" w:sz="4" w:space="0" w:color="auto"/>
            </w:tcBorders>
            <w:shd w:val="clear" w:color="000000" w:fill="D9D9D9"/>
            <w:vAlign w:val="center"/>
            <w:hideMark/>
          </w:tcPr>
          <w:p w14:paraId="21686B77" w14:textId="77777777" w:rsidR="003E27AF" w:rsidRPr="00577D1A" w:rsidRDefault="003E27AF" w:rsidP="003E27AF">
            <w:pPr>
              <w:spacing w:line="240" w:lineRule="auto"/>
              <w:ind w:firstLine="0"/>
              <w:jc w:val="center"/>
              <w:rPr>
                <w:rFonts w:ascii="Times New Roman" w:hAnsi="Times New Roman"/>
                <w:b/>
                <w:bCs/>
                <w:color w:val="000000"/>
              </w:rPr>
            </w:pPr>
            <w:r w:rsidRPr="00577D1A">
              <w:rPr>
                <w:rFonts w:ascii="Times New Roman" w:hAnsi="Times New Roman"/>
                <w:b/>
                <w:bCs/>
                <w:color w:val="000000"/>
              </w:rPr>
              <w:t>Previous stroke or TIA</w:t>
            </w:r>
          </w:p>
        </w:tc>
        <w:tc>
          <w:tcPr>
            <w:tcW w:w="1390" w:type="dxa"/>
            <w:tcBorders>
              <w:top w:val="single" w:sz="8" w:space="0" w:color="auto"/>
              <w:left w:val="nil"/>
              <w:bottom w:val="single" w:sz="8" w:space="0" w:color="auto"/>
              <w:right w:val="single" w:sz="4" w:space="0" w:color="auto"/>
            </w:tcBorders>
            <w:shd w:val="clear" w:color="000000" w:fill="D9D9D9"/>
            <w:vAlign w:val="center"/>
            <w:hideMark/>
          </w:tcPr>
          <w:p w14:paraId="3DEF79FD" w14:textId="77777777" w:rsidR="003E27AF" w:rsidRPr="00577D1A" w:rsidRDefault="003E27AF" w:rsidP="003E27AF">
            <w:pPr>
              <w:spacing w:line="240" w:lineRule="auto"/>
              <w:ind w:firstLine="0"/>
              <w:jc w:val="center"/>
              <w:rPr>
                <w:rFonts w:ascii="Times New Roman" w:hAnsi="Times New Roman"/>
                <w:b/>
                <w:bCs/>
                <w:color w:val="000000"/>
              </w:rPr>
            </w:pPr>
            <w:r w:rsidRPr="00577D1A">
              <w:rPr>
                <w:rFonts w:ascii="Times New Roman" w:hAnsi="Times New Roman"/>
                <w:b/>
                <w:bCs/>
                <w:color w:val="000000"/>
              </w:rPr>
              <w:t>Cholesterol (mmol/l)</w:t>
            </w:r>
          </w:p>
        </w:tc>
        <w:tc>
          <w:tcPr>
            <w:tcW w:w="1149" w:type="dxa"/>
            <w:tcBorders>
              <w:top w:val="single" w:sz="8" w:space="0" w:color="auto"/>
              <w:left w:val="nil"/>
              <w:bottom w:val="single" w:sz="8" w:space="0" w:color="auto"/>
              <w:right w:val="single" w:sz="4" w:space="0" w:color="auto"/>
            </w:tcBorders>
            <w:shd w:val="clear" w:color="000000" w:fill="D9D9D9"/>
            <w:vAlign w:val="center"/>
            <w:hideMark/>
          </w:tcPr>
          <w:p w14:paraId="2727BCDF" w14:textId="77777777" w:rsidR="003E27AF" w:rsidRPr="00577D1A" w:rsidRDefault="003E27AF" w:rsidP="003E27AF">
            <w:pPr>
              <w:spacing w:line="240" w:lineRule="auto"/>
              <w:ind w:firstLine="0"/>
              <w:jc w:val="center"/>
              <w:rPr>
                <w:rFonts w:ascii="Times New Roman" w:hAnsi="Times New Roman"/>
                <w:b/>
                <w:bCs/>
                <w:color w:val="000000"/>
              </w:rPr>
            </w:pPr>
            <w:r w:rsidRPr="00577D1A">
              <w:rPr>
                <w:rFonts w:ascii="Times New Roman" w:hAnsi="Times New Roman"/>
                <w:b/>
                <w:bCs/>
                <w:color w:val="000000"/>
              </w:rPr>
              <w:t>Tri-glyceride</w:t>
            </w:r>
          </w:p>
          <w:p w14:paraId="3A85884F" w14:textId="77777777" w:rsidR="003E27AF" w:rsidRPr="00577D1A" w:rsidRDefault="003E27AF" w:rsidP="003E27AF">
            <w:pPr>
              <w:spacing w:line="240" w:lineRule="auto"/>
              <w:ind w:firstLine="0"/>
              <w:jc w:val="center"/>
              <w:rPr>
                <w:rFonts w:ascii="Times New Roman" w:hAnsi="Times New Roman"/>
                <w:b/>
                <w:bCs/>
                <w:color w:val="000000"/>
              </w:rPr>
            </w:pPr>
            <w:r w:rsidRPr="00577D1A">
              <w:rPr>
                <w:rFonts w:ascii="Times New Roman" w:hAnsi="Times New Roman"/>
                <w:b/>
                <w:bCs/>
                <w:color w:val="000000"/>
              </w:rPr>
              <w:t>(mmol/l)</w:t>
            </w:r>
          </w:p>
        </w:tc>
        <w:tc>
          <w:tcPr>
            <w:tcW w:w="1096" w:type="dxa"/>
            <w:tcBorders>
              <w:top w:val="single" w:sz="8" w:space="0" w:color="auto"/>
              <w:left w:val="nil"/>
              <w:bottom w:val="single" w:sz="8" w:space="0" w:color="auto"/>
              <w:right w:val="single" w:sz="4" w:space="0" w:color="auto"/>
            </w:tcBorders>
            <w:shd w:val="clear" w:color="000000" w:fill="D9D9D9"/>
            <w:vAlign w:val="center"/>
            <w:hideMark/>
          </w:tcPr>
          <w:p w14:paraId="2FCB1B9D" w14:textId="77777777" w:rsidR="003E27AF" w:rsidRPr="00577D1A" w:rsidRDefault="003E27AF" w:rsidP="003E27AF">
            <w:pPr>
              <w:spacing w:line="240" w:lineRule="auto"/>
              <w:ind w:firstLine="0"/>
              <w:jc w:val="center"/>
              <w:rPr>
                <w:rFonts w:ascii="Times New Roman" w:hAnsi="Times New Roman"/>
                <w:b/>
                <w:bCs/>
                <w:color w:val="000000"/>
              </w:rPr>
            </w:pPr>
            <w:r w:rsidRPr="00577D1A">
              <w:rPr>
                <w:rFonts w:ascii="Times New Roman" w:hAnsi="Times New Roman"/>
                <w:b/>
                <w:bCs/>
                <w:color w:val="000000"/>
              </w:rPr>
              <w:t>HDL (mmol/l)</w:t>
            </w:r>
          </w:p>
        </w:tc>
        <w:tc>
          <w:tcPr>
            <w:tcW w:w="1096" w:type="dxa"/>
            <w:tcBorders>
              <w:top w:val="single" w:sz="8" w:space="0" w:color="auto"/>
              <w:left w:val="nil"/>
              <w:bottom w:val="single" w:sz="8" w:space="0" w:color="auto"/>
              <w:right w:val="single" w:sz="8" w:space="0" w:color="auto"/>
            </w:tcBorders>
            <w:shd w:val="clear" w:color="000000" w:fill="D9D9D9"/>
            <w:vAlign w:val="center"/>
            <w:hideMark/>
          </w:tcPr>
          <w:p w14:paraId="1DEF1281" w14:textId="77777777" w:rsidR="003E27AF" w:rsidRPr="00577D1A" w:rsidRDefault="003E27AF" w:rsidP="003E27AF">
            <w:pPr>
              <w:spacing w:line="240" w:lineRule="auto"/>
              <w:ind w:firstLine="0"/>
              <w:jc w:val="center"/>
              <w:rPr>
                <w:rFonts w:ascii="Times New Roman" w:hAnsi="Times New Roman"/>
                <w:b/>
                <w:bCs/>
                <w:color w:val="000000"/>
              </w:rPr>
            </w:pPr>
            <w:r w:rsidRPr="00577D1A">
              <w:rPr>
                <w:rFonts w:ascii="Times New Roman" w:hAnsi="Times New Roman"/>
                <w:b/>
                <w:bCs/>
                <w:color w:val="000000"/>
              </w:rPr>
              <w:t>LDL (mmol/l)</w:t>
            </w:r>
          </w:p>
        </w:tc>
      </w:tr>
      <w:tr w:rsidR="003E27AF" w:rsidRPr="00577D1A" w14:paraId="14A0423D" w14:textId="77777777" w:rsidTr="003E27AF">
        <w:trPr>
          <w:trHeight w:val="320"/>
        </w:trPr>
        <w:tc>
          <w:tcPr>
            <w:tcW w:w="1300" w:type="dxa"/>
            <w:tcBorders>
              <w:top w:val="nil"/>
              <w:left w:val="single" w:sz="8" w:space="0" w:color="auto"/>
              <w:bottom w:val="single" w:sz="4" w:space="0" w:color="auto"/>
              <w:right w:val="single" w:sz="8" w:space="0" w:color="auto"/>
            </w:tcBorders>
            <w:shd w:val="clear" w:color="000000" w:fill="D9D9D9"/>
            <w:noWrap/>
            <w:vAlign w:val="center"/>
            <w:hideMark/>
          </w:tcPr>
          <w:p w14:paraId="29475E9C" w14:textId="77777777" w:rsidR="003E27AF" w:rsidRPr="00577D1A" w:rsidRDefault="003E27AF" w:rsidP="003E27AF">
            <w:pPr>
              <w:spacing w:line="240" w:lineRule="auto"/>
              <w:ind w:firstLine="0"/>
              <w:jc w:val="center"/>
              <w:rPr>
                <w:rFonts w:ascii="Times New Roman" w:hAnsi="Times New Roman"/>
                <w:b/>
                <w:bCs/>
                <w:color w:val="000000"/>
              </w:rPr>
            </w:pPr>
            <w:r w:rsidRPr="00577D1A">
              <w:rPr>
                <w:rFonts w:ascii="Times New Roman" w:hAnsi="Times New Roman"/>
                <w:b/>
                <w:bCs/>
                <w:color w:val="000000"/>
              </w:rPr>
              <w:t>1</w:t>
            </w:r>
          </w:p>
        </w:tc>
        <w:tc>
          <w:tcPr>
            <w:tcW w:w="1060" w:type="dxa"/>
            <w:tcBorders>
              <w:top w:val="nil"/>
              <w:left w:val="nil"/>
              <w:bottom w:val="single" w:sz="4" w:space="0" w:color="auto"/>
              <w:right w:val="single" w:sz="4" w:space="0" w:color="auto"/>
            </w:tcBorders>
            <w:shd w:val="clear" w:color="auto" w:fill="auto"/>
            <w:noWrap/>
            <w:vAlign w:val="center"/>
            <w:hideMark/>
          </w:tcPr>
          <w:p w14:paraId="32055B91"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74</w:t>
            </w:r>
          </w:p>
        </w:tc>
        <w:tc>
          <w:tcPr>
            <w:tcW w:w="1060" w:type="dxa"/>
            <w:tcBorders>
              <w:top w:val="nil"/>
              <w:left w:val="nil"/>
              <w:bottom w:val="single" w:sz="4" w:space="0" w:color="auto"/>
              <w:right w:val="single" w:sz="4" w:space="0" w:color="auto"/>
            </w:tcBorders>
            <w:shd w:val="clear" w:color="auto" w:fill="auto"/>
            <w:noWrap/>
            <w:vAlign w:val="center"/>
            <w:hideMark/>
          </w:tcPr>
          <w:p w14:paraId="12969BCD"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male</w:t>
            </w:r>
          </w:p>
        </w:tc>
        <w:tc>
          <w:tcPr>
            <w:tcW w:w="1060" w:type="dxa"/>
            <w:tcBorders>
              <w:top w:val="nil"/>
              <w:left w:val="nil"/>
              <w:bottom w:val="single" w:sz="4" w:space="0" w:color="auto"/>
              <w:right w:val="single" w:sz="4" w:space="0" w:color="auto"/>
            </w:tcBorders>
            <w:shd w:val="clear" w:color="auto" w:fill="auto"/>
            <w:noWrap/>
            <w:vAlign w:val="center"/>
            <w:hideMark/>
          </w:tcPr>
          <w:p w14:paraId="36E3BDF2"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ex</w:t>
            </w:r>
          </w:p>
        </w:tc>
        <w:tc>
          <w:tcPr>
            <w:tcW w:w="1060" w:type="dxa"/>
            <w:tcBorders>
              <w:top w:val="nil"/>
              <w:left w:val="nil"/>
              <w:bottom w:val="single" w:sz="4" w:space="0" w:color="auto"/>
              <w:right w:val="single" w:sz="4" w:space="0" w:color="auto"/>
            </w:tcBorders>
            <w:shd w:val="clear" w:color="auto" w:fill="auto"/>
            <w:noWrap/>
            <w:vAlign w:val="center"/>
            <w:hideMark/>
          </w:tcPr>
          <w:p w14:paraId="59FAC8C6"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yes</w:t>
            </w:r>
          </w:p>
        </w:tc>
        <w:tc>
          <w:tcPr>
            <w:tcW w:w="1109" w:type="dxa"/>
            <w:tcBorders>
              <w:top w:val="nil"/>
              <w:left w:val="nil"/>
              <w:bottom w:val="single" w:sz="4" w:space="0" w:color="auto"/>
              <w:right w:val="single" w:sz="4" w:space="0" w:color="auto"/>
            </w:tcBorders>
            <w:shd w:val="clear" w:color="auto" w:fill="auto"/>
            <w:noWrap/>
            <w:vAlign w:val="center"/>
            <w:hideMark/>
          </w:tcPr>
          <w:p w14:paraId="04F5484C"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yes</w:t>
            </w:r>
          </w:p>
        </w:tc>
        <w:tc>
          <w:tcPr>
            <w:tcW w:w="1390" w:type="dxa"/>
            <w:tcBorders>
              <w:top w:val="nil"/>
              <w:left w:val="nil"/>
              <w:bottom w:val="single" w:sz="4" w:space="0" w:color="auto"/>
              <w:right w:val="single" w:sz="4" w:space="0" w:color="auto"/>
            </w:tcBorders>
            <w:shd w:val="clear" w:color="auto" w:fill="auto"/>
            <w:noWrap/>
            <w:vAlign w:val="center"/>
            <w:hideMark/>
          </w:tcPr>
          <w:p w14:paraId="50E34275"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110" w:type="dxa"/>
            <w:tcBorders>
              <w:top w:val="nil"/>
              <w:left w:val="nil"/>
              <w:bottom w:val="single" w:sz="4" w:space="0" w:color="auto"/>
              <w:right w:val="single" w:sz="4" w:space="0" w:color="auto"/>
            </w:tcBorders>
            <w:shd w:val="clear" w:color="auto" w:fill="auto"/>
            <w:noWrap/>
            <w:vAlign w:val="center"/>
            <w:hideMark/>
          </w:tcPr>
          <w:p w14:paraId="39795AD8"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yes (2)</w:t>
            </w:r>
          </w:p>
        </w:tc>
        <w:tc>
          <w:tcPr>
            <w:tcW w:w="1390" w:type="dxa"/>
            <w:tcBorders>
              <w:top w:val="nil"/>
              <w:left w:val="nil"/>
              <w:bottom w:val="single" w:sz="4" w:space="0" w:color="auto"/>
              <w:right w:val="single" w:sz="4" w:space="0" w:color="auto"/>
            </w:tcBorders>
            <w:shd w:val="clear" w:color="auto" w:fill="auto"/>
            <w:noWrap/>
            <w:vAlign w:val="center"/>
            <w:hideMark/>
          </w:tcPr>
          <w:p w14:paraId="7F9EF039"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3.1</w:t>
            </w:r>
          </w:p>
        </w:tc>
        <w:tc>
          <w:tcPr>
            <w:tcW w:w="1149" w:type="dxa"/>
            <w:tcBorders>
              <w:top w:val="nil"/>
              <w:left w:val="nil"/>
              <w:bottom w:val="single" w:sz="4" w:space="0" w:color="auto"/>
              <w:right w:val="single" w:sz="4" w:space="0" w:color="auto"/>
            </w:tcBorders>
            <w:shd w:val="clear" w:color="auto" w:fill="auto"/>
            <w:noWrap/>
            <w:vAlign w:val="center"/>
            <w:hideMark/>
          </w:tcPr>
          <w:p w14:paraId="0F72C028"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1.5</w:t>
            </w:r>
          </w:p>
        </w:tc>
        <w:tc>
          <w:tcPr>
            <w:tcW w:w="1096" w:type="dxa"/>
            <w:tcBorders>
              <w:top w:val="nil"/>
              <w:left w:val="nil"/>
              <w:bottom w:val="single" w:sz="4" w:space="0" w:color="auto"/>
              <w:right w:val="single" w:sz="4" w:space="0" w:color="auto"/>
            </w:tcBorders>
            <w:shd w:val="clear" w:color="auto" w:fill="auto"/>
            <w:noWrap/>
            <w:vAlign w:val="center"/>
            <w:hideMark/>
          </w:tcPr>
          <w:p w14:paraId="40428557"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0.96</w:t>
            </w:r>
          </w:p>
        </w:tc>
        <w:tc>
          <w:tcPr>
            <w:tcW w:w="1096" w:type="dxa"/>
            <w:tcBorders>
              <w:top w:val="nil"/>
              <w:left w:val="nil"/>
              <w:bottom w:val="single" w:sz="4" w:space="0" w:color="auto"/>
              <w:right w:val="single" w:sz="8" w:space="0" w:color="auto"/>
            </w:tcBorders>
            <w:shd w:val="clear" w:color="auto" w:fill="auto"/>
            <w:noWrap/>
            <w:vAlign w:val="center"/>
            <w:hideMark/>
          </w:tcPr>
          <w:p w14:paraId="53022708"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1.50</w:t>
            </w:r>
          </w:p>
        </w:tc>
      </w:tr>
      <w:tr w:rsidR="003E27AF" w:rsidRPr="00577D1A" w14:paraId="14919645" w14:textId="77777777" w:rsidTr="003E27AF">
        <w:trPr>
          <w:trHeight w:val="320"/>
        </w:trPr>
        <w:tc>
          <w:tcPr>
            <w:tcW w:w="1300" w:type="dxa"/>
            <w:tcBorders>
              <w:top w:val="nil"/>
              <w:left w:val="single" w:sz="8" w:space="0" w:color="auto"/>
              <w:bottom w:val="single" w:sz="4" w:space="0" w:color="auto"/>
              <w:right w:val="single" w:sz="8" w:space="0" w:color="auto"/>
            </w:tcBorders>
            <w:shd w:val="clear" w:color="000000" w:fill="D9D9D9"/>
            <w:noWrap/>
            <w:vAlign w:val="center"/>
            <w:hideMark/>
          </w:tcPr>
          <w:p w14:paraId="6319D9F3" w14:textId="77777777" w:rsidR="003E27AF" w:rsidRPr="00577D1A" w:rsidRDefault="003E27AF" w:rsidP="003E27AF">
            <w:pPr>
              <w:spacing w:line="240" w:lineRule="auto"/>
              <w:ind w:firstLine="0"/>
              <w:jc w:val="center"/>
              <w:rPr>
                <w:rFonts w:ascii="Times New Roman" w:hAnsi="Times New Roman"/>
                <w:b/>
                <w:bCs/>
                <w:color w:val="000000"/>
              </w:rPr>
            </w:pPr>
            <w:r w:rsidRPr="00577D1A">
              <w:rPr>
                <w:rFonts w:ascii="Times New Roman" w:hAnsi="Times New Roman"/>
                <w:b/>
                <w:bCs/>
                <w:color w:val="000000"/>
              </w:rPr>
              <w:t>2</w:t>
            </w:r>
          </w:p>
        </w:tc>
        <w:tc>
          <w:tcPr>
            <w:tcW w:w="1060" w:type="dxa"/>
            <w:tcBorders>
              <w:top w:val="nil"/>
              <w:left w:val="nil"/>
              <w:bottom w:val="single" w:sz="4" w:space="0" w:color="auto"/>
              <w:right w:val="single" w:sz="4" w:space="0" w:color="auto"/>
            </w:tcBorders>
            <w:shd w:val="clear" w:color="auto" w:fill="auto"/>
            <w:noWrap/>
            <w:vAlign w:val="center"/>
            <w:hideMark/>
          </w:tcPr>
          <w:p w14:paraId="71CB3D87"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76</w:t>
            </w:r>
          </w:p>
        </w:tc>
        <w:tc>
          <w:tcPr>
            <w:tcW w:w="1060" w:type="dxa"/>
            <w:tcBorders>
              <w:top w:val="nil"/>
              <w:left w:val="nil"/>
              <w:bottom w:val="single" w:sz="4" w:space="0" w:color="auto"/>
              <w:right w:val="single" w:sz="4" w:space="0" w:color="auto"/>
            </w:tcBorders>
            <w:shd w:val="clear" w:color="auto" w:fill="auto"/>
            <w:noWrap/>
            <w:vAlign w:val="center"/>
            <w:hideMark/>
          </w:tcPr>
          <w:p w14:paraId="1D0466B8"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male</w:t>
            </w:r>
          </w:p>
        </w:tc>
        <w:tc>
          <w:tcPr>
            <w:tcW w:w="1060" w:type="dxa"/>
            <w:tcBorders>
              <w:top w:val="nil"/>
              <w:left w:val="nil"/>
              <w:bottom w:val="single" w:sz="4" w:space="0" w:color="auto"/>
              <w:right w:val="single" w:sz="4" w:space="0" w:color="auto"/>
            </w:tcBorders>
            <w:shd w:val="clear" w:color="auto" w:fill="auto"/>
            <w:noWrap/>
            <w:vAlign w:val="center"/>
            <w:hideMark/>
          </w:tcPr>
          <w:p w14:paraId="4CE5724A"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ex</w:t>
            </w:r>
          </w:p>
        </w:tc>
        <w:tc>
          <w:tcPr>
            <w:tcW w:w="1060" w:type="dxa"/>
            <w:tcBorders>
              <w:top w:val="nil"/>
              <w:left w:val="nil"/>
              <w:bottom w:val="single" w:sz="4" w:space="0" w:color="auto"/>
              <w:right w:val="single" w:sz="4" w:space="0" w:color="auto"/>
            </w:tcBorders>
            <w:shd w:val="clear" w:color="auto" w:fill="auto"/>
            <w:noWrap/>
            <w:vAlign w:val="center"/>
            <w:hideMark/>
          </w:tcPr>
          <w:p w14:paraId="195E6BBC"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109" w:type="dxa"/>
            <w:tcBorders>
              <w:top w:val="nil"/>
              <w:left w:val="nil"/>
              <w:bottom w:val="single" w:sz="4" w:space="0" w:color="auto"/>
              <w:right w:val="single" w:sz="4" w:space="0" w:color="auto"/>
            </w:tcBorders>
            <w:shd w:val="clear" w:color="auto" w:fill="auto"/>
            <w:noWrap/>
            <w:vAlign w:val="center"/>
            <w:hideMark/>
          </w:tcPr>
          <w:p w14:paraId="5657BF85"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390" w:type="dxa"/>
            <w:tcBorders>
              <w:top w:val="nil"/>
              <w:left w:val="nil"/>
              <w:bottom w:val="single" w:sz="4" w:space="0" w:color="auto"/>
              <w:right w:val="single" w:sz="4" w:space="0" w:color="auto"/>
            </w:tcBorders>
            <w:shd w:val="clear" w:color="auto" w:fill="auto"/>
            <w:noWrap/>
            <w:vAlign w:val="center"/>
            <w:hideMark/>
          </w:tcPr>
          <w:p w14:paraId="7F5B424E"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110" w:type="dxa"/>
            <w:tcBorders>
              <w:top w:val="nil"/>
              <w:left w:val="nil"/>
              <w:bottom w:val="single" w:sz="4" w:space="0" w:color="auto"/>
              <w:right w:val="single" w:sz="4" w:space="0" w:color="auto"/>
            </w:tcBorders>
            <w:shd w:val="clear" w:color="auto" w:fill="auto"/>
            <w:noWrap/>
            <w:vAlign w:val="center"/>
            <w:hideMark/>
          </w:tcPr>
          <w:p w14:paraId="6B0BA73D"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390" w:type="dxa"/>
            <w:tcBorders>
              <w:top w:val="nil"/>
              <w:left w:val="nil"/>
              <w:bottom w:val="single" w:sz="4" w:space="0" w:color="auto"/>
              <w:right w:val="single" w:sz="4" w:space="0" w:color="auto"/>
            </w:tcBorders>
            <w:shd w:val="clear" w:color="auto" w:fill="auto"/>
            <w:noWrap/>
            <w:vAlign w:val="center"/>
            <w:hideMark/>
          </w:tcPr>
          <w:p w14:paraId="391BC792"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4.6</w:t>
            </w:r>
          </w:p>
        </w:tc>
        <w:tc>
          <w:tcPr>
            <w:tcW w:w="1149" w:type="dxa"/>
            <w:tcBorders>
              <w:top w:val="nil"/>
              <w:left w:val="nil"/>
              <w:bottom w:val="single" w:sz="4" w:space="0" w:color="auto"/>
              <w:right w:val="single" w:sz="4" w:space="0" w:color="auto"/>
            </w:tcBorders>
            <w:shd w:val="clear" w:color="auto" w:fill="auto"/>
            <w:noWrap/>
            <w:vAlign w:val="center"/>
            <w:hideMark/>
          </w:tcPr>
          <w:p w14:paraId="79C401FB"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2.0</w:t>
            </w:r>
          </w:p>
        </w:tc>
        <w:tc>
          <w:tcPr>
            <w:tcW w:w="1096" w:type="dxa"/>
            <w:tcBorders>
              <w:top w:val="nil"/>
              <w:left w:val="nil"/>
              <w:bottom w:val="single" w:sz="4" w:space="0" w:color="auto"/>
              <w:right w:val="single" w:sz="4" w:space="0" w:color="auto"/>
            </w:tcBorders>
            <w:shd w:val="clear" w:color="auto" w:fill="auto"/>
            <w:noWrap/>
            <w:vAlign w:val="center"/>
            <w:hideMark/>
          </w:tcPr>
          <w:p w14:paraId="6F8CE122"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1.32</w:t>
            </w:r>
          </w:p>
        </w:tc>
        <w:tc>
          <w:tcPr>
            <w:tcW w:w="1096" w:type="dxa"/>
            <w:tcBorders>
              <w:top w:val="nil"/>
              <w:left w:val="nil"/>
              <w:bottom w:val="single" w:sz="4" w:space="0" w:color="auto"/>
              <w:right w:val="single" w:sz="8" w:space="0" w:color="auto"/>
            </w:tcBorders>
            <w:shd w:val="clear" w:color="auto" w:fill="auto"/>
            <w:noWrap/>
            <w:vAlign w:val="center"/>
            <w:hideMark/>
          </w:tcPr>
          <w:p w14:paraId="0AA5C55F"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r>
      <w:tr w:rsidR="003E27AF" w:rsidRPr="00577D1A" w14:paraId="72F796A2" w14:textId="77777777" w:rsidTr="003E27AF">
        <w:trPr>
          <w:trHeight w:val="320"/>
        </w:trPr>
        <w:tc>
          <w:tcPr>
            <w:tcW w:w="1300" w:type="dxa"/>
            <w:tcBorders>
              <w:top w:val="nil"/>
              <w:left w:val="single" w:sz="8" w:space="0" w:color="auto"/>
              <w:bottom w:val="single" w:sz="4" w:space="0" w:color="auto"/>
              <w:right w:val="single" w:sz="8" w:space="0" w:color="auto"/>
            </w:tcBorders>
            <w:shd w:val="clear" w:color="000000" w:fill="D9D9D9"/>
            <w:noWrap/>
            <w:vAlign w:val="center"/>
            <w:hideMark/>
          </w:tcPr>
          <w:p w14:paraId="303E96DB" w14:textId="77777777" w:rsidR="003E27AF" w:rsidRPr="00577D1A" w:rsidRDefault="003E27AF" w:rsidP="003E27AF">
            <w:pPr>
              <w:spacing w:line="240" w:lineRule="auto"/>
              <w:ind w:firstLine="0"/>
              <w:jc w:val="center"/>
              <w:rPr>
                <w:rFonts w:ascii="Times New Roman" w:hAnsi="Times New Roman"/>
                <w:b/>
                <w:bCs/>
                <w:color w:val="000000"/>
              </w:rPr>
            </w:pPr>
            <w:r w:rsidRPr="00577D1A">
              <w:rPr>
                <w:rFonts w:ascii="Times New Roman" w:hAnsi="Times New Roman"/>
                <w:b/>
                <w:bCs/>
                <w:color w:val="000000"/>
              </w:rPr>
              <w:t>3</w:t>
            </w:r>
          </w:p>
        </w:tc>
        <w:tc>
          <w:tcPr>
            <w:tcW w:w="1060" w:type="dxa"/>
            <w:tcBorders>
              <w:top w:val="nil"/>
              <w:left w:val="nil"/>
              <w:bottom w:val="single" w:sz="4" w:space="0" w:color="auto"/>
              <w:right w:val="single" w:sz="4" w:space="0" w:color="auto"/>
            </w:tcBorders>
            <w:shd w:val="clear" w:color="auto" w:fill="auto"/>
            <w:noWrap/>
            <w:vAlign w:val="center"/>
            <w:hideMark/>
          </w:tcPr>
          <w:p w14:paraId="6C2E1577"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79</w:t>
            </w:r>
          </w:p>
        </w:tc>
        <w:tc>
          <w:tcPr>
            <w:tcW w:w="1060" w:type="dxa"/>
            <w:tcBorders>
              <w:top w:val="nil"/>
              <w:left w:val="nil"/>
              <w:bottom w:val="single" w:sz="4" w:space="0" w:color="auto"/>
              <w:right w:val="single" w:sz="4" w:space="0" w:color="auto"/>
            </w:tcBorders>
            <w:shd w:val="clear" w:color="auto" w:fill="auto"/>
            <w:noWrap/>
            <w:vAlign w:val="center"/>
            <w:hideMark/>
          </w:tcPr>
          <w:p w14:paraId="3EFA6221"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male</w:t>
            </w:r>
          </w:p>
        </w:tc>
        <w:tc>
          <w:tcPr>
            <w:tcW w:w="1060" w:type="dxa"/>
            <w:tcBorders>
              <w:top w:val="nil"/>
              <w:left w:val="nil"/>
              <w:bottom w:val="single" w:sz="4" w:space="0" w:color="auto"/>
              <w:right w:val="single" w:sz="4" w:space="0" w:color="auto"/>
            </w:tcBorders>
            <w:shd w:val="clear" w:color="auto" w:fill="auto"/>
            <w:noWrap/>
            <w:vAlign w:val="center"/>
            <w:hideMark/>
          </w:tcPr>
          <w:p w14:paraId="2693550C" w14:textId="663F984B" w:rsidR="003E27AF" w:rsidRPr="00577D1A" w:rsidRDefault="0080605B" w:rsidP="003E27AF">
            <w:pPr>
              <w:spacing w:line="240" w:lineRule="auto"/>
              <w:ind w:firstLine="0"/>
              <w:jc w:val="center"/>
              <w:rPr>
                <w:rFonts w:ascii="Times New Roman" w:hAnsi="Times New Roman"/>
                <w:color w:val="000000"/>
              </w:rPr>
            </w:pPr>
            <w:r w:rsidRPr="00577D1A">
              <w:rPr>
                <w:rFonts w:ascii="Times New Roman" w:hAnsi="Times New Roman"/>
                <w:color w:val="000000"/>
              </w:rPr>
              <w:t>yes</w:t>
            </w:r>
          </w:p>
        </w:tc>
        <w:tc>
          <w:tcPr>
            <w:tcW w:w="1060" w:type="dxa"/>
            <w:tcBorders>
              <w:top w:val="nil"/>
              <w:left w:val="nil"/>
              <w:bottom w:val="single" w:sz="4" w:space="0" w:color="auto"/>
              <w:right w:val="single" w:sz="4" w:space="0" w:color="auto"/>
            </w:tcBorders>
            <w:shd w:val="clear" w:color="auto" w:fill="auto"/>
            <w:noWrap/>
            <w:vAlign w:val="center"/>
            <w:hideMark/>
          </w:tcPr>
          <w:p w14:paraId="7D3264A7"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109" w:type="dxa"/>
            <w:tcBorders>
              <w:top w:val="nil"/>
              <w:left w:val="nil"/>
              <w:bottom w:val="single" w:sz="4" w:space="0" w:color="auto"/>
              <w:right w:val="single" w:sz="4" w:space="0" w:color="auto"/>
            </w:tcBorders>
            <w:shd w:val="clear" w:color="auto" w:fill="auto"/>
            <w:noWrap/>
            <w:vAlign w:val="center"/>
            <w:hideMark/>
          </w:tcPr>
          <w:p w14:paraId="114C5CD2"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yes</w:t>
            </w:r>
          </w:p>
        </w:tc>
        <w:tc>
          <w:tcPr>
            <w:tcW w:w="1390" w:type="dxa"/>
            <w:tcBorders>
              <w:top w:val="nil"/>
              <w:left w:val="nil"/>
              <w:bottom w:val="single" w:sz="4" w:space="0" w:color="auto"/>
              <w:right w:val="single" w:sz="4" w:space="0" w:color="auto"/>
            </w:tcBorders>
            <w:shd w:val="clear" w:color="auto" w:fill="auto"/>
            <w:noWrap/>
            <w:vAlign w:val="center"/>
            <w:hideMark/>
          </w:tcPr>
          <w:p w14:paraId="3991AB66"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110" w:type="dxa"/>
            <w:tcBorders>
              <w:top w:val="nil"/>
              <w:left w:val="nil"/>
              <w:bottom w:val="single" w:sz="4" w:space="0" w:color="auto"/>
              <w:right w:val="single" w:sz="4" w:space="0" w:color="auto"/>
            </w:tcBorders>
            <w:shd w:val="clear" w:color="auto" w:fill="auto"/>
            <w:noWrap/>
            <w:vAlign w:val="center"/>
            <w:hideMark/>
          </w:tcPr>
          <w:p w14:paraId="246929FE"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yes (2)</w:t>
            </w:r>
          </w:p>
        </w:tc>
        <w:tc>
          <w:tcPr>
            <w:tcW w:w="1390" w:type="dxa"/>
            <w:tcBorders>
              <w:top w:val="nil"/>
              <w:left w:val="nil"/>
              <w:bottom w:val="single" w:sz="4" w:space="0" w:color="auto"/>
              <w:right w:val="single" w:sz="4" w:space="0" w:color="auto"/>
            </w:tcBorders>
            <w:shd w:val="clear" w:color="auto" w:fill="auto"/>
            <w:noWrap/>
            <w:vAlign w:val="center"/>
            <w:hideMark/>
          </w:tcPr>
          <w:p w14:paraId="717CC91E"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3.3</w:t>
            </w:r>
          </w:p>
        </w:tc>
        <w:tc>
          <w:tcPr>
            <w:tcW w:w="1149" w:type="dxa"/>
            <w:tcBorders>
              <w:top w:val="nil"/>
              <w:left w:val="nil"/>
              <w:bottom w:val="single" w:sz="4" w:space="0" w:color="auto"/>
              <w:right w:val="single" w:sz="4" w:space="0" w:color="auto"/>
            </w:tcBorders>
            <w:shd w:val="clear" w:color="auto" w:fill="auto"/>
            <w:noWrap/>
            <w:vAlign w:val="center"/>
            <w:hideMark/>
          </w:tcPr>
          <w:p w14:paraId="5B3C678D"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1.5</w:t>
            </w:r>
          </w:p>
        </w:tc>
        <w:tc>
          <w:tcPr>
            <w:tcW w:w="1096" w:type="dxa"/>
            <w:tcBorders>
              <w:top w:val="nil"/>
              <w:left w:val="nil"/>
              <w:bottom w:val="single" w:sz="4" w:space="0" w:color="auto"/>
              <w:right w:val="single" w:sz="4" w:space="0" w:color="auto"/>
            </w:tcBorders>
            <w:shd w:val="clear" w:color="auto" w:fill="auto"/>
            <w:noWrap/>
            <w:vAlign w:val="center"/>
            <w:hideMark/>
          </w:tcPr>
          <w:p w14:paraId="375D7C8B"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1.36</w:t>
            </w:r>
          </w:p>
        </w:tc>
        <w:tc>
          <w:tcPr>
            <w:tcW w:w="1096" w:type="dxa"/>
            <w:tcBorders>
              <w:top w:val="nil"/>
              <w:left w:val="nil"/>
              <w:bottom w:val="single" w:sz="4" w:space="0" w:color="auto"/>
              <w:right w:val="single" w:sz="8" w:space="0" w:color="auto"/>
            </w:tcBorders>
            <w:shd w:val="clear" w:color="auto" w:fill="auto"/>
            <w:noWrap/>
            <w:vAlign w:val="center"/>
            <w:hideMark/>
          </w:tcPr>
          <w:p w14:paraId="187F9EB0"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r>
      <w:tr w:rsidR="003E27AF" w:rsidRPr="00577D1A" w14:paraId="12FC2545" w14:textId="77777777" w:rsidTr="003E27AF">
        <w:trPr>
          <w:trHeight w:val="320"/>
        </w:trPr>
        <w:tc>
          <w:tcPr>
            <w:tcW w:w="1300" w:type="dxa"/>
            <w:tcBorders>
              <w:top w:val="nil"/>
              <w:left w:val="single" w:sz="8" w:space="0" w:color="auto"/>
              <w:bottom w:val="single" w:sz="4" w:space="0" w:color="auto"/>
              <w:right w:val="single" w:sz="8" w:space="0" w:color="auto"/>
            </w:tcBorders>
            <w:shd w:val="clear" w:color="000000" w:fill="D9D9D9"/>
            <w:noWrap/>
            <w:vAlign w:val="center"/>
            <w:hideMark/>
          </w:tcPr>
          <w:p w14:paraId="1F5AB6BF" w14:textId="77777777" w:rsidR="003E27AF" w:rsidRPr="00577D1A" w:rsidRDefault="003E27AF" w:rsidP="003E27AF">
            <w:pPr>
              <w:spacing w:line="240" w:lineRule="auto"/>
              <w:ind w:firstLine="0"/>
              <w:jc w:val="center"/>
              <w:rPr>
                <w:rFonts w:ascii="Times New Roman" w:hAnsi="Times New Roman"/>
                <w:b/>
                <w:bCs/>
                <w:color w:val="000000"/>
              </w:rPr>
            </w:pPr>
            <w:r w:rsidRPr="00577D1A">
              <w:rPr>
                <w:rFonts w:ascii="Times New Roman" w:hAnsi="Times New Roman"/>
                <w:b/>
                <w:bCs/>
                <w:color w:val="000000"/>
              </w:rPr>
              <w:t>4</w:t>
            </w:r>
          </w:p>
        </w:tc>
        <w:tc>
          <w:tcPr>
            <w:tcW w:w="1060" w:type="dxa"/>
            <w:tcBorders>
              <w:top w:val="nil"/>
              <w:left w:val="nil"/>
              <w:bottom w:val="single" w:sz="4" w:space="0" w:color="auto"/>
              <w:right w:val="single" w:sz="4" w:space="0" w:color="auto"/>
            </w:tcBorders>
            <w:shd w:val="clear" w:color="auto" w:fill="auto"/>
            <w:noWrap/>
            <w:vAlign w:val="center"/>
            <w:hideMark/>
          </w:tcPr>
          <w:p w14:paraId="76217475"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64</w:t>
            </w:r>
          </w:p>
        </w:tc>
        <w:tc>
          <w:tcPr>
            <w:tcW w:w="1060" w:type="dxa"/>
            <w:tcBorders>
              <w:top w:val="nil"/>
              <w:left w:val="nil"/>
              <w:bottom w:val="single" w:sz="4" w:space="0" w:color="auto"/>
              <w:right w:val="single" w:sz="4" w:space="0" w:color="auto"/>
            </w:tcBorders>
            <w:shd w:val="clear" w:color="auto" w:fill="auto"/>
            <w:noWrap/>
            <w:vAlign w:val="center"/>
            <w:hideMark/>
          </w:tcPr>
          <w:p w14:paraId="7C7D99BF"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male</w:t>
            </w:r>
          </w:p>
        </w:tc>
        <w:tc>
          <w:tcPr>
            <w:tcW w:w="1060" w:type="dxa"/>
            <w:tcBorders>
              <w:top w:val="nil"/>
              <w:left w:val="nil"/>
              <w:bottom w:val="single" w:sz="4" w:space="0" w:color="auto"/>
              <w:right w:val="single" w:sz="4" w:space="0" w:color="auto"/>
            </w:tcBorders>
            <w:shd w:val="clear" w:color="auto" w:fill="auto"/>
            <w:noWrap/>
            <w:vAlign w:val="center"/>
            <w:hideMark/>
          </w:tcPr>
          <w:p w14:paraId="79802E4B"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ex</w:t>
            </w:r>
          </w:p>
        </w:tc>
        <w:tc>
          <w:tcPr>
            <w:tcW w:w="1060" w:type="dxa"/>
            <w:tcBorders>
              <w:top w:val="nil"/>
              <w:left w:val="nil"/>
              <w:bottom w:val="single" w:sz="4" w:space="0" w:color="auto"/>
              <w:right w:val="single" w:sz="4" w:space="0" w:color="auto"/>
            </w:tcBorders>
            <w:shd w:val="clear" w:color="auto" w:fill="auto"/>
            <w:noWrap/>
            <w:vAlign w:val="center"/>
            <w:hideMark/>
          </w:tcPr>
          <w:p w14:paraId="457CE177"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109" w:type="dxa"/>
            <w:tcBorders>
              <w:top w:val="nil"/>
              <w:left w:val="nil"/>
              <w:bottom w:val="single" w:sz="4" w:space="0" w:color="auto"/>
              <w:right w:val="single" w:sz="4" w:space="0" w:color="auto"/>
            </w:tcBorders>
            <w:shd w:val="clear" w:color="auto" w:fill="auto"/>
            <w:noWrap/>
            <w:vAlign w:val="center"/>
            <w:hideMark/>
          </w:tcPr>
          <w:p w14:paraId="62E2738F"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yes</w:t>
            </w:r>
          </w:p>
        </w:tc>
        <w:tc>
          <w:tcPr>
            <w:tcW w:w="1390" w:type="dxa"/>
            <w:tcBorders>
              <w:top w:val="nil"/>
              <w:left w:val="nil"/>
              <w:bottom w:val="single" w:sz="4" w:space="0" w:color="auto"/>
              <w:right w:val="single" w:sz="4" w:space="0" w:color="auto"/>
            </w:tcBorders>
            <w:shd w:val="clear" w:color="auto" w:fill="auto"/>
            <w:noWrap/>
            <w:vAlign w:val="center"/>
            <w:hideMark/>
          </w:tcPr>
          <w:p w14:paraId="24783348"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110" w:type="dxa"/>
            <w:tcBorders>
              <w:top w:val="nil"/>
              <w:left w:val="nil"/>
              <w:bottom w:val="single" w:sz="4" w:space="0" w:color="auto"/>
              <w:right w:val="single" w:sz="4" w:space="0" w:color="auto"/>
            </w:tcBorders>
            <w:shd w:val="clear" w:color="auto" w:fill="auto"/>
            <w:noWrap/>
            <w:vAlign w:val="center"/>
            <w:hideMark/>
          </w:tcPr>
          <w:p w14:paraId="32540E13"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390" w:type="dxa"/>
            <w:tcBorders>
              <w:top w:val="nil"/>
              <w:left w:val="nil"/>
              <w:bottom w:val="single" w:sz="4" w:space="0" w:color="auto"/>
              <w:right w:val="single" w:sz="4" w:space="0" w:color="auto"/>
            </w:tcBorders>
            <w:shd w:val="clear" w:color="auto" w:fill="auto"/>
            <w:noWrap/>
            <w:vAlign w:val="center"/>
            <w:hideMark/>
          </w:tcPr>
          <w:p w14:paraId="5DACBC3A"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c>
          <w:tcPr>
            <w:tcW w:w="1149" w:type="dxa"/>
            <w:tcBorders>
              <w:top w:val="nil"/>
              <w:left w:val="nil"/>
              <w:bottom w:val="single" w:sz="4" w:space="0" w:color="auto"/>
              <w:right w:val="single" w:sz="4" w:space="0" w:color="auto"/>
            </w:tcBorders>
            <w:shd w:val="clear" w:color="auto" w:fill="auto"/>
            <w:noWrap/>
            <w:vAlign w:val="center"/>
            <w:hideMark/>
          </w:tcPr>
          <w:p w14:paraId="46BDE84B"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c>
          <w:tcPr>
            <w:tcW w:w="1096" w:type="dxa"/>
            <w:tcBorders>
              <w:top w:val="nil"/>
              <w:left w:val="nil"/>
              <w:bottom w:val="single" w:sz="4" w:space="0" w:color="auto"/>
              <w:right w:val="single" w:sz="4" w:space="0" w:color="auto"/>
            </w:tcBorders>
            <w:shd w:val="clear" w:color="auto" w:fill="auto"/>
            <w:noWrap/>
            <w:vAlign w:val="center"/>
            <w:hideMark/>
          </w:tcPr>
          <w:p w14:paraId="7E855C4F"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c>
          <w:tcPr>
            <w:tcW w:w="1096" w:type="dxa"/>
            <w:tcBorders>
              <w:top w:val="nil"/>
              <w:left w:val="nil"/>
              <w:bottom w:val="single" w:sz="4" w:space="0" w:color="auto"/>
              <w:right w:val="single" w:sz="8" w:space="0" w:color="auto"/>
            </w:tcBorders>
            <w:shd w:val="clear" w:color="auto" w:fill="auto"/>
            <w:noWrap/>
            <w:vAlign w:val="center"/>
            <w:hideMark/>
          </w:tcPr>
          <w:p w14:paraId="5D334573"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r>
      <w:tr w:rsidR="003E27AF" w:rsidRPr="00577D1A" w14:paraId="7BCE50C3" w14:textId="77777777" w:rsidTr="003E27AF">
        <w:trPr>
          <w:trHeight w:val="320"/>
        </w:trPr>
        <w:tc>
          <w:tcPr>
            <w:tcW w:w="1300" w:type="dxa"/>
            <w:tcBorders>
              <w:top w:val="nil"/>
              <w:left w:val="single" w:sz="8" w:space="0" w:color="auto"/>
              <w:bottom w:val="single" w:sz="4" w:space="0" w:color="auto"/>
              <w:right w:val="single" w:sz="8" w:space="0" w:color="auto"/>
            </w:tcBorders>
            <w:shd w:val="clear" w:color="000000" w:fill="D9D9D9"/>
            <w:noWrap/>
            <w:vAlign w:val="center"/>
            <w:hideMark/>
          </w:tcPr>
          <w:p w14:paraId="6E2E8F65" w14:textId="77777777" w:rsidR="003E27AF" w:rsidRPr="00577D1A" w:rsidRDefault="003E27AF" w:rsidP="003E27AF">
            <w:pPr>
              <w:spacing w:line="240" w:lineRule="auto"/>
              <w:ind w:firstLine="0"/>
              <w:jc w:val="center"/>
              <w:rPr>
                <w:rFonts w:ascii="Times New Roman" w:hAnsi="Times New Roman"/>
                <w:b/>
                <w:bCs/>
                <w:color w:val="000000"/>
              </w:rPr>
            </w:pPr>
            <w:r w:rsidRPr="00577D1A">
              <w:rPr>
                <w:rFonts w:ascii="Times New Roman" w:hAnsi="Times New Roman"/>
                <w:b/>
                <w:bCs/>
                <w:color w:val="000000"/>
              </w:rPr>
              <w:t>5</w:t>
            </w:r>
          </w:p>
        </w:tc>
        <w:tc>
          <w:tcPr>
            <w:tcW w:w="1060" w:type="dxa"/>
            <w:tcBorders>
              <w:top w:val="nil"/>
              <w:left w:val="nil"/>
              <w:bottom w:val="single" w:sz="4" w:space="0" w:color="auto"/>
              <w:right w:val="single" w:sz="4" w:space="0" w:color="auto"/>
            </w:tcBorders>
            <w:shd w:val="clear" w:color="auto" w:fill="auto"/>
            <w:noWrap/>
            <w:vAlign w:val="center"/>
            <w:hideMark/>
          </w:tcPr>
          <w:p w14:paraId="0B4012E6"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70</w:t>
            </w:r>
          </w:p>
        </w:tc>
        <w:tc>
          <w:tcPr>
            <w:tcW w:w="1060" w:type="dxa"/>
            <w:tcBorders>
              <w:top w:val="nil"/>
              <w:left w:val="nil"/>
              <w:bottom w:val="single" w:sz="4" w:space="0" w:color="auto"/>
              <w:right w:val="single" w:sz="4" w:space="0" w:color="auto"/>
            </w:tcBorders>
            <w:shd w:val="clear" w:color="auto" w:fill="auto"/>
            <w:noWrap/>
            <w:vAlign w:val="center"/>
            <w:hideMark/>
          </w:tcPr>
          <w:p w14:paraId="3421C91D"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male</w:t>
            </w:r>
          </w:p>
        </w:tc>
        <w:tc>
          <w:tcPr>
            <w:tcW w:w="1060" w:type="dxa"/>
            <w:tcBorders>
              <w:top w:val="nil"/>
              <w:left w:val="nil"/>
              <w:bottom w:val="single" w:sz="4" w:space="0" w:color="auto"/>
              <w:right w:val="single" w:sz="4" w:space="0" w:color="auto"/>
            </w:tcBorders>
            <w:shd w:val="clear" w:color="auto" w:fill="auto"/>
            <w:noWrap/>
            <w:vAlign w:val="center"/>
            <w:hideMark/>
          </w:tcPr>
          <w:p w14:paraId="0F2D22EC"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ex</w:t>
            </w:r>
          </w:p>
        </w:tc>
        <w:tc>
          <w:tcPr>
            <w:tcW w:w="1060" w:type="dxa"/>
            <w:tcBorders>
              <w:top w:val="nil"/>
              <w:left w:val="nil"/>
              <w:bottom w:val="single" w:sz="4" w:space="0" w:color="auto"/>
              <w:right w:val="single" w:sz="4" w:space="0" w:color="auto"/>
            </w:tcBorders>
            <w:shd w:val="clear" w:color="auto" w:fill="auto"/>
            <w:noWrap/>
            <w:vAlign w:val="center"/>
            <w:hideMark/>
          </w:tcPr>
          <w:p w14:paraId="51A172DA"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yes</w:t>
            </w:r>
          </w:p>
        </w:tc>
        <w:tc>
          <w:tcPr>
            <w:tcW w:w="1109" w:type="dxa"/>
            <w:tcBorders>
              <w:top w:val="nil"/>
              <w:left w:val="nil"/>
              <w:bottom w:val="single" w:sz="4" w:space="0" w:color="auto"/>
              <w:right w:val="single" w:sz="4" w:space="0" w:color="auto"/>
            </w:tcBorders>
            <w:shd w:val="clear" w:color="auto" w:fill="auto"/>
            <w:noWrap/>
            <w:vAlign w:val="center"/>
            <w:hideMark/>
          </w:tcPr>
          <w:p w14:paraId="39BFFB19"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yes</w:t>
            </w:r>
          </w:p>
        </w:tc>
        <w:tc>
          <w:tcPr>
            <w:tcW w:w="1390" w:type="dxa"/>
            <w:tcBorders>
              <w:top w:val="nil"/>
              <w:left w:val="nil"/>
              <w:bottom w:val="single" w:sz="4" w:space="0" w:color="auto"/>
              <w:right w:val="single" w:sz="4" w:space="0" w:color="auto"/>
            </w:tcBorders>
            <w:shd w:val="clear" w:color="auto" w:fill="auto"/>
            <w:noWrap/>
            <w:vAlign w:val="center"/>
            <w:hideMark/>
          </w:tcPr>
          <w:p w14:paraId="1510C91F"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110" w:type="dxa"/>
            <w:tcBorders>
              <w:top w:val="nil"/>
              <w:left w:val="nil"/>
              <w:bottom w:val="single" w:sz="4" w:space="0" w:color="auto"/>
              <w:right w:val="single" w:sz="4" w:space="0" w:color="auto"/>
            </w:tcBorders>
            <w:shd w:val="clear" w:color="auto" w:fill="auto"/>
            <w:noWrap/>
            <w:vAlign w:val="center"/>
            <w:hideMark/>
          </w:tcPr>
          <w:p w14:paraId="40007856"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390" w:type="dxa"/>
            <w:tcBorders>
              <w:top w:val="nil"/>
              <w:left w:val="nil"/>
              <w:bottom w:val="single" w:sz="4" w:space="0" w:color="auto"/>
              <w:right w:val="single" w:sz="4" w:space="0" w:color="auto"/>
            </w:tcBorders>
            <w:shd w:val="clear" w:color="auto" w:fill="auto"/>
            <w:noWrap/>
            <w:vAlign w:val="center"/>
            <w:hideMark/>
          </w:tcPr>
          <w:p w14:paraId="6D155F6B"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c>
          <w:tcPr>
            <w:tcW w:w="1149" w:type="dxa"/>
            <w:tcBorders>
              <w:top w:val="nil"/>
              <w:left w:val="nil"/>
              <w:bottom w:val="single" w:sz="4" w:space="0" w:color="auto"/>
              <w:right w:val="single" w:sz="4" w:space="0" w:color="auto"/>
            </w:tcBorders>
            <w:shd w:val="clear" w:color="auto" w:fill="auto"/>
            <w:noWrap/>
            <w:vAlign w:val="center"/>
            <w:hideMark/>
          </w:tcPr>
          <w:p w14:paraId="67FA8674"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c>
          <w:tcPr>
            <w:tcW w:w="1096" w:type="dxa"/>
            <w:tcBorders>
              <w:top w:val="nil"/>
              <w:left w:val="nil"/>
              <w:bottom w:val="single" w:sz="4" w:space="0" w:color="auto"/>
              <w:right w:val="single" w:sz="4" w:space="0" w:color="auto"/>
            </w:tcBorders>
            <w:shd w:val="clear" w:color="auto" w:fill="auto"/>
            <w:noWrap/>
            <w:vAlign w:val="center"/>
            <w:hideMark/>
          </w:tcPr>
          <w:p w14:paraId="1104F047"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c>
          <w:tcPr>
            <w:tcW w:w="1096" w:type="dxa"/>
            <w:tcBorders>
              <w:top w:val="nil"/>
              <w:left w:val="nil"/>
              <w:bottom w:val="single" w:sz="4" w:space="0" w:color="auto"/>
              <w:right w:val="single" w:sz="8" w:space="0" w:color="auto"/>
            </w:tcBorders>
            <w:shd w:val="clear" w:color="auto" w:fill="auto"/>
            <w:noWrap/>
            <w:vAlign w:val="center"/>
            <w:hideMark/>
          </w:tcPr>
          <w:p w14:paraId="058288FF"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r>
      <w:tr w:rsidR="003E27AF" w:rsidRPr="00577D1A" w14:paraId="66F47D28" w14:textId="77777777" w:rsidTr="003E27AF">
        <w:trPr>
          <w:trHeight w:val="320"/>
        </w:trPr>
        <w:tc>
          <w:tcPr>
            <w:tcW w:w="1300" w:type="dxa"/>
            <w:tcBorders>
              <w:top w:val="nil"/>
              <w:left w:val="single" w:sz="8" w:space="0" w:color="auto"/>
              <w:bottom w:val="single" w:sz="4" w:space="0" w:color="auto"/>
              <w:right w:val="single" w:sz="8" w:space="0" w:color="auto"/>
            </w:tcBorders>
            <w:shd w:val="clear" w:color="000000" w:fill="D9D9D9"/>
            <w:noWrap/>
            <w:vAlign w:val="center"/>
            <w:hideMark/>
          </w:tcPr>
          <w:p w14:paraId="34FD3689" w14:textId="77777777" w:rsidR="003E27AF" w:rsidRPr="00577D1A" w:rsidRDefault="003E27AF" w:rsidP="003E27AF">
            <w:pPr>
              <w:spacing w:line="240" w:lineRule="auto"/>
              <w:ind w:firstLine="0"/>
              <w:jc w:val="center"/>
              <w:rPr>
                <w:rFonts w:ascii="Times New Roman" w:hAnsi="Times New Roman"/>
                <w:b/>
                <w:bCs/>
                <w:color w:val="000000"/>
              </w:rPr>
            </w:pPr>
            <w:r w:rsidRPr="00577D1A">
              <w:rPr>
                <w:rFonts w:ascii="Times New Roman" w:hAnsi="Times New Roman"/>
                <w:b/>
                <w:bCs/>
                <w:color w:val="000000"/>
              </w:rPr>
              <w:t>6</w:t>
            </w:r>
          </w:p>
        </w:tc>
        <w:tc>
          <w:tcPr>
            <w:tcW w:w="1060" w:type="dxa"/>
            <w:tcBorders>
              <w:top w:val="nil"/>
              <w:left w:val="nil"/>
              <w:bottom w:val="single" w:sz="4" w:space="0" w:color="auto"/>
              <w:right w:val="single" w:sz="4" w:space="0" w:color="auto"/>
            </w:tcBorders>
            <w:shd w:val="clear" w:color="auto" w:fill="auto"/>
            <w:noWrap/>
            <w:vAlign w:val="center"/>
            <w:hideMark/>
          </w:tcPr>
          <w:p w14:paraId="7121FC9C"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86</w:t>
            </w:r>
          </w:p>
        </w:tc>
        <w:tc>
          <w:tcPr>
            <w:tcW w:w="1060" w:type="dxa"/>
            <w:tcBorders>
              <w:top w:val="nil"/>
              <w:left w:val="nil"/>
              <w:bottom w:val="single" w:sz="4" w:space="0" w:color="auto"/>
              <w:right w:val="single" w:sz="4" w:space="0" w:color="auto"/>
            </w:tcBorders>
            <w:shd w:val="clear" w:color="auto" w:fill="auto"/>
            <w:noWrap/>
            <w:vAlign w:val="center"/>
            <w:hideMark/>
          </w:tcPr>
          <w:p w14:paraId="3FE4DA84"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male</w:t>
            </w:r>
          </w:p>
        </w:tc>
        <w:tc>
          <w:tcPr>
            <w:tcW w:w="1060" w:type="dxa"/>
            <w:tcBorders>
              <w:top w:val="nil"/>
              <w:left w:val="nil"/>
              <w:bottom w:val="single" w:sz="4" w:space="0" w:color="auto"/>
              <w:right w:val="single" w:sz="4" w:space="0" w:color="auto"/>
            </w:tcBorders>
            <w:shd w:val="clear" w:color="auto" w:fill="auto"/>
            <w:noWrap/>
            <w:vAlign w:val="center"/>
            <w:hideMark/>
          </w:tcPr>
          <w:p w14:paraId="499FDEE2"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060" w:type="dxa"/>
            <w:tcBorders>
              <w:top w:val="nil"/>
              <w:left w:val="nil"/>
              <w:bottom w:val="single" w:sz="4" w:space="0" w:color="auto"/>
              <w:right w:val="single" w:sz="4" w:space="0" w:color="auto"/>
            </w:tcBorders>
            <w:shd w:val="clear" w:color="auto" w:fill="auto"/>
            <w:noWrap/>
            <w:vAlign w:val="center"/>
            <w:hideMark/>
          </w:tcPr>
          <w:p w14:paraId="15365148"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109" w:type="dxa"/>
            <w:tcBorders>
              <w:top w:val="nil"/>
              <w:left w:val="nil"/>
              <w:bottom w:val="single" w:sz="4" w:space="0" w:color="auto"/>
              <w:right w:val="single" w:sz="4" w:space="0" w:color="auto"/>
            </w:tcBorders>
            <w:shd w:val="clear" w:color="auto" w:fill="auto"/>
            <w:noWrap/>
            <w:vAlign w:val="center"/>
            <w:hideMark/>
          </w:tcPr>
          <w:p w14:paraId="5FD8EE14"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yes</w:t>
            </w:r>
          </w:p>
        </w:tc>
        <w:tc>
          <w:tcPr>
            <w:tcW w:w="1390" w:type="dxa"/>
            <w:tcBorders>
              <w:top w:val="nil"/>
              <w:left w:val="nil"/>
              <w:bottom w:val="single" w:sz="4" w:space="0" w:color="auto"/>
              <w:right w:val="single" w:sz="4" w:space="0" w:color="auto"/>
            </w:tcBorders>
            <w:shd w:val="clear" w:color="auto" w:fill="auto"/>
            <w:noWrap/>
            <w:vAlign w:val="center"/>
            <w:hideMark/>
          </w:tcPr>
          <w:p w14:paraId="20325494"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110" w:type="dxa"/>
            <w:tcBorders>
              <w:top w:val="nil"/>
              <w:left w:val="nil"/>
              <w:bottom w:val="single" w:sz="4" w:space="0" w:color="auto"/>
              <w:right w:val="single" w:sz="4" w:space="0" w:color="auto"/>
            </w:tcBorders>
            <w:shd w:val="clear" w:color="auto" w:fill="auto"/>
            <w:noWrap/>
            <w:vAlign w:val="center"/>
            <w:hideMark/>
          </w:tcPr>
          <w:p w14:paraId="45E3670A"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390" w:type="dxa"/>
            <w:tcBorders>
              <w:top w:val="nil"/>
              <w:left w:val="nil"/>
              <w:bottom w:val="single" w:sz="4" w:space="0" w:color="auto"/>
              <w:right w:val="single" w:sz="4" w:space="0" w:color="auto"/>
            </w:tcBorders>
            <w:shd w:val="clear" w:color="auto" w:fill="auto"/>
            <w:noWrap/>
            <w:vAlign w:val="center"/>
            <w:hideMark/>
          </w:tcPr>
          <w:p w14:paraId="3FF4CA17"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4.8</w:t>
            </w:r>
          </w:p>
        </w:tc>
        <w:tc>
          <w:tcPr>
            <w:tcW w:w="1149" w:type="dxa"/>
            <w:tcBorders>
              <w:top w:val="nil"/>
              <w:left w:val="nil"/>
              <w:bottom w:val="single" w:sz="4" w:space="0" w:color="auto"/>
              <w:right w:val="single" w:sz="4" w:space="0" w:color="auto"/>
            </w:tcBorders>
            <w:shd w:val="clear" w:color="auto" w:fill="auto"/>
            <w:noWrap/>
            <w:vAlign w:val="center"/>
            <w:hideMark/>
          </w:tcPr>
          <w:p w14:paraId="2CF9BDEE"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1.0</w:t>
            </w:r>
          </w:p>
        </w:tc>
        <w:tc>
          <w:tcPr>
            <w:tcW w:w="1096" w:type="dxa"/>
            <w:tcBorders>
              <w:top w:val="nil"/>
              <w:left w:val="nil"/>
              <w:bottom w:val="single" w:sz="4" w:space="0" w:color="auto"/>
              <w:right w:val="single" w:sz="4" w:space="0" w:color="auto"/>
            </w:tcBorders>
            <w:shd w:val="clear" w:color="auto" w:fill="auto"/>
            <w:noWrap/>
            <w:vAlign w:val="center"/>
            <w:hideMark/>
          </w:tcPr>
          <w:p w14:paraId="03F82AAE"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1.99</w:t>
            </w:r>
          </w:p>
        </w:tc>
        <w:tc>
          <w:tcPr>
            <w:tcW w:w="1096" w:type="dxa"/>
            <w:tcBorders>
              <w:top w:val="nil"/>
              <w:left w:val="nil"/>
              <w:bottom w:val="single" w:sz="4" w:space="0" w:color="auto"/>
              <w:right w:val="single" w:sz="8" w:space="0" w:color="auto"/>
            </w:tcBorders>
            <w:shd w:val="clear" w:color="auto" w:fill="auto"/>
            <w:noWrap/>
            <w:vAlign w:val="center"/>
            <w:hideMark/>
          </w:tcPr>
          <w:p w14:paraId="628A192B"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12.40</w:t>
            </w:r>
          </w:p>
        </w:tc>
      </w:tr>
      <w:tr w:rsidR="003E27AF" w:rsidRPr="00577D1A" w14:paraId="10BA203F" w14:textId="77777777" w:rsidTr="003E27AF">
        <w:trPr>
          <w:trHeight w:val="320"/>
        </w:trPr>
        <w:tc>
          <w:tcPr>
            <w:tcW w:w="1300" w:type="dxa"/>
            <w:tcBorders>
              <w:top w:val="nil"/>
              <w:left w:val="single" w:sz="8" w:space="0" w:color="auto"/>
              <w:bottom w:val="single" w:sz="4" w:space="0" w:color="auto"/>
              <w:right w:val="single" w:sz="8" w:space="0" w:color="auto"/>
            </w:tcBorders>
            <w:shd w:val="clear" w:color="000000" w:fill="D9D9D9"/>
            <w:noWrap/>
            <w:vAlign w:val="center"/>
            <w:hideMark/>
          </w:tcPr>
          <w:p w14:paraId="4C724F02" w14:textId="77777777" w:rsidR="003E27AF" w:rsidRPr="00577D1A" w:rsidRDefault="003E27AF" w:rsidP="003E27AF">
            <w:pPr>
              <w:spacing w:line="240" w:lineRule="auto"/>
              <w:ind w:firstLine="0"/>
              <w:jc w:val="center"/>
              <w:rPr>
                <w:rFonts w:ascii="Times New Roman" w:hAnsi="Times New Roman"/>
                <w:b/>
                <w:bCs/>
                <w:color w:val="000000"/>
              </w:rPr>
            </w:pPr>
            <w:r w:rsidRPr="00577D1A">
              <w:rPr>
                <w:rFonts w:ascii="Times New Roman" w:hAnsi="Times New Roman"/>
                <w:b/>
                <w:bCs/>
                <w:color w:val="000000"/>
              </w:rPr>
              <w:t>7</w:t>
            </w:r>
          </w:p>
        </w:tc>
        <w:tc>
          <w:tcPr>
            <w:tcW w:w="1060" w:type="dxa"/>
            <w:tcBorders>
              <w:top w:val="nil"/>
              <w:left w:val="nil"/>
              <w:bottom w:val="single" w:sz="4" w:space="0" w:color="auto"/>
              <w:right w:val="single" w:sz="4" w:space="0" w:color="auto"/>
            </w:tcBorders>
            <w:shd w:val="clear" w:color="auto" w:fill="auto"/>
            <w:noWrap/>
            <w:vAlign w:val="center"/>
            <w:hideMark/>
          </w:tcPr>
          <w:p w14:paraId="584DD3A5"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79</w:t>
            </w:r>
          </w:p>
        </w:tc>
        <w:tc>
          <w:tcPr>
            <w:tcW w:w="1060" w:type="dxa"/>
            <w:tcBorders>
              <w:top w:val="nil"/>
              <w:left w:val="nil"/>
              <w:bottom w:val="single" w:sz="4" w:space="0" w:color="auto"/>
              <w:right w:val="single" w:sz="4" w:space="0" w:color="auto"/>
            </w:tcBorders>
            <w:shd w:val="clear" w:color="auto" w:fill="auto"/>
            <w:noWrap/>
            <w:vAlign w:val="center"/>
            <w:hideMark/>
          </w:tcPr>
          <w:p w14:paraId="3CBD4B91"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male</w:t>
            </w:r>
          </w:p>
        </w:tc>
        <w:tc>
          <w:tcPr>
            <w:tcW w:w="1060" w:type="dxa"/>
            <w:tcBorders>
              <w:top w:val="nil"/>
              <w:left w:val="nil"/>
              <w:bottom w:val="single" w:sz="4" w:space="0" w:color="auto"/>
              <w:right w:val="single" w:sz="4" w:space="0" w:color="auto"/>
            </w:tcBorders>
            <w:shd w:val="clear" w:color="auto" w:fill="auto"/>
            <w:noWrap/>
            <w:vAlign w:val="center"/>
            <w:hideMark/>
          </w:tcPr>
          <w:p w14:paraId="4508BF5C"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ex</w:t>
            </w:r>
          </w:p>
        </w:tc>
        <w:tc>
          <w:tcPr>
            <w:tcW w:w="1060" w:type="dxa"/>
            <w:tcBorders>
              <w:top w:val="nil"/>
              <w:left w:val="nil"/>
              <w:bottom w:val="single" w:sz="4" w:space="0" w:color="auto"/>
              <w:right w:val="single" w:sz="4" w:space="0" w:color="auto"/>
            </w:tcBorders>
            <w:shd w:val="clear" w:color="auto" w:fill="auto"/>
            <w:noWrap/>
            <w:vAlign w:val="center"/>
            <w:hideMark/>
          </w:tcPr>
          <w:p w14:paraId="7BA20369"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109" w:type="dxa"/>
            <w:tcBorders>
              <w:top w:val="nil"/>
              <w:left w:val="nil"/>
              <w:bottom w:val="single" w:sz="4" w:space="0" w:color="auto"/>
              <w:right w:val="single" w:sz="4" w:space="0" w:color="auto"/>
            </w:tcBorders>
            <w:shd w:val="clear" w:color="auto" w:fill="auto"/>
            <w:noWrap/>
            <w:vAlign w:val="center"/>
            <w:hideMark/>
          </w:tcPr>
          <w:p w14:paraId="1169CEEE"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yes</w:t>
            </w:r>
          </w:p>
        </w:tc>
        <w:tc>
          <w:tcPr>
            <w:tcW w:w="1390" w:type="dxa"/>
            <w:tcBorders>
              <w:top w:val="nil"/>
              <w:left w:val="nil"/>
              <w:bottom w:val="single" w:sz="4" w:space="0" w:color="auto"/>
              <w:right w:val="single" w:sz="4" w:space="0" w:color="auto"/>
            </w:tcBorders>
            <w:shd w:val="clear" w:color="auto" w:fill="auto"/>
            <w:noWrap/>
            <w:vAlign w:val="center"/>
            <w:hideMark/>
          </w:tcPr>
          <w:p w14:paraId="233436A3"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110" w:type="dxa"/>
            <w:tcBorders>
              <w:top w:val="nil"/>
              <w:left w:val="nil"/>
              <w:bottom w:val="single" w:sz="4" w:space="0" w:color="auto"/>
              <w:right w:val="single" w:sz="4" w:space="0" w:color="auto"/>
            </w:tcBorders>
            <w:shd w:val="clear" w:color="auto" w:fill="auto"/>
            <w:noWrap/>
            <w:vAlign w:val="center"/>
            <w:hideMark/>
          </w:tcPr>
          <w:p w14:paraId="2520CB35"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390" w:type="dxa"/>
            <w:tcBorders>
              <w:top w:val="nil"/>
              <w:left w:val="nil"/>
              <w:bottom w:val="single" w:sz="4" w:space="0" w:color="auto"/>
              <w:right w:val="single" w:sz="4" w:space="0" w:color="auto"/>
            </w:tcBorders>
            <w:shd w:val="clear" w:color="auto" w:fill="auto"/>
            <w:noWrap/>
            <w:vAlign w:val="center"/>
            <w:hideMark/>
          </w:tcPr>
          <w:p w14:paraId="7620685F"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c>
          <w:tcPr>
            <w:tcW w:w="1149" w:type="dxa"/>
            <w:tcBorders>
              <w:top w:val="nil"/>
              <w:left w:val="nil"/>
              <w:bottom w:val="single" w:sz="4" w:space="0" w:color="auto"/>
              <w:right w:val="single" w:sz="4" w:space="0" w:color="auto"/>
            </w:tcBorders>
            <w:shd w:val="clear" w:color="auto" w:fill="auto"/>
            <w:noWrap/>
            <w:vAlign w:val="center"/>
            <w:hideMark/>
          </w:tcPr>
          <w:p w14:paraId="54510696"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c>
          <w:tcPr>
            <w:tcW w:w="1096" w:type="dxa"/>
            <w:tcBorders>
              <w:top w:val="nil"/>
              <w:left w:val="nil"/>
              <w:bottom w:val="single" w:sz="4" w:space="0" w:color="auto"/>
              <w:right w:val="single" w:sz="4" w:space="0" w:color="auto"/>
            </w:tcBorders>
            <w:shd w:val="clear" w:color="auto" w:fill="auto"/>
            <w:noWrap/>
            <w:vAlign w:val="center"/>
            <w:hideMark/>
          </w:tcPr>
          <w:p w14:paraId="43768EEB"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c>
          <w:tcPr>
            <w:tcW w:w="1096" w:type="dxa"/>
            <w:tcBorders>
              <w:top w:val="nil"/>
              <w:left w:val="nil"/>
              <w:bottom w:val="single" w:sz="4" w:space="0" w:color="auto"/>
              <w:right w:val="single" w:sz="8" w:space="0" w:color="auto"/>
            </w:tcBorders>
            <w:shd w:val="clear" w:color="auto" w:fill="auto"/>
            <w:noWrap/>
            <w:vAlign w:val="center"/>
            <w:hideMark/>
          </w:tcPr>
          <w:p w14:paraId="3655B2D3"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r>
      <w:tr w:rsidR="003E27AF" w:rsidRPr="00577D1A" w14:paraId="5A387B47" w14:textId="77777777" w:rsidTr="003E27AF">
        <w:trPr>
          <w:trHeight w:val="320"/>
        </w:trPr>
        <w:tc>
          <w:tcPr>
            <w:tcW w:w="1300" w:type="dxa"/>
            <w:tcBorders>
              <w:top w:val="nil"/>
              <w:left w:val="single" w:sz="8" w:space="0" w:color="auto"/>
              <w:bottom w:val="single" w:sz="4" w:space="0" w:color="auto"/>
              <w:right w:val="single" w:sz="8" w:space="0" w:color="auto"/>
            </w:tcBorders>
            <w:shd w:val="clear" w:color="000000" w:fill="D9D9D9"/>
            <w:noWrap/>
            <w:vAlign w:val="center"/>
            <w:hideMark/>
          </w:tcPr>
          <w:p w14:paraId="4F73D153" w14:textId="77777777" w:rsidR="003E27AF" w:rsidRPr="00577D1A" w:rsidRDefault="003E27AF" w:rsidP="003E27AF">
            <w:pPr>
              <w:spacing w:line="240" w:lineRule="auto"/>
              <w:ind w:firstLine="0"/>
              <w:jc w:val="center"/>
              <w:rPr>
                <w:rFonts w:ascii="Times New Roman" w:hAnsi="Times New Roman"/>
                <w:b/>
                <w:bCs/>
                <w:color w:val="000000"/>
              </w:rPr>
            </w:pPr>
            <w:r w:rsidRPr="00577D1A">
              <w:rPr>
                <w:rFonts w:ascii="Times New Roman" w:hAnsi="Times New Roman"/>
                <w:b/>
                <w:bCs/>
                <w:color w:val="000000"/>
              </w:rPr>
              <w:t>8</w:t>
            </w:r>
          </w:p>
        </w:tc>
        <w:tc>
          <w:tcPr>
            <w:tcW w:w="1060" w:type="dxa"/>
            <w:tcBorders>
              <w:top w:val="nil"/>
              <w:left w:val="nil"/>
              <w:bottom w:val="single" w:sz="4" w:space="0" w:color="auto"/>
              <w:right w:val="single" w:sz="4" w:space="0" w:color="auto"/>
            </w:tcBorders>
            <w:shd w:val="clear" w:color="auto" w:fill="auto"/>
            <w:noWrap/>
            <w:vAlign w:val="center"/>
            <w:hideMark/>
          </w:tcPr>
          <w:p w14:paraId="29323F16"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61</w:t>
            </w:r>
          </w:p>
        </w:tc>
        <w:tc>
          <w:tcPr>
            <w:tcW w:w="1060" w:type="dxa"/>
            <w:tcBorders>
              <w:top w:val="nil"/>
              <w:left w:val="nil"/>
              <w:bottom w:val="single" w:sz="4" w:space="0" w:color="auto"/>
              <w:right w:val="single" w:sz="4" w:space="0" w:color="auto"/>
            </w:tcBorders>
            <w:shd w:val="clear" w:color="auto" w:fill="auto"/>
            <w:noWrap/>
            <w:vAlign w:val="center"/>
            <w:hideMark/>
          </w:tcPr>
          <w:p w14:paraId="07AAF1FB"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male</w:t>
            </w:r>
          </w:p>
        </w:tc>
        <w:tc>
          <w:tcPr>
            <w:tcW w:w="1060" w:type="dxa"/>
            <w:tcBorders>
              <w:top w:val="nil"/>
              <w:left w:val="nil"/>
              <w:bottom w:val="single" w:sz="4" w:space="0" w:color="auto"/>
              <w:right w:val="single" w:sz="4" w:space="0" w:color="auto"/>
            </w:tcBorders>
            <w:shd w:val="clear" w:color="auto" w:fill="auto"/>
            <w:noWrap/>
            <w:vAlign w:val="center"/>
            <w:hideMark/>
          </w:tcPr>
          <w:p w14:paraId="4411EC7F"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060" w:type="dxa"/>
            <w:tcBorders>
              <w:top w:val="nil"/>
              <w:left w:val="nil"/>
              <w:bottom w:val="single" w:sz="4" w:space="0" w:color="auto"/>
              <w:right w:val="single" w:sz="4" w:space="0" w:color="auto"/>
            </w:tcBorders>
            <w:shd w:val="clear" w:color="auto" w:fill="auto"/>
            <w:noWrap/>
            <w:vAlign w:val="center"/>
            <w:hideMark/>
          </w:tcPr>
          <w:p w14:paraId="7EAA9475"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109" w:type="dxa"/>
            <w:tcBorders>
              <w:top w:val="nil"/>
              <w:left w:val="nil"/>
              <w:bottom w:val="single" w:sz="4" w:space="0" w:color="auto"/>
              <w:right w:val="single" w:sz="4" w:space="0" w:color="auto"/>
            </w:tcBorders>
            <w:shd w:val="clear" w:color="auto" w:fill="auto"/>
            <w:noWrap/>
            <w:vAlign w:val="center"/>
            <w:hideMark/>
          </w:tcPr>
          <w:p w14:paraId="710E41EA"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yes</w:t>
            </w:r>
          </w:p>
        </w:tc>
        <w:tc>
          <w:tcPr>
            <w:tcW w:w="1390" w:type="dxa"/>
            <w:tcBorders>
              <w:top w:val="nil"/>
              <w:left w:val="nil"/>
              <w:bottom w:val="single" w:sz="4" w:space="0" w:color="auto"/>
              <w:right w:val="single" w:sz="4" w:space="0" w:color="auto"/>
            </w:tcBorders>
            <w:shd w:val="clear" w:color="auto" w:fill="auto"/>
            <w:noWrap/>
            <w:vAlign w:val="center"/>
            <w:hideMark/>
          </w:tcPr>
          <w:p w14:paraId="4B03A020"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110" w:type="dxa"/>
            <w:tcBorders>
              <w:top w:val="nil"/>
              <w:left w:val="nil"/>
              <w:bottom w:val="single" w:sz="4" w:space="0" w:color="auto"/>
              <w:right w:val="single" w:sz="4" w:space="0" w:color="auto"/>
            </w:tcBorders>
            <w:shd w:val="clear" w:color="auto" w:fill="auto"/>
            <w:noWrap/>
            <w:vAlign w:val="center"/>
            <w:hideMark/>
          </w:tcPr>
          <w:p w14:paraId="6522B7AD"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390" w:type="dxa"/>
            <w:tcBorders>
              <w:top w:val="nil"/>
              <w:left w:val="nil"/>
              <w:bottom w:val="single" w:sz="4" w:space="0" w:color="auto"/>
              <w:right w:val="single" w:sz="4" w:space="0" w:color="auto"/>
            </w:tcBorders>
            <w:shd w:val="clear" w:color="auto" w:fill="auto"/>
            <w:noWrap/>
            <w:vAlign w:val="center"/>
            <w:hideMark/>
          </w:tcPr>
          <w:p w14:paraId="7FED4FB2"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3.4</w:t>
            </w:r>
          </w:p>
        </w:tc>
        <w:tc>
          <w:tcPr>
            <w:tcW w:w="1149" w:type="dxa"/>
            <w:tcBorders>
              <w:top w:val="nil"/>
              <w:left w:val="nil"/>
              <w:bottom w:val="single" w:sz="4" w:space="0" w:color="auto"/>
              <w:right w:val="single" w:sz="4" w:space="0" w:color="auto"/>
            </w:tcBorders>
            <w:shd w:val="clear" w:color="auto" w:fill="auto"/>
            <w:noWrap/>
            <w:vAlign w:val="center"/>
            <w:hideMark/>
          </w:tcPr>
          <w:p w14:paraId="4E17566D"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c>
          <w:tcPr>
            <w:tcW w:w="1096" w:type="dxa"/>
            <w:tcBorders>
              <w:top w:val="nil"/>
              <w:left w:val="nil"/>
              <w:bottom w:val="single" w:sz="4" w:space="0" w:color="auto"/>
              <w:right w:val="single" w:sz="4" w:space="0" w:color="auto"/>
            </w:tcBorders>
            <w:shd w:val="clear" w:color="auto" w:fill="auto"/>
            <w:noWrap/>
            <w:vAlign w:val="center"/>
            <w:hideMark/>
          </w:tcPr>
          <w:p w14:paraId="705B69B0"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c>
          <w:tcPr>
            <w:tcW w:w="1096" w:type="dxa"/>
            <w:tcBorders>
              <w:top w:val="nil"/>
              <w:left w:val="nil"/>
              <w:bottom w:val="single" w:sz="4" w:space="0" w:color="auto"/>
              <w:right w:val="single" w:sz="8" w:space="0" w:color="auto"/>
            </w:tcBorders>
            <w:shd w:val="clear" w:color="auto" w:fill="auto"/>
            <w:noWrap/>
            <w:vAlign w:val="center"/>
            <w:hideMark/>
          </w:tcPr>
          <w:p w14:paraId="7DF279D2"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r>
      <w:tr w:rsidR="003E27AF" w:rsidRPr="00577D1A" w14:paraId="1E09BC96" w14:textId="77777777" w:rsidTr="003E27AF">
        <w:trPr>
          <w:trHeight w:val="320"/>
        </w:trPr>
        <w:tc>
          <w:tcPr>
            <w:tcW w:w="1300" w:type="dxa"/>
            <w:tcBorders>
              <w:top w:val="nil"/>
              <w:left w:val="single" w:sz="8" w:space="0" w:color="auto"/>
              <w:bottom w:val="single" w:sz="4" w:space="0" w:color="auto"/>
              <w:right w:val="single" w:sz="8" w:space="0" w:color="auto"/>
            </w:tcBorders>
            <w:shd w:val="clear" w:color="000000" w:fill="D9D9D9"/>
            <w:noWrap/>
            <w:vAlign w:val="center"/>
            <w:hideMark/>
          </w:tcPr>
          <w:p w14:paraId="43DE34B9" w14:textId="77777777" w:rsidR="003E27AF" w:rsidRPr="00577D1A" w:rsidRDefault="003E27AF" w:rsidP="003E27AF">
            <w:pPr>
              <w:spacing w:line="240" w:lineRule="auto"/>
              <w:ind w:firstLine="0"/>
              <w:jc w:val="center"/>
              <w:rPr>
                <w:rFonts w:ascii="Times New Roman" w:hAnsi="Times New Roman"/>
                <w:b/>
                <w:bCs/>
                <w:color w:val="000000"/>
              </w:rPr>
            </w:pPr>
            <w:r w:rsidRPr="00577D1A">
              <w:rPr>
                <w:rFonts w:ascii="Times New Roman" w:hAnsi="Times New Roman"/>
                <w:b/>
                <w:bCs/>
                <w:color w:val="000000"/>
              </w:rPr>
              <w:t>9</w:t>
            </w:r>
          </w:p>
        </w:tc>
        <w:tc>
          <w:tcPr>
            <w:tcW w:w="1060" w:type="dxa"/>
            <w:tcBorders>
              <w:top w:val="nil"/>
              <w:left w:val="nil"/>
              <w:bottom w:val="single" w:sz="4" w:space="0" w:color="auto"/>
              <w:right w:val="single" w:sz="4" w:space="0" w:color="auto"/>
            </w:tcBorders>
            <w:shd w:val="clear" w:color="auto" w:fill="auto"/>
            <w:noWrap/>
            <w:vAlign w:val="center"/>
            <w:hideMark/>
          </w:tcPr>
          <w:p w14:paraId="3E99868E"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52</w:t>
            </w:r>
          </w:p>
        </w:tc>
        <w:tc>
          <w:tcPr>
            <w:tcW w:w="1060" w:type="dxa"/>
            <w:tcBorders>
              <w:top w:val="nil"/>
              <w:left w:val="nil"/>
              <w:bottom w:val="single" w:sz="4" w:space="0" w:color="auto"/>
              <w:right w:val="single" w:sz="4" w:space="0" w:color="auto"/>
            </w:tcBorders>
            <w:shd w:val="clear" w:color="auto" w:fill="auto"/>
            <w:noWrap/>
            <w:vAlign w:val="center"/>
            <w:hideMark/>
          </w:tcPr>
          <w:p w14:paraId="22CBDE43"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female</w:t>
            </w:r>
          </w:p>
        </w:tc>
        <w:tc>
          <w:tcPr>
            <w:tcW w:w="1060" w:type="dxa"/>
            <w:tcBorders>
              <w:top w:val="nil"/>
              <w:left w:val="nil"/>
              <w:bottom w:val="single" w:sz="4" w:space="0" w:color="auto"/>
              <w:right w:val="single" w:sz="4" w:space="0" w:color="auto"/>
            </w:tcBorders>
            <w:shd w:val="clear" w:color="auto" w:fill="auto"/>
            <w:noWrap/>
            <w:vAlign w:val="center"/>
            <w:hideMark/>
          </w:tcPr>
          <w:p w14:paraId="021A80AB"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ex</w:t>
            </w:r>
          </w:p>
        </w:tc>
        <w:tc>
          <w:tcPr>
            <w:tcW w:w="1060" w:type="dxa"/>
            <w:tcBorders>
              <w:top w:val="nil"/>
              <w:left w:val="nil"/>
              <w:bottom w:val="single" w:sz="4" w:space="0" w:color="auto"/>
              <w:right w:val="single" w:sz="4" w:space="0" w:color="auto"/>
            </w:tcBorders>
            <w:shd w:val="clear" w:color="auto" w:fill="auto"/>
            <w:noWrap/>
            <w:vAlign w:val="center"/>
            <w:hideMark/>
          </w:tcPr>
          <w:p w14:paraId="4DC6C8CF"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yes</w:t>
            </w:r>
          </w:p>
        </w:tc>
        <w:tc>
          <w:tcPr>
            <w:tcW w:w="1109" w:type="dxa"/>
            <w:tcBorders>
              <w:top w:val="nil"/>
              <w:left w:val="nil"/>
              <w:bottom w:val="single" w:sz="4" w:space="0" w:color="auto"/>
              <w:right w:val="single" w:sz="4" w:space="0" w:color="auto"/>
            </w:tcBorders>
            <w:shd w:val="clear" w:color="auto" w:fill="auto"/>
            <w:noWrap/>
            <w:vAlign w:val="center"/>
            <w:hideMark/>
          </w:tcPr>
          <w:p w14:paraId="5E1278E1"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yes</w:t>
            </w:r>
          </w:p>
        </w:tc>
        <w:tc>
          <w:tcPr>
            <w:tcW w:w="1390" w:type="dxa"/>
            <w:tcBorders>
              <w:top w:val="nil"/>
              <w:left w:val="nil"/>
              <w:bottom w:val="single" w:sz="4" w:space="0" w:color="auto"/>
              <w:right w:val="single" w:sz="4" w:space="0" w:color="auto"/>
            </w:tcBorders>
            <w:shd w:val="clear" w:color="auto" w:fill="auto"/>
            <w:noWrap/>
            <w:vAlign w:val="center"/>
            <w:hideMark/>
          </w:tcPr>
          <w:p w14:paraId="05B42BC1"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110" w:type="dxa"/>
            <w:tcBorders>
              <w:top w:val="nil"/>
              <w:left w:val="nil"/>
              <w:bottom w:val="single" w:sz="4" w:space="0" w:color="auto"/>
              <w:right w:val="single" w:sz="4" w:space="0" w:color="auto"/>
            </w:tcBorders>
            <w:shd w:val="clear" w:color="auto" w:fill="auto"/>
            <w:noWrap/>
            <w:vAlign w:val="center"/>
            <w:hideMark/>
          </w:tcPr>
          <w:p w14:paraId="6BFF40AF"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c>
          <w:tcPr>
            <w:tcW w:w="1390" w:type="dxa"/>
            <w:tcBorders>
              <w:top w:val="nil"/>
              <w:left w:val="nil"/>
              <w:bottom w:val="single" w:sz="4" w:space="0" w:color="auto"/>
              <w:right w:val="single" w:sz="4" w:space="0" w:color="auto"/>
            </w:tcBorders>
            <w:shd w:val="clear" w:color="auto" w:fill="auto"/>
            <w:noWrap/>
            <w:vAlign w:val="center"/>
            <w:hideMark/>
          </w:tcPr>
          <w:p w14:paraId="3A6174E8"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c>
          <w:tcPr>
            <w:tcW w:w="1149" w:type="dxa"/>
            <w:tcBorders>
              <w:top w:val="nil"/>
              <w:left w:val="nil"/>
              <w:bottom w:val="single" w:sz="4" w:space="0" w:color="auto"/>
              <w:right w:val="single" w:sz="4" w:space="0" w:color="auto"/>
            </w:tcBorders>
            <w:shd w:val="clear" w:color="auto" w:fill="auto"/>
            <w:noWrap/>
            <w:vAlign w:val="center"/>
            <w:hideMark/>
          </w:tcPr>
          <w:p w14:paraId="47CEC185"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c>
          <w:tcPr>
            <w:tcW w:w="1096" w:type="dxa"/>
            <w:tcBorders>
              <w:top w:val="nil"/>
              <w:left w:val="nil"/>
              <w:bottom w:val="single" w:sz="4" w:space="0" w:color="auto"/>
              <w:right w:val="single" w:sz="4" w:space="0" w:color="auto"/>
            </w:tcBorders>
            <w:shd w:val="clear" w:color="auto" w:fill="auto"/>
            <w:noWrap/>
            <w:vAlign w:val="center"/>
            <w:hideMark/>
          </w:tcPr>
          <w:p w14:paraId="61E2F1F7"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c>
          <w:tcPr>
            <w:tcW w:w="1096" w:type="dxa"/>
            <w:tcBorders>
              <w:top w:val="nil"/>
              <w:left w:val="nil"/>
              <w:bottom w:val="single" w:sz="4" w:space="0" w:color="auto"/>
              <w:right w:val="single" w:sz="8" w:space="0" w:color="auto"/>
            </w:tcBorders>
            <w:shd w:val="clear" w:color="auto" w:fill="auto"/>
            <w:noWrap/>
            <w:vAlign w:val="center"/>
            <w:hideMark/>
          </w:tcPr>
          <w:p w14:paraId="5A698B16"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r>
      <w:tr w:rsidR="003E27AF" w:rsidRPr="00577D1A" w14:paraId="27BDB526" w14:textId="77777777" w:rsidTr="003E27AF">
        <w:trPr>
          <w:trHeight w:val="320"/>
        </w:trPr>
        <w:tc>
          <w:tcPr>
            <w:tcW w:w="1300" w:type="dxa"/>
            <w:tcBorders>
              <w:top w:val="nil"/>
              <w:left w:val="single" w:sz="8" w:space="0" w:color="auto"/>
              <w:bottom w:val="single" w:sz="4" w:space="0" w:color="auto"/>
              <w:right w:val="single" w:sz="8" w:space="0" w:color="auto"/>
            </w:tcBorders>
            <w:shd w:val="clear" w:color="000000" w:fill="D9D9D9"/>
            <w:noWrap/>
            <w:vAlign w:val="center"/>
            <w:hideMark/>
          </w:tcPr>
          <w:p w14:paraId="7694880D" w14:textId="77777777" w:rsidR="003E27AF" w:rsidRPr="00577D1A" w:rsidRDefault="003E27AF" w:rsidP="003E27AF">
            <w:pPr>
              <w:spacing w:line="240" w:lineRule="auto"/>
              <w:ind w:firstLine="0"/>
              <w:jc w:val="center"/>
              <w:rPr>
                <w:rFonts w:ascii="Times New Roman" w:hAnsi="Times New Roman"/>
                <w:b/>
                <w:bCs/>
                <w:color w:val="000000"/>
              </w:rPr>
            </w:pPr>
            <w:r w:rsidRPr="00577D1A">
              <w:rPr>
                <w:rFonts w:ascii="Times New Roman" w:hAnsi="Times New Roman"/>
                <w:b/>
                <w:bCs/>
                <w:color w:val="000000"/>
              </w:rPr>
              <w:t>10</w:t>
            </w:r>
          </w:p>
        </w:tc>
        <w:tc>
          <w:tcPr>
            <w:tcW w:w="1060" w:type="dxa"/>
            <w:tcBorders>
              <w:top w:val="nil"/>
              <w:left w:val="nil"/>
              <w:bottom w:val="single" w:sz="4" w:space="0" w:color="auto"/>
              <w:right w:val="single" w:sz="4" w:space="0" w:color="auto"/>
            </w:tcBorders>
            <w:shd w:val="clear" w:color="auto" w:fill="auto"/>
            <w:noWrap/>
            <w:vAlign w:val="center"/>
            <w:hideMark/>
          </w:tcPr>
          <w:p w14:paraId="3B345874"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86</w:t>
            </w:r>
          </w:p>
        </w:tc>
        <w:tc>
          <w:tcPr>
            <w:tcW w:w="1060" w:type="dxa"/>
            <w:tcBorders>
              <w:top w:val="nil"/>
              <w:left w:val="nil"/>
              <w:bottom w:val="single" w:sz="4" w:space="0" w:color="auto"/>
              <w:right w:val="single" w:sz="4" w:space="0" w:color="auto"/>
            </w:tcBorders>
            <w:shd w:val="clear" w:color="auto" w:fill="auto"/>
            <w:noWrap/>
            <w:vAlign w:val="center"/>
            <w:hideMark/>
          </w:tcPr>
          <w:p w14:paraId="62322C2F"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male</w:t>
            </w:r>
          </w:p>
        </w:tc>
        <w:tc>
          <w:tcPr>
            <w:tcW w:w="1060" w:type="dxa"/>
            <w:tcBorders>
              <w:top w:val="nil"/>
              <w:left w:val="nil"/>
              <w:bottom w:val="single" w:sz="4" w:space="0" w:color="auto"/>
              <w:right w:val="single" w:sz="4" w:space="0" w:color="auto"/>
            </w:tcBorders>
            <w:shd w:val="clear" w:color="auto" w:fill="auto"/>
            <w:noWrap/>
            <w:vAlign w:val="center"/>
            <w:hideMark/>
          </w:tcPr>
          <w:p w14:paraId="39D6034E"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yes</w:t>
            </w:r>
          </w:p>
        </w:tc>
        <w:tc>
          <w:tcPr>
            <w:tcW w:w="1060" w:type="dxa"/>
            <w:tcBorders>
              <w:top w:val="nil"/>
              <w:left w:val="nil"/>
              <w:bottom w:val="single" w:sz="4" w:space="0" w:color="auto"/>
              <w:right w:val="single" w:sz="4" w:space="0" w:color="auto"/>
            </w:tcBorders>
            <w:shd w:val="clear" w:color="auto" w:fill="auto"/>
            <w:noWrap/>
            <w:vAlign w:val="center"/>
            <w:hideMark/>
          </w:tcPr>
          <w:p w14:paraId="6249A751"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109" w:type="dxa"/>
            <w:tcBorders>
              <w:top w:val="nil"/>
              <w:left w:val="nil"/>
              <w:bottom w:val="single" w:sz="4" w:space="0" w:color="auto"/>
              <w:right w:val="single" w:sz="4" w:space="0" w:color="auto"/>
            </w:tcBorders>
            <w:shd w:val="clear" w:color="auto" w:fill="auto"/>
            <w:noWrap/>
            <w:vAlign w:val="center"/>
            <w:hideMark/>
          </w:tcPr>
          <w:p w14:paraId="3EA4C26A"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yes</w:t>
            </w:r>
          </w:p>
        </w:tc>
        <w:tc>
          <w:tcPr>
            <w:tcW w:w="1390" w:type="dxa"/>
            <w:tcBorders>
              <w:top w:val="nil"/>
              <w:left w:val="nil"/>
              <w:bottom w:val="single" w:sz="4" w:space="0" w:color="auto"/>
              <w:right w:val="single" w:sz="4" w:space="0" w:color="auto"/>
            </w:tcBorders>
            <w:shd w:val="clear" w:color="auto" w:fill="auto"/>
            <w:noWrap/>
            <w:vAlign w:val="center"/>
            <w:hideMark/>
          </w:tcPr>
          <w:p w14:paraId="51C33D3D"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110" w:type="dxa"/>
            <w:tcBorders>
              <w:top w:val="nil"/>
              <w:left w:val="nil"/>
              <w:bottom w:val="single" w:sz="4" w:space="0" w:color="auto"/>
              <w:right w:val="single" w:sz="4" w:space="0" w:color="auto"/>
            </w:tcBorders>
            <w:shd w:val="clear" w:color="auto" w:fill="auto"/>
            <w:noWrap/>
            <w:vAlign w:val="center"/>
            <w:hideMark/>
          </w:tcPr>
          <w:p w14:paraId="4A113A1B"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c>
          <w:tcPr>
            <w:tcW w:w="1390" w:type="dxa"/>
            <w:tcBorders>
              <w:top w:val="nil"/>
              <w:left w:val="nil"/>
              <w:bottom w:val="single" w:sz="4" w:space="0" w:color="auto"/>
              <w:right w:val="single" w:sz="4" w:space="0" w:color="auto"/>
            </w:tcBorders>
            <w:shd w:val="clear" w:color="auto" w:fill="auto"/>
            <w:noWrap/>
            <w:vAlign w:val="center"/>
            <w:hideMark/>
          </w:tcPr>
          <w:p w14:paraId="11EEFBB2"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c>
          <w:tcPr>
            <w:tcW w:w="1149" w:type="dxa"/>
            <w:tcBorders>
              <w:top w:val="nil"/>
              <w:left w:val="nil"/>
              <w:bottom w:val="single" w:sz="4" w:space="0" w:color="auto"/>
              <w:right w:val="single" w:sz="4" w:space="0" w:color="auto"/>
            </w:tcBorders>
            <w:shd w:val="clear" w:color="auto" w:fill="auto"/>
            <w:noWrap/>
            <w:vAlign w:val="center"/>
            <w:hideMark/>
          </w:tcPr>
          <w:p w14:paraId="183AA5FF"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c>
          <w:tcPr>
            <w:tcW w:w="1096" w:type="dxa"/>
            <w:tcBorders>
              <w:top w:val="nil"/>
              <w:left w:val="nil"/>
              <w:bottom w:val="single" w:sz="4" w:space="0" w:color="auto"/>
              <w:right w:val="single" w:sz="4" w:space="0" w:color="auto"/>
            </w:tcBorders>
            <w:shd w:val="clear" w:color="auto" w:fill="auto"/>
            <w:noWrap/>
            <w:vAlign w:val="center"/>
            <w:hideMark/>
          </w:tcPr>
          <w:p w14:paraId="1CFEE24F"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c>
          <w:tcPr>
            <w:tcW w:w="1096" w:type="dxa"/>
            <w:tcBorders>
              <w:top w:val="nil"/>
              <w:left w:val="nil"/>
              <w:bottom w:val="single" w:sz="4" w:space="0" w:color="auto"/>
              <w:right w:val="single" w:sz="8" w:space="0" w:color="auto"/>
            </w:tcBorders>
            <w:shd w:val="clear" w:color="auto" w:fill="auto"/>
            <w:noWrap/>
            <w:vAlign w:val="center"/>
            <w:hideMark/>
          </w:tcPr>
          <w:p w14:paraId="793CACCA"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r>
      <w:tr w:rsidR="003E27AF" w:rsidRPr="00577D1A" w14:paraId="5D9A6A1C" w14:textId="77777777" w:rsidTr="003E27AF">
        <w:trPr>
          <w:trHeight w:val="320"/>
        </w:trPr>
        <w:tc>
          <w:tcPr>
            <w:tcW w:w="1300" w:type="dxa"/>
            <w:tcBorders>
              <w:top w:val="nil"/>
              <w:left w:val="single" w:sz="8" w:space="0" w:color="auto"/>
              <w:bottom w:val="single" w:sz="4" w:space="0" w:color="auto"/>
              <w:right w:val="single" w:sz="8" w:space="0" w:color="auto"/>
            </w:tcBorders>
            <w:shd w:val="clear" w:color="000000" w:fill="D9D9D9"/>
            <w:noWrap/>
            <w:vAlign w:val="center"/>
            <w:hideMark/>
          </w:tcPr>
          <w:p w14:paraId="33DB3EB5" w14:textId="77777777" w:rsidR="003E27AF" w:rsidRPr="00577D1A" w:rsidRDefault="003E27AF" w:rsidP="003E27AF">
            <w:pPr>
              <w:spacing w:line="240" w:lineRule="auto"/>
              <w:ind w:firstLine="0"/>
              <w:jc w:val="center"/>
              <w:rPr>
                <w:rFonts w:ascii="Times New Roman" w:hAnsi="Times New Roman"/>
                <w:b/>
                <w:bCs/>
                <w:color w:val="000000"/>
              </w:rPr>
            </w:pPr>
            <w:r w:rsidRPr="00577D1A">
              <w:rPr>
                <w:rFonts w:ascii="Times New Roman" w:hAnsi="Times New Roman"/>
                <w:b/>
                <w:bCs/>
                <w:color w:val="000000"/>
              </w:rPr>
              <w:t>11</w:t>
            </w:r>
          </w:p>
        </w:tc>
        <w:tc>
          <w:tcPr>
            <w:tcW w:w="1060" w:type="dxa"/>
            <w:tcBorders>
              <w:top w:val="nil"/>
              <w:left w:val="nil"/>
              <w:bottom w:val="single" w:sz="4" w:space="0" w:color="auto"/>
              <w:right w:val="single" w:sz="4" w:space="0" w:color="auto"/>
            </w:tcBorders>
            <w:shd w:val="clear" w:color="auto" w:fill="auto"/>
            <w:noWrap/>
            <w:vAlign w:val="center"/>
            <w:hideMark/>
          </w:tcPr>
          <w:p w14:paraId="7D017FAA"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72</w:t>
            </w:r>
          </w:p>
        </w:tc>
        <w:tc>
          <w:tcPr>
            <w:tcW w:w="1060" w:type="dxa"/>
            <w:tcBorders>
              <w:top w:val="nil"/>
              <w:left w:val="nil"/>
              <w:bottom w:val="single" w:sz="4" w:space="0" w:color="auto"/>
              <w:right w:val="single" w:sz="4" w:space="0" w:color="auto"/>
            </w:tcBorders>
            <w:shd w:val="clear" w:color="auto" w:fill="auto"/>
            <w:noWrap/>
            <w:vAlign w:val="center"/>
            <w:hideMark/>
          </w:tcPr>
          <w:p w14:paraId="3D8B9BC3"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female</w:t>
            </w:r>
          </w:p>
        </w:tc>
        <w:tc>
          <w:tcPr>
            <w:tcW w:w="1060" w:type="dxa"/>
            <w:tcBorders>
              <w:top w:val="nil"/>
              <w:left w:val="nil"/>
              <w:bottom w:val="single" w:sz="4" w:space="0" w:color="auto"/>
              <w:right w:val="single" w:sz="4" w:space="0" w:color="auto"/>
            </w:tcBorders>
            <w:shd w:val="clear" w:color="auto" w:fill="auto"/>
            <w:noWrap/>
            <w:vAlign w:val="center"/>
            <w:hideMark/>
          </w:tcPr>
          <w:p w14:paraId="2FE35D2F"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yes</w:t>
            </w:r>
          </w:p>
        </w:tc>
        <w:tc>
          <w:tcPr>
            <w:tcW w:w="1060" w:type="dxa"/>
            <w:tcBorders>
              <w:top w:val="nil"/>
              <w:left w:val="nil"/>
              <w:bottom w:val="single" w:sz="4" w:space="0" w:color="auto"/>
              <w:right w:val="single" w:sz="4" w:space="0" w:color="auto"/>
            </w:tcBorders>
            <w:shd w:val="clear" w:color="auto" w:fill="auto"/>
            <w:noWrap/>
            <w:vAlign w:val="center"/>
            <w:hideMark/>
          </w:tcPr>
          <w:p w14:paraId="407AA9A5"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yes</w:t>
            </w:r>
          </w:p>
        </w:tc>
        <w:tc>
          <w:tcPr>
            <w:tcW w:w="1109" w:type="dxa"/>
            <w:tcBorders>
              <w:top w:val="nil"/>
              <w:left w:val="nil"/>
              <w:bottom w:val="single" w:sz="4" w:space="0" w:color="auto"/>
              <w:right w:val="single" w:sz="4" w:space="0" w:color="auto"/>
            </w:tcBorders>
            <w:shd w:val="clear" w:color="auto" w:fill="auto"/>
            <w:noWrap/>
            <w:vAlign w:val="center"/>
            <w:hideMark/>
          </w:tcPr>
          <w:p w14:paraId="3CCAE30D"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yes</w:t>
            </w:r>
          </w:p>
        </w:tc>
        <w:tc>
          <w:tcPr>
            <w:tcW w:w="1390" w:type="dxa"/>
            <w:tcBorders>
              <w:top w:val="nil"/>
              <w:left w:val="nil"/>
              <w:bottom w:val="single" w:sz="4" w:space="0" w:color="auto"/>
              <w:right w:val="single" w:sz="4" w:space="0" w:color="auto"/>
            </w:tcBorders>
            <w:shd w:val="clear" w:color="auto" w:fill="auto"/>
            <w:noWrap/>
            <w:vAlign w:val="center"/>
            <w:hideMark/>
          </w:tcPr>
          <w:p w14:paraId="4E7547D5"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no</w:t>
            </w:r>
          </w:p>
        </w:tc>
        <w:tc>
          <w:tcPr>
            <w:tcW w:w="1110" w:type="dxa"/>
            <w:tcBorders>
              <w:top w:val="nil"/>
              <w:left w:val="nil"/>
              <w:bottom w:val="single" w:sz="4" w:space="0" w:color="auto"/>
              <w:right w:val="single" w:sz="4" w:space="0" w:color="auto"/>
            </w:tcBorders>
            <w:shd w:val="clear" w:color="auto" w:fill="auto"/>
            <w:noWrap/>
            <w:vAlign w:val="center"/>
            <w:hideMark/>
          </w:tcPr>
          <w:p w14:paraId="0451959E"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c>
          <w:tcPr>
            <w:tcW w:w="1390" w:type="dxa"/>
            <w:tcBorders>
              <w:top w:val="nil"/>
              <w:left w:val="nil"/>
              <w:bottom w:val="single" w:sz="4" w:space="0" w:color="auto"/>
              <w:right w:val="single" w:sz="4" w:space="0" w:color="auto"/>
            </w:tcBorders>
            <w:shd w:val="clear" w:color="auto" w:fill="auto"/>
            <w:noWrap/>
            <w:vAlign w:val="center"/>
            <w:hideMark/>
          </w:tcPr>
          <w:p w14:paraId="48E57CB4"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c>
          <w:tcPr>
            <w:tcW w:w="1149" w:type="dxa"/>
            <w:tcBorders>
              <w:top w:val="nil"/>
              <w:left w:val="nil"/>
              <w:bottom w:val="single" w:sz="4" w:space="0" w:color="auto"/>
              <w:right w:val="single" w:sz="4" w:space="0" w:color="auto"/>
            </w:tcBorders>
            <w:shd w:val="clear" w:color="auto" w:fill="auto"/>
            <w:noWrap/>
            <w:vAlign w:val="center"/>
            <w:hideMark/>
          </w:tcPr>
          <w:p w14:paraId="26EDE8F9"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c>
          <w:tcPr>
            <w:tcW w:w="1096" w:type="dxa"/>
            <w:tcBorders>
              <w:top w:val="nil"/>
              <w:left w:val="nil"/>
              <w:bottom w:val="single" w:sz="4" w:space="0" w:color="auto"/>
              <w:right w:val="single" w:sz="4" w:space="0" w:color="auto"/>
            </w:tcBorders>
            <w:shd w:val="clear" w:color="auto" w:fill="auto"/>
            <w:noWrap/>
            <w:vAlign w:val="center"/>
            <w:hideMark/>
          </w:tcPr>
          <w:p w14:paraId="100F5B4C"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c>
          <w:tcPr>
            <w:tcW w:w="1096" w:type="dxa"/>
            <w:tcBorders>
              <w:top w:val="nil"/>
              <w:left w:val="nil"/>
              <w:bottom w:val="single" w:sz="4" w:space="0" w:color="auto"/>
              <w:right w:val="single" w:sz="8" w:space="0" w:color="auto"/>
            </w:tcBorders>
            <w:shd w:val="clear" w:color="auto" w:fill="auto"/>
            <w:noWrap/>
            <w:vAlign w:val="center"/>
            <w:hideMark/>
          </w:tcPr>
          <w:p w14:paraId="382E26FC" w14:textId="77777777" w:rsidR="003E27AF" w:rsidRPr="00577D1A" w:rsidRDefault="003E27AF" w:rsidP="003E27AF">
            <w:pPr>
              <w:spacing w:line="240" w:lineRule="auto"/>
              <w:ind w:firstLine="0"/>
              <w:jc w:val="center"/>
              <w:rPr>
                <w:rFonts w:ascii="Times New Roman" w:hAnsi="Times New Roman"/>
                <w:color w:val="000000"/>
              </w:rPr>
            </w:pPr>
            <w:r w:rsidRPr="00577D1A">
              <w:rPr>
                <w:rFonts w:ascii="Times New Roman" w:hAnsi="Times New Roman"/>
                <w:color w:val="000000"/>
              </w:rPr>
              <w:t>NA</w:t>
            </w:r>
          </w:p>
        </w:tc>
      </w:tr>
    </w:tbl>
    <w:p w14:paraId="13D84896" w14:textId="77777777" w:rsidR="007F3F55" w:rsidRPr="00577D1A" w:rsidRDefault="007F3F55" w:rsidP="007F3F55">
      <w:pPr>
        <w:rPr>
          <w:rFonts w:ascii="Times New Roman" w:hAnsi="Times New Roman"/>
        </w:rPr>
      </w:pPr>
    </w:p>
    <w:p w14:paraId="090558BC" w14:textId="77777777" w:rsidR="007F3F55" w:rsidRPr="00577D1A" w:rsidRDefault="007F3F55" w:rsidP="007F3F55">
      <w:pPr>
        <w:rPr>
          <w:rFonts w:ascii="Times New Roman" w:hAnsi="Times New Roman"/>
        </w:rPr>
      </w:pPr>
    </w:p>
    <w:p w14:paraId="2E708CF1" w14:textId="77777777" w:rsidR="009F4F05" w:rsidRPr="00577D1A" w:rsidRDefault="009F4F05" w:rsidP="00133049">
      <w:pPr>
        <w:ind w:firstLine="576"/>
        <w:rPr>
          <w:rFonts w:ascii="Times New Roman" w:hAnsi="Times New Roman"/>
        </w:rPr>
      </w:pPr>
    </w:p>
    <w:p w14:paraId="41A17B7E" w14:textId="77777777" w:rsidR="009F4F05" w:rsidRPr="00577D1A" w:rsidRDefault="009F4F05" w:rsidP="00812094">
      <w:pPr>
        <w:ind w:firstLine="0"/>
        <w:rPr>
          <w:rFonts w:ascii="Times New Roman" w:hAnsi="Times New Roman"/>
        </w:rPr>
        <w:sectPr w:rsidR="009F4F05" w:rsidRPr="00577D1A" w:rsidSect="003571EB">
          <w:pgSz w:w="16840" w:h="11900" w:orient="landscape"/>
          <w:pgMar w:top="1417" w:right="1417" w:bottom="1417" w:left="1417" w:header="708" w:footer="708" w:gutter="0"/>
          <w:cols w:space="708"/>
          <w:docGrid w:linePitch="360"/>
        </w:sectPr>
      </w:pPr>
    </w:p>
    <w:p w14:paraId="6C7BCCCF" w14:textId="48EEE355" w:rsidR="00133049" w:rsidRPr="00577D1A" w:rsidRDefault="00657088" w:rsidP="00FF101F">
      <w:pPr>
        <w:pStyle w:val="Heading2"/>
        <w:numPr>
          <w:ilvl w:val="2"/>
          <w:numId w:val="19"/>
        </w:numPr>
        <w:ind w:left="709" w:hanging="709"/>
        <w:rPr>
          <w:rFonts w:ascii="Times New Roman" w:hAnsi="Times New Roman" w:cs="Times New Roman"/>
          <w:lang w:val="en-GB"/>
        </w:rPr>
      </w:pPr>
      <w:bookmarkStart w:id="360" w:name="_Toc101274290"/>
      <w:r w:rsidRPr="00577D1A">
        <w:rPr>
          <w:rFonts w:ascii="Times New Roman" w:hAnsi="Times New Roman" w:cs="Times New Roman"/>
          <w:lang w:val="en-GB"/>
        </w:rPr>
        <w:lastRenderedPageBreak/>
        <w:t>Histological Analysis</w:t>
      </w:r>
      <w:bookmarkEnd w:id="360"/>
    </w:p>
    <w:p w14:paraId="649C28AE" w14:textId="3F750838" w:rsidR="005201D3" w:rsidRPr="00577D1A" w:rsidRDefault="00323B9D" w:rsidP="005201D3">
      <w:pPr>
        <w:ind w:firstLine="567"/>
        <w:rPr>
          <w:rFonts w:ascii="Times New Roman" w:hAnsi="Times New Roman"/>
        </w:rPr>
      </w:pPr>
      <w:r w:rsidRPr="00577D1A">
        <w:rPr>
          <w:rFonts w:ascii="Times New Roman" w:hAnsi="Times New Roman"/>
        </w:rPr>
        <w:t xml:space="preserve">During this study, </w:t>
      </w:r>
      <w:r w:rsidR="009F3AB5" w:rsidRPr="00577D1A">
        <w:rPr>
          <w:rFonts w:ascii="Times New Roman" w:hAnsi="Times New Roman"/>
        </w:rPr>
        <w:t>1</w:t>
      </w:r>
      <w:r w:rsidR="00712758" w:rsidRPr="00577D1A">
        <w:rPr>
          <w:rFonts w:ascii="Times New Roman" w:hAnsi="Times New Roman"/>
        </w:rPr>
        <w:t>3</w:t>
      </w:r>
      <w:r w:rsidR="009F3AB5" w:rsidRPr="00577D1A">
        <w:rPr>
          <w:rFonts w:ascii="Times New Roman" w:hAnsi="Times New Roman"/>
        </w:rPr>
        <w:t xml:space="preserve"> plaques were </w:t>
      </w:r>
      <w:r w:rsidR="00636D3D" w:rsidRPr="00577D1A">
        <w:rPr>
          <w:rFonts w:ascii="Times New Roman" w:hAnsi="Times New Roman"/>
        </w:rPr>
        <w:t>collected,</w:t>
      </w:r>
      <w:r w:rsidR="009F3AB5" w:rsidRPr="00577D1A">
        <w:rPr>
          <w:rFonts w:ascii="Times New Roman" w:hAnsi="Times New Roman"/>
        </w:rPr>
        <w:t xml:space="preserve"> and </w:t>
      </w:r>
      <w:r w:rsidRPr="00577D1A">
        <w:rPr>
          <w:rFonts w:ascii="Times New Roman" w:hAnsi="Times New Roman"/>
        </w:rPr>
        <w:t>1</w:t>
      </w:r>
      <w:r w:rsidR="009F3AB5" w:rsidRPr="00577D1A">
        <w:rPr>
          <w:rFonts w:ascii="Times New Roman" w:hAnsi="Times New Roman"/>
        </w:rPr>
        <w:t>1</w:t>
      </w:r>
      <w:r w:rsidRPr="00577D1A">
        <w:rPr>
          <w:rFonts w:ascii="Times New Roman" w:hAnsi="Times New Roman"/>
        </w:rPr>
        <w:t xml:space="preserve"> </w:t>
      </w:r>
      <w:r w:rsidR="00A34799" w:rsidRPr="00577D1A">
        <w:rPr>
          <w:rFonts w:ascii="Times New Roman" w:hAnsi="Times New Roman"/>
        </w:rPr>
        <w:t xml:space="preserve">good quality </w:t>
      </w:r>
      <w:r w:rsidR="00C54FB4" w:rsidRPr="00577D1A">
        <w:rPr>
          <w:rFonts w:ascii="Times New Roman" w:hAnsi="Times New Roman"/>
        </w:rPr>
        <w:t xml:space="preserve">human </w:t>
      </w:r>
      <w:r w:rsidR="00A34799" w:rsidRPr="00577D1A">
        <w:rPr>
          <w:rFonts w:ascii="Times New Roman" w:hAnsi="Times New Roman"/>
        </w:rPr>
        <w:t>carotid plaques were analysed</w:t>
      </w:r>
      <w:r w:rsidR="009F3AB5" w:rsidRPr="00577D1A">
        <w:rPr>
          <w:rFonts w:ascii="Times New Roman" w:hAnsi="Times New Roman"/>
        </w:rPr>
        <w:t xml:space="preserve"> (</w:t>
      </w:r>
      <w:r w:rsidR="00712758" w:rsidRPr="00577D1A">
        <w:rPr>
          <w:rFonts w:ascii="Times New Roman" w:hAnsi="Times New Roman"/>
        </w:rPr>
        <w:t>2</w:t>
      </w:r>
      <w:r w:rsidR="009F3AB5" w:rsidRPr="00577D1A">
        <w:rPr>
          <w:rFonts w:ascii="Times New Roman" w:hAnsi="Times New Roman"/>
        </w:rPr>
        <w:t xml:space="preserve"> were excluded because of poor quality</w:t>
      </w:r>
      <w:r w:rsidR="00DC131F" w:rsidRPr="00577D1A">
        <w:rPr>
          <w:rFonts w:ascii="Times New Roman" w:hAnsi="Times New Roman"/>
        </w:rPr>
        <w:t xml:space="preserve"> (in 2 or more pieces)</w:t>
      </w:r>
      <w:r w:rsidR="009F3AB5" w:rsidRPr="00577D1A">
        <w:rPr>
          <w:rFonts w:ascii="Times New Roman" w:hAnsi="Times New Roman"/>
        </w:rPr>
        <w:t xml:space="preserve">). </w:t>
      </w:r>
      <w:r w:rsidR="00A34799" w:rsidRPr="00577D1A">
        <w:rPr>
          <w:rFonts w:ascii="Times New Roman" w:hAnsi="Times New Roman"/>
        </w:rPr>
        <w:t xml:space="preserve">As detailed in </w:t>
      </w:r>
      <w:r w:rsidR="00A34799" w:rsidRPr="003C4139">
        <w:rPr>
          <w:rFonts w:ascii="Times New Roman" w:hAnsi="Times New Roman"/>
          <w:b/>
          <w:i/>
        </w:rPr>
        <w:fldChar w:fldCharType="begin"/>
      </w:r>
      <w:r w:rsidR="00A34799" w:rsidRPr="00577D1A">
        <w:rPr>
          <w:rFonts w:ascii="Times New Roman" w:hAnsi="Times New Roman"/>
          <w:b/>
          <w:i/>
        </w:rPr>
        <w:instrText xml:space="preserve"> REF _Ref38967157 \w \h  \* MERGEFORMAT </w:instrText>
      </w:r>
      <w:r w:rsidR="00A34799" w:rsidRPr="003C4139">
        <w:rPr>
          <w:rFonts w:ascii="Times New Roman" w:hAnsi="Times New Roman"/>
          <w:b/>
          <w:i/>
        </w:rPr>
      </w:r>
      <w:r w:rsidR="00A34799" w:rsidRPr="003C4139">
        <w:rPr>
          <w:rFonts w:ascii="Times New Roman" w:hAnsi="Times New Roman"/>
          <w:b/>
          <w:i/>
        </w:rPr>
        <w:fldChar w:fldCharType="separate"/>
      </w:r>
      <w:r w:rsidR="00E02FEE" w:rsidRPr="00577D1A">
        <w:rPr>
          <w:rFonts w:ascii="Times New Roman" w:hAnsi="Times New Roman"/>
          <w:b/>
          <w:i/>
        </w:rPr>
        <w:t>2.3</w:t>
      </w:r>
      <w:r w:rsidR="00A34799" w:rsidRPr="003C4139">
        <w:rPr>
          <w:rFonts w:ascii="Times New Roman" w:hAnsi="Times New Roman"/>
          <w:b/>
          <w:i/>
        </w:rPr>
        <w:fldChar w:fldCharType="end"/>
      </w:r>
      <w:r w:rsidR="00A34799" w:rsidRPr="00577D1A">
        <w:rPr>
          <w:rFonts w:ascii="Times New Roman" w:hAnsi="Times New Roman"/>
          <w:b/>
          <w:i/>
        </w:rPr>
        <w:t xml:space="preserve"> </w:t>
      </w:r>
      <w:r w:rsidR="00A34799" w:rsidRPr="003C4139">
        <w:rPr>
          <w:rFonts w:ascii="Times New Roman" w:hAnsi="Times New Roman"/>
          <w:b/>
          <w:i/>
        </w:rPr>
        <w:fldChar w:fldCharType="begin"/>
      </w:r>
      <w:r w:rsidR="00A34799" w:rsidRPr="00577D1A">
        <w:rPr>
          <w:rFonts w:ascii="Times New Roman" w:hAnsi="Times New Roman"/>
          <w:b/>
          <w:i/>
        </w:rPr>
        <w:instrText xml:space="preserve"> REF _Ref38967164 \h  \* MERGEFORMAT </w:instrText>
      </w:r>
      <w:r w:rsidR="00A34799" w:rsidRPr="003C4139">
        <w:rPr>
          <w:rFonts w:ascii="Times New Roman" w:hAnsi="Times New Roman"/>
          <w:b/>
          <w:i/>
        </w:rPr>
      </w:r>
      <w:r w:rsidR="00A34799" w:rsidRPr="003C4139">
        <w:rPr>
          <w:rFonts w:ascii="Times New Roman" w:hAnsi="Times New Roman"/>
          <w:b/>
          <w:i/>
        </w:rPr>
        <w:fldChar w:fldCharType="separate"/>
      </w:r>
      <w:r w:rsidR="00E02FEE" w:rsidRPr="003C4139">
        <w:rPr>
          <w:rFonts w:ascii="Times New Roman" w:hAnsi="Times New Roman"/>
          <w:b/>
          <w:i/>
        </w:rPr>
        <w:t>Histological processing and assessment</w:t>
      </w:r>
      <w:r w:rsidR="00A34799" w:rsidRPr="003C4139">
        <w:rPr>
          <w:rFonts w:ascii="Times New Roman" w:hAnsi="Times New Roman"/>
          <w:b/>
          <w:i/>
        </w:rPr>
        <w:fldChar w:fldCharType="end"/>
      </w:r>
      <w:r w:rsidR="00A34799" w:rsidRPr="00577D1A">
        <w:rPr>
          <w:rFonts w:ascii="Times New Roman" w:hAnsi="Times New Roman"/>
        </w:rPr>
        <w:t xml:space="preserve">, </w:t>
      </w:r>
      <w:r w:rsidR="009776A7" w:rsidRPr="00577D1A">
        <w:rPr>
          <w:rFonts w:ascii="Times New Roman" w:hAnsi="Times New Roman"/>
        </w:rPr>
        <w:t xml:space="preserve">plaques were divided into 3 mm thick </w:t>
      </w:r>
      <w:r w:rsidR="00C54FB4" w:rsidRPr="00577D1A">
        <w:rPr>
          <w:rFonts w:ascii="Times New Roman" w:hAnsi="Times New Roman"/>
        </w:rPr>
        <w:t>regions</w:t>
      </w:r>
      <w:r w:rsidR="009776A7" w:rsidRPr="00577D1A">
        <w:rPr>
          <w:rFonts w:ascii="Times New Roman" w:hAnsi="Times New Roman"/>
        </w:rPr>
        <w:t xml:space="preserve"> to detect all histological features</w:t>
      </w:r>
      <w:r w:rsidR="00C54FB4" w:rsidRPr="00577D1A">
        <w:rPr>
          <w:rFonts w:ascii="Times New Roman" w:hAnsi="Times New Roman"/>
        </w:rPr>
        <w:t>. All together</w:t>
      </w:r>
      <w:r w:rsidR="00FA2C18" w:rsidRPr="00577D1A">
        <w:rPr>
          <w:rFonts w:ascii="Times New Roman" w:hAnsi="Times New Roman"/>
        </w:rPr>
        <w:t>,</w:t>
      </w:r>
      <w:r w:rsidR="00C54FB4" w:rsidRPr="00577D1A">
        <w:rPr>
          <w:rFonts w:ascii="Times New Roman" w:hAnsi="Times New Roman"/>
        </w:rPr>
        <w:t xml:space="preserve"> the</w:t>
      </w:r>
      <w:r w:rsidR="00FA2C18" w:rsidRPr="00577D1A">
        <w:rPr>
          <w:rFonts w:ascii="Times New Roman" w:hAnsi="Times New Roman"/>
        </w:rPr>
        <w:t>se</w:t>
      </w:r>
      <w:r w:rsidR="00C54FB4" w:rsidRPr="00577D1A">
        <w:rPr>
          <w:rFonts w:ascii="Times New Roman" w:hAnsi="Times New Roman"/>
        </w:rPr>
        <w:t xml:space="preserve"> 1</w:t>
      </w:r>
      <w:r w:rsidR="00636D3D" w:rsidRPr="00577D1A">
        <w:rPr>
          <w:rFonts w:ascii="Times New Roman" w:hAnsi="Times New Roman"/>
        </w:rPr>
        <w:t>1</w:t>
      </w:r>
      <w:r w:rsidR="00C54FB4" w:rsidRPr="00577D1A">
        <w:rPr>
          <w:rFonts w:ascii="Times New Roman" w:hAnsi="Times New Roman"/>
        </w:rPr>
        <w:t xml:space="preserve"> plaques were divided into </w:t>
      </w:r>
      <w:r w:rsidR="00636D3D" w:rsidRPr="00577D1A">
        <w:rPr>
          <w:rFonts w:ascii="Times New Roman" w:hAnsi="Times New Roman"/>
        </w:rPr>
        <w:t>46</w:t>
      </w:r>
      <w:r w:rsidR="00C54FB4" w:rsidRPr="00577D1A">
        <w:rPr>
          <w:rFonts w:ascii="Times New Roman" w:hAnsi="Times New Roman"/>
        </w:rPr>
        <w:t xml:space="preserve"> regions (A, B, C, D, E) based on their </w:t>
      </w:r>
      <w:r w:rsidR="00FA2C18" w:rsidRPr="00577D1A">
        <w:rPr>
          <w:rFonts w:ascii="Times New Roman" w:hAnsi="Times New Roman"/>
        </w:rPr>
        <w:t>size</w:t>
      </w:r>
      <w:r w:rsidR="009757C6" w:rsidRPr="00577D1A">
        <w:rPr>
          <w:rFonts w:ascii="Times New Roman" w:hAnsi="Times New Roman"/>
        </w:rPr>
        <w:t>s</w:t>
      </w:r>
      <w:r w:rsidR="00636D3D" w:rsidRPr="00577D1A">
        <w:rPr>
          <w:rFonts w:ascii="Times New Roman" w:hAnsi="Times New Roman"/>
        </w:rPr>
        <w:t xml:space="preserve"> and used to determine histological regions </w:t>
      </w:r>
      <w:r w:rsidR="00636D3D" w:rsidRPr="00577D1A">
        <w:rPr>
          <w:rFonts w:ascii="Times New Roman" w:hAnsi="Times New Roman"/>
          <w:i/>
        </w:rPr>
        <w:t>(</w:t>
      </w:r>
      <w:r w:rsidR="00636D3D" w:rsidRPr="003C4139">
        <w:rPr>
          <w:rFonts w:ascii="Times New Roman" w:hAnsi="Times New Roman"/>
          <w:i/>
        </w:rPr>
        <w:fldChar w:fldCharType="begin"/>
      </w:r>
      <w:r w:rsidR="00636D3D" w:rsidRPr="00577D1A">
        <w:rPr>
          <w:rFonts w:ascii="Times New Roman" w:hAnsi="Times New Roman"/>
          <w:i/>
        </w:rPr>
        <w:instrText xml:space="preserve"> REF _Ref40102868 \h  \* MERGEFORMAT </w:instrText>
      </w:r>
      <w:r w:rsidR="00636D3D" w:rsidRPr="003C4139">
        <w:rPr>
          <w:rFonts w:ascii="Times New Roman" w:hAnsi="Times New Roman"/>
          <w:i/>
        </w:rPr>
      </w:r>
      <w:r w:rsidR="00636D3D" w:rsidRPr="003C4139">
        <w:rPr>
          <w:rFonts w:ascii="Times New Roman" w:hAnsi="Times New Roman"/>
          <w:i/>
        </w:rPr>
        <w:fldChar w:fldCharType="separate"/>
      </w:r>
      <w:r w:rsidR="00E02FEE" w:rsidRPr="003C4139">
        <w:rPr>
          <w:rStyle w:val="Emphasis"/>
          <w:rFonts w:ascii="Times New Roman" w:hAnsi="Times New Roman"/>
          <w:i/>
        </w:rPr>
        <w:t xml:space="preserve">Table </w:t>
      </w:r>
      <w:r w:rsidR="00E02FEE" w:rsidRPr="003C4139">
        <w:rPr>
          <w:rStyle w:val="Emphasis"/>
          <w:rFonts w:ascii="Times New Roman" w:hAnsi="Times New Roman"/>
          <w:i/>
          <w:noProof/>
        </w:rPr>
        <w:t>12</w:t>
      </w:r>
      <w:r w:rsidR="00636D3D" w:rsidRPr="003C4139">
        <w:rPr>
          <w:rFonts w:ascii="Times New Roman" w:hAnsi="Times New Roman"/>
          <w:i/>
        </w:rPr>
        <w:fldChar w:fldCharType="end"/>
      </w:r>
      <w:r w:rsidR="00636D3D" w:rsidRPr="00577D1A">
        <w:rPr>
          <w:rFonts w:ascii="Times New Roman" w:hAnsi="Times New Roman"/>
          <w:i/>
        </w:rPr>
        <w:t>)</w:t>
      </w:r>
      <w:r w:rsidR="00636D3D" w:rsidRPr="00577D1A">
        <w:rPr>
          <w:rFonts w:ascii="Times New Roman" w:hAnsi="Times New Roman"/>
        </w:rPr>
        <w:t xml:space="preserve">. </w:t>
      </w:r>
      <w:r w:rsidR="00D446D6" w:rsidRPr="00577D1A">
        <w:rPr>
          <w:rFonts w:ascii="Times New Roman" w:hAnsi="Times New Roman"/>
        </w:rPr>
        <w:t>Regions were analysed and not</w:t>
      </w:r>
      <w:r w:rsidR="005201D3" w:rsidRPr="00577D1A">
        <w:rPr>
          <w:rFonts w:ascii="Times New Roman" w:hAnsi="Times New Roman"/>
        </w:rPr>
        <w:t xml:space="preserve"> whole plaques because th</w:t>
      </w:r>
      <w:r w:rsidR="00ED4D68" w:rsidRPr="00577D1A">
        <w:rPr>
          <w:rFonts w:ascii="Times New Roman" w:hAnsi="Times New Roman"/>
        </w:rPr>
        <w:t>is</w:t>
      </w:r>
      <w:r w:rsidR="005201D3" w:rsidRPr="00577D1A">
        <w:rPr>
          <w:rFonts w:ascii="Times New Roman" w:hAnsi="Times New Roman"/>
        </w:rPr>
        <w:t xml:space="preserve"> way </w:t>
      </w:r>
      <w:r w:rsidR="005201D3" w:rsidRPr="00577D1A">
        <w:rPr>
          <w:rFonts w:ascii="Times New Roman" w:hAnsi="Times New Roman"/>
          <w:color w:val="auto"/>
        </w:rPr>
        <w:t xml:space="preserve">most of the histological features </w:t>
      </w:r>
      <w:r w:rsidR="00ED4D68" w:rsidRPr="00577D1A">
        <w:rPr>
          <w:rFonts w:ascii="Times New Roman" w:hAnsi="Times New Roman"/>
          <w:color w:val="auto"/>
        </w:rPr>
        <w:t>are</w:t>
      </w:r>
      <w:r w:rsidR="005201D3" w:rsidRPr="00577D1A">
        <w:rPr>
          <w:rFonts w:ascii="Times New Roman" w:hAnsi="Times New Roman"/>
          <w:color w:val="auto"/>
        </w:rPr>
        <w:t xml:space="preserve"> detectable </w:t>
      </w:r>
      <w:r w:rsidR="005201D3" w:rsidRPr="003C4139">
        <w:rPr>
          <w:rFonts w:ascii="Times New Roman" w:hAnsi="Times New Roman"/>
          <w:i/>
          <w:iCs/>
          <w:color w:val="auto"/>
        </w:rPr>
        <w:t xml:space="preserve">(see section: </w:t>
      </w:r>
      <w:r w:rsidR="005201D3" w:rsidRPr="003C4139">
        <w:rPr>
          <w:rFonts w:ascii="Times New Roman" w:hAnsi="Times New Roman"/>
          <w:i/>
          <w:iCs/>
          <w:color w:val="auto"/>
        </w:rPr>
        <w:fldChar w:fldCharType="begin"/>
      </w:r>
      <w:r w:rsidR="005201D3" w:rsidRPr="003C4139">
        <w:rPr>
          <w:rFonts w:ascii="Times New Roman" w:hAnsi="Times New Roman"/>
          <w:i/>
          <w:iCs/>
          <w:color w:val="auto"/>
        </w:rPr>
        <w:instrText xml:space="preserve"> REF _Ref67585841 \r \h </w:instrText>
      </w:r>
      <w:r w:rsidR="005201D3" w:rsidRPr="00577D1A">
        <w:rPr>
          <w:rFonts w:ascii="Times New Roman" w:hAnsi="Times New Roman"/>
          <w:i/>
          <w:iCs/>
          <w:color w:val="auto"/>
        </w:rPr>
        <w:instrText xml:space="preserve"> \* MERGEFORMAT </w:instrText>
      </w:r>
      <w:r w:rsidR="005201D3" w:rsidRPr="003C4139">
        <w:rPr>
          <w:rFonts w:ascii="Times New Roman" w:hAnsi="Times New Roman"/>
          <w:i/>
          <w:iCs/>
          <w:color w:val="auto"/>
        </w:rPr>
      </w:r>
      <w:r w:rsidR="005201D3" w:rsidRPr="003C4139">
        <w:rPr>
          <w:rFonts w:ascii="Times New Roman" w:hAnsi="Times New Roman"/>
          <w:i/>
          <w:iCs/>
          <w:color w:val="auto"/>
        </w:rPr>
        <w:fldChar w:fldCharType="separate"/>
      </w:r>
      <w:r w:rsidR="00E02FEE" w:rsidRPr="00577D1A">
        <w:rPr>
          <w:rFonts w:ascii="Times New Roman" w:hAnsi="Times New Roman"/>
          <w:i/>
          <w:iCs/>
          <w:color w:val="auto"/>
        </w:rPr>
        <w:t>1.2.8</w:t>
      </w:r>
      <w:r w:rsidR="005201D3" w:rsidRPr="003C4139">
        <w:rPr>
          <w:rFonts w:ascii="Times New Roman" w:hAnsi="Times New Roman"/>
          <w:i/>
          <w:iCs/>
          <w:color w:val="auto"/>
        </w:rPr>
        <w:fldChar w:fldCharType="end"/>
      </w:r>
      <w:r w:rsidR="005201D3" w:rsidRPr="003C4139">
        <w:rPr>
          <w:rFonts w:ascii="Times New Roman" w:hAnsi="Times New Roman"/>
          <w:i/>
          <w:iCs/>
          <w:color w:val="auto"/>
        </w:rPr>
        <w:t>)</w:t>
      </w:r>
      <w:r w:rsidR="005201D3" w:rsidRPr="00577D1A">
        <w:rPr>
          <w:rFonts w:ascii="Times New Roman" w:hAnsi="Times New Roman"/>
          <w:i/>
          <w:iCs/>
          <w:color w:val="auto"/>
        </w:rPr>
        <w:t xml:space="preserve"> </w:t>
      </w:r>
      <w:r w:rsidR="005201D3" w:rsidRPr="003C4139">
        <w:rPr>
          <w:rFonts w:ascii="Times New Roman" w:hAnsi="Times New Roman"/>
          <w:iCs/>
          <w:color w:val="auto"/>
        </w:rPr>
        <w:fldChar w:fldCharType="begin"/>
      </w:r>
      <w:r w:rsidR="005201D3" w:rsidRPr="00577D1A">
        <w:rPr>
          <w:rFonts w:ascii="Times New Roman" w:hAnsi="Times New Roman"/>
          <w:iCs/>
          <w:color w:val="auto"/>
        </w:rPr>
        <w:instrText xml:space="preserve"> ADDIN EN.CITE &lt;EndNote&gt;&lt;Cite&gt;&lt;Author&gt;Lovett&lt;/Author&gt;&lt;Year&gt;2004&lt;/Year&gt;&lt;IDText&gt;Reproducibility of histological assessment of carotid plaque: implications for studies of carotid imaging&lt;/IDText&gt;&lt;DisplayText&gt;(Lovett et al., 2004c)&lt;/DisplayText&gt;&lt;record&gt;&lt;keywords&gt;&lt;keyword&gt;Carotid Arteries/*pathology&lt;/keyword&gt;&lt;keyword&gt;Carotid Artery Diseases/*pathology&lt;/keyword&gt;&lt;keyword&gt;Humans&lt;/keyword&gt;&lt;keyword&gt;Observer Variation&lt;/keyword&gt;&lt;keyword&gt;Pathology, Clinical/*standards/statistics &amp;amp; numerical data&lt;/keyword&gt;&lt;keyword&gt;Reproducibility of Results&lt;/keyword&gt;&lt;keyword&gt;Sensitivity and Specificity&lt;/keyword&gt;&lt;/keywords&gt;&lt;urls&gt;&lt;related-urls&gt;&lt;url&gt;http://dx.doi.org/10.1159/000079259&lt;/url&gt;&lt;/related-urls&gt;&lt;/urls&gt;&lt;isbn&gt;1015-9770 (Print)1015-9770&lt;/isbn&gt;&lt;titles&gt;&lt;title&gt;Reproducibility of histological assessment of carotid plaque: implications for studies of carotid imaging&lt;/title&gt;&lt;secondary-title&gt;Cerebrovasc Dis&lt;/secondary-title&gt;&lt;alt-title&gt;Cerebrovascular diseases (Basel, Switzerland)&lt;/alt-title&gt;&lt;/titles&gt;&lt;pages&gt;117-23&lt;/pages&gt;&lt;number&gt;2&lt;/number&gt;&lt;contributors&gt;&lt;authors&gt;&lt;author&gt;Lovett, J. K.&lt;/author&gt;&lt;author&gt;Gallagher, P. J.&lt;/author&gt;&lt;author&gt;Rothwell, P. M.&lt;/author&gt;&lt;/authors&gt;&lt;/contributors&gt;&lt;edition&gt;2004/06/26&lt;/edition&gt;&lt;language&gt;eng&lt;/language&gt;&lt;added-date format="utc"&gt;1528286019&lt;/added-date&gt;&lt;ref-type name="Journal Article"&gt;17&lt;/ref-type&gt;&lt;auth-address&gt;Stroke Prevention Research Unit, University Department of Clinical Neurology, Radcliffe Infirmary, Oxford OX2 6HE, UK.&lt;/auth-address&gt;&lt;dates&gt;&lt;year&gt;2004&lt;/year&gt;&lt;/dates&gt;&lt;remote-database-provider&gt;NLM&lt;/remote-database-provider&gt;&lt;rec-number&gt;191&lt;/rec-number&gt;&lt;last-updated-date format="utc"&gt;1528286019&lt;/last-updated-date&gt;&lt;accession-num&gt;15218276&lt;/accession-num&gt;&lt;electronic-resource-num&gt;10.1159/000079259&lt;/electronic-resource-num&gt;&lt;volume&gt;18&lt;/volume&gt;&lt;/record&gt;&lt;/Cite&gt;&lt;/EndNote&gt;</w:instrText>
      </w:r>
      <w:r w:rsidR="005201D3" w:rsidRPr="003C4139">
        <w:rPr>
          <w:rFonts w:ascii="Times New Roman" w:hAnsi="Times New Roman"/>
          <w:iCs/>
          <w:color w:val="auto"/>
        </w:rPr>
        <w:fldChar w:fldCharType="separate"/>
      </w:r>
      <w:r w:rsidR="005201D3" w:rsidRPr="00577D1A">
        <w:rPr>
          <w:rFonts w:ascii="Times New Roman" w:hAnsi="Times New Roman"/>
          <w:iCs/>
          <w:noProof/>
          <w:color w:val="auto"/>
        </w:rPr>
        <w:t>(Lovett et al., 2004c)</w:t>
      </w:r>
      <w:r w:rsidR="005201D3" w:rsidRPr="003C4139">
        <w:rPr>
          <w:rFonts w:ascii="Times New Roman" w:hAnsi="Times New Roman"/>
          <w:iCs/>
          <w:color w:val="auto"/>
        </w:rPr>
        <w:fldChar w:fldCharType="end"/>
      </w:r>
      <w:r w:rsidR="005201D3" w:rsidRPr="00577D1A">
        <w:rPr>
          <w:rFonts w:ascii="Times New Roman" w:hAnsi="Times New Roman"/>
          <w:iCs/>
          <w:color w:val="auto"/>
        </w:rPr>
        <w:t>.</w:t>
      </w:r>
      <w:r w:rsidR="005201D3" w:rsidRPr="00577D1A">
        <w:rPr>
          <w:rFonts w:ascii="Times New Roman" w:hAnsi="Times New Roman"/>
          <w:color w:val="auto"/>
        </w:rPr>
        <w:t xml:space="preserve"> </w:t>
      </w:r>
    </w:p>
    <w:p w14:paraId="4E6DE3D6" w14:textId="5F94C8B0" w:rsidR="00FA2C18" w:rsidRPr="00577D1A" w:rsidRDefault="000C1F32" w:rsidP="0008257C">
      <w:pPr>
        <w:ind w:firstLine="567"/>
        <w:rPr>
          <w:rFonts w:ascii="Times New Roman" w:hAnsi="Times New Roman"/>
          <w:b/>
          <w:i/>
        </w:rPr>
      </w:pPr>
      <w:r w:rsidRPr="00577D1A">
        <w:rPr>
          <w:rFonts w:ascii="Times New Roman" w:hAnsi="Times New Roman"/>
        </w:rPr>
        <w:t>From the analysed regions,</w:t>
      </w:r>
      <w:r w:rsidR="00FE540A" w:rsidRPr="00577D1A">
        <w:rPr>
          <w:rFonts w:ascii="Times New Roman" w:hAnsi="Times New Roman"/>
        </w:rPr>
        <w:t xml:space="preserve"> </w:t>
      </w:r>
      <w:r w:rsidR="00636D3D" w:rsidRPr="00577D1A">
        <w:rPr>
          <w:rFonts w:ascii="Times New Roman" w:hAnsi="Times New Roman"/>
        </w:rPr>
        <w:t>26.1</w:t>
      </w:r>
      <w:r w:rsidR="00133049" w:rsidRPr="00577D1A">
        <w:rPr>
          <w:rFonts w:ascii="Times New Roman" w:hAnsi="Times New Roman"/>
        </w:rPr>
        <w:t xml:space="preserve">% </w:t>
      </w:r>
      <w:r w:rsidR="00D22A12" w:rsidRPr="00577D1A">
        <w:rPr>
          <w:rFonts w:ascii="Times New Roman" w:hAnsi="Times New Roman"/>
        </w:rPr>
        <w:t>were designated</w:t>
      </w:r>
      <w:r w:rsidR="00133049" w:rsidRPr="00577D1A">
        <w:rPr>
          <w:rFonts w:ascii="Times New Roman" w:hAnsi="Times New Roman"/>
        </w:rPr>
        <w:t xml:space="preserve"> as </w:t>
      </w:r>
      <w:r w:rsidR="00A046C8" w:rsidRPr="00577D1A">
        <w:rPr>
          <w:rFonts w:ascii="Times New Roman" w:hAnsi="Times New Roman"/>
        </w:rPr>
        <w:t>definitely unstable</w:t>
      </w:r>
      <w:r w:rsidR="00133049" w:rsidRPr="00577D1A">
        <w:rPr>
          <w:rFonts w:ascii="Times New Roman" w:hAnsi="Times New Roman"/>
        </w:rPr>
        <w:t xml:space="preserve">, </w:t>
      </w:r>
      <w:r w:rsidR="00636D3D" w:rsidRPr="00577D1A">
        <w:rPr>
          <w:rFonts w:ascii="Times New Roman" w:hAnsi="Times New Roman"/>
        </w:rPr>
        <w:t>26.1%</w:t>
      </w:r>
      <w:r w:rsidR="00DC131F" w:rsidRPr="00577D1A">
        <w:rPr>
          <w:rFonts w:ascii="Times New Roman" w:hAnsi="Times New Roman"/>
        </w:rPr>
        <w:t xml:space="preserve"> </w:t>
      </w:r>
      <w:r w:rsidR="00133049" w:rsidRPr="00577D1A">
        <w:rPr>
          <w:rFonts w:ascii="Times New Roman" w:hAnsi="Times New Roman"/>
        </w:rPr>
        <w:t xml:space="preserve">as </w:t>
      </w:r>
      <w:r w:rsidR="00A046C8" w:rsidRPr="00577D1A">
        <w:rPr>
          <w:rFonts w:ascii="Times New Roman" w:hAnsi="Times New Roman"/>
        </w:rPr>
        <w:t>probably unstable,</w:t>
      </w:r>
      <w:r w:rsidR="00133049" w:rsidRPr="00577D1A">
        <w:rPr>
          <w:rFonts w:ascii="Times New Roman" w:hAnsi="Times New Roman"/>
        </w:rPr>
        <w:t xml:space="preserve"> </w:t>
      </w:r>
      <w:r w:rsidR="00636D3D" w:rsidRPr="00577D1A">
        <w:rPr>
          <w:rFonts w:ascii="Times New Roman" w:hAnsi="Times New Roman"/>
        </w:rPr>
        <w:t xml:space="preserve">26.1% </w:t>
      </w:r>
      <w:r w:rsidR="00133049" w:rsidRPr="00577D1A">
        <w:rPr>
          <w:rFonts w:ascii="Times New Roman" w:hAnsi="Times New Roman"/>
        </w:rPr>
        <w:t xml:space="preserve">as </w:t>
      </w:r>
      <w:r w:rsidR="00A046C8" w:rsidRPr="00577D1A">
        <w:rPr>
          <w:rFonts w:ascii="Times New Roman" w:hAnsi="Times New Roman"/>
        </w:rPr>
        <w:t>probably stable and 2</w:t>
      </w:r>
      <w:r w:rsidR="00636D3D" w:rsidRPr="00577D1A">
        <w:rPr>
          <w:rFonts w:ascii="Times New Roman" w:hAnsi="Times New Roman"/>
        </w:rPr>
        <w:t>1.7</w:t>
      </w:r>
      <w:r w:rsidR="00A046C8" w:rsidRPr="00577D1A">
        <w:rPr>
          <w:rFonts w:ascii="Times New Roman" w:hAnsi="Times New Roman"/>
        </w:rPr>
        <w:t>% as definitely stable</w:t>
      </w:r>
      <w:r w:rsidR="0008257C" w:rsidRPr="00577D1A">
        <w:rPr>
          <w:rFonts w:ascii="Times New Roman" w:hAnsi="Times New Roman"/>
        </w:rPr>
        <w:t xml:space="preserve"> </w:t>
      </w:r>
      <w:r w:rsidR="0008257C" w:rsidRPr="00577D1A">
        <w:rPr>
          <w:rFonts w:ascii="Times New Roman" w:hAnsi="Times New Roman"/>
          <w:b/>
          <w:bCs/>
          <w:i/>
          <w:iCs/>
        </w:rPr>
        <w:t>(</w:t>
      </w:r>
      <w:r w:rsidR="0008257C" w:rsidRPr="003C4139">
        <w:rPr>
          <w:rFonts w:ascii="Times New Roman" w:hAnsi="Times New Roman"/>
          <w:i/>
          <w:iCs/>
        </w:rPr>
        <w:fldChar w:fldCharType="begin"/>
      </w:r>
      <w:r w:rsidR="0008257C" w:rsidRPr="00577D1A">
        <w:rPr>
          <w:rFonts w:ascii="Times New Roman" w:hAnsi="Times New Roman"/>
          <w:i/>
          <w:iCs/>
        </w:rPr>
        <w:instrText xml:space="preserve"> REF _Ref68716406 \h </w:instrText>
      </w:r>
      <w:r w:rsidR="00541B88" w:rsidRPr="00577D1A">
        <w:rPr>
          <w:rFonts w:ascii="Times New Roman" w:hAnsi="Times New Roman"/>
          <w:i/>
          <w:iCs/>
        </w:rPr>
        <w:instrText xml:space="preserve"> \* MERGEFORMAT </w:instrText>
      </w:r>
      <w:r w:rsidR="0008257C" w:rsidRPr="003C4139">
        <w:rPr>
          <w:rFonts w:ascii="Times New Roman" w:hAnsi="Times New Roman"/>
          <w:i/>
          <w:iCs/>
        </w:rPr>
      </w:r>
      <w:r w:rsidR="0008257C" w:rsidRPr="003C4139">
        <w:rPr>
          <w:rFonts w:ascii="Times New Roman" w:hAnsi="Times New Roman"/>
          <w:i/>
          <w:iCs/>
        </w:rPr>
        <w:fldChar w:fldCharType="separate"/>
      </w:r>
      <w:r w:rsidR="00E02FEE" w:rsidRPr="003C4139">
        <w:rPr>
          <w:rStyle w:val="Emphasis"/>
          <w:rFonts w:ascii="Times New Roman" w:hAnsi="Times New Roman"/>
          <w:i/>
          <w:iCs/>
        </w:rPr>
        <w:t xml:space="preserve">Figure </w:t>
      </w:r>
      <w:r w:rsidR="00E02FEE" w:rsidRPr="003C4139">
        <w:rPr>
          <w:rStyle w:val="Emphasis"/>
          <w:rFonts w:ascii="Times New Roman" w:hAnsi="Times New Roman"/>
          <w:i/>
          <w:iCs/>
          <w:noProof/>
        </w:rPr>
        <w:t>19</w:t>
      </w:r>
      <w:r w:rsidR="0008257C" w:rsidRPr="003C4139">
        <w:rPr>
          <w:rFonts w:ascii="Times New Roman" w:hAnsi="Times New Roman"/>
          <w:i/>
          <w:iCs/>
        </w:rPr>
        <w:fldChar w:fldCharType="end"/>
      </w:r>
      <w:r w:rsidR="0008257C" w:rsidRPr="00577D1A">
        <w:rPr>
          <w:rFonts w:ascii="Times New Roman" w:hAnsi="Times New Roman"/>
          <w:b/>
          <w:bCs/>
          <w:i/>
          <w:iCs/>
        </w:rPr>
        <w:t>: A)</w:t>
      </w:r>
      <w:r w:rsidR="00541B88" w:rsidRPr="00577D1A">
        <w:rPr>
          <w:rFonts w:ascii="Times New Roman" w:hAnsi="Times New Roman"/>
          <w:b/>
          <w:i/>
        </w:rPr>
        <w:t xml:space="preserve">. </w:t>
      </w:r>
      <w:r w:rsidR="000F0681" w:rsidRPr="00577D1A">
        <w:rPr>
          <w:rFonts w:ascii="Times New Roman" w:hAnsi="Times New Roman"/>
        </w:rPr>
        <w:t xml:space="preserve">Histological assessment was made by Professor S Kim Suvarna (Consultant Cardiac Pathologist) </w:t>
      </w:r>
      <w:r w:rsidR="00E00A16" w:rsidRPr="00577D1A">
        <w:rPr>
          <w:rFonts w:ascii="Times New Roman" w:hAnsi="Times New Roman"/>
        </w:rPr>
        <w:t>or</w:t>
      </w:r>
      <w:r w:rsidR="000F0681" w:rsidRPr="00577D1A">
        <w:rPr>
          <w:rFonts w:ascii="Times New Roman" w:hAnsi="Times New Roman"/>
        </w:rPr>
        <w:t xml:space="preserve"> Dr Jessica Redgrave as described in </w:t>
      </w:r>
      <w:r w:rsidR="000F0681" w:rsidRPr="003C4139">
        <w:rPr>
          <w:rFonts w:ascii="Times New Roman" w:hAnsi="Times New Roman"/>
          <w:i/>
        </w:rPr>
        <w:fldChar w:fldCharType="begin"/>
      </w:r>
      <w:r w:rsidR="000F0681" w:rsidRPr="00577D1A">
        <w:rPr>
          <w:rFonts w:ascii="Times New Roman" w:hAnsi="Times New Roman"/>
          <w:i/>
        </w:rPr>
        <w:instrText xml:space="preserve"> REF _Ref41394474 \w \h  \* MERGEFORMAT </w:instrText>
      </w:r>
      <w:r w:rsidR="000F0681" w:rsidRPr="003C4139">
        <w:rPr>
          <w:rFonts w:ascii="Times New Roman" w:hAnsi="Times New Roman"/>
          <w:i/>
        </w:rPr>
      </w:r>
      <w:r w:rsidR="000F0681" w:rsidRPr="003C4139">
        <w:rPr>
          <w:rFonts w:ascii="Times New Roman" w:hAnsi="Times New Roman"/>
          <w:i/>
        </w:rPr>
        <w:fldChar w:fldCharType="separate"/>
      </w:r>
      <w:r w:rsidR="00E02FEE" w:rsidRPr="00577D1A">
        <w:rPr>
          <w:rFonts w:ascii="Times New Roman" w:hAnsi="Times New Roman"/>
          <w:i/>
        </w:rPr>
        <w:t>2.3.5</w:t>
      </w:r>
      <w:r w:rsidR="000F0681" w:rsidRPr="003C4139">
        <w:rPr>
          <w:rFonts w:ascii="Times New Roman" w:hAnsi="Times New Roman"/>
          <w:i/>
        </w:rPr>
        <w:fldChar w:fldCharType="end"/>
      </w:r>
      <w:r w:rsidR="000F0681" w:rsidRPr="00577D1A">
        <w:rPr>
          <w:rFonts w:ascii="Times New Roman" w:hAnsi="Times New Roman"/>
        </w:rPr>
        <w:t>.</w:t>
      </w:r>
    </w:p>
    <w:p w14:paraId="37E53422" w14:textId="6A33549B" w:rsidR="00C84551" w:rsidRPr="00577D1A" w:rsidRDefault="00133049" w:rsidP="00FA2C18">
      <w:pPr>
        <w:ind w:firstLine="567"/>
        <w:rPr>
          <w:rFonts w:ascii="Times New Roman" w:hAnsi="Times New Roman"/>
        </w:rPr>
      </w:pPr>
      <w:r w:rsidRPr="00577D1A">
        <w:rPr>
          <w:rFonts w:ascii="Times New Roman" w:hAnsi="Times New Roman"/>
        </w:rPr>
        <w:t>According to the AHA classification</w:t>
      </w:r>
      <w:r w:rsidR="00D22A12" w:rsidRPr="00577D1A">
        <w:rPr>
          <w:rFonts w:ascii="Times New Roman" w:hAnsi="Times New Roman"/>
        </w:rPr>
        <w:t>,</w:t>
      </w:r>
      <w:r w:rsidRPr="00577D1A">
        <w:rPr>
          <w:rFonts w:ascii="Times New Roman" w:hAnsi="Times New Roman"/>
        </w:rPr>
        <w:t xml:space="preserve"> </w:t>
      </w:r>
      <w:r w:rsidR="00416094" w:rsidRPr="00577D1A">
        <w:rPr>
          <w:rFonts w:ascii="Times New Roman" w:hAnsi="Times New Roman"/>
        </w:rPr>
        <w:t>6.</w:t>
      </w:r>
      <w:r w:rsidR="00636D3D" w:rsidRPr="00577D1A">
        <w:rPr>
          <w:rFonts w:ascii="Times New Roman" w:hAnsi="Times New Roman"/>
        </w:rPr>
        <w:t>5</w:t>
      </w:r>
      <w:r w:rsidRPr="00577D1A">
        <w:rPr>
          <w:rFonts w:ascii="Times New Roman" w:hAnsi="Times New Roman"/>
        </w:rPr>
        <w:t>%</w:t>
      </w:r>
      <w:r w:rsidR="009604A5" w:rsidRPr="00577D1A">
        <w:rPr>
          <w:rFonts w:ascii="Times New Roman" w:hAnsi="Times New Roman"/>
        </w:rPr>
        <w:t xml:space="preserve"> (n=</w:t>
      </w:r>
      <w:r w:rsidR="00ED4D68" w:rsidRPr="00577D1A">
        <w:rPr>
          <w:rFonts w:ascii="Times New Roman" w:hAnsi="Times New Roman"/>
        </w:rPr>
        <w:t xml:space="preserve"> </w:t>
      </w:r>
      <w:r w:rsidR="009604A5" w:rsidRPr="00577D1A">
        <w:rPr>
          <w:rFonts w:ascii="Times New Roman" w:hAnsi="Times New Roman"/>
        </w:rPr>
        <w:t>3 region</w:t>
      </w:r>
      <w:r w:rsidR="00D446D6" w:rsidRPr="00577D1A">
        <w:rPr>
          <w:rFonts w:ascii="Times New Roman" w:hAnsi="Times New Roman"/>
        </w:rPr>
        <w:t>s</w:t>
      </w:r>
      <w:r w:rsidR="009604A5" w:rsidRPr="00577D1A">
        <w:rPr>
          <w:rFonts w:ascii="Times New Roman" w:hAnsi="Times New Roman"/>
        </w:rPr>
        <w:t>)</w:t>
      </w:r>
      <w:r w:rsidRPr="00577D1A">
        <w:rPr>
          <w:rFonts w:ascii="Times New Roman" w:hAnsi="Times New Roman"/>
        </w:rPr>
        <w:t xml:space="preserve"> of the samples grouped to the ‘IV: Lipid core atheroma’</w:t>
      </w:r>
      <w:r w:rsidR="00F121C9" w:rsidRPr="00577D1A">
        <w:rPr>
          <w:rFonts w:ascii="Times New Roman" w:hAnsi="Times New Roman"/>
        </w:rPr>
        <w:t>,</w:t>
      </w:r>
      <w:r w:rsidRPr="00577D1A">
        <w:rPr>
          <w:rFonts w:ascii="Times New Roman" w:hAnsi="Times New Roman"/>
        </w:rPr>
        <w:t xml:space="preserve"> 3</w:t>
      </w:r>
      <w:r w:rsidR="00636D3D" w:rsidRPr="00577D1A">
        <w:rPr>
          <w:rFonts w:ascii="Times New Roman" w:hAnsi="Times New Roman"/>
        </w:rPr>
        <w:t>4.8</w:t>
      </w:r>
      <w:r w:rsidRPr="00577D1A">
        <w:rPr>
          <w:rFonts w:ascii="Times New Roman" w:hAnsi="Times New Roman"/>
        </w:rPr>
        <w:t>%</w:t>
      </w:r>
      <w:r w:rsidR="009604A5" w:rsidRPr="00577D1A">
        <w:rPr>
          <w:rFonts w:ascii="Times New Roman" w:hAnsi="Times New Roman"/>
        </w:rPr>
        <w:t xml:space="preserve"> (n=</w:t>
      </w:r>
      <w:r w:rsidR="00ED4D68" w:rsidRPr="00577D1A">
        <w:rPr>
          <w:rFonts w:ascii="Times New Roman" w:hAnsi="Times New Roman"/>
        </w:rPr>
        <w:t xml:space="preserve"> </w:t>
      </w:r>
      <w:r w:rsidR="00D446D6" w:rsidRPr="00577D1A">
        <w:rPr>
          <w:rFonts w:ascii="Times New Roman" w:hAnsi="Times New Roman"/>
        </w:rPr>
        <w:t>16</w:t>
      </w:r>
      <w:r w:rsidR="009604A5" w:rsidRPr="00577D1A">
        <w:rPr>
          <w:rFonts w:ascii="Times New Roman" w:hAnsi="Times New Roman"/>
        </w:rPr>
        <w:t xml:space="preserve"> region</w:t>
      </w:r>
      <w:r w:rsidR="00D446D6" w:rsidRPr="00577D1A">
        <w:rPr>
          <w:rFonts w:ascii="Times New Roman" w:hAnsi="Times New Roman"/>
        </w:rPr>
        <w:t>s</w:t>
      </w:r>
      <w:r w:rsidR="009604A5" w:rsidRPr="00577D1A">
        <w:rPr>
          <w:rFonts w:ascii="Times New Roman" w:hAnsi="Times New Roman"/>
        </w:rPr>
        <w:t>)</w:t>
      </w:r>
      <w:r w:rsidRPr="00577D1A">
        <w:rPr>
          <w:rFonts w:ascii="Times New Roman" w:hAnsi="Times New Roman"/>
        </w:rPr>
        <w:t xml:space="preserve"> were the ‘Va: Multilayer fibrous atheroma with core’, </w:t>
      </w:r>
      <w:r w:rsidR="00F121C9" w:rsidRPr="00577D1A">
        <w:rPr>
          <w:rFonts w:ascii="Times New Roman" w:hAnsi="Times New Roman"/>
        </w:rPr>
        <w:t>8.</w:t>
      </w:r>
      <w:r w:rsidR="00636D3D" w:rsidRPr="00577D1A">
        <w:rPr>
          <w:rFonts w:ascii="Times New Roman" w:hAnsi="Times New Roman"/>
        </w:rPr>
        <w:t>7</w:t>
      </w:r>
      <w:r w:rsidR="00F121C9" w:rsidRPr="00577D1A">
        <w:rPr>
          <w:rFonts w:ascii="Times New Roman" w:hAnsi="Times New Roman"/>
        </w:rPr>
        <w:t xml:space="preserve">% </w:t>
      </w:r>
      <w:r w:rsidR="00D446D6" w:rsidRPr="00577D1A">
        <w:rPr>
          <w:rFonts w:ascii="Times New Roman" w:hAnsi="Times New Roman"/>
        </w:rPr>
        <w:t>(n=</w:t>
      </w:r>
      <w:r w:rsidR="00ED4D68" w:rsidRPr="00577D1A">
        <w:rPr>
          <w:rFonts w:ascii="Times New Roman" w:hAnsi="Times New Roman"/>
        </w:rPr>
        <w:t xml:space="preserve"> </w:t>
      </w:r>
      <w:r w:rsidR="00D446D6" w:rsidRPr="00577D1A">
        <w:rPr>
          <w:rFonts w:ascii="Times New Roman" w:hAnsi="Times New Roman"/>
        </w:rPr>
        <w:t xml:space="preserve">4 regions) </w:t>
      </w:r>
      <w:r w:rsidR="00D22A12" w:rsidRPr="00577D1A">
        <w:rPr>
          <w:rFonts w:ascii="Times New Roman" w:hAnsi="Times New Roman"/>
        </w:rPr>
        <w:t>were in</w:t>
      </w:r>
      <w:r w:rsidR="00F121C9" w:rsidRPr="00577D1A">
        <w:rPr>
          <w:rFonts w:ascii="Times New Roman" w:hAnsi="Times New Roman"/>
        </w:rPr>
        <w:t xml:space="preserve"> ‘Vb: calcification’, 17.</w:t>
      </w:r>
      <w:r w:rsidR="00636D3D" w:rsidRPr="00577D1A">
        <w:rPr>
          <w:rFonts w:ascii="Times New Roman" w:hAnsi="Times New Roman"/>
        </w:rPr>
        <w:t>4</w:t>
      </w:r>
      <w:r w:rsidRPr="00577D1A">
        <w:rPr>
          <w:rFonts w:ascii="Times New Roman" w:hAnsi="Times New Roman"/>
        </w:rPr>
        <w:t xml:space="preserve">% </w:t>
      </w:r>
      <w:r w:rsidR="00D446D6" w:rsidRPr="00577D1A">
        <w:rPr>
          <w:rFonts w:ascii="Times New Roman" w:hAnsi="Times New Roman"/>
        </w:rPr>
        <w:t xml:space="preserve">(n=8 regions) </w:t>
      </w:r>
      <w:r w:rsidRPr="00577D1A">
        <w:rPr>
          <w:rFonts w:ascii="Times New Roman" w:hAnsi="Times New Roman"/>
        </w:rPr>
        <w:t>were ‘Vc: Fibrotic</w:t>
      </w:r>
      <w:r w:rsidR="00F121C9" w:rsidRPr="00577D1A">
        <w:rPr>
          <w:rFonts w:ascii="Times New Roman" w:hAnsi="Times New Roman"/>
        </w:rPr>
        <w:t xml:space="preserve"> without lipid core</w:t>
      </w:r>
      <w:r w:rsidRPr="00577D1A">
        <w:rPr>
          <w:rFonts w:ascii="Times New Roman" w:hAnsi="Times New Roman"/>
        </w:rPr>
        <w:t xml:space="preserve">’, </w:t>
      </w:r>
      <w:r w:rsidR="00F121C9" w:rsidRPr="00577D1A">
        <w:rPr>
          <w:rFonts w:ascii="Times New Roman" w:hAnsi="Times New Roman"/>
        </w:rPr>
        <w:t>15.</w:t>
      </w:r>
      <w:r w:rsidR="00636D3D" w:rsidRPr="00577D1A">
        <w:rPr>
          <w:rFonts w:ascii="Times New Roman" w:hAnsi="Times New Roman"/>
        </w:rPr>
        <w:t>2</w:t>
      </w:r>
      <w:r w:rsidRPr="00577D1A">
        <w:rPr>
          <w:rFonts w:ascii="Times New Roman" w:hAnsi="Times New Roman"/>
        </w:rPr>
        <w:t xml:space="preserve">% </w:t>
      </w:r>
      <w:r w:rsidR="00D446D6" w:rsidRPr="00577D1A">
        <w:rPr>
          <w:rFonts w:ascii="Times New Roman" w:hAnsi="Times New Roman"/>
        </w:rPr>
        <w:t>(n=</w:t>
      </w:r>
      <w:r w:rsidR="00ED4D68" w:rsidRPr="00577D1A">
        <w:rPr>
          <w:rFonts w:ascii="Times New Roman" w:hAnsi="Times New Roman"/>
        </w:rPr>
        <w:t xml:space="preserve"> </w:t>
      </w:r>
      <w:r w:rsidR="00D446D6" w:rsidRPr="00577D1A">
        <w:rPr>
          <w:rFonts w:ascii="Times New Roman" w:hAnsi="Times New Roman"/>
        </w:rPr>
        <w:t xml:space="preserve">7 regions) </w:t>
      </w:r>
      <w:r w:rsidRPr="00577D1A">
        <w:rPr>
          <w:rFonts w:ascii="Times New Roman" w:hAnsi="Times New Roman"/>
        </w:rPr>
        <w:t xml:space="preserve">considered as ‘VIa: Rupture’ and </w:t>
      </w:r>
      <w:r w:rsidR="00F121C9" w:rsidRPr="00577D1A">
        <w:rPr>
          <w:rFonts w:ascii="Times New Roman" w:hAnsi="Times New Roman"/>
        </w:rPr>
        <w:t>17.</w:t>
      </w:r>
      <w:r w:rsidR="00636D3D" w:rsidRPr="00577D1A">
        <w:rPr>
          <w:rFonts w:ascii="Times New Roman" w:hAnsi="Times New Roman"/>
        </w:rPr>
        <w:t>4</w:t>
      </w:r>
      <w:r w:rsidRPr="00577D1A">
        <w:rPr>
          <w:rFonts w:ascii="Times New Roman" w:hAnsi="Times New Roman"/>
        </w:rPr>
        <w:t xml:space="preserve">% </w:t>
      </w:r>
      <w:r w:rsidR="00D446D6" w:rsidRPr="00577D1A">
        <w:rPr>
          <w:rFonts w:ascii="Times New Roman" w:hAnsi="Times New Roman"/>
        </w:rPr>
        <w:t>(n=</w:t>
      </w:r>
      <w:r w:rsidR="00ED4D68" w:rsidRPr="00577D1A">
        <w:rPr>
          <w:rFonts w:ascii="Times New Roman" w:hAnsi="Times New Roman"/>
        </w:rPr>
        <w:t xml:space="preserve"> </w:t>
      </w:r>
      <w:r w:rsidR="00D446D6" w:rsidRPr="00577D1A">
        <w:rPr>
          <w:rFonts w:ascii="Times New Roman" w:hAnsi="Times New Roman"/>
        </w:rPr>
        <w:t xml:space="preserve">8 regions) </w:t>
      </w:r>
      <w:r w:rsidR="006E4E29" w:rsidRPr="00577D1A">
        <w:rPr>
          <w:rFonts w:ascii="Times New Roman" w:hAnsi="Times New Roman"/>
        </w:rPr>
        <w:t>within</w:t>
      </w:r>
      <w:r w:rsidRPr="00577D1A">
        <w:rPr>
          <w:rFonts w:ascii="Times New Roman" w:hAnsi="Times New Roman"/>
        </w:rPr>
        <w:t xml:space="preserve"> ‘VIb: Haemorrhage’ lesion type</w:t>
      </w:r>
      <w:r w:rsidR="00541B88" w:rsidRPr="00577D1A">
        <w:rPr>
          <w:rFonts w:ascii="Times New Roman" w:hAnsi="Times New Roman"/>
        </w:rPr>
        <w:t xml:space="preserve"> </w:t>
      </w:r>
      <w:r w:rsidR="00541B88" w:rsidRPr="00577D1A">
        <w:rPr>
          <w:rFonts w:ascii="Times New Roman" w:hAnsi="Times New Roman"/>
          <w:b/>
          <w:bCs/>
          <w:i/>
          <w:iCs/>
        </w:rPr>
        <w:t>(</w:t>
      </w:r>
      <w:r w:rsidR="00541B88" w:rsidRPr="003C4139">
        <w:rPr>
          <w:rFonts w:ascii="Times New Roman" w:hAnsi="Times New Roman"/>
          <w:i/>
          <w:iCs/>
        </w:rPr>
        <w:fldChar w:fldCharType="begin"/>
      </w:r>
      <w:r w:rsidR="00541B88" w:rsidRPr="00577D1A">
        <w:rPr>
          <w:rFonts w:ascii="Times New Roman" w:hAnsi="Times New Roman"/>
          <w:i/>
          <w:iCs/>
        </w:rPr>
        <w:instrText xml:space="preserve"> REF _Ref68716406 \h  \* MERGEFORMAT </w:instrText>
      </w:r>
      <w:r w:rsidR="00541B88" w:rsidRPr="003C4139">
        <w:rPr>
          <w:rFonts w:ascii="Times New Roman" w:hAnsi="Times New Roman"/>
          <w:i/>
          <w:iCs/>
        </w:rPr>
      </w:r>
      <w:r w:rsidR="00541B88" w:rsidRPr="003C4139">
        <w:rPr>
          <w:rFonts w:ascii="Times New Roman" w:hAnsi="Times New Roman"/>
          <w:i/>
          <w:iCs/>
        </w:rPr>
        <w:fldChar w:fldCharType="separate"/>
      </w:r>
      <w:r w:rsidR="00E02FEE" w:rsidRPr="003C4139">
        <w:rPr>
          <w:rStyle w:val="Emphasis"/>
          <w:rFonts w:ascii="Times New Roman" w:hAnsi="Times New Roman"/>
          <w:i/>
          <w:iCs/>
        </w:rPr>
        <w:t xml:space="preserve">Figure </w:t>
      </w:r>
      <w:r w:rsidR="00E02FEE" w:rsidRPr="003C4139">
        <w:rPr>
          <w:rStyle w:val="Emphasis"/>
          <w:rFonts w:ascii="Times New Roman" w:hAnsi="Times New Roman"/>
          <w:i/>
          <w:iCs/>
          <w:noProof/>
        </w:rPr>
        <w:t>19</w:t>
      </w:r>
      <w:r w:rsidR="00541B88" w:rsidRPr="003C4139">
        <w:rPr>
          <w:rFonts w:ascii="Times New Roman" w:hAnsi="Times New Roman"/>
          <w:i/>
          <w:iCs/>
        </w:rPr>
        <w:fldChar w:fldCharType="end"/>
      </w:r>
      <w:r w:rsidR="00541B88" w:rsidRPr="00577D1A">
        <w:rPr>
          <w:rFonts w:ascii="Times New Roman" w:hAnsi="Times New Roman"/>
          <w:b/>
          <w:bCs/>
          <w:i/>
          <w:iCs/>
        </w:rPr>
        <w:t>: B)</w:t>
      </w:r>
      <w:r w:rsidR="00541B88" w:rsidRPr="00577D1A">
        <w:rPr>
          <w:rFonts w:ascii="Times New Roman" w:hAnsi="Times New Roman"/>
          <w:b/>
          <w:i/>
        </w:rPr>
        <w:t xml:space="preserve"> </w:t>
      </w:r>
      <w:r w:rsidRPr="00577D1A">
        <w:rPr>
          <w:rFonts w:ascii="Times New Roman" w:hAnsi="Times New Roman"/>
        </w:rPr>
        <w:t xml:space="preserve"> </w:t>
      </w:r>
      <w:r w:rsidRPr="003C4139">
        <w:rPr>
          <w:rFonts w:ascii="Times New Roman" w:hAnsi="Times New Roman"/>
        </w:rPr>
        <w:fldChar w:fldCharType="begin"/>
      </w:r>
      <w:r w:rsidRPr="00577D1A">
        <w:rPr>
          <w:rFonts w:ascii="Times New Roman" w:hAnsi="Times New Roman"/>
        </w:rPr>
        <w:instrText xml:space="preserve"> ADDIN EN.CITE &lt;EndNote&gt;&lt;Cite&gt;&lt;Author&gt;Stary&lt;/Author&gt;&lt;Year&gt;1995&lt;/Year&gt;&lt;IDText&gt;A definition of advanced types of atherosclerotic lesions and a histological classification of atherosclerosis. A report from the Committee on Vascular Lesions of the Council on Arteriosclerosis, American Heart Association&lt;/IDText&gt;&lt;DisplayText&gt;(Stary et al., 1995)&lt;/DisplayText&gt;&lt;record&gt;&lt;urls&gt;&lt;related-urls&gt;&lt;url&gt;http://www.ncbi.nlm.nih.gov/pubmed/7648691&lt;/url&gt;&lt;/related-urls&gt;&lt;/urls&gt;&lt;titles&gt;&lt;title&gt;A definition of advanced types of atherosclerotic lesions and a histological classification of atherosclerosis. A report from the Committee on Vascular Lesions of the Council on Arteriosclerosis, American Heart Association&lt;/title&gt;&lt;secondary-title&gt;Circulation&lt;/secondary-title&gt;&lt;/titles&gt;&lt;pages&gt;1355-1374&lt;/pages&gt;&lt;urls&gt;&lt;pdf-urls&gt;&lt;url&gt;file:///Users/klaudia/Library/Application Support/Mendeley Desktop/Downloaded/Stary et al. - 1995 - A definition of advanced types of atherosclerotic lesions and a histological classification of atherosclerosis. A.pdf&lt;/url&gt;&lt;/pdf-urls&gt;&lt;/urls&gt;&lt;number&gt;5&lt;/number&gt;&lt;contributors&gt;&lt;authors&gt;&lt;author&gt;Stary, H. C.&lt;/author&gt;&lt;author&gt;Chandler, A. B.&lt;/author&gt;&lt;author&gt;Dinsmore, R. E.&lt;/author&gt;&lt;author&gt;Fuster, V.&lt;/author&gt;&lt;author&gt;Glagov, S.&lt;/author&gt;&lt;author&gt;Insull, W.&lt;/author&gt;&lt;author&gt;Rosenfeld, M. E.&lt;/author&gt;&lt;author&gt;Schwartz, C. J.&lt;/author&gt;&lt;author&gt;Wagner, W. D.&lt;/author&gt;&lt;author&gt;Wissler, R. W.&lt;/author&gt;&lt;/authors&gt;&lt;/contributors&gt;&lt;added-date format="utc"&gt;1526471795&lt;/added-date&gt;&lt;ref-type name="Journal Article"&gt;17&lt;/ref-type&gt;&lt;dates&gt;&lt;year&gt;1995&lt;/year&gt;&lt;/dates&gt;&lt;rec-number&gt;163&lt;/rec-number&gt;&lt;publisher&gt;American Heart Association, Inc.&lt;/publisher&gt;&lt;last-updated-date format="utc"&gt;1526471795&lt;/last-updated-date&gt;&lt;electronic-resource-num&gt;10.1161/01.CIR.92.5.1355&lt;/electronic-resource-num&gt;&lt;volume&gt;92&lt;/volume&gt;&lt;/record&gt;&lt;/Cite&gt;&lt;/EndNote&gt;</w:instrText>
      </w:r>
      <w:r w:rsidRPr="003C4139">
        <w:rPr>
          <w:rFonts w:ascii="Times New Roman" w:hAnsi="Times New Roman"/>
        </w:rPr>
        <w:fldChar w:fldCharType="separate"/>
      </w:r>
      <w:r w:rsidRPr="00577D1A">
        <w:rPr>
          <w:rFonts w:ascii="Times New Roman" w:hAnsi="Times New Roman"/>
          <w:noProof/>
        </w:rPr>
        <w:t>(Stary et al., 1995)</w:t>
      </w:r>
      <w:r w:rsidRPr="003C4139">
        <w:rPr>
          <w:rFonts w:ascii="Times New Roman" w:hAnsi="Times New Roman"/>
        </w:rPr>
        <w:fldChar w:fldCharType="end"/>
      </w:r>
      <w:r w:rsidR="00D446D6" w:rsidRPr="00577D1A">
        <w:rPr>
          <w:rFonts w:ascii="Times New Roman" w:hAnsi="Times New Roman"/>
        </w:rPr>
        <w:t>.</w:t>
      </w:r>
      <w:r w:rsidR="00D12CBC" w:rsidRPr="00577D1A">
        <w:rPr>
          <w:rFonts w:ascii="Times New Roman" w:hAnsi="Times New Roman"/>
        </w:rPr>
        <w:t xml:space="preserve"> </w:t>
      </w:r>
    </w:p>
    <w:p w14:paraId="6EB226D6" w14:textId="0B27FC5B" w:rsidR="00C84551" w:rsidRPr="00577D1A" w:rsidRDefault="00C84551" w:rsidP="00FA2C18">
      <w:pPr>
        <w:ind w:firstLine="567"/>
        <w:rPr>
          <w:rFonts w:ascii="Times New Roman" w:hAnsi="Times New Roman"/>
        </w:rPr>
      </w:pPr>
    </w:p>
    <w:p w14:paraId="1ED420C8" w14:textId="13FC3866" w:rsidR="003B1860" w:rsidRPr="003C4139" w:rsidRDefault="00D308CE" w:rsidP="00D308CE">
      <w:pPr>
        <w:pStyle w:val="Caption"/>
        <w:rPr>
          <w:rStyle w:val="Emphasis"/>
          <w:rFonts w:cs="Times New Roman"/>
          <w:lang w:val="en-GB"/>
        </w:rPr>
      </w:pPr>
      <w:bookmarkStart w:id="361" w:name="_Ref40102868"/>
      <w:bookmarkStart w:id="362" w:name="_Toc99474297"/>
      <w:bookmarkStart w:id="363" w:name="_Toc101273938"/>
      <w:r w:rsidRPr="00577D1A">
        <w:rPr>
          <w:rStyle w:val="Emphasis"/>
          <w:rFonts w:cs="Times New Roman"/>
          <w:lang w:val="en-GB"/>
        </w:rPr>
        <w:t xml:space="preserve">Table </w:t>
      </w:r>
      <w:r w:rsidRPr="003C4139">
        <w:rPr>
          <w:rStyle w:val="Emphasis"/>
          <w:rFonts w:cs="Times New Roman"/>
          <w:lang w:val="en-GB"/>
        </w:rPr>
        <w:fldChar w:fldCharType="begin"/>
      </w:r>
      <w:r w:rsidRPr="00577D1A">
        <w:rPr>
          <w:rStyle w:val="Emphasis"/>
          <w:rFonts w:cs="Times New Roman"/>
          <w:lang w:val="en-GB"/>
        </w:rPr>
        <w:instrText xml:space="preserve"> SEQ Table \* ARABIC </w:instrText>
      </w:r>
      <w:r w:rsidRPr="003C4139">
        <w:rPr>
          <w:rStyle w:val="Emphasis"/>
          <w:rFonts w:cs="Times New Roman"/>
          <w:lang w:val="en-GB"/>
        </w:rPr>
        <w:fldChar w:fldCharType="separate"/>
      </w:r>
      <w:r w:rsidR="00A05547" w:rsidRPr="00577D1A">
        <w:rPr>
          <w:rStyle w:val="Emphasis"/>
          <w:rFonts w:cs="Times New Roman"/>
          <w:noProof/>
          <w:lang w:val="en-GB"/>
        </w:rPr>
        <w:t>12</w:t>
      </w:r>
      <w:r w:rsidRPr="003C4139">
        <w:rPr>
          <w:rStyle w:val="Emphasis"/>
          <w:rFonts w:cs="Times New Roman"/>
          <w:lang w:val="en-GB"/>
        </w:rPr>
        <w:fldChar w:fldCharType="end"/>
      </w:r>
      <w:bookmarkEnd w:id="361"/>
      <w:r w:rsidRPr="00577D1A">
        <w:rPr>
          <w:rStyle w:val="Emphasis"/>
          <w:rFonts w:cs="Times New Roman"/>
          <w:lang w:val="en-GB"/>
        </w:rPr>
        <w:t>: Stability and AHA classification of the collected plaques</w:t>
      </w:r>
      <w:bookmarkEnd w:id="362"/>
      <w:bookmarkEnd w:id="363"/>
    </w:p>
    <w:tbl>
      <w:tblPr>
        <w:tblW w:w="9180" w:type="dxa"/>
        <w:tblLook w:val="04A0" w:firstRow="1" w:lastRow="0" w:firstColumn="1" w:lastColumn="0" w:noHBand="0" w:noVBand="1"/>
      </w:tblPr>
      <w:tblGrid>
        <w:gridCol w:w="1300"/>
        <w:gridCol w:w="1300"/>
        <w:gridCol w:w="2040"/>
        <w:gridCol w:w="4540"/>
      </w:tblGrid>
      <w:tr w:rsidR="00D308CE" w:rsidRPr="00577D1A" w14:paraId="798704B9" w14:textId="77777777" w:rsidTr="00D308CE">
        <w:trPr>
          <w:trHeight w:val="420"/>
        </w:trPr>
        <w:tc>
          <w:tcPr>
            <w:tcW w:w="1300" w:type="dxa"/>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7EA37D05" w14:textId="77777777" w:rsidR="00D308CE" w:rsidRPr="00577D1A" w:rsidRDefault="00D308CE" w:rsidP="00D308CE">
            <w:pPr>
              <w:spacing w:line="240" w:lineRule="auto"/>
              <w:ind w:firstLine="0"/>
              <w:jc w:val="center"/>
              <w:rPr>
                <w:rFonts w:ascii="Times New Roman" w:hAnsi="Times New Roman"/>
                <w:b/>
                <w:bCs/>
                <w:color w:val="000000"/>
              </w:rPr>
            </w:pPr>
            <w:r w:rsidRPr="00577D1A">
              <w:rPr>
                <w:rFonts w:ascii="Times New Roman" w:hAnsi="Times New Roman"/>
                <w:b/>
                <w:bCs/>
                <w:color w:val="000000"/>
              </w:rPr>
              <w:t>Study ID</w:t>
            </w:r>
          </w:p>
        </w:tc>
        <w:tc>
          <w:tcPr>
            <w:tcW w:w="1300" w:type="dxa"/>
            <w:tcBorders>
              <w:top w:val="single" w:sz="8" w:space="0" w:color="auto"/>
              <w:left w:val="nil"/>
              <w:bottom w:val="single" w:sz="8" w:space="0" w:color="auto"/>
              <w:right w:val="single" w:sz="4" w:space="0" w:color="auto"/>
            </w:tcBorders>
            <w:shd w:val="clear" w:color="000000" w:fill="D9D9D9"/>
            <w:vAlign w:val="center"/>
            <w:hideMark/>
          </w:tcPr>
          <w:p w14:paraId="61002CC3" w14:textId="77777777" w:rsidR="00D308CE" w:rsidRPr="00577D1A" w:rsidRDefault="00D308CE" w:rsidP="00D308CE">
            <w:pPr>
              <w:spacing w:line="240" w:lineRule="auto"/>
              <w:ind w:firstLine="0"/>
              <w:jc w:val="center"/>
              <w:rPr>
                <w:rFonts w:ascii="Times New Roman" w:hAnsi="Times New Roman"/>
                <w:b/>
                <w:bCs/>
                <w:color w:val="000000"/>
              </w:rPr>
            </w:pPr>
            <w:r w:rsidRPr="00577D1A">
              <w:rPr>
                <w:rFonts w:ascii="Times New Roman" w:hAnsi="Times New Roman"/>
                <w:b/>
                <w:bCs/>
                <w:color w:val="000000"/>
              </w:rPr>
              <w:t>Section</w:t>
            </w:r>
          </w:p>
        </w:tc>
        <w:tc>
          <w:tcPr>
            <w:tcW w:w="2040" w:type="dxa"/>
            <w:tcBorders>
              <w:top w:val="single" w:sz="8" w:space="0" w:color="auto"/>
              <w:left w:val="nil"/>
              <w:bottom w:val="single" w:sz="8" w:space="0" w:color="auto"/>
              <w:right w:val="single" w:sz="4" w:space="0" w:color="auto"/>
            </w:tcBorders>
            <w:shd w:val="clear" w:color="000000" w:fill="D9D9D9"/>
            <w:vAlign w:val="center"/>
            <w:hideMark/>
          </w:tcPr>
          <w:p w14:paraId="5EC23018" w14:textId="77777777" w:rsidR="00D308CE" w:rsidRPr="00577D1A" w:rsidRDefault="00D308CE" w:rsidP="00D308CE">
            <w:pPr>
              <w:spacing w:line="240" w:lineRule="auto"/>
              <w:ind w:firstLine="0"/>
              <w:jc w:val="center"/>
              <w:rPr>
                <w:rFonts w:ascii="Times New Roman" w:hAnsi="Times New Roman"/>
                <w:b/>
                <w:bCs/>
                <w:color w:val="000000"/>
              </w:rPr>
            </w:pPr>
            <w:r w:rsidRPr="00577D1A">
              <w:rPr>
                <w:rFonts w:ascii="Times New Roman" w:hAnsi="Times New Roman"/>
                <w:b/>
                <w:bCs/>
                <w:color w:val="000000"/>
              </w:rPr>
              <w:t>Stability</w:t>
            </w:r>
          </w:p>
        </w:tc>
        <w:tc>
          <w:tcPr>
            <w:tcW w:w="4540" w:type="dxa"/>
            <w:tcBorders>
              <w:top w:val="single" w:sz="8" w:space="0" w:color="auto"/>
              <w:left w:val="nil"/>
              <w:bottom w:val="single" w:sz="8" w:space="0" w:color="auto"/>
              <w:right w:val="single" w:sz="8" w:space="0" w:color="auto"/>
            </w:tcBorders>
            <w:shd w:val="clear" w:color="000000" w:fill="D9D9D9"/>
            <w:vAlign w:val="center"/>
            <w:hideMark/>
          </w:tcPr>
          <w:p w14:paraId="5ABC0134" w14:textId="77777777" w:rsidR="00D308CE" w:rsidRPr="00577D1A" w:rsidRDefault="00D308CE" w:rsidP="00D308CE">
            <w:pPr>
              <w:spacing w:line="240" w:lineRule="auto"/>
              <w:ind w:firstLine="0"/>
              <w:jc w:val="center"/>
              <w:rPr>
                <w:rFonts w:ascii="Times New Roman" w:hAnsi="Times New Roman"/>
                <w:b/>
                <w:bCs/>
                <w:color w:val="000000"/>
              </w:rPr>
            </w:pPr>
            <w:r w:rsidRPr="00577D1A">
              <w:rPr>
                <w:rFonts w:ascii="Times New Roman" w:hAnsi="Times New Roman"/>
                <w:b/>
                <w:bCs/>
                <w:color w:val="000000"/>
              </w:rPr>
              <w:t>AHA classification</w:t>
            </w:r>
          </w:p>
        </w:tc>
      </w:tr>
      <w:tr w:rsidR="00D308CE" w:rsidRPr="00577D1A" w14:paraId="034AF7CB" w14:textId="77777777" w:rsidTr="00D308CE">
        <w:trPr>
          <w:trHeight w:val="210"/>
        </w:trPr>
        <w:tc>
          <w:tcPr>
            <w:tcW w:w="1300" w:type="dxa"/>
            <w:vMerge w:val="restart"/>
            <w:tcBorders>
              <w:top w:val="nil"/>
              <w:left w:val="single" w:sz="8" w:space="0" w:color="auto"/>
              <w:bottom w:val="single" w:sz="4" w:space="0" w:color="auto"/>
              <w:right w:val="single" w:sz="8" w:space="0" w:color="auto"/>
            </w:tcBorders>
            <w:shd w:val="clear" w:color="auto" w:fill="auto"/>
            <w:noWrap/>
            <w:vAlign w:val="center"/>
            <w:hideMark/>
          </w:tcPr>
          <w:p w14:paraId="4BCD2F6F" w14:textId="77777777" w:rsidR="00D308CE" w:rsidRPr="00577D1A" w:rsidRDefault="00D308CE" w:rsidP="00D308CE">
            <w:pPr>
              <w:spacing w:line="240" w:lineRule="auto"/>
              <w:ind w:firstLine="0"/>
              <w:jc w:val="center"/>
              <w:rPr>
                <w:rFonts w:ascii="Times New Roman" w:hAnsi="Times New Roman"/>
                <w:color w:val="000000"/>
              </w:rPr>
            </w:pPr>
            <w:r w:rsidRPr="00577D1A">
              <w:rPr>
                <w:rFonts w:ascii="Times New Roman" w:hAnsi="Times New Roman"/>
                <w:color w:val="000000"/>
              </w:rPr>
              <w:t>1</w:t>
            </w:r>
          </w:p>
        </w:tc>
        <w:tc>
          <w:tcPr>
            <w:tcW w:w="1300" w:type="dxa"/>
            <w:tcBorders>
              <w:top w:val="nil"/>
              <w:left w:val="nil"/>
              <w:bottom w:val="single" w:sz="4" w:space="0" w:color="auto"/>
              <w:right w:val="single" w:sz="4" w:space="0" w:color="auto"/>
            </w:tcBorders>
            <w:shd w:val="clear" w:color="000000" w:fill="FFFFFF"/>
            <w:noWrap/>
            <w:vAlign w:val="center"/>
            <w:hideMark/>
          </w:tcPr>
          <w:p w14:paraId="19A1837A" w14:textId="77777777" w:rsidR="00D308CE" w:rsidRPr="00577D1A" w:rsidRDefault="00D308CE" w:rsidP="00D308CE">
            <w:pPr>
              <w:spacing w:line="240" w:lineRule="auto"/>
              <w:ind w:firstLine="0"/>
              <w:jc w:val="center"/>
              <w:rPr>
                <w:rFonts w:ascii="Times New Roman" w:hAnsi="Times New Roman"/>
                <w:color w:val="000000"/>
                <w:sz w:val="20"/>
                <w:szCs w:val="20"/>
              </w:rPr>
            </w:pPr>
            <w:r w:rsidRPr="00577D1A">
              <w:rPr>
                <w:rFonts w:ascii="Times New Roman" w:hAnsi="Times New Roman"/>
                <w:color w:val="000000"/>
                <w:sz w:val="20"/>
                <w:szCs w:val="20"/>
              </w:rPr>
              <w:t>A</w:t>
            </w:r>
          </w:p>
        </w:tc>
        <w:tc>
          <w:tcPr>
            <w:tcW w:w="2040" w:type="dxa"/>
            <w:tcBorders>
              <w:top w:val="nil"/>
              <w:left w:val="nil"/>
              <w:bottom w:val="single" w:sz="4" w:space="0" w:color="auto"/>
              <w:right w:val="single" w:sz="4" w:space="0" w:color="auto"/>
            </w:tcBorders>
            <w:shd w:val="clear" w:color="000000" w:fill="FFFFFF"/>
            <w:noWrap/>
            <w:vAlign w:val="center"/>
            <w:hideMark/>
          </w:tcPr>
          <w:p w14:paraId="643DA41A" w14:textId="77777777" w:rsidR="00D308CE" w:rsidRPr="00577D1A" w:rsidRDefault="00D308CE" w:rsidP="00D308CE">
            <w:pPr>
              <w:spacing w:line="240" w:lineRule="auto"/>
              <w:ind w:firstLine="0"/>
              <w:jc w:val="center"/>
              <w:rPr>
                <w:rFonts w:ascii="Times New Roman" w:hAnsi="Times New Roman"/>
                <w:color w:val="000000"/>
                <w:sz w:val="20"/>
                <w:szCs w:val="20"/>
              </w:rPr>
            </w:pPr>
            <w:r w:rsidRPr="00577D1A">
              <w:rPr>
                <w:rFonts w:ascii="Times New Roman" w:hAnsi="Times New Roman"/>
                <w:color w:val="000000"/>
                <w:sz w:val="20"/>
                <w:szCs w:val="20"/>
              </w:rPr>
              <w:t xml:space="preserve">Probably </w:t>
            </w:r>
            <w:r w:rsidRPr="00577D1A">
              <w:rPr>
                <w:rFonts w:ascii="Times New Roman" w:hAnsi="Times New Roman"/>
                <w:color w:val="000000"/>
                <w:sz w:val="18"/>
                <w:szCs w:val="18"/>
              </w:rPr>
              <w:t>unstable</w:t>
            </w:r>
          </w:p>
        </w:tc>
        <w:tc>
          <w:tcPr>
            <w:tcW w:w="4540" w:type="dxa"/>
            <w:tcBorders>
              <w:top w:val="nil"/>
              <w:left w:val="nil"/>
              <w:bottom w:val="single" w:sz="4" w:space="0" w:color="auto"/>
              <w:right w:val="single" w:sz="8" w:space="0" w:color="auto"/>
            </w:tcBorders>
            <w:shd w:val="clear" w:color="000000" w:fill="FFFFFF"/>
            <w:noWrap/>
            <w:vAlign w:val="center"/>
            <w:hideMark/>
          </w:tcPr>
          <w:p w14:paraId="2BCD6FE9" w14:textId="77777777" w:rsidR="00D308CE" w:rsidRPr="00577D1A" w:rsidRDefault="00D308CE" w:rsidP="00D308CE">
            <w:pPr>
              <w:spacing w:line="240" w:lineRule="auto"/>
              <w:ind w:firstLine="0"/>
              <w:jc w:val="center"/>
              <w:rPr>
                <w:rFonts w:ascii="Times New Roman" w:hAnsi="Times New Roman"/>
                <w:color w:val="000000"/>
                <w:sz w:val="20"/>
                <w:szCs w:val="20"/>
              </w:rPr>
            </w:pPr>
            <w:r w:rsidRPr="00577D1A">
              <w:rPr>
                <w:rFonts w:ascii="Times New Roman" w:hAnsi="Times New Roman"/>
                <w:color w:val="000000"/>
                <w:sz w:val="18"/>
                <w:szCs w:val="18"/>
              </w:rPr>
              <w:t>VIa: Rupture</w:t>
            </w:r>
          </w:p>
        </w:tc>
      </w:tr>
      <w:tr w:rsidR="00D308CE" w:rsidRPr="00577D1A" w14:paraId="0D269BB4"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6E10D86C" w14:textId="77777777" w:rsidR="00D308CE" w:rsidRPr="00577D1A" w:rsidRDefault="00D308CE" w:rsidP="00D308CE">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174B917D"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B</w:t>
            </w:r>
          </w:p>
        </w:tc>
        <w:tc>
          <w:tcPr>
            <w:tcW w:w="2040" w:type="dxa"/>
            <w:tcBorders>
              <w:top w:val="nil"/>
              <w:left w:val="nil"/>
              <w:bottom w:val="single" w:sz="4" w:space="0" w:color="auto"/>
              <w:right w:val="single" w:sz="4" w:space="0" w:color="auto"/>
            </w:tcBorders>
            <w:shd w:val="clear" w:color="000000" w:fill="FFFFFF"/>
            <w:noWrap/>
            <w:vAlign w:val="center"/>
            <w:hideMark/>
          </w:tcPr>
          <w:p w14:paraId="49192254"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Definitely unstable</w:t>
            </w:r>
          </w:p>
        </w:tc>
        <w:tc>
          <w:tcPr>
            <w:tcW w:w="4540" w:type="dxa"/>
            <w:tcBorders>
              <w:top w:val="nil"/>
              <w:left w:val="nil"/>
              <w:bottom w:val="single" w:sz="4" w:space="0" w:color="auto"/>
              <w:right w:val="single" w:sz="8" w:space="0" w:color="auto"/>
            </w:tcBorders>
            <w:shd w:val="clear" w:color="000000" w:fill="FFFFFF"/>
            <w:noWrap/>
            <w:vAlign w:val="center"/>
            <w:hideMark/>
          </w:tcPr>
          <w:p w14:paraId="6446DA03"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VIb: Haemorrhage</w:t>
            </w:r>
          </w:p>
        </w:tc>
      </w:tr>
      <w:tr w:rsidR="00D308CE" w:rsidRPr="00577D1A" w14:paraId="1C5E9B6B"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1D301079" w14:textId="77777777" w:rsidR="00D308CE" w:rsidRPr="00577D1A" w:rsidRDefault="00D308CE" w:rsidP="00D308CE">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57F4C1C1"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C</w:t>
            </w:r>
          </w:p>
        </w:tc>
        <w:tc>
          <w:tcPr>
            <w:tcW w:w="2040" w:type="dxa"/>
            <w:tcBorders>
              <w:top w:val="nil"/>
              <w:left w:val="nil"/>
              <w:bottom w:val="single" w:sz="4" w:space="0" w:color="auto"/>
              <w:right w:val="single" w:sz="4" w:space="0" w:color="auto"/>
            </w:tcBorders>
            <w:shd w:val="clear" w:color="000000" w:fill="FFFFFF"/>
            <w:noWrap/>
            <w:vAlign w:val="center"/>
            <w:hideMark/>
          </w:tcPr>
          <w:p w14:paraId="63B9F41C"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Definitely unstable</w:t>
            </w:r>
          </w:p>
        </w:tc>
        <w:tc>
          <w:tcPr>
            <w:tcW w:w="4540" w:type="dxa"/>
            <w:tcBorders>
              <w:top w:val="nil"/>
              <w:left w:val="nil"/>
              <w:bottom w:val="single" w:sz="4" w:space="0" w:color="auto"/>
              <w:right w:val="single" w:sz="8" w:space="0" w:color="auto"/>
            </w:tcBorders>
            <w:shd w:val="clear" w:color="000000" w:fill="FFFFFF"/>
            <w:noWrap/>
            <w:vAlign w:val="center"/>
            <w:hideMark/>
          </w:tcPr>
          <w:p w14:paraId="6FD6BEB2"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VIb: Haemorrhage</w:t>
            </w:r>
          </w:p>
        </w:tc>
      </w:tr>
      <w:tr w:rsidR="00D308CE" w:rsidRPr="00577D1A" w14:paraId="02102935"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747D08F2" w14:textId="77777777" w:rsidR="00D308CE" w:rsidRPr="00577D1A" w:rsidRDefault="00D308CE" w:rsidP="00D308CE">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7BCD2B24"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w:t>
            </w:r>
          </w:p>
        </w:tc>
        <w:tc>
          <w:tcPr>
            <w:tcW w:w="2040" w:type="dxa"/>
            <w:tcBorders>
              <w:top w:val="nil"/>
              <w:left w:val="nil"/>
              <w:bottom w:val="single" w:sz="4" w:space="0" w:color="auto"/>
              <w:right w:val="single" w:sz="4" w:space="0" w:color="auto"/>
            </w:tcBorders>
            <w:shd w:val="clear" w:color="000000" w:fill="FFFFFF"/>
            <w:noWrap/>
            <w:vAlign w:val="center"/>
            <w:hideMark/>
          </w:tcPr>
          <w:p w14:paraId="08FCEE68"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Probably unstable</w:t>
            </w:r>
          </w:p>
        </w:tc>
        <w:tc>
          <w:tcPr>
            <w:tcW w:w="4540" w:type="dxa"/>
            <w:tcBorders>
              <w:top w:val="nil"/>
              <w:left w:val="nil"/>
              <w:bottom w:val="single" w:sz="4" w:space="0" w:color="auto"/>
              <w:right w:val="single" w:sz="8" w:space="0" w:color="auto"/>
            </w:tcBorders>
            <w:shd w:val="clear" w:color="000000" w:fill="FFFFFF"/>
            <w:noWrap/>
            <w:vAlign w:val="center"/>
            <w:hideMark/>
          </w:tcPr>
          <w:p w14:paraId="6A52B5AA"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VIb: Haemorrhage</w:t>
            </w:r>
          </w:p>
        </w:tc>
      </w:tr>
      <w:tr w:rsidR="00D308CE" w:rsidRPr="00577D1A" w14:paraId="72A83E5A"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41097FB1" w14:textId="77777777" w:rsidR="00D308CE" w:rsidRPr="00577D1A" w:rsidRDefault="00D308CE" w:rsidP="00D308CE">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24746DF0"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E</w:t>
            </w:r>
          </w:p>
        </w:tc>
        <w:tc>
          <w:tcPr>
            <w:tcW w:w="2040" w:type="dxa"/>
            <w:tcBorders>
              <w:top w:val="nil"/>
              <w:left w:val="nil"/>
              <w:bottom w:val="single" w:sz="4" w:space="0" w:color="auto"/>
              <w:right w:val="single" w:sz="4" w:space="0" w:color="auto"/>
            </w:tcBorders>
            <w:shd w:val="clear" w:color="000000" w:fill="FFFFFF"/>
            <w:noWrap/>
            <w:vAlign w:val="center"/>
            <w:hideMark/>
          </w:tcPr>
          <w:p w14:paraId="21AA695B"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Probably unstable</w:t>
            </w:r>
          </w:p>
        </w:tc>
        <w:tc>
          <w:tcPr>
            <w:tcW w:w="4540" w:type="dxa"/>
            <w:tcBorders>
              <w:top w:val="nil"/>
              <w:left w:val="nil"/>
              <w:bottom w:val="single" w:sz="4" w:space="0" w:color="auto"/>
              <w:right w:val="single" w:sz="8" w:space="0" w:color="auto"/>
            </w:tcBorders>
            <w:shd w:val="clear" w:color="000000" w:fill="FFFFFF"/>
            <w:noWrap/>
            <w:vAlign w:val="center"/>
            <w:hideMark/>
          </w:tcPr>
          <w:p w14:paraId="21988162"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VIb: Haemorrhage</w:t>
            </w:r>
          </w:p>
        </w:tc>
      </w:tr>
      <w:tr w:rsidR="00D308CE" w:rsidRPr="00577D1A" w14:paraId="35E244F3" w14:textId="77777777" w:rsidTr="00D308CE">
        <w:trPr>
          <w:trHeight w:val="210"/>
        </w:trPr>
        <w:tc>
          <w:tcPr>
            <w:tcW w:w="1300" w:type="dxa"/>
            <w:vMerge w:val="restart"/>
            <w:tcBorders>
              <w:top w:val="nil"/>
              <w:left w:val="single" w:sz="8" w:space="0" w:color="auto"/>
              <w:bottom w:val="single" w:sz="4" w:space="0" w:color="auto"/>
              <w:right w:val="single" w:sz="8" w:space="0" w:color="auto"/>
            </w:tcBorders>
            <w:shd w:val="clear" w:color="auto" w:fill="auto"/>
            <w:noWrap/>
            <w:vAlign w:val="center"/>
            <w:hideMark/>
          </w:tcPr>
          <w:p w14:paraId="3B6CF3EA" w14:textId="77777777" w:rsidR="00D308CE" w:rsidRPr="00577D1A" w:rsidRDefault="00D308CE" w:rsidP="00D308CE">
            <w:pPr>
              <w:spacing w:line="240" w:lineRule="auto"/>
              <w:ind w:firstLine="0"/>
              <w:jc w:val="center"/>
              <w:rPr>
                <w:rFonts w:ascii="Times New Roman" w:hAnsi="Times New Roman"/>
                <w:color w:val="000000"/>
              </w:rPr>
            </w:pPr>
            <w:r w:rsidRPr="00577D1A">
              <w:rPr>
                <w:rFonts w:ascii="Times New Roman" w:hAnsi="Times New Roman"/>
                <w:color w:val="000000"/>
              </w:rPr>
              <w:t>2</w:t>
            </w:r>
          </w:p>
        </w:tc>
        <w:tc>
          <w:tcPr>
            <w:tcW w:w="1300" w:type="dxa"/>
            <w:tcBorders>
              <w:top w:val="nil"/>
              <w:left w:val="nil"/>
              <w:bottom w:val="single" w:sz="4" w:space="0" w:color="auto"/>
              <w:right w:val="single" w:sz="4" w:space="0" w:color="auto"/>
            </w:tcBorders>
            <w:shd w:val="clear" w:color="000000" w:fill="FFFFFF"/>
            <w:noWrap/>
            <w:vAlign w:val="center"/>
            <w:hideMark/>
          </w:tcPr>
          <w:p w14:paraId="5DD61D2A"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A</w:t>
            </w:r>
          </w:p>
        </w:tc>
        <w:tc>
          <w:tcPr>
            <w:tcW w:w="2040" w:type="dxa"/>
            <w:tcBorders>
              <w:top w:val="nil"/>
              <w:left w:val="nil"/>
              <w:bottom w:val="single" w:sz="4" w:space="0" w:color="auto"/>
              <w:right w:val="single" w:sz="4" w:space="0" w:color="auto"/>
            </w:tcBorders>
            <w:shd w:val="clear" w:color="000000" w:fill="FFFFFF"/>
            <w:noWrap/>
            <w:vAlign w:val="center"/>
            <w:hideMark/>
          </w:tcPr>
          <w:p w14:paraId="7A29C732"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Definitely unstable</w:t>
            </w:r>
          </w:p>
        </w:tc>
        <w:tc>
          <w:tcPr>
            <w:tcW w:w="4540" w:type="dxa"/>
            <w:tcBorders>
              <w:top w:val="nil"/>
              <w:left w:val="nil"/>
              <w:bottom w:val="single" w:sz="4" w:space="0" w:color="auto"/>
              <w:right w:val="single" w:sz="8" w:space="0" w:color="auto"/>
            </w:tcBorders>
            <w:shd w:val="clear" w:color="000000" w:fill="FFFFFF"/>
            <w:noWrap/>
            <w:vAlign w:val="center"/>
            <w:hideMark/>
          </w:tcPr>
          <w:p w14:paraId="2FCBBB6E"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VIb: Haemorrhage</w:t>
            </w:r>
          </w:p>
        </w:tc>
      </w:tr>
      <w:tr w:rsidR="00D308CE" w:rsidRPr="00577D1A" w14:paraId="4B7EB89A"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447BFDE3" w14:textId="77777777" w:rsidR="00D308CE" w:rsidRPr="00577D1A" w:rsidRDefault="00D308CE" w:rsidP="00D308CE">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63C7BE9C"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B</w:t>
            </w:r>
          </w:p>
        </w:tc>
        <w:tc>
          <w:tcPr>
            <w:tcW w:w="2040" w:type="dxa"/>
            <w:tcBorders>
              <w:top w:val="nil"/>
              <w:left w:val="nil"/>
              <w:bottom w:val="single" w:sz="4" w:space="0" w:color="auto"/>
              <w:right w:val="single" w:sz="4" w:space="0" w:color="auto"/>
            </w:tcBorders>
            <w:shd w:val="clear" w:color="000000" w:fill="FFFFFF"/>
            <w:noWrap/>
            <w:vAlign w:val="center"/>
            <w:hideMark/>
          </w:tcPr>
          <w:p w14:paraId="00E85C04"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Definitely unstable</w:t>
            </w:r>
          </w:p>
        </w:tc>
        <w:tc>
          <w:tcPr>
            <w:tcW w:w="4540" w:type="dxa"/>
            <w:tcBorders>
              <w:top w:val="nil"/>
              <w:left w:val="nil"/>
              <w:bottom w:val="single" w:sz="4" w:space="0" w:color="auto"/>
              <w:right w:val="single" w:sz="8" w:space="0" w:color="auto"/>
            </w:tcBorders>
            <w:shd w:val="clear" w:color="000000" w:fill="FFFFFF"/>
            <w:noWrap/>
            <w:vAlign w:val="center"/>
            <w:hideMark/>
          </w:tcPr>
          <w:p w14:paraId="6D1EA3CC"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VIb: Haemorrhage</w:t>
            </w:r>
          </w:p>
        </w:tc>
      </w:tr>
      <w:tr w:rsidR="00D308CE" w:rsidRPr="00577D1A" w14:paraId="6DA33AA0"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577CDC1D" w14:textId="77777777" w:rsidR="00D308CE" w:rsidRPr="00577D1A" w:rsidRDefault="00D308CE" w:rsidP="00D308CE">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6C151B26"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C</w:t>
            </w:r>
          </w:p>
        </w:tc>
        <w:tc>
          <w:tcPr>
            <w:tcW w:w="2040" w:type="dxa"/>
            <w:tcBorders>
              <w:top w:val="nil"/>
              <w:left w:val="nil"/>
              <w:bottom w:val="single" w:sz="4" w:space="0" w:color="auto"/>
              <w:right w:val="single" w:sz="4" w:space="0" w:color="auto"/>
            </w:tcBorders>
            <w:shd w:val="clear" w:color="000000" w:fill="FFFFFF"/>
            <w:noWrap/>
            <w:vAlign w:val="center"/>
            <w:hideMark/>
          </w:tcPr>
          <w:p w14:paraId="00BF801D"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Definitely unstable</w:t>
            </w:r>
          </w:p>
        </w:tc>
        <w:tc>
          <w:tcPr>
            <w:tcW w:w="4540" w:type="dxa"/>
            <w:tcBorders>
              <w:top w:val="nil"/>
              <w:left w:val="nil"/>
              <w:bottom w:val="single" w:sz="4" w:space="0" w:color="auto"/>
              <w:right w:val="single" w:sz="8" w:space="0" w:color="auto"/>
            </w:tcBorders>
            <w:shd w:val="clear" w:color="000000" w:fill="FFFFFF"/>
            <w:noWrap/>
            <w:vAlign w:val="center"/>
            <w:hideMark/>
          </w:tcPr>
          <w:p w14:paraId="4DA27D06"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VIb: Haemorrhage</w:t>
            </w:r>
          </w:p>
        </w:tc>
      </w:tr>
      <w:tr w:rsidR="00D308CE" w:rsidRPr="00577D1A" w14:paraId="48875D95"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2A0D0390" w14:textId="77777777" w:rsidR="00D308CE" w:rsidRPr="00577D1A" w:rsidRDefault="00D308CE" w:rsidP="00D308CE">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504E7378"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w:t>
            </w:r>
          </w:p>
        </w:tc>
        <w:tc>
          <w:tcPr>
            <w:tcW w:w="2040" w:type="dxa"/>
            <w:tcBorders>
              <w:top w:val="nil"/>
              <w:left w:val="nil"/>
              <w:bottom w:val="single" w:sz="4" w:space="0" w:color="auto"/>
              <w:right w:val="single" w:sz="4" w:space="0" w:color="auto"/>
            </w:tcBorders>
            <w:shd w:val="clear" w:color="000000" w:fill="FFFFFF"/>
            <w:noWrap/>
            <w:vAlign w:val="center"/>
            <w:hideMark/>
          </w:tcPr>
          <w:p w14:paraId="6CB0995C"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Probably stable</w:t>
            </w:r>
          </w:p>
        </w:tc>
        <w:tc>
          <w:tcPr>
            <w:tcW w:w="4540" w:type="dxa"/>
            <w:tcBorders>
              <w:top w:val="nil"/>
              <w:left w:val="nil"/>
              <w:bottom w:val="single" w:sz="4" w:space="0" w:color="auto"/>
              <w:right w:val="single" w:sz="8" w:space="0" w:color="auto"/>
            </w:tcBorders>
            <w:shd w:val="clear" w:color="000000" w:fill="FFFFFF"/>
            <w:noWrap/>
            <w:vAlign w:val="center"/>
            <w:hideMark/>
          </w:tcPr>
          <w:p w14:paraId="4DF8454C"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Va: Multilayer fibrous atheroma with core</w:t>
            </w:r>
          </w:p>
        </w:tc>
      </w:tr>
      <w:tr w:rsidR="00D308CE" w:rsidRPr="00577D1A" w14:paraId="061C9451" w14:textId="77777777" w:rsidTr="00D308CE">
        <w:trPr>
          <w:trHeight w:val="210"/>
        </w:trPr>
        <w:tc>
          <w:tcPr>
            <w:tcW w:w="1300" w:type="dxa"/>
            <w:vMerge w:val="restart"/>
            <w:tcBorders>
              <w:top w:val="nil"/>
              <w:left w:val="single" w:sz="8" w:space="0" w:color="auto"/>
              <w:bottom w:val="single" w:sz="4" w:space="0" w:color="auto"/>
              <w:right w:val="single" w:sz="8" w:space="0" w:color="auto"/>
            </w:tcBorders>
            <w:shd w:val="clear" w:color="auto" w:fill="auto"/>
            <w:noWrap/>
            <w:vAlign w:val="center"/>
            <w:hideMark/>
          </w:tcPr>
          <w:p w14:paraId="0C1E0954" w14:textId="77777777" w:rsidR="00D308CE" w:rsidRPr="00577D1A" w:rsidRDefault="00D308CE" w:rsidP="00D308CE">
            <w:pPr>
              <w:spacing w:line="240" w:lineRule="auto"/>
              <w:ind w:firstLine="0"/>
              <w:jc w:val="center"/>
              <w:rPr>
                <w:rFonts w:ascii="Times New Roman" w:hAnsi="Times New Roman"/>
                <w:color w:val="000000"/>
              </w:rPr>
            </w:pPr>
            <w:r w:rsidRPr="00577D1A">
              <w:rPr>
                <w:rFonts w:ascii="Times New Roman" w:hAnsi="Times New Roman"/>
                <w:color w:val="000000"/>
              </w:rPr>
              <w:t>3</w:t>
            </w:r>
          </w:p>
        </w:tc>
        <w:tc>
          <w:tcPr>
            <w:tcW w:w="1300" w:type="dxa"/>
            <w:tcBorders>
              <w:top w:val="nil"/>
              <w:left w:val="nil"/>
              <w:bottom w:val="single" w:sz="4" w:space="0" w:color="auto"/>
              <w:right w:val="single" w:sz="4" w:space="0" w:color="auto"/>
            </w:tcBorders>
            <w:shd w:val="clear" w:color="000000" w:fill="FFFFFF"/>
            <w:noWrap/>
            <w:vAlign w:val="center"/>
            <w:hideMark/>
          </w:tcPr>
          <w:p w14:paraId="77589A14"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A</w:t>
            </w:r>
          </w:p>
        </w:tc>
        <w:tc>
          <w:tcPr>
            <w:tcW w:w="2040" w:type="dxa"/>
            <w:tcBorders>
              <w:top w:val="nil"/>
              <w:left w:val="nil"/>
              <w:bottom w:val="single" w:sz="4" w:space="0" w:color="auto"/>
              <w:right w:val="single" w:sz="4" w:space="0" w:color="auto"/>
            </w:tcBorders>
            <w:shd w:val="clear" w:color="000000" w:fill="FFFFFF"/>
            <w:noWrap/>
            <w:vAlign w:val="center"/>
            <w:hideMark/>
          </w:tcPr>
          <w:p w14:paraId="1D1BE4CF"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Probably unstable</w:t>
            </w:r>
          </w:p>
        </w:tc>
        <w:tc>
          <w:tcPr>
            <w:tcW w:w="4540" w:type="dxa"/>
            <w:tcBorders>
              <w:top w:val="nil"/>
              <w:left w:val="nil"/>
              <w:bottom w:val="single" w:sz="4" w:space="0" w:color="auto"/>
              <w:right w:val="single" w:sz="8" w:space="0" w:color="auto"/>
            </w:tcBorders>
            <w:shd w:val="clear" w:color="000000" w:fill="FFFFFF"/>
            <w:noWrap/>
            <w:vAlign w:val="center"/>
            <w:hideMark/>
          </w:tcPr>
          <w:p w14:paraId="52259045" w14:textId="77777777" w:rsidR="00D308CE" w:rsidRPr="00577D1A" w:rsidRDefault="00D308CE" w:rsidP="00D308CE">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VIa: Rupture</w:t>
            </w:r>
          </w:p>
        </w:tc>
      </w:tr>
      <w:tr w:rsidR="00636D3D" w:rsidRPr="00577D1A" w14:paraId="39923C6D"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11729476"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73B62CB6"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B</w:t>
            </w:r>
          </w:p>
        </w:tc>
        <w:tc>
          <w:tcPr>
            <w:tcW w:w="2040" w:type="dxa"/>
            <w:tcBorders>
              <w:top w:val="nil"/>
              <w:left w:val="nil"/>
              <w:bottom w:val="single" w:sz="4" w:space="0" w:color="auto"/>
              <w:right w:val="single" w:sz="4" w:space="0" w:color="auto"/>
            </w:tcBorders>
            <w:shd w:val="clear" w:color="000000" w:fill="FFFFFF"/>
            <w:noWrap/>
            <w:vAlign w:val="center"/>
            <w:hideMark/>
          </w:tcPr>
          <w:p w14:paraId="2EDE24A6" w14:textId="2CD4115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Probably stable</w:t>
            </w:r>
          </w:p>
        </w:tc>
        <w:tc>
          <w:tcPr>
            <w:tcW w:w="4540" w:type="dxa"/>
            <w:tcBorders>
              <w:top w:val="nil"/>
              <w:left w:val="nil"/>
              <w:bottom w:val="single" w:sz="4" w:space="0" w:color="auto"/>
              <w:right w:val="single" w:sz="8" w:space="0" w:color="auto"/>
            </w:tcBorders>
            <w:shd w:val="clear" w:color="000000" w:fill="FFFFFF"/>
            <w:noWrap/>
            <w:vAlign w:val="center"/>
            <w:hideMark/>
          </w:tcPr>
          <w:p w14:paraId="1B30C8C0" w14:textId="7A3053FC"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Va: Multilayer fibrous atheroma with core</w:t>
            </w:r>
          </w:p>
        </w:tc>
      </w:tr>
      <w:tr w:rsidR="00636D3D" w:rsidRPr="00577D1A" w14:paraId="72782EBC"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3A24F0CC"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36369BB9"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C</w:t>
            </w:r>
          </w:p>
        </w:tc>
        <w:tc>
          <w:tcPr>
            <w:tcW w:w="2040" w:type="dxa"/>
            <w:tcBorders>
              <w:top w:val="nil"/>
              <w:left w:val="nil"/>
              <w:bottom w:val="single" w:sz="4" w:space="0" w:color="auto"/>
              <w:right w:val="single" w:sz="4" w:space="0" w:color="auto"/>
            </w:tcBorders>
            <w:shd w:val="clear" w:color="000000" w:fill="FFFFFF"/>
            <w:noWrap/>
            <w:vAlign w:val="center"/>
            <w:hideMark/>
          </w:tcPr>
          <w:p w14:paraId="6800EB56"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Probably stable</w:t>
            </w:r>
          </w:p>
        </w:tc>
        <w:tc>
          <w:tcPr>
            <w:tcW w:w="4540" w:type="dxa"/>
            <w:tcBorders>
              <w:top w:val="nil"/>
              <w:left w:val="nil"/>
              <w:bottom w:val="single" w:sz="4" w:space="0" w:color="auto"/>
              <w:right w:val="single" w:sz="8" w:space="0" w:color="auto"/>
            </w:tcBorders>
            <w:shd w:val="clear" w:color="000000" w:fill="FFFFFF"/>
            <w:noWrap/>
            <w:vAlign w:val="center"/>
            <w:hideMark/>
          </w:tcPr>
          <w:p w14:paraId="06512800"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Va: Multilayer fibrous atheroma with core</w:t>
            </w:r>
          </w:p>
        </w:tc>
      </w:tr>
      <w:tr w:rsidR="00636D3D" w:rsidRPr="00577D1A" w14:paraId="755C3A5B"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07A5DEFB"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01680041"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w:t>
            </w:r>
          </w:p>
        </w:tc>
        <w:tc>
          <w:tcPr>
            <w:tcW w:w="2040" w:type="dxa"/>
            <w:tcBorders>
              <w:top w:val="nil"/>
              <w:left w:val="nil"/>
              <w:bottom w:val="single" w:sz="4" w:space="0" w:color="auto"/>
              <w:right w:val="single" w:sz="4" w:space="0" w:color="auto"/>
            </w:tcBorders>
            <w:shd w:val="clear" w:color="000000" w:fill="FFFFFF"/>
            <w:noWrap/>
            <w:vAlign w:val="center"/>
            <w:hideMark/>
          </w:tcPr>
          <w:p w14:paraId="0DDE7284"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Probably unstable</w:t>
            </w:r>
          </w:p>
        </w:tc>
        <w:tc>
          <w:tcPr>
            <w:tcW w:w="4540" w:type="dxa"/>
            <w:tcBorders>
              <w:top w:val="nil"/>
              <w:left w:val="nil"/>
              <w:bottom w:val="single" w:sz="4" w:space="0" w:color="auto"/>
              <w:right w:val="single" w:sz="8" w:space="0" w:color="auto"/>
            </w:tcBorders>
            <w:shd w:val="clear" w:color="000000" w:fill="FFFFFF"/>
            <w:noWrap/>
            <w:vAlign w:val="center"/>
            <w:hideMark/>
          </w:tcPr>
          <w:p w14:paraId="29DBEE93"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VIa: Rupture</w:t>
            </w:r>
          </w:p>
        </w:tc>
      </w:tr>
      <w:tr w:rsidR="00636D3D" w:rsidRPr="00577D1A" w14:paraId="0B49632B" w14:textId="77777777" w:rsidTr="00D308CE">
        <w:trPr>
          <w:trHeight w:val="210"/>
        </w:trPr>
        <w:tc>
          <w:tcPr>
            <w:tcW w:w="1300" w:type="dxa"/>
            <w:vMerge w:val="restart"/>
            <w:tcBorders>
              <w:top w:val="nil"/>
              <w:left w:val="single" w:sz="8" w:space="0" w:color="auto"/>
              <w:bottom w:val="single" w:sz="4" w:space="0" w:color="auto"/>
              <w:right w:val="single" w:sz="8" w:space="0" w:color="auto"/>
            </w:tcBorders>
            <w:shd w:val="clear" w:color="auto" w:fill="auto"/>
            <w:noWrap/>
            <w:vAlign w:val="center"/>
            <w:hideMark/>
          </w:tcPr>
          <w:p w14:paraId="6E37990C" w14:textId="77777777" w:rsidR="00636D3D" w:rsidRPr="00577D1A" w:rsidRDefault="00636D3D" w:rsidP="00636D3D">
            <w:pPr>
              <w:spacing w:line="240" w:lineRule="auto"/>
              <w:ind w:firstLine="0"/>
              <w:jc w:val="center"/>
              <w:rPr>
                <w:rFonts w:ascii="Times New Roman" w:hAnsi="Times New Roman"/>
                <w:color w:val="000000"/>
              </w:rPr>
            </w:pPr>
            <w:r w:rsidRPr="00577D1A">
              <w:rPr>
                <w:rFonts w:ascii="Times New Roman" w:hAnsi="Times New Roman"/>
                <w:color w:val="000000"/>
              </w:rPr>
              <w:t>4</w:t>
            </w:r>
          </w:p>
        </w:tc>
        <w:tc>
          <w:tcPr>
            <w:tcW w:w="1300" w:type="dxa"/>
            <w:tcBorders>
              <w:top w:val="nil"/>
              <w:left w:val="nil"/>
              <w:bottom w:val="single" w:sz="4" w:space="0" w:color="auto"/>
              <w:right w:val="single" w:sz="4" w:space="0" w:color="auto"/>
            </w:tcBorders>
            <w:shd w:val="clear" w:color="000000" w:fill="FFFFFF"/>
            <w:noWrap/>
            <w:vAlign w:val="center"/>
            <w:hideMark/>
          </w:tcPr>
          <w:p w14:paraId="65F75DD0"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A</w:t>
            </w:r>
          </w:p>
        </w:tc>
        <w:tc>
          <w:tcPr>
            <w:tcW w:w="2040" w:type="dxa"/>
            <w:tcBorders>
              <w:top w:val="nil"/>
              <w:left w:val="nil"/>
              <w:bottom w:val="single" w:sz="4" w:space="0" w:color="auto"/>
              <w:right w:val="single" w:sz="4" w:space="0" w:color="auto"/>
            </w:tcBorders>
            <w:shd w:val="clear" w:color="000000" w:fill="FFFFFF"/>
            <w:noWrap/>
            <w:vAlign w:val="center"/>
            <w:hideMark/>
          </w:tcPr>
          <w:p w14:paraId="5DD6E986"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Probably unstable</w:t>
            </w:r>
          </w:p>
        </w:tc>
        <w:tc>
          <w:tcPr>
            <w:tcW w:w="4540" w:type="dxa"/>
            <w:tcBorders>
              <w:top w:val="nil"/>
              <w:left w:val="nil"/>
              <w:bottom w:val="single" w:sz="4" w:space="0" w:color="auto"/>
              <w:right w:val="single" w:sz="8" w:space="0" w:color="auto"/>
            </w:tcBorders>
            <w:shd w:val="clear" w:color="000000" w:fill="FFFFFF"/>
            <w:noWrap/>
            <w:vAlign w:val="center"/>
            <w:hideMark/>
          </w:tcPr>
          <w:p w14:paraId="18C9A847"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VIa: Rupture</w:t>
            </w:r>
          </w:p>
        </w:tc>
      </w:tr>
      <w:tr w:rsidR="00636D3D" w:rsidRPr="00577D1A" w14:paraId="2CEB6B05"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196E2504"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318ECD5E"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B</w:t>
            </w:r>
          </w:p>
        </w:tc>
        <w:tc>
          <w:tcPr>
            <w:tcW w:w="2040" w:type="dxa"/>
            <w:tcBorders>
              <w:top w:val="nil"/>
              <w:left w:val="nil"/>
              <w:bottom w:val="single" w:sz="4" w:space="0" w:color="auto"/>
              <w:right w:val="single" w:sz="4" w:space="0" w:color="auto"/>
            </w:tcBorders>
            <w:shd w:val="clear" w:color="000000" w:fill="FFFFFF"/>
            <w:noWrap/>
            <w:vAlign w:val="center"/>
            <w:hideMark/>
          </w:tcPr>
          <w:p w14:paraId="4E694A7E"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Definitely unstable</w:t>
            </w:r>
          </w:p>
        </w:tc>
        <w:tc>
          <w:tcPr>
            <w:tcW w:w="4540" w:type="dxa"/>
            <w:tcBorders>
              <w:top w:val="nil"/>
              <w:left w:val="nil"/>
              <w:bottom w:val="single" w:sz="4" w:space="0" w:color="auto"/>
              <w:right w:val="single" w:sz="8" w:space="0" w:color="auto"/>
            </w:tcBorders>
            <w:shd w:val="clear" w:color="000000" w:fill="FFFFFF"/>
            <w:noWrap/>
            <w:vAlign w:val="center"/>
            <w:hideMark/>
          </w:tcPr>
          <w:p w14:paraId="385B9838"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Va: Multilayer fibrous atheroma with core</w:t>
            </w:r>
          </w:p>
        </w:tc>
      </w:tr>
      <w:tr w:rsidR="00636D3D" w:rsidRPr="00577D1A" w14:paraId="7D8FF174"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5E756E04"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5A0A6911"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C</w:t>
            </w:r>
          </w:p>
        </w:tc>
        <w:tc>
          <w:tcPr>
            <w:tcW w:w="2040" w:type="dxa"/>
            <w:tcBorders>
              <w:top w:val="nil"/>
              <w:left w:val="nil"/>
              <w:bottom w:val="single" w:sz="4" w:space="0" w:color="auto"/>
              <w:right w:val="single" w:sz="4" w:space="0" w:color="auto"/>
            </w:tcBorders>
            <w:shd w:val="clear" w:color="000000" w:fill="FFFFFF"/>
            <w:noWrap/>
            <w:vAlign w:val="center"/>
            <w:hideMark/>
          </w:tcPr>
          <w:p w14:paraId="5C6D944E"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Probably unstable</w:t>
            </w:r>
          </w:p>
        </w:tc>
        <w:tc>
          <w:tcPr>
            <w:tcW w:w="4540" w:type="dxa"/>
            <w:tcBorders>
              <w:top w:val="nil"/>
              <w:left w:val="nil"/>
              <w:bottom w:val="single" w:sz="4" w:space="0" w:color="auto"/>
              <w:right w:val="single" w:sz="8" w:space="0" w:color="auto"/>
            </w:tcBorders>
            <w:shd w:val="clear" w:color="000000" w:fill="FFFFFF"/>
            <w:noWrap/>
            <w:vAlign w:val="center"/>
            <w:hideMark/>
          </w:tcPr>
          <w:p w14:paraId="72DF5A16"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VIa: Rupture</w:t>
            </w:r>
          </w:p>
        </w:tc>
      </w:tr>
      <w:tr w:rsidR="00636D3D" w:rsidRPr="00577D1A" w14:paraId="4857BAC5"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162EEBE6"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211C9AAB"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w:t>
            </w:r>
          </w:p>
        </w:tc>
        <w:tc>
          <w:tcPr>
            <w:tcW w:w="2040" w:type="dxa"/>
            <w:tcBorders>
              <w:top w:val="nil"/>
              <w:left w:val="nil"/>
              <w:bottom w:val="single" w:sz="4" w:space="0" w:color="auto"/>
              <w:right w:val="single" w:sz="4" w:space="0" w:color="auto"/>
            </w:tcBorders>
            <w:shd w:val="clear" w:color="000000" w:fill="FFFFFF"/>
            <w:noWrap/>
            <w:vAlign w:val="center"/>
            <w:hideMark/>
          </w:tcPr>
          <w:p w14:paraId="616649DE"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Probably unstable</w:t>
            </w:r>
          </w:p>
        </w:tc>
        <w:tc>
          <w:tcPr>
            <w:tcW w:w="4540" w:type="dxa"/>
            <w:tcBorders>
              <w:top w:val="nil"/>
              <w:left w:val="nil"/>
              <w:bottom w:val="single" w:sz="4" w:space="0" w:color="auto"/>
              <w:right w:val="single" w:sz="8" w:space="0" w:color="auto"/>
            </w:tcBorders>
            <w:shd w:val="clear" w:color="000000" w:fill="FFFFFF"/>
            <w:noWrap/>
            <w:vAlign w:val="center"/>
            <w:hideMark/>
          </w:tcPr>
          <w:p w14:paraId="2C2CA8E2"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IV: Lipid core atheroma</w:t>
            </w:r>
          </w:p>
        </w:tc>
      </w:tr>
      <w:tr w:rsidR="00636D3D" w:rsidRPr="00577D1A" w14:paraId="6ACB9A92" w14:textId="77777777" w:rsidTr="00D308CE">
        <w:trPr>
          <w:trHeight w:val="210"/>
        </w:trPr>
        <w:tc>
          <w:tcPr>
            <w:tcW w:w="1300" w:type="dxa"/>
            <w:vMerge w:val="restart"/>
            <w:tcBorders>
              <w:top w:val="nil"/>
              <w:left w:val="single" w:sz="8" w:space="0" w:color="auto"/>
              <w:bottom w:val="single" w:sz="4" w:space="0" w:color="auto"/>
              <w:right w:val="single" w:sz="8" w:space="0" w:color="auto"/>
            </w:tcBorders>
            <w:shd w:val="clear" w:color="auto" w:fill="auto"/>
            <w:noWrap/>
            <w:vAlign w:val="center"/>
            <w:hideMark/>
          </w:tcPr>
          <w:p w14:paraId="68A4FB25" w14:textId="77777777" w:rsidR="00636D3D" w:rsidRPr="00577D1A" w:rsidRDefault="00636D3D" w:rsidP="00636D3D">
            <w:pPr>
              <w:spacing w:line="240" w:lineRule="auto"/>
              <w:ind w:firstLine="0"/>
              <w:jc w:val="center"/>
              <w:rPr>
                <w:rFonts w:ascii="Times New Roman" w:hAnsi="Times New Roman"/>
                <w:color w:val="000000"/>
              </w:rPr>
            </w:pPr>
            <w:r w:rsidRPr="00577D1A">
              <w:rPr>
                <w:rFonts w:ascii="Times New Roman" w:hAnsi="Times New Roman"/>
                <w:color w:val="000000"/>
              </w:rPr>
              <w:t>5</w:t>
            </w:r>
          </w:p>
        </w:tc>
        <w:tc>
          <w:tcPr>
            <w:tcW w:w="1300" w:type="dxa"/>
            <w:tcBorders>
              <w:top w:val="nil"/>
              <w:left w:val="nil"/>
              <w:bottom w:val="single" w:sz="4" w:space="0" w:color="auto"/>
              <w:right w:val="single" w:sz="4" w:space="0" w:color="auto"/>
            </w:tcBorders>
            <w:shd w:val="clear" w:color="000000" w:fill="FFFFFF"/>
            <w:noWrap/>
            <w:vAlign w:val="center"/>
            <w:hideMark/>
          </w:tcPr>
          <w:p w14:paraId="1C43A3A5"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A</w:t>
            </w:r>
          </w:p>
        </w:tc>
        <w:tc>
          <w:tcPr>
            <w:tcW w:w="2040" w:type="dxa"/>
            <w:tcBorders>
              <w:top w:val="nil"/>
              <w:left w:val="nil"/>
              <w:bottom w:val="single" w:sz="4" w:space="0" w:color="auto"/>
              <w:right w:val="single" w:sz="4" w:space="0" w:color="auto"/>
            </w:tcBorders>
            <w:shd w:val="clear" w:color="000000" w:fill="FFFFFF"/>
            <w:noWrap/>
            <w:vAlign w:val="center"/>
            <w:hideMark/>
          </w:tcPr>
          <w:p w14:paraId="69E9A550"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Probably unstable</w:t>
            </w:r>
          </w:p>
        </w:tc>
        <w:tc>
          <w:tcPr>
            <w:tcW w:w="4540" w:type="dxa"/>
            <w:tcBorders>
              <w:top w:val="nil"/>
              <w:left w:val="nil"/>
              <w:bottom w:val="single" w:sz="4" w:space="0" w:color="auto"/>
              <w:right w:val="single" w:sz="8" w:space="0" w:color="auto"/>
            </w:tcBorders>
            <w:shd w:val="clear" w:color="000000" w:fill="FFFFFF"/>
            <w:noWrap/>
            <w:vAlign w:val="center"/>
            <w:hideMark/>
          </w:tcPr>
          <w:p w14:paraId="4377ECFE"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VIb: Haemorrhage</w:t>
            </w:r>
          </w:p>
        </w:tc>
      </w:tr>
      <w:tr w:rsidR="00636D3D" w:rsidRPr="00577D1A" w14:paraId="0113CA44"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1FF5CC20"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33A4AF7B"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B</w:t>
            </w:r>
          </w:p>
        </w:tc>
        <w:tc>
          <w:tcPr>
            <w:tcW w:w="2040" w:type="dxa"/>
            <w:tcBorders>
              <w:top w:val="nil"/>
              <w:left w:val="nil"/>
              <w:bottom w:val="single" w:sz="4" w:space="0" w:color="auto"/>
              <w:right w:val="single" w:sz="4" w:space="0" w:color="auto"/>
            </w:tcBorders>
            <w:shd w:val="clear" w:color="000000" w:fill="FFFFFF"/>
            <w:noWrap/>
            <w:vAlign w:val="center"/>
            <w:hideMark/>
          </w:tcPr>
          <w:p w14:paraId="4FECE2F1"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Definitely unstable</w:t>
            </w:r>
          </w:p>
        </w:tc>
        <w:tc>
          <w:tcPr>
            <w:tcW w:w="4540" w:type="dxa"/>
            <w:tcBorders>
              <w:top w:val="nil"/>
              <w:left w:val="nil"/>
              <w:bottom w:val="single" w:sz="4" w:space="0" w:color="auto"/>
              <w:right w:val="single" w:sz="8" w:space="0" w:color="auto"/>
            </w:tcBorders>
            <w:shd w:val="clear" w:color="000000" w:fill="FFFFFF"/>
            <w:noWrap/>
            <w:vAlign w:val="center"/>
            <w:hideMark/>
          </w:tcPr>
          <w:p w14:paraId="4DCB088C"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VIa: Rupture</w:t>
            </w:r>
          </w:p>
        </w:tc>
      </w:tr>
      <w:tr w:rsidR="00636D3D" w:rsidRPr="00577D1A" w14:paraId="16882774"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6F43394A"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00F9BAA2"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C</w:t>
            </w:r>
          </w:p>
        </w:tc>
        <w:tc>
          <w:tcPr>
            <w:tcW w:w="2040" w:type="dxa"/>
            <w:tcBorders>
              <w:top w:val="nil"/>
              <w:left w:val="nil"/>
              <w:bottom w:val="single" w:sz="4" w:space="0" w:color="auto"/>
              <w:right w:val="single" w:sz="4" w:space="0" w:color="auto"/>
            </w:tcBorders>
            <w:shd w:val="clear" w:color="000000" w:fill="FFFFFF"/>
            <w:noWrap/>
            <w:vAlign w:val="center"/>
            <w:hideMark/>
          </w:tcPr>
          <w:p w14:paraId="07798357"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Definitely unstable</w:t>
            </w:r>
          </w:p>
        </w:tc>
        <w:tc>
          <w:tcPr>
            <w:tcW w:w="4540" w:type="dxa"/>
            <w:tcBorders>
              <w:top w:val="nil"/>
              <w:left w:val="nil"/>
              <w:bottom w:val="single" w:sz="4" w:space="0" w:color="auto"/>
              <w:right w:val="single" w:sz="8" w:space="0" w:color="auto"/>
            </w:tcBorders>
            <w:shd w:val="clear" w:color="000000" w:fill="FFFFFF"/>
            <w:noWrap/>
            <w:vAlign w:val="center"/>
            <w:hideMark/>
          </w:tcPr>
          <w:p w14:paraId="5BB053B5"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VIa: Rupture</w:t>
            </w:r>
          </w:p>
        </w:tc>
      </w:tr>
      <w:tr w:rsidR="00636D3D" w:rsidRPr="00577D1A" w14:paraId="56A6FE84" w14:textId="77777777" w:rsidTr="00D308CE">
        <w:trPr>
          <w:trHeight w:val="210"/>
        </w:trPr>
        <w:tc>
          <w:tcPr>
            <w:tcW w:w="1300" w:type="dxa"/>
            <w:vMerge w:val="restart"/>
            <w:tcBorders>
              <w:top w:val="nil"/>
              <w:left w:val="single" w:sz="8" w:space="0" w:color="auto"/>
              <w:bottom w:val="single" w:sz="4" w:space="0" w:color="auto"/>
              <w:right w:val="single" w:sz="8" w:space="0" w:color="auto"/>
            </w:tcBorders>
            <w:shd w:val="clear" w:color="auto" w:fill="auto"/>
            <w:noWrap/>
            <w:vAlign w:val="center"/>
            <w:hideMark/>
          </w:tcPr>
          <w:p w14:paraId="005E3D19" w14:textId="77777777" w:rsidR="00636D3D" w:rsidRPr="00577D1A" w:rsidRDefault="00636D3D" w:rsidP="00636D3D">
            <w:pPr>
              <w:spacing w:line="240" w:lineRule="auto"/>
              <w:ind w:firstLine="0"/>
              <w:jc w:val="center"/>
              <w:rPr>
                <w:rFonts w:ascii="Times New Roman" w:hAnsi="Times New Roman"/>
                <w:color w:val="000000"/>
              </w:rPr>
            </w:pPr>
            <w:r w:rsidRPr="00577D1A">
              <w:rPr>
                <w:rFonts w:ascii="Times New Roman" w:hAnsi="Times New Roman"/>
                <w:color w:val="000000"/>
              </w:rPr>
              <w:t>6</w:t>
            </w:r>
          </w:p>
        </w:tc>
        <w:tc>
          <w:tcPr>
            <w:tcW w:w="1300" w:type="dxa"/>
            <w:tcBorders>
              <w:top w:val="nil"/>
              <w:left w:val="nil"/>
              <w:bottom w:val="single" w:sz="4" w:space="0" w:color="auto"/>
              <w:right w:val="single" w:sz="4" w:space="0" w:color="auto"/>
            </w:tcBorders>
            <w:shd w:val="clear" w:color="000000" w:fill="FFFFFF"/>
            <w:noWrap/>
            <w:vAlign w:val="center"/>
            <w:hideMark/>
          </w:tcPr>
          <w:p w14:paraId="3A5AA526"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A</w:t>
            </w:r>
          </w:p>
        </w:tc>
        <w:tc>
          <w:tcPr>
            <w:tcW w:w="2040" w:type="dxa"/>
            <w:tcBorders>
              <w:top w:val="nil"/>
              <w:left w:val="nil"/>
              <w:bottom w:val="single" w:sz="4" w:space="0" w:color="auto"/>
              <w:right w:val="single" w:sz="4" w:space="0" w:color="auto"/>
            </w:tcBorders>
            <w:shd w:val="clear" w:color="000000" w:fill="FFFFFF"/>
            <w:noWrap/>
            <w:vAlign w:val="center"/>
            <w:hideMark/>
          </w:tcPr>
          <w:p w14:paraId="427E7E12"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Probably stable</w:t>
            </w:r>
          </w:p>
        </w:tc>
        <w:tc>
          <w:tcPr>
            <w:tcW w:w="4540" w:type="dxa"/>
            <w:tcBorders>
              <w:top w:val="nil"/>
              <w:left w:val="nil"/>
              <w:bottom w:val="single" w:sz="4" w:space="0" w:color="auto"/>
              <w:right w:val="single" w:sz="8" w:space="0" w:color="auto"/>
            </w:tcBorders>
            <w:shd w:val="clear" w:color="auto" w:fill="auto"/>
            <w:noWrap/>
            <w:vAlign w:val="center"/>
            <w:hideMark/>
          </w:tcPr>
          <w:p w14:paraId="09B7438C"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Vc: fibrotic without lipid core</w:t>
            </w:r>
          </w:p>
        </w:tc>
      </w:tr>
      <w:tr w:rsidR="00636D3D" w:rsidRPr="00577D1A" w14:paraId="78014522"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5F7EF1AE"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240A9759"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B</w:t>
            </w:r>
          </w:p>
        </w:tc>
        <w:tc>
          <w:tcPr>
            <w:tcW w:w="2040" w:type="dxa"/>
            <w:tcBorders>
              <w:top w:val="nil"/>
              <w:left w:val="nil"/>
              <w:bottom w:val="single" w:sz="4" w:space="0" w:color="auto"/>
              <w:right w:val="single" w:sz="4" w:space="0" w:color="auto"/>
            </w:tcBorders>
            <w:shd w:val="clear" w:color="000000" w:fill="FFFFFF"/>
            <w:noWrap/>
            <w:vAlign w:val="center"/>
            <w:hideMark/>
          </w:tcPr>
          <w:p w14:paraId="455D03D4"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Definitely stable</w:t>
            </w:r>
          </w:p>
        </w:tc>
        <w:tc>
          <w:tcPr>
            <w:tcW w:w="4540" w:type="dxa"/>
            <w:tcBorders>
              <w:top w:val="nil"/>
              <w:left w:val="nil"/>
              <w:bottom w:val="single" w:sz="4" w:space="0" w:color="auto"/>
              <w:right w:val="single" w:sz="8" w:space="0" w:color="auto"/>
            </w:tcBorders>
            <w:shd w:val="clear" w:color="000000" w:fill="FFFFFF"/>
            <w:noWrap/>
            <w:vAlign w:val="center"/>
            <w:hideMark/>
          </w:tcPr>
          <w:p w14:paraId="1C68B555"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Va: Multilayer fibrous atheroma with core</w:t>
            </w:r>
          </w:p>
        </w:tc>
      </w:tr>
      <w:tr w:rsidR="00636D3D" w:rsidRPr="00577D1A" w14:paraId="2D9D1A08"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63C61F96"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42B6AF9C"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C</w:t>
            </w:r>
          </w:p>
        </w:tc>
        <w:tc>
          <w:tcPr>
            <w:tcW w:w="2040" w:type="dxa"/>
            <w:tcBorders>
              <w:top w:val="nil"/>
              <w:left w:val="nil"/>
              <w:bottom w:val="single" w:sz="4" w:space="0" w:color="auto"/>
              <w:right w:val="single" w:sz="4" w:space="0" w:color="auto"/>
            </w:tcBorders>
            <w:shd w:val="clear" w:color="000000" w:fill="FFFFFF"/>
            <w:noWrap/>
            <w:vAlign w:val="center"/>
            <w:hideMark/>
          </w:tcPr>
          <w:p w14:paraId="757BBFA5"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Probably stable</w:t>
            </w:r>
          </w:p>
        </w:tc>
        <w:tc>
          <w:tcPr>
            <w:tcW w:w="4540" w:type="dxa"/>
            <w:tcBorders>
              <w:top w:val="nil"/>
              <w:left w:val="nil"/>
              <w:bottom w:val="single" w:sz="4" w:space="0" w:color="auto"/>
              <w:right w:val="single" w:sz="8" w:space="0" w:color="auto"/>
            </w:tcBorders>
            <w:shd w:val="clear" w:color="000000" w:fill="FFFFFF"/>
            <w:noWrap/>
            <w:vAlign w:val="center"/>
            <w:hideMark/>
          </w:tcPr>
          <w:p w14:paraId="27742430"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Va: Multilayer fibrous atheroma with core</w:t>
            </w:r>
          </w:p>
        </w:tc>
      </w:tr>
      <w:tr w:rsidR="00636D3D" w:rsidRPr="00577D1A" w14:paraId="665C2C2C"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7EFC8184"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38019246"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w:t>
            </w:r>
          </w:p>
        </w:tc>
        <w:tc>
          <w:tcPr>
            <w:tcW w:w="2040" w:type="dxa"/>
            <w:tcBorders>
              <w:top w:val="nil"/>
              <w:left w:val="nil"/>
              <w:bottom w:val="single" w:sz="4" w:space="0" w:color="auto"/>
              <w:right w:val="single" w:sz="4" w:space="0" w:color="auto"/>
            </w:tcBorders>
            <w:shd w:val="clear" w:color="000000" w:fill="FFFFFF"/>
            <w:noWrap/>
            <w:vAlign w:val="center"/>
            <w:hideMark/>
          </w:tcPr>
          <w:p w14:paraId="2F5561DF"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Probably stable</w:t>
            </w:r>
          </w:p>
        </w:tc>
        <w:tc>
          <w:tcPr>
            <w:tcW w:w="4540" w:type="dxa"/>
            <w:tcBorders>
              <w:top w:val="nil"/>
              <w:left w:val="nil"/>
              <w:bottom w:val="single" w:sz="4" w:space="0" w:color="auto"/>
              <w:right w:val="single" w:sz="8" w:space="0" w:color="auto"/>
            </w:tcBorders>
            <w:shd w:val="clear" w:color="000000" w:fill="FFFFFF"/>
            <w:noWrap/>
            <w:vAlign w:val="center"/>
            <w:hideMark/>
          </w:tcPr>
          <w:p w14:paraId="799864B3"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Va: Multilayer fibrous atheroma with core</w:t>
            </w:r>
          </w:p>
        </w:tc>
      </w:tr>
      <w:tr w:rsidR="00636D3D" w:rsidRPr="00577D1A" w14:paraId="2393B1D2" w14:textId="77777777" w:rsidTr="00D308CE">
        <w:trPr>
          <w:trHeight w:val="210"/>
        </w:trPr>
        <w:tc>
          <w:tcPr>
            <w:tcW w:w="1300" w:type="dxa"/>
            <w:vMerge w:val="restart"/>
            <w:tcBorders>
              <w:top w:val="nil"/>
              <w:left w:val="single" w:sz="8" w:space="0" w:color="auto"/>
              <w:bottom w:val="single" w:sz="4" w:space="0" w:color="auto"/>
              <w:right w:val="single" w:sz="8" w:space="0" w:color="auto"/>
            </w:tcBorders>
            <w:shd w:val="clear" w:color="auto" w:fill="auto"/>
            <w:noWrap/>
            <w:vAlign w:val="center"/>
            <w:hideMark/>
          </w:tcPr>
          <w:p w14:paraId="79178BA4" w14:textId="77777777" w:rsidR="00636D3D" w:rsidRPr="00577D1A" w:rsidRDefault="00636D3D" w:rsidP="00636D3D">
            <w:pPr>
              <w:spacing w:line="240" w:lineRule="auto"/>
              <w:ind w:firstLine="0"/>
              <w:jc w:val="center"/>
              <w:rPr>
                <w:rFonts w:ascii="Times New Roman" w:hAnsi="Times New Roman"/>
                <w:color w:val="000000"/>
              </w:rPr>
            </w:pPr>
            <w:r w:rsidRPr="00577D1A">
              <w:rPr>
                <w:rFonts w:ascii="Times New Roman" w:hAnsi="Times New Roman"/>
                <w:color w:val="000000"/>
              </w:rPr>
              <w:t>7</w:t>
            </w:r>
          </w:p>
        </w:tc>
        <w:tc>
          <w:tcPr>
            <w:tcW w:w="1300" w:type="dxa"/>
            <w:tcBorders>
              <w:top w:val="nil"/>
              <w:left w:val="nil"/>
              <w:bottom w:val="single" w:sz="4" w:space="0" w:color="auto"/>
              <w:right w:val="single" w:sz="4" w:space="0" w:color="auto"/>
            </w:tcBorders>
            <w:shd w:val="clear" w:color="000000" w:fill="FFFFFF"/>
            <w:noWrap/>
            <w:vAlign w:val="center"/>
            <w:hideMark/>
          </w:tcPr>
          <w:p w14:paraId="175515DB"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A</w:t>
            </w:r>
          </w:p>
        </w:tc>
        <w:tc>
          <w:tcPr>
            <w:tcW w:w="2040" w:type="dxa"/>
            <w:tcBorders>
              <w:top w:val="nil"/>
              <w:left w:val="nil"/>
              <w:bottom w:val="single" w:sz="4" w:space="0" w:color="auto"/>
              <w:right w:val="single" w:sz="4" w:space="0" w:color="auto"/>
            </w:tcBorders>
            <w:shd w:val="clear" w:color="000000" w:fill="FFFFFF"/>
            <w:noWrap/>
            <w:vAlign w:val="center"/>
            <w:hideMark/>
          </w:tcPr>
          <w:p w14:paraId="36342F07"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Probably stable</w:t>
            </w:r>
          </w:p>
        </w:tc>
        <w:tc>
          <w:tcPr>
            <w:tcW w:w="4540" w:type="dxa"/>
            <w:tcBorders>
              <w:top w:val="nil"/>
              <w:left w:val="nil"/>
              <w:bottom w:val="single" w:sz="4" w:space="0" w:color="auto"/>
              <w:right w:val="single" w:sz="8" w:space="0" w:color="auto"/>
            </w:tcBorders>
            <w:shd w:val="clear" w:color="000000" w:fill="FFFFFF"/>
            <w:noWrap/>
            <w:vAlign w:val="center"/>
            <w:hideMark/>
          </w:tcPr>
          <w:p w14:paraId="0AFCE96D"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Va: Multilayer fibrous atheroma with core</w:t>
            </w:r>
          </w:p>
        </w:tc>
      </w:tr>
      <w:tr w:rsidR="00636D3D" w:rsidRPr="00577D1A" w14:paraId="77138BCE"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74199A1B"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1539EF54"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B</w:t>
            </w:r>
          </w:p>
        </w:tc>
        <w:tc>
          <w:tcPr>
            <w:tcW w:w="2040" w:type="dxa"/>
            <w:tcBorders>
              <w:top w:val="nil"/>
              <w:left w:val="nil"/>
              <w:bottom w:val="single" w:sz="4" w:space="0" w:color="auto"/>
              <w:right w:val="single" w:sz="4" w:space="0" w:color="auto"/>
            </w:tcBorders>
            <w:shd w:val="clear" w:color="000000" w:fill="FFFFFF"/>
            <w:noWrap/>
            <w:vAlign w:val="center"/>
            <w:hideMark/>
          </w:tcPr>
          <w:p w14:paraId="6A9F242F"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Probably stable</w:t>
            </w:r>
          </w:p>
        </w:tc>
        <w:tc>
          <w:tcPr>
            <w:tcW w:w="4540" w:type="dxa"/>
            <w:tcBorders>
              <w:top w:val="nil"/>
              <w:left w:val="nil"/>
              <w:bottom w:val="single" w:sz="4" w:space="0" w:color="auto"/>
              <w:right w:val="single" w:sz="8" w:space="0" w:color="auto"/>
            </w:tcBorders>
            <w:shd w:val="clear" w:color="000000" w:fill="FFFFFF"/>
            <w:noWrap/>
            <w:vAlign w:val="center"/>
            <w:hideMark/>
          </w:tcPr>
          <w:p w14:paraId="763C0187"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Va: Multilayer fibrous atheroma with core</w:t>
            </w:r>
          </w:p>
        </w:tc>
      </w:tr>
      <w:tr w:rsidR="00636D3D" w:rsidRPr="00577D1A" w14:paraId="0FBDF06F"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43E7501A"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1BF8CF70"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C</w:t>
            </w:r>
          </w:p>
        </w:tc>
        <w:tc>
          <w:tcPr>
            <w:tcW w:w="2040" w:type="dxa"/>
            <w:tcBorders>
              <w:top w:val="nil"/>
              <w:left w:val="nil"/>
              <w:bottom w:val="single" w:sz="4" w:space="0" w:color="auto"/>
              <w:right w:val="single" w:sz="4" w:space="0" w:color="auto"/>
            </w:tcBorders>
            <w:shd w:val="clear" w:color="000000" w:fill="FFFFFF"/>
            <w:noWrap/>
            <w:vAlign w:val="center"/>
            <w:hideMark/>
          </w:tcPr>
          <w:p w14:paraId="333AB4EF"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Probably stable</w:t>
            </w:r>
          </w:p>
        </w:tc>
        <w:tc>
          <w:tcPr>
            <w:tcW w:w="4540" w:type="dxa"/>
            <w:tcBorders>
              <w:top w:val="nil"/>
              <w:left w:val="nil"/>
              <w:bottom w:val="single" w:sz="4" w:space="0" w:color="auto"/>
              <w:right w:val="single" w:sz="8" w:space="0" w:color="auto"/>
            </w:tcBorders>
            <w:shd w:val="clear" w:color="000000" w:fill="FFFFFF"/>
            <w:noWrap/>
            <w:vAlign w:val="center"/>
            <w:hideMark/>
          </w:tcPr>
          <w:p w14:paraId="6E3C05F8"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Va: Multilayer fibrous atheroma with core</w:t>
            </w:r>
          </w:p>
        </w:tc>
      </w:tr>
      <w:tr w:rsidR="00636D3D" w:rsidRPr="00577D1A" w14:paraId="19CA138B"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04BD9730"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785DBD23"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w:t>
            </w:r>
          </w:p>
        </w:tc>
        <w:tc>
          <w:tcPr>
            <w:tcW w:w="2040" w:type="dxa"/>
            <w:tcBorders>
              <w:top w:val="nil"/>
              <w:left w:val="nil"/>
              <w:bottom w:val="single" w:sz="4" w:space="0" w:color="auto"/>
              <w:right w:val="single" w:sz="4" w:space="0" w:color="auto"/>
            </w:tcBorders>
            <w:shd w:val="clear" w:color="000000" w:fill="FFFFFF"/>
            <w:noWrap/>
            <w:vAlign w:val="center"/>
            <w:hideMark/>
          </w:tcPr>
          <w:p w14:paraId="3F2DEA77"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Probably stable</w:t>
            </w:r>
          </w:p>
        </w:tc>
        <w:tc>
          <w:tcPr>
            <w:tcW w:w="4540" w:type="dxa"/>
            <w:tcBorders>
              <w:top w:val="nil"/>
              <w:left w:val="nil"/>
              <w:bottom w:val="single" w:sz="4" w:space="0" w:color="auto"/>
              <w:right w:val="single" w:sz="8" w:space="0" w:color="auto"/>
            </w:tcBorders>
            <w:shd w:val="clear" w:color="000000" w:fill="FFFFFF"/>
            <w:noWrap/>
            <w:vAlign w:val="center"/>
            <w:hideMark/>
          </w:tcPr>
          <w:p w14:paraId="5F88AFB8"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Va: Multilayer fibrous atheroma with core</w:t>
            </w:r>
          </w:p>
        </w:tc>
      </w:tr>
      <w:tr w:rsidR="00636D3D" w:rsidRPr="00577D1A" w14:paraId="1B7C4402" w14:textId="77777777" w:rsidTr="00D308CE">
        <w:trPr>
          <w:trHeight w:val="210"/>
        </w:trPr>
        <w:tc>
          <w:tcPr>
            <w:tcW w:w="1300" w:type="dxa"/>
            <w:vMerge w:val="restart"/>
            <w:tcBorders>
              <w:top w:val="nil"/>
              <w:left w:val="single" w:sz="8" w:space="0" w:color="auto"/>
              <w:bottom w:val="single" w:sz="4" w:space="0" w:color="auto"/>
              <w:right w:val="single" w:sz="8" w:space="0" w:color="auto"/>
            </w:tcBorders>
            <w:shd w:val="clear" w:color="auto" w:fill="auto"/>
            <w:noWrap/>
            <w:vAlign w:val="center"/>
            <w:hideMark/>
          </w:tcPr>
          <w:p w14:paraId="785C6BF9" w14:textId="77777777" w:rsidR="00636D3D" w:rsidRPr="00577D1A" w:rsidRDefault="00636D3D" w:rsidP="00636D3D">
            <w:pPr>
              <w:spacing w:line="240" w:lineRule="auto"/>
              <w:ind w:firstLine="0"/>
              <w:jc w:val="center"/>
              <w:rPr>
                <w:rFonts w:ascii="Times New Roman" w:hAnsi="Times New Roman"/>
                <w:color w:val="000000"/>
              </w:rPr>
            </w:pPr>
            <w:r w:rsidRPr="00577D1A">
              <w:rPr>
                <w:rFonts w:ascii="Times New Roman" w:hAnsi="Times New Roman"/>
                <w:color w:val="000000"/>
              </w:rPr>
              <w:t>8</w:t>
            </w:r>
          </w:p>
        </w:tc>
        <w:tc>
          <w:tcPr>
            <w:tcW w:w="1300" w:type="dxa"/>
            <w:tcBorders>
              <w:top w:val="nil"/>
              <w:left w:val="nil"/>
              <w:bottom w:val="single" w:sz="4" w:space="0" w:color="auto"/>
              <w:right w:val="single" w:sz="4" w:space="0" w:color="auto"/>
            </w:tcBorders>
            <w:shd w:val="clear" w:color="000000" w:fill="FFFFFF"/>
            <w:noWrap/>
            <w:vAlign w:val="center"/>
            <w:hideMark/>
          </w:tcPr>
          <w:p w14:paraId="0CA71D4E"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A</w:t>
            </w:r>
          </w:p>
        </w:tc>
        <w:tc>
          <w:tcPr>
            <w:tcW w:w="2040" w:type="dxa"/>
            <w:tcBorders>
              <w:top w:val="nil"/>
              <w:left w:val="nil"/>
              <w:bottom w:val="single" w:sz="4" w:space="0" w:color="auto"/>
              <w:right w:val="single" w:sz="4" w:space="0" w:color="auto"/>
            </w:tcBorders>
            <w:shd w:val="clear" w:color="auto" w:fill="auto"/>
            <w:noWrap/>
            <w:vAlign w:val="center"/>
            <w:hideMark/>
          </w:tcPr>
          <w:p w14:paraId="021BF7E8"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Probably unstable</w:t>
            </w:r>
          </w:p>
        </w:tc>
        <w:tc>
          <w:tcPr>
            <w:tcW w:w="4540" w:type="dxa"/>
            <w:tcBorders>
              <w:top w:val="nil"/>
              <w:left w:val="nil"/>
              <w:bottom w:val="single" w:sz="4" w:space="0" w:color="auto"/>
              <w:right w:val="single" w:sz="8" w:space="0" w:color="auto"/>
            </w:tcBorders>
            <w:shd w:val="clear" w:color="000000" w:fill="FFFFFF"/>
            <w:noWrap/>
            <w:vAlign w:val="center"/>
            <w:hideMark/>
          </w:tcPr>
          <w:p w14:paraId="06022619"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Va: Multilayer fibrous atheroma with core</w:t>
            </w:r>
          </w:p>
        </w:tc>
      </w:tr>
      <w:tr w:rsidR="00636D3D" w:rsidRPr="00577D1A" w14:paraId="23D7E869"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0949D0AB"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6FD6F371"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B</w:t>
            </w:r>
          </w:p>
        </w:tc>
        <w:tc>
          <w:tcPr>
            <w:tcW w:w="2040" w:type="dxa"/>
            <w:tcBorders>
              <w:top w:val="nil"/>
              <w:left w:val="nil"/>
              <w:bottom w:val="single" w:sz="4" w:space="0" w:color="auto"/>
              <w:right w:val="single" w:sz="4" w:space="0" w:color="auto"/>
            </w:tcBorders>
            <w:shd w:val="clear" w:color="auto" w:fill="auto"/>
            <w:noWrap/>
            <w:vAlign w:val="center"/>
            <w:hideMark/>
          </w:tcPr>
          <w:p w14:paraId="24462AE7"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Probably unstable</w:t>
            </w:r>
          </w:p>
        </w:tc>
        <w:tc>
          <w:tcPr>
            <w:tcW w:w="4540" w:type="dxa"/>
            <w:tcBorders>
              <w:top w:val="nil"/>
              <w:left w:val="nil"/>
              <w:bottom w:val="single" w:sz="4" w:space="0" w:color="auto"/>
              <w:right w:val="single" w:sz="8" w:space="0" w:color="auto"/>
            </w:tcBorders>
            <w:shd w:val="clear" w:color="000000" w:fill="FFFFFF"/>
            <w:noWrap/>
            <w:vAlign w:val="center"/>
            <w:hideMark/>
          </w:tcPr>
          <w:p w14:paraId="32E8B0EB"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Va: Multilayer fibrous atheroma with core</w:t>
            </w:r>
          </w:p>
        </w:tc>
      </w:tr>
      <w:tr w:rsidR="00636D3D" w:rsidRPr="00577D1A" w14:paraId="19B439F8"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2CFBD119"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53917476"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C</w:t>
            </w:r>
          </w:p>
        </w:tc>
        <w:tc>
          <w:tcPr>
            <w:tcW w:w="2040" w:type="dxa"/>
            <w:tcBorders>
              <w:top w:val="nil"/>
              <w:left w:val="nil"/>
              <w:bottom w:val="single" w:sz="4" w:space="0" w:color="auto"/>
              <w:right w:val="single" w:sz="4" w:space="0" w:color="auto"/>
            </w:tcBorders>
            <w:shd w:val="clear" w:color="auto" w:fill="auto"/>
            <w:noWrap/>
            <w:vAlign w:val="center"/>
            <w:hideMark/>
          </w:tcPr>
          <w:p w14:paraId="0E2DBE8B"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Definitely unstable</w:t>
            </w:r>
          </w:p>
        </w:tc>
        <w:tc>
          <w:tcPr>
            <w:tcW w:w="4540" w:type="dxa"/>
            <w:tcBorders>
              <w:top w:val="nil"/>
              <w:left w:val="nil"/>
              <w:bottom w:val="single" w:sz="4" w:space="0" w:color="auto"/>
              <w:right w:val="single" w:sz="8" w:space="0" w:color="auto"/>
            </w:tcBorders>
            <w:shd w:val="clear" w:color="000000" w:fill="FFFFFF"/>
            <w:noWrap/>
            <w:vAlign w:val="center"/>
            <w:hideMark/>
          </w:tcPr>
          <w:p w14:paraId="0BF38EA6"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Va: Multilayer fibrous atheroma with core</w:t>
            </w:r>
          </w:p>
        </w:tc>
      </w:tr>
      <w:tr w:rsidR="00636D3D" w:rsidRPr="00577D1A" w14:paraId="3C0DF6F4"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32209365"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26C35B4A"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w:t>
            </w:r>
          </w:p>
        </w:tc>
        <w:tc>
          <w:tcPr>
            <w:tcW w:w="2040" w:type="dxa"/>
            <w:tcBorders>
              <w:top w:val="nil"/>
              <w:left w:val="nil"/>
              <w:bottom w:val="single" w:sz="4" w:space="0" w:color="auto"/>
              <w:right w:val="single" w:sz="4" w:space="0" w:color="auto"/>
            </w:tcBorders>
            <w:shd w:val="clear" w:color="auto" w:fill="auto"/>
            <w:noWrap/>
            <w:vAlign w:val="center"/>
            <w:hideMark/>
          </w:tcPr>
          <w:p w14:paraId="2F91F84E"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Definitely unstable</w:t>
            </w:r>
          </w:p>
        </w:tc>
        <w:tc>
          <w:tcPr>
            <w:tcW w:w="4540" w:type="dxa"/>
            <w:tcBorders>
              <w:top w:val="nil"/>
              <w:left w:val="nil"/>
              <w:bottom w:val="single" w:sz="4" w:space="0" w:color="auto"/>
              <w:right w:val="single" w:sz="8" w:space="0" w:color="auto"/>
            </w:tcBorders>
            <w:shd w:val="clear" w:color="000000" w:fill="FFFFFF"/>
            <w:noWrap/>
            <w:vAlign w:val="center"/>
            <w:hideMark/>
          </w:tcPr>
          <w:p w14:paraId="0DEF9AAF"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Va: Multilayer fibrous atheroma with core</w:t>
            </w:r>
          </w:p>
        </w:tc>
      </w:tr>
      <w:tr w:rsidR="00636D3D" w:rsidRPr="00577D1A" w14:paraId="45445F32"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7EC7BE23"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auto" w:fill="auto"/>
            <w:noWrap/>
            <w:vAlign w:val="center"/>
            <w:hideMark/>
          </w:tcPr>
          <w:p w14:paraId="4FD63A34"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E</w:t>
            </w:r>
          </w:p>
        </w:tc>
        <w:tc>
          <w:tcPr>
            <w:tcW w:w="2040" w:type="dxa"/>
            <w:tcBorders>
              <w:top w:val="nil"/>
              <w:left w:val="nil"/>
              <w:bottom w:val="single" w:sz="4" w:space="0" w:color="auto"/>
              <w:right w:val="single" w:sz="4" w:space="0" w:color="auto"/>
            </w:tcBorders>
            <w:shd w:val="clear" w:color="auto" w:fill="auto"/>
            <w:noWrap/>
            <w:vAlign w:val="center"/>
            <w:hideMark/>
          </w:tcPr>
          <w:p w14:paraId="6883AF89"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Definitely stable</w:t>
            </w:r>
          </w:p>
        </w:tc>
        <w:tc>
          <w:tcPr>
            <w:tcW w:w="4540" w:type="dxa"/>
            <w:tcBorders>
              <w:top w:val="nil"/>
              <w:left w:val="nil"/>
              <w:bottom w:val="single" w:sz="4" w:space="0" w:color="auto"/>
              <w:right w:val="single" w:sz="8" w:space="0" w:color="auto"/>
            </w:tcBorders>
            <w:shd w:val="clear" w:color="auto" w:fill="auto"/>
            <w:noWrap/>
            <w:vAlign w:val="center"/>
            <w:hideMark/>
          </w:tcPr>
          <w:p w14:paraId="1EF20206" w14:textId="37118F41"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IV: Lipid core atheroma</w:t>
            </w:r>
          </w:p>
        </w:tc>
      </w:tr>
      <w:tr w:rsidR="00636D3D" w:rsidRPr="00577D1A" w14:paraId="2B077105" w14:textId="77777777" w:rsidTr="00D308CE">
        <w:trPr>
          <w:trHeight w:val="210"/>
        </w:trPr>
        <w:tc>
          <w:tcPr>
            <w:tcW w:w="1300" w:type="dxa"/>
            <w:vMerge w:val="restart"/>
            <w:tcBorders>
              <w:top w:val="nil"/>
              <w:left w:val="single" w:sz="8" w:space="0" w:color="auto"/>
              <w:bottom w:val="single" w:sz="4" w:space="0" w:color="auto"/>
              <w:right w:val="single" w:sz="8" w:space="0" w:color="auto"/>
            </w:tcBorders>
            <w:shd w:val="clear" w:color="auto" w:fill="auto"/>
            <w:noWrap/>
            <w:vAlign w:val="center"/>
            <w:hideMark/>
          </w:tcPr>
          <w:p w14:paraId="6B04D1C9" w14:textId="77777777" w:rsidR="00636D3D" w:rsidRPr="00577D1A" w:rsidRDefault="00636D3D" w:rsidP="00636D3D">
            <w:pPr>
              <w:spacing w:line="240" w:lineRule="auto"/>
              <w:ind w:firstLine="0"/>
              <w:jc w:val="center"/>
              <w:rPr>
                <w:rFonts w:ascii="Times New Roman" w:hAnsi="Times New Roman"/>
                <w:color w:val="000000"/>
              </w:rPr>
            </w:pPr>
            <w:r w:rsidRPr="00577D1A">
              <w:rPr>
                <w:rFonts w:ascii="Times New Roman" w:hAnsi="Times New Roman"/>
                <w:color w:val="000000"/>
              </w:rPr>
              <w:t>9</w:t>
            </w:r>
          </w:p>
        </w:tc>
        <w:tc>
          <w:tcPr>
            <w:tcW w:w="1300" w:type="dxa"/>
            <w:tcBorders>
              <w:top w:val="nil"/>
              <w:left w:val="nil"/>
              <w:bottom w:val="single" w:sz="4" w:space="0" w:color="auto"/>
              <w:right w:val="single" w:sz="4" w:space="0" w:color="auto"/>
            </w:tcBorders>
            <w:shd w:val="clear" w:color="000000" w:fill="FFFFFF"/>
            <w:noWrap/>
            <w:vAlign w:val="center"/>
            <w:hideMark/>
          </w:tcPr>
          <w:p w14:paraId="32F0F6F1"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A</w:t>
            </w:r>
          </w:p>
        </w:tc>
        <w:tc>
          <w:tcPr>
            <w:tcW w:w="2040" w:type="dxa"/>
            <w:tcBorders>
              <w:top w:val="nil"/>
              <w:left w:val="nil"/>
              <w:bottom w:val="single" w:sz="4" w:space="0" w:color="auto"/>
              <w:right w:val="single" w:sz="4" w:space="0" w:color="auto"/>
            </w:tcBorders>
            <w:shd w:val="clear" w:color="auto" w:fill="auto"/>
            <w:noWrap/>
            <w:vAlign w:val="center"/>
            <w:hideMark/>
          </w:tcPr>
          <w:p w14:paraId="613E5D2E"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Definitely stable</w:t>
            </w:r>
          </w:p>
        </w:tc>
        <w:tc>
          <w:tcPr>
            <w:tcW w:w="4540" w:type="dxa"/>
            <w:tcBorders>
              <w:top w:val="nil"/>
              <w:left w:val="nil"/>
              <w:bottom w:val="single" w:sz="4" w:space="0" w:color="auto"/>
              <w:right w:val="single" w:sz="8" w:space="0" w:color="auto"/>
            </w:tcBorders>
            <w:shd w:val="clear" w:color="auto" w:fill="auto"/>
            <w:noWrap/>
            <w:vAlign w:val="center"/>
            <w:hideMark/>
          </w:tcPr>
          <w:p w14:paraId="3089A18D"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Vc: fibrotic without lipid core</w:t>
            </w:r>
          </w:p>
        </w:tc>
      </w:tr>
      <w:tr w:rsidR="00636D3D" w:rsidRPr="00577D1A" w14:paraId="44C54A9D"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57879BA4"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086ABFB8"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B</w:t>
            </w:r>
          </w:p>
        </w:tc>
        <w:tc>
          <w:tcPr>
            <w:tcW w:w="2040" w:type="dxa"/>
            <w:tcBorders>
              <w:top w:val="nil"/>
              <w:left w:val="nil"/>
              <w:bottom w:val="single" w:sz="4" w:space="0" w:color="auto"/>
              <w:right w:val="single" w:sz="4" w:space="0" w:color="auto"/>
            </w:tcBorders>
            <w:shd w:val="clear" w:color="auto" w:fill="auto"/>
            <w:noWrap/>
            <w:vAlign w:val="center"/>
            <w:hideMark/>
          </w:tcPr>
          <w:p w14:paraId="0249A0DB"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Definitely stable</w:t>
            </w:r>
          </w:p>
        </w:tc>
        <w:tc>
          <w:tcPr>
            <w:tcW w:w="4540" w:type="dxa"/>
            <w:tcBorders>
              <w:top w:val="nil"/>
              <w:left w:val="nil"/>
              <w:bottom w:val="single" w:sz="4" w:space="0" w:color="auto"/>
              <w:right w:val="single" w:sz="8" w:space="0" w:color="auto"/>
            </w:tcBorders>
            <w:shd w:val="clear" w:color="auto" w:fill="auto"/>
            <w:noWrap/>
            <w:vAlign w:val="center"/>
            <w:hideMark/>
          </w:tcPr>
          <w:p w14:paraId="5DACAF13"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Vc: fibrotic without lipid core</w:t>
            </w:r>
          </w:p>
        </w:tc>
      </w:tr>
      <w:tr w:rsidR="00636D3D" w:rsidRPr="00577D1A" w14:paraId="6132511A"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5FCC4A4A"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3B4AF03F"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C</w:t>
            </w:r>
          </w:p>
        </w:tc>
        <w:tc>
          <w:tcPr>
            <w:tcW w:w="2040" w:type="dxa"/>
            <w:tcBorders>
              <w:top w:val="nil"/>
              <w:left w:val="nil"/>
              <w:bottom w:val="single" w:sz="4" w:space="0" w:color="auto"/>
              <w:right w:val="single" w:sz="4" w:space="0" w:color="auto"/>
            </w:tcBorders>
            <w:shd w:val="clear" w:color="auto" w:fill="auto"/>
            <w:noWrap/>
            <w:vAlign w:val="center"/>
            <w:hideMark/>
          </w:tcPr>
          <w:p w14:paraId="44EF61ED"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Definitely stable</w:t>
            </w:r>
          </w:p>
        </w:tc>
        <w:tc>
          <w:tcPr>
            <w:tcW w:w="4540" w:type="dxa"/>
            <w:tcBorders>
              <w:top w:val="nil"/>
              <w:left w:val="nil"/>
              <w:bottom w:val="single" w:sz="4" w:space="0" w:color="auto"/>
              <w:right w:val="single" w:sz="8" w:space="0" w:color="auto"/>
            </w:tcBorders>
            <w:shd w:val="clear" w:color="auto" w:fill="auto"/>
            <w:noWrap/>
            <w:vAlign w:val="center"/>
            <w:hideMark/>
          </w:tcPr>
          <w:p w14:paraId="2E8C8E0D" w14:textId="2F110D39"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IV: Lipid core atheroma</w:t>
            </w:r>
          </w:p>
        </w:tc>
      </w:tr>
      <w:tr w:rsidR="00636D3D" w:rsidRPr="00577D1A" w14:paraId="02300F1F"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625E3E1E"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5481DF69"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w:t>
            </w:r>
          </w:p>
        </w:tc>
        <w:tc>
          <w:tcPr>
            <w:tcW w:w="2040" w:type="dxa"/>
            <w:tcBorders>
              <w:top w:val="nil"/>
              <w:left w:val="nil"/>
              <w:bottom w:val="single" w:sz="4" w:space="0" w:color="auto"/>
              <w:right w:val="single" w:sz="4" w:space="0" w:color="auto"/>
            </w:tcBorders>
            <w:shd w:val="clear" w:color="auto" w:fill="auto"/>
            <w:noWrap/>
            <w:vAlign w:val="center"/>
            <w:hideMark/>
          </w:tcPr>
          <w:p w14:paraId="1564A92C"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Definitely stable</w:t>
            </w:r>
          </w:p>
        </w:tc>
        <w:tc>
          <w:tcPr>
            <w:tcW w:w="4540" w:type="dxa"/>
            <w:tcBorders>
              <w:top w:val="nil"/>
              <w:left w:val="nil"/>
              <w:bottom w:val="single" w:sz="4" w:space="0" w:color="auto"/>
              <w:right w:val="single" w:sz="8" w:space="0" w:color="auto"/>
            </w:tcBorders>
            <w:shd w:val="clear" w:color="auto" w:fill="auto"/>
            <w:noWrap/>
            <w:vAlign w:val="center"/>
            <w:hideMark/>
          </w:tcPr>
          <w:p w14:paraId="51BAB149"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Vc: fibrotic without lipid core</w:t>
            </w:r>
          </w:p>
        </w:tc>
      </w:tr>
      <w:tr w:rsidR="00636D3D" w:rsidRPr="00577D1A" w14:paraId="064780B8" w14:textId="77777777" w:rsidTr="00D308CE">
        <w:trPr>
          <w:trHeight w:val="210"/>
        </w:trPr>
        <w:tc>
          <w:tcPr>
            <w:tcW w:w="1300" w:type="dxa"/>
            <w:vMerge w:val="restart"/>
            <w:tcBorders>
              <w:top w:val="nil"/>
              <w:left w:val="single" w:sz="8" w:space="0" w:color="auto"/>
              <w:bottom w:val="single" w:sz="4" w:space="0" w:color="auto"/>
              <w:right w:val="single" w:sz="8" w:space="0" w:color="auto"/>
            </w:tcBorders>
            <w:shd w:val="clear" w:color="auto" w:fill="auto"/>
            <w:noWrap/>
            <w:vAlign w:val="center"/>
            <w:hideMark/>
          </w:tcPr>
          <w:p w14:paraId="08C0C453" w14:textId="77777777" w:rsidR="00636D3D" w:rsidRPr="00577D1A" w:rsidRDefault="00636D3D" w:rsidP="00636D3D">
            <w:pPr>
              <w:spacing w:line="240" w:lineRule="auto"/>
              <w:ind w:firstLine="0"/>
              <w:jc w:val="center"/>
              <w:rPr>
                <w:rFonts w:ascii="Times New Roman" w:hAnsi="Times New Roman"/>
                <w:color w:val="000000"/>
              </w:rPr>
            </w:pPr>
            <w:r w:rsidRPr="00577D1A">
              <w:rPr>
                <w:rFonts w:ascii="Times New Roman" w:hAnsi="Times New Roman"/>
                <w:color w:val="000000"/>
              </w:rPr>
              <w:t>10</w:t>
            </w:r>
          </w:p>
        </w:tc>
        <w:tc>
          <w:tcPr>
            <w:tcW w:w="1300" w:type="dxa"/>
            <w:tcBorders>
              <w:top w:val="nil"/>
              <w:left w:val="nil"/>
              <w:bottom w:val="single" w:sz="4" w:space="0" w:color="auto"/>
              <w:right w:val="single" w:sz="4" w:space="0" w:color="auto"/>
            </w:tcBorders>
            <w:shd w:val="clear" w:color="000000" w:fill="FFFFFF"/>
            <w:noWrap/>
            <w:vAlign w:val="center"/>
            <w:hideMark/>
          </w:tcPr>
          <w:p w14:paraId="66385023"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A</w:t>
            </w:r>
          </w:p>
        </w:tc>
        <w:tc>
          <w:tcPr>
            <w:tcW w:w="2040" w:type="dxa"/>
            <w:tcBorders>
              <w:top w:val="nil"/>
              <w:left w:val="nil"/>
              <w:bottom w:val="single" w:sz="4" w:space="0" w:color="auto"/>
              <w:right w:val="single" w:sz="4" w:space="0" w:color="auto"/>
            </w:tcBorders>
            <w:shd w:val="clear" w:color="auto" w:fill="auto"/>
            <w:noWrap/>
            <w:vAlign w:val="center"/>
            <w:hideMark/>
          </w:tcPr>
          <w:p w14:paraId="19673117"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Definitely unstable</w:t>
            </w:r>
          </w:p>
        </w:tc>
        <w:tc>
          <w:tcPr>
            <w:tcW w:w="4540" w:type="dxa"/>
            <w:tcBorders>
              <w:top w:val="nil"/>
              <w:left w:val="nil"/>
              <w:bottom w:val="single" w:sz="4" w:space="0" w:color="auto"/>
              <w:right w:val="single" w:sz="8" w:space="0" w:color="auto"/>
            </w:tcBorders>
            <w:shd w:val="clear" w:color="auto" w:fill="auto"/>
            <w:noWrap/>
            <w:vAlign w:val="center"/>
            <w:hideMark/>
          </w:tcPr>
          <w:p w14:paraId="26D2F681"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Vb: calcification</w:t>
            </w:r>
          </w:p>
        </w:tc>
      </w:tr>
      <w:tr w:rsidR="00636D3D" w:rsidRPr="00577D1A" w14:paraId="51837DC9"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0021BBC2"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292CBBB3"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B</w:t>
            </w:r>
          </w:p>
        </w:tc>
        <w:tc>
          <w:tcPr>
            <w:tcW w:w="2040" w:type="dxa"/>
            <w:tcBorders>
              <w:top w:val="nil"/>
              <w:left w:val="nil"/>
              <w:bottom w:val="single" w:sz="4" w:space="0" w:color="auto"/>
              <w:right w:val="single" w:sz="4" w:space="0" w:color="auto"/>
            </w:tcBorders>
            <w:shd w:val="clear" w:color="auto" w:fill="auto"/>
            <w:noWrap/>
            <w:vAlign w:val="center"/>
            <w:hideMark/>
          </w:tcPr>
          <w:p w14:paraId="34297AAD"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Definitely unstable</w:t>
            </w:r>
          </w:p>
        </w:tc>
        <w:tc>
          <w:tcPr>
            <w:tcW w:w="4540" w:type="dxa"/>
            <w:tcBorders>
              <w:top w:val="nil"/>
              <w:left w:val="nil"/>
              <w:bottom w:val="single" w:sz="4" w:space="0" w:color="auto"/>
              <w:right w:val="single" w:sz="8" w:space="0" w:color="auto"/>
            </w:tcBorders>
            <w:shd w:val="clear" w:color="auto" w:fill="auto"/>
            <w:noWrap/>
            <w:vAlign w:val="center"/>
            <w:hideMark/>
          </w:tcPr>
          <w:p w14:paraId="36540D00"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Vb: calcification</w:t>
            </w:r>
          </w:p>
        </w:tc>
      </w:tr>
      <w:tr w:rsidR="00636D3D" w:rsidRPr="00577D1A" w14:paraId="60E35956"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3C7D581E"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2FAA5768"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C</w:t>
            </w:r>
          </w:p>
        </w:tc>
        <w:tc>
          <w:tcPr>
            <w:tcW w:w="2040" w:type="dxa"/>
            <w:tcBorders>
              <w:top w:val="nil"/>
              <w:left w:val="nil"/>
              <w:bottom w:val="single" w:sz="4" w:space="0" w:color="auto"/>
              <w:right w:val="single" w:sz="4" w:space="0" w:color="auto"/>
            </w:tcBorders>
            <w:shd w:val="clear" w:color="auto" w:fill="auto"/>
            <w:noWrap/>
            <w:vAlign w:val="center"/>
            <w:hideMark/>
          </w:tcPr>
          <w:p w14:paraId="34E808D3"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Probably unstable</w:t>
            </w:r>
          </w:p>
        </w:tc>
        <w:tc>
          <w:tcPr>
            <w:tcW w:w="4540" w:type="dxa"/>
            <w:tcBorders>
              <w:top w:val="nil"/>
              <w:left w:val="nil"/>
              <w:bottom w:val="single" w:sz="4" w:space="0" w:color="auto"/>
              <w:right w:val="single" w:sz="8" w:space="0" w:color="auto"/>
            </w:tcBorders>
            <w:shd w:val="clear" w:color="auto" w:fill="auto"/>
            <w:noWrap/>
            <w:vAlign w:val="center"/>
            <w:hideMark/>
          </w:tcPr>
          <w:p w14:paraId="44A74A8A"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Vb: calcification</w:t>
            </w:r>
          </w:p>
        </w:tc>
      </w:tr>
      <w:tr w:rsidR="00636D3D" w:rsidRPr="00577D1A" w14:paraId="0947E74C"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0CE723D8"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1A56C2A7"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w:t>
            </w:r>
          </w:p>
        </w:tc>
        <w:tc>
          <w:tcPr>
            <w:tcW w:w="2040" w:type="dxa"/>
            <w:tcBorders>
              <w:top w:val="nil"/>
              <w:left w:val="nil"/>
              <w:bottom w:val="single" w:sz="4" w:space="0" w:color="auto"/>
              <w:right w:val="single" w:sz="4" w:space="0" w:color="auto"/>
            </w:tcBorders>
            <w:shd w:val="clear" w:color="auto" w:fill="auto"/>
            <w:noWrap/>
            <w:vAlign w:val="center"/>
            <w:hideMark/>
          </w:tcPr>
          <w:p w14:paraId="0D764874"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Probably stable</w:t>
            </w:r>
          </w:p>
        </w:tc>
        <w:tc>
          <w:tcPr>
            <w:tcW w:w="4540" w:type="dxa"/>
            <w:tcBorders>
              <w:top w:val="nil"/>
              <w:left w:val="nil"/>
              <w:bottom w:val="single" w:sz="4" w:space="0" w:color="auto"/>
              <w:right w:val="single" w:sz="8" w:space="0" w:color="auto"/>
            </w:tcBorders>
            <w:shd w:val="clear" w:color="auto" w:fill="auto"/>
            <w:noWrap/>
            <w:vAlign w:val="center"/>
            <w:hideMark/>
          </w:tcPr>
          <w:p w14:paraId="0DC63E12"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Vb: calcification</w:t>
            </w:r>
          </w:p>
        </w:tc>
      </w:tr>
      <w:tr w:rsidR="00636D3D" w:rsidRPr="00577D1A" w14:paraId="63D1ED9A"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26810F46"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4033C0E7"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E</w:t>
            </w:r>
          </w:p>
        </w:tc>
        <w:tc>
          <w:tcPr>
            <w:tcW w:w="2040" w:type="dxa"/>
            <w:tcBorders>
              <w:top w:val="nil"/>
              <w:left w:val="nil"/>
              <w:bottom w:val="single" w:sz="4" w:space="0" w:color="auto"/>
              <w:right w:val="single" w:sz="4" w:space="0" w:color="auto"/>
            </w:tcBorders>
            <w:shd w:val="clear" w:color="auto" w:fill="auto"/>
            <w:noWrap/>
            <w:vAlign w:val="center"/>
            <w:hideMark/>
          </w:tcPr>
          <w:p w14:paraId="1C7C3AE8"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Probably stable</w:t>
            </w:r>
          </w:p>
        </w:tc>
        <w:tc>
          <w:tcPr>
            <w:tcW w:w="4540" w:type="dxa"/>
            <w:tcBorders>
              <w:top w:val="nil"/>
              <w:left w:val="nil"/>
              <w:bottom w:val="single" w:sz="4" w:space="0" w:color="auto"/>
              <w:right w:val="single" w:sz="8" w:space="0" w:color="auto"/>
            </w:tcBorders>
            <w:shd w:val="clear" w:color="auto" w:fill="auto"/>
            <w:noWrap/>
            <w:vAlign w:val="center"/>
            <w:hideMark/>
          </w:tcPr>
          <w:p w14:paraId="64EC99B7" w14:textId="55122AC0"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Va: Multilayer fibrous atheroma with core</w:t>
            </w:r>
          </w:p>
        </w:tc>
      </w:tr>
      <w:tr w:rsidR="00636D3D" w:rsidRPr="00577D1A" w14:paraId="48E7FD2A" w14:textId="77777777" w:rsidTr="00D308CE">
        <w:trPr>
          <w:trHeight w:val="210"/>
        </w:trPr>
        <w:tc>
          <w:tcPr>
            <w:tcW w:w="1300" w:type="dxa"/>
            <w:vMerge w:val="restart"/>
            <w:tcBorders>
              <w:top w:val="nil"/>
              <w:left w:val="single" w:sz="8" w:space="0" w:color="auto"/>
              <w:bottom w:val="single" w:sz="4" w:space="0" w:color="auto"/>
              <w:right w:val="single" w:sz="8" w:space="0" w:color="auto"/>
            </w:tcBorders>
            <w:shd w:val="clear" w:color="auto" w:fill="auto"/>
            <w:noWrap/>
            <w:vAlign w:val="center"/>
            <w:hideMark/>
          </w:tcPr>
          <w:p w14:paraId="07950AE9" w14:textId="77777777" w:rsidR="00636D3D" w:rsidRPr="00577D1A" w:rsidRDefault="00636D3D" w:rsidP="00636D3D">
            <w:pPr>
              <w:spacing w:line="240" w:lineRule="auto"/>
              <w:ind w:firstLine="0"/>
              <w:jc w:val="center"/>
              <w:rPr>
                <w:rFonts w:ascii="Times New Roman" w:hAnsi="Times New Roman"/>
                <w:color w:val="000000"/>
              </w:rPr>
            </w:pPr>
            <w:r w:rsidRPr="00577D1A">
              <w:rPr>
                <w:rFonts w:ascii="Times New Roman" w:hAnsi="Times New Roman"/>
                <w:color w:val="000000"/>
              </w:rPr>
              <w:t>11</w:t>
            </w:r>
          </w:p>
        </w:tc>
        <w:tc>
          <w:tcPr>
            <w:tcW w:w="1300" w:type="dxa"/>
            <w:tcBorders>
              <w:top w:val="nil"/>
              <w:left w:val="nil"/>
              <w:bottom w:val="single" w:sz="4" w:space="0" w:color="auto"/>
              <w:right w:val="single" w:sz="4" w:space="0" w:color="auto"/>
            </w:tcBorders>
            <w:shd w:val="clear" w:color="000000" w:fill="FFFFFF"/>
            <w:noWrap/>
            <w:vAlign w:val="center"/>
            <w:hideMark/>
          </w:tcPr>
          <w:p w14:paraId="7BD03793"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A</w:t>
            </w:r>
          </w:p>
        </w:tc>
        <w:tc>
          <w:tcPr>
            <w:tcW w:w="2040" w:type="dxa"/>
            <w:tcBorders>
              <w:top w:val="nil"/>
              <w:left w:val="nil"/>
              <w:bottom w:val="single" w:sz="4" w:space="0" w:color="auto"/>
              <w:right w:val="single" w:sz="4" w:space="0" w:color="auto"/>
            </w:tcBorders>
            <w:shd w:val="clear" w:color="auto" w:fill="auto"/>
            <w:noWrap/>
            <w:vAlign w:val="center"/>
            <w:hideMark/>
          </w:tcPr>
          <w:p w14:paraId="7DF105AC"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Definitely stable</w:t>
            </w:r>
          </w:p>
        </w:tc>
        <w:tc>
          <w:tcPr>
            <w:tcW w:w="4540" w:type="dxa"/>
            <w:tcBorders>
              <w:top w:val="nil"/>
              <w:left w:val="nil"/>
              <w:bottom w:val="single" w:sz="4" w:space="0" w:color="auto"/>
              <w:right w:val="single" w:sz="8" w:space="0" w:color="auto"/>
            </w:tcBorders>
            <w:shd w:val="clear" w:color="auto" w:fill="auto"/>
            <w:noWrap/>
            <w:vAlign w:val="center"/>
            <w:hideMark/>
          </w:tcPr>
          <w:p w14:paraId="2273A0AE"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Vc: fibrotic without lipid core</w:t>
            </w:r>
          </w:p>
        </w:tc>
      </w:tr>
      <w:tr w:rsidR="00636D3D" w:rsidRPr="00577D1A" w14:paraId="7CEC2DDF"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06E818D1"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110CB443"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B</w:t>
            </w:r>
          </w:p>
        </w:tc>
        <w:tc>
          <w:tcPr>
            <w:tcW w:w="2040" w:type="dxa"/>
            <w:tcBorders>
              <w:top w:val="nil"/>
              <w:left w:val="nil"/>
              <w:bottom w:val="single" w:sz="4" w:space="0" w:color="auto"/>
              <w:right w:val="single" w:sz="4" w:space="0" w:color="auto"/>
            </w:tcBorders>
            <w:shd w:val="clear" w:color="auto" w:fill="auto"/>
            <w:noWrap/>
            <w:vAlign w:val="center"/>
            <w:hideMark/>
          </w:tcPr>
          <w:p w14:paraId="2F6C39DE"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Definitely stable</w:t>
            </w:r>
          </w:p>
        </w:tc>
        <w:tc>
          <w:tcPr>
            <w:tcW w:w="4540" w:type="dxa"/>
            <w:tcBorders>
              <w:top w:val="nil"/>
              <w:left w:val="nil"/>
              <w:bottom w:val="single" w:sz="4" w:space="0" w:color="auto"/>
              <w:right w:val="single" w:sz="8" w:space="0" w:color="auto"/>
            </w:tcBorders>
            <w:shd w:val="clear" w:color="auto" w:fill="auto"/>
            <w:noWrap/>
            <w:vAlign w:val="center"/>
            <w:hideMark/>
          </w:tcPr>
          <w:p w14:paraId="65F4D715"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Vc: fibrotic without lipid core</w:t>
            </w:r>
          </w:p>
        </w:tc>
      </w:tr>
      <w:tr w:rsidR="00636D3D" w:rsidRPr="00577D1A" w14:paraId="1FB29713"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0BA8BDC6"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63850ED9"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C</w:t>
            </w:r>
          </w:p>
        </w:tc>
        <w:tc>
          <w:tcPr>
            <w:tcW w:w="2040" w:type="dxa"/>
            <w:tcBorders>
              <w:top w:val="nil"/>
              <w:left w:val="nil"/>
              <w:bottom w:val="single" w:sz="4" w:space="0" w:color="auto"/>
              <w:right w:val="single" w:sz="4" w:space="0" w:color="auto"/>
            </w:tcBorders>
            <w:shd w:val="clear" w:color="auto" w:fill="auto"/>
            <w:noWrap/>
            <w:vAlign w:val="center"/>
            <w:hideMark/>
          </w:tcPr>
          <w:p w14:paraId="02978456"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Definitely stable</w:t>
            </w:r>
          </w:p>
        </w:tc>
        <w:tc>
          <w:tcPr>
            <w:tcW w:w="4540" w:type="dxa"/>
            <w:tcBorders>
              <w:top w:val="nil"/>
              <w:left w:val="nil"/>
              <w:bottom w:val="single" w:sz="4" w:space="0" w:color="auto"/>
              <w:right w:val="single" w:sz="8" w:space="0" w:color="auto"/>
            </w:tcBorders>
            <w:shd w:val="clear" w:color="auto" w:fill="auto"/>
            <w:noWrap/>
            <w:vAlign w:val="center"/>
            <w:hideMark/>
          </w:tcPr>
          <w:p w14:paraId="09BC8121"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Vc: fibrotic without lipid core</w:t>
            </w:r>
          </w:p>
        </w:tc>
      </w:tr>
      <w:tr w:rsidR="00636D3D" w:rsidRPr="00577D1A" w14:paraId="59A1B5CA" w14:textId="77777777" w:rsidTr="00D308CE">
        <w:trPr>
          <w:trHeight w:val="210"/>
        </w:trPr>
        <w:tc>
          <w:tcPr>
            <w:tcW w:w="1300" w:type="dxa"/>
            <w:vMerge/>
            <w:tcBorders>
              <w:top w:val="nil"/>
              <w:left w:val="single" w:sz="8" w:space="0" w:color="auto"/>
              <w:bottom w:val="single" w:sz="4" w:space="0" w:color="auto"/>
              <w:right w:val="single" w:sz="8" w:space="0" w:color="auto"/>
            </w:tcBorders>
            <w:vAlign w:val="center"/>
            <w:hideMark/>
          </w:tcPr>
          <w:p w14:paraId="215A7455" w14:textId="77777777" w:rsidR="00636D3D" w:rsidRPr="00577D1A" w:rsidRDefault="00636D3D" w:rsidP="00636D3D">
            <w:pPr>
              <w:spacing w:line="240" w:lineRule="auto"/>
              <w:ind w:firstLine="0"/>
              <w:jc w:val="left"/>
              <w:rPr>
                <w:rFonts w:ascii="Times New Roman" w:hAnsi="Times New Roman"/>
                <w:color w:val="000000"/>
              </w:rPr>
            </w:pPr>
          </w:p>
        </w:tc>
        <w:tc>
          <w:tcPr>
            <w:tcW w:w="1300" w:type="dxa"/>
            <w:tcBorders>
              <w:top w:val="nil"/>
              <w:left w:val="nil"/>
              <w:bottom w:val="single" w:sz="4" w:space="0" w:color="auto"/>
              <w:right w:val="single" w:sz="4" w:space="0" w:color="auto"/>
            </w:tcBorders>
            <w:shd w:val="clear" w:color="000000" w:fill="FFFFFF"/>
            <w:noWrap/>
            <w:vAlign w:val="center"/>
            <w:hideMark/>
          </w:tcPr>
          <w:p w14:paraId="262DB390"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w:t>
            </w:r>
          </w:p>
        </w:tc>
        <w:tc>
          <w:tcPr>
            <w:tcW w:w="2040" w:type="dxa"/>
            <w:tcBorders>
              <w:top w:val="nil"/>
              <w:left w:val="nil"/>
              <w:bottom w:val="single" w:sz="4" w:space="0" w:color="auto"/>
              <w:right w:val="single" w:sz="4" w:space="0" w:color="auto"/>
            </w:tcBorders>
            <w:shd w:val="clear" w:color="auto" w:fill="auto"/>
            <w:noWrap/>
            <w:vAlign w:val="center"/>
            <w:hideMark/>
          </w:tcPr>
          <w:p w14:paraId="424E72DE"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Definitely stable</w:t>
            </w:r>
          </w:p>
        </w:tc>
        <w:tc>
          <w:tcPr>
            <w:tcW w:w="4540" w:type="dxa"/>
            <w:tcBorders>
              <w:top w:val="nil"/>
              <w:left w:val="nil"/>
              <w:bottom w:val="single" w:sz="4" w:space="0" w:color="auto"/>
              <w:right w:val="single" w:sz="8" w:space="0" w:color="auto"/>
            </w:tcBorders>
            <w:shd w:val="clear" w:color="auto" w:fill="auto"/>
            <w:noWrap/>
            <w:vAlign w:val="center"/>
            <w:hideMark/>
          </w:tcPr>
          <w:p w14:paraId="56997EC8" w14:textId="77777777" w:rsidR="00636D3D" w:rsidRPr="00577D1A" w:rsidRDefault="00636D3D" w:rsidP="00636D3D">
            <w:pPr>
              <w:spacing w:line="240" w:lineRule="auto"/>
              <w:ind w:firstLine="0"/>
              <w:jc w:val="center"/>
              <w:rPr>
                <w:rFonts w:ascii="Times New Roman" w:hAnsi="Times New Roman"/>
                <w:color w:val="000000"/>
                <w:sz w:val="18"/>
                <w:szCs w:val="18"/>
              </w:rPr>
            </w:pPr>
            <w:r w:rsidRPr="00577D1A">
              <w:rPr>
                <w:rFonts w:ascii="Times New Roman" w:hAnsi="Times New Roman"/>
                <w:color w:val="000000"/>
                <w:sz w:val="18"/>
                <w:szCs w:val="18"/>
              </w:rPr>
              <w:t>Vc: fibrotic without lipid core</w:t>
            </w:r>
          </w:p>
        </w:tc>
      </w:tr>
    </w:tbl>
    <w:p w14:paraId="2919B91A" w14:textId="0372880B" w:rsidR="00C84551" w:rsidRPr="00577D1A" w:rsidRDefault="00C84551" w:rsidP="003B1860">
      <w:pPr>
        <w:spacing w:line="240" w:lineRule="auto"/>
        <w:ind w:firstLine="0"/>
        <w:jc w:val="left"/>
        <w:rPr>
          <w:rFonts w:ascii="Times New Roman" w:hAnsi="Times New Roman"/>
        </w:rPr>
      </w:pPr>
    </w:p>
    <w:p w14:paraId="3B456FDE" w14:textId="77777777" w:rsidR="00656703" w:rsidRDefault="00656703" w:rsidP="00C84551">
      <w:pPr>
        <w:ind w:firstLine="567"/>
        <w:rPr>
          <w:rFonts w:ascii="Times New Roman" w:hAnsi="Times New Roman"/>
        </w:rPr>
      </w:pPr>
    </w:p>
    <w:p w14:paraId="0C39991F" w14:textId="293A43BD" w:rsidR="00C84551" w:rsidRPr="00577D1A" w:rsidRDefault="00636D3D" w:rsidP="00C84551">
      <w:pPr>
        <w:ind w:firstLine="567"/>
        <w:rPr>
          <w:rFonts w:ascii="Times New Roman" w:hAnsi="Times New Roman"/>
        </w:rPr>
      </w:pPr>
      <w:r w:rsidRPr="003C4139">
        <w:rPr>
          <w:rFonts w:ascii="Times New Roman" w:hAnsi="Times New Roman"/>
          <w:noProof/>
        </w:rPr>
        <mc:AlternateContent>
          <mc:Choice Requires="wpg">
            <w:drawing>
              <wp:anchor distT="0" distB="0" distL="114300" distR="114300" simplePos="0" relativeHeight="251664896" behindDoc="0" locked="0" layoutInCell="1" allowOverlap="1" wp14:anchorId="5DE39310" wp14:editId="0F84B572">
                <wp:simplePos x="0" y="0"/>
                <wp:positionH relativeFrom="column">
                  <wp:posOffset>3719</wp:posOffset>
                </wp:positionH>
                <wp:positionV relativeFrom="paragraph">
                  <wp:posOffset>96339</wp:posOffset>
                </wp:positionV>
                <wp:extent cx="5756910" cy="3779701"/>
                <wp:effectExtent l="0" t="0" r="0" b="5080"/>
                <wp:wrapNone/>
                <wp:docPr id="10" name="Group 10"/>
                <wp:cNvGraphicFramePr/>
                <a:graphic xmlns:a="http://schemas.openxmlformats.org/drawingml/2006/main">
                  <a:graphicData uri="http://schemas.microsoft.com/office/word/2010/wordprocessingGroup">
                    <wpg:wgp>
                      <wpg:cNvGrpSpPr/>
                      <wpg:grpSpPr>
                        <a:xfrm>
                          <a:off x="0" y="0"/>
                          <a:ext cx="5756910" cy="3779701"/>
                          <a:chOff x="0" y="0"/>
                          <a:chExt cx="5756910" cy="3779701"/>
                        </a:xfrm>
                      </wpg:grpSpPr>
                      <pic:pic xmlns:pic="http://schemas.openxmlformats.org/drawingml/2006/picture">
                        <pic:nvPicPr>
                          <pic:cNvPr id="4" name="Picture 4" descr="Chart, pie chart&#10;&#10;Description automatically generated"/>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250371"/>
                            <a:ext cx="5756910" cy="3529330"/>
                          </a:xfrm>
                          <a:prstGeom prst="rect">
                            <a:avLst/>
                          </a:prstGeom>
                        </pic:spPr>
                      </pic:pic>
                      <wps:wsp>
                        <wps:cNvPr id="22" name="Text Box 22"/>
                        <wps:cNvSpPr txBox="1"/>
                        <wps:spPr>
                          <a:xfrm>
                            <a:off x="87086" y="0"/>
                            <a:ext cx="324485" cy="341630"/>
                          </a:xfrm>
                          <a:prstGeom prst="rect">
                            <a:avLst/>
                          </a:prstGeom>
                          <a:noFill/>
                          <a:ln w="6350">
                            <a:noFill/>
                          </a:ln>
                        </wps:spPr>
                        <wps:txbx>
                          <w:txbxContent>
                            <w:p w14:paraId="23741891" w14:textId="77777777" w:rsidR="00954BA8" w:rsidRPr="00636D3D" w:rsidRDefault="00954BA8" w:rsidP="00C84551">
                              <w:pPr>
                                <w:ind w:firstLine="0"/>
                                <w:rPr>
                                  <w:b/>
                                  <w:bCs/>
                                  <w:sz w:val="32"/>
                                  <w:lang w:val="hu-HU"/>
                                </w:rPr>
                              </w:pPr>
                              <w:r w:rsidRPr="00636D3D">
                                <w:rPr>
                                  <w:b/>
                                  <w:bCs/>
                                  <w:sz w:val="32"/>
                                  <w:lang w:val="hu-HU"/>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Text Box 23"/>
                        <wps:cNvSpPr txBox="1"/>
                        <wps:spPr>
                          <a:xfrm>
                            <a:off x="2569029" y="10885"/>
                            <a:ext cx="324485" cy="341630"/>
                          </a:xfrm>
                          <a:prstGeom prst="rect">
                            <a:avLst/>
                          </a:prstGeom>
                          <a:noFill/>
                          <a:ln w="6350">
                            <a:noFill/>
                          </a:ln>
                        </wps:spPr>
                        <wps:txbx>
                          <w:txbxContent>
                            <w:p w14:paraId="37DF4A7E" w14:textId="77777777" w:rsidR="00954BA8" w:rsidRPr="00636D3D" w:rsidRDefault="00954BA8" w:rsidP="00C84551">
                              <w:pPr>
                                <w:ind w:firstLine="0"/>
                                <w:rPr>
                                  <w:b/>
                                  <w:bCs/>
                                  <w:sz w:val="32"/>
                                  <w:lang w:val="hu-HU"/>
                                </w:rPr>
                              </w:pPr>
                              <w:r w:rsidRPr="00636D3D">
                                <w:rPr>
                                  <w:b/>
                                  <w:bCs/>
                                  <w:sz w:val="32"/>
                                  <w:lang w:val="hu-HU"/>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DE39310" id="Group 10" o:spid="_x0000_s1043" style="position:absolute;left:0;text-align:left;margin-left:.3pt;margin-top:7.6pt;width:453.3pt;height:297.6pt;z-index:251664896" coordsize="57569,3779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">
                <v:shape id="Picture 4" o:spid="_x0000_s1044" type="#_x0000_t75" alt="Chart, pie chart&#10;&#10;Description automatically generated" style="position:absolute;top:2503;width:57569;height:352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">
                  <v:imagedata r:id="rId46" o:title="Chart, pie chart&#10;&#10;Description automatically generated"/>
                </v:shape>
                <v:shape id="Text Box 22" o:spid="_x0000_s1045" type="#_x0000_t202" style="position:absolute;left:870;width:3245;height:34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" filled="f" stroked="f" strokeweight=".5pt">
                  <v:textbox>
                    <w:txbxContent>
                      <w:p w14:paraId="23741891" w14:textId="77777777" w:rsidR="00954BA8" w:rsidRPr="00636D3D" w:rsidRDefault="00954BA8" w:rsidP="00C84551">
                        <w:pPr>
                          <w:ind w:firstLine="0"/>
                          <w:rPr>
                            <w:b/>
                            <w:bCs/>
                            <w:sz w:val="32"/>
                            <w:lang w:val="hu-HU"/>
                          </w:rPr>
                        </w:pPr>
                        <w:r w:rsidRPr="00636D3D">
                          <w:rPr>
                            <w:b/>
                            <w:bCs/>
                            <w:sz w:val="32"/>
                            <w:lang w:val="hu-HU"/>
                          </w:rPr>
                          <w:t>A</w:t>
                        </w:r>
                      </w:p>
                    </w:txbxContent>
                  </v:textbox>
                </v:shape>
                <v:shape id="Text Box 23" o:spid="_x0000_s1046" type="#_x0000_t202" style="position:absolute;left:25690;top:108;width:3245;height:34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" filled="f" stroked="f" strokeweight=".5pt">
                  <v:textbox>
                    <w:txbxContent>
                      <w:p w14:paraId="37DF4A7E" w14:textId="77777777" w:rsidR="00954BA8" w:rsidRPr="00636D3D" w:rsidRDefault="00954BA8" w:rsidP="00C84551">
                        <w:pPr>
                          <w:ind w:firstLine="0"/>
                          <w:rPr>
                            <w:b/>
                            <w:bCs/>
                            <w:sz w:val="32"/>
                            <w:lang w:val="hu-HU"/>
                          </w:rPr>
                        </w:pPr>
                        <w:r w:rsidRPr="00636D3D">
                          <w:rPr>
                            <w:b/>
                            <w:bCs/>
                            <w:sz w:val="32"/>
                            <w:lang w:val="hu-HU"/>
                          </w:rPr>
                          <w:t>B</w:t>
                        </w:r>
                      </w:p>
                    </w:txbxContent>
                  </v:textbox>
                </v:shape>
              </v:group>
            </w:pict>
          </mc:Fallback>
        </mc:AlternateContent>
      </w:r>
    </w:p>
    <w:p w14:paraId="18B3E978" w14:textId="68C2B9C8" w:rsidR="00C84551" w:rsidRPr="00577D1A" w:rsidRDefault="00C84551" w:rsidP="00C84551">
      <w:pPr>
        <w:ind w:firstLine="0"/>
        <w:rPr>
          <w:rFonts w:ascii="Times New Roman" w:hAnsi="Times New Roman"/>
        </w:rPr>
      </w:pPr>
    </w:p>
    <w:p w14:paraId="491064B4" w14:textId="77777777" w:rsidR="00C84551" w:rsidRPr="00577D1A" w:rsidRDefault="00C84551" w:rsidP="00C84551">
      <w:pPr>
        <w:ind w:firstLine="0"/>
        <w:rPr>
          <w:rFonts w:ascii="Times New Roman" w:hAnsi="Times New Roman"/>
        </w:rPr>
      </w:pPr>
    </w:p>
    <w:p w14:paraId="14F42B81" w14:textId="77777777" w:rsidR="00C84551" w:rsidRPr="00577D1A" w:rsidRDefault="00C84551" w:rsidP="00C84551">
      <w:pPr>
        <w:ind w:firstLine="0"/>
        <w:rPr>
          <w:rFonts w:ascii="Times New Roman" w:hAnsi="Times New Roman"/>
        </w:rPr>
      </w:pPr>
    </w:p>
    <w:p w14:paraId="7635ACBB" w14:textId="3E6DA215" w:rsidR="00C84551" w:rsidRPr="00577D1A" w:rsidRDefault="00C84551" w:rsidP="00C84551">
      <w:pPr>
        <w:ind w:firstLine="0"/>
        <w:rPr>
          <w:rFonts w:ascii="Times New Roman" w:hAnsi="Times New Roman"/>
        </w:rPr>
      </w:pPr>
    </w:p>
    <w:p w14:paraId="04307CF8" w14:textId="77777777" w:rsidR="00C84551" w:rsidRPr="00577D1A" w:rsidRDefault="00C84551" w:rsidP="00C84551">
      <w:pPr>
        <w:ind w:firstLine="0"/>
        <w:rPr>
          <w:rFonts w:ascii="Times New Roman" w:hAnsi="Times New Roman"/>
        </w:rPr>
      </w:pPr>
    </w:p>
    <w:p w14:paraId="5336F376" w14:textId="77777777" w:rsidR="00C84551" w:rsidRPr="00577D1A" w:rsidRDefault="00C84551" w:rsidP="00C84551">
      <w:pPr>
        <w:ind w:firstLine="0"/>
        <w:rPr>
          <w:rFonts w:ascii="Times New Roman" w:hAnsi="Times New Roman"/>
        </w:rPr>
      </w:pPr>
    </w:p>
    <w:p w14:paraId="7E26C6A3" w14:textId="77777777" w:rsidR="00C84551" w:rsidRPr="00577D1A" w:rsidRDefault="00C84551" w:rsidP="00C84551">
      <w:pPr>
        <w:ind w:firstLine="0"/>
        <w:rPr>
          <w:rFonts w:ascii="Times New Roman" w:hAnsi="Times New Roman"/>
        </w:rPr>
      </w:pPr>
    </w:p>
    <w:p w14:paraId="309F5413" w14:textId="77777777" w:rsidR="00C84551" w:rsidRPr="00577D1A" w:rsidRDefault="00C84551" w:rsidP="00C84551">
      <w:pPr>
        <w:ind w:firstLine="0"/>
        <w:rPr>
          <w:rFonts w:ascii="Times New Roman" w:hAnsi="Times New Roman"/>
        </w:rPr>
      </w:pPr>
    </w:p>
    <w:p w14:paraId="6B69364A" w14:textId="77777777" w:rsidR="00C84551" w:rsidRPr="00577D1A" w:rsidRDefault="00C84551" w:rsidP="00C84551">
      <w:pPr>
        <w:ind w:firstLine="0"/>
        <w:rPr>
          <w:rFonts w:ascii="Times New Roman" w:hAnsi="Times New Roman"/>
        </w:rPr>
      </w:pPr>
    </w:p>
    <w:p w14:paraId="3E54A979" w14:textId="77777777" w:rsidR="00C84551" w:rsidRPr="00577D1A" w:rsidRDefault="00C84551" w:rsidP="00C84551">
      <w:pPr>
        <w:ind w:firstLine="0"/>
        <w:rPr>
          <w:rFonts w:ascii="Times New Roman" w:hAnsi="Times New Roman"/>
        </w:rPr>
      </w:pPr>
    </w:p>
    <w:p w14:paraId="50F652B5" w14:textId="77777777" w:rsidR="00C84551" w:rsidRPr="00577D1A" w:rsidRDefault="00C84551" w:rsidP="00C84551">
      <w:pPr>
        <w:ind w:firstLine="0"/>
        <w:rPr>
          <w:rFonts w:ascii="Times New Roman" w:hAnsi="Times New Roman"/>
        </w:rPr>
      </w:pPr>
    </w:p>
    <w:p w14:paraId="14CFDC19" w14:textId="77777777" w:rsidR="00C84551" w:rsidRPr="00577D1A" w:rsidRDefault="00C84551" w:rsidP="00C84551">
      <w:pPr>
        <w:ind w:firstLine="0"/>
        <w:rPr>
          <w:rFonts w:ascii="Times New Roman" w:hAnsi="Times New Roman"/>
        </w:rPr>
      </w:pPr>
    </w:p>
    <w:p w14:paraId="1BCD3FE0" w14:textId="77777777" w:rsidR="00C84551" w:rsidRPr="00577D1A" w:rsidRDefault="00C84551" w:rsidP="00C84551">
      <w:pPr>
        <w:ind w:firstLine="0"/>
        <w:rPr>
          <w:rFonts w:ascii="Times New Roman" w:hAnsi="Times New Roman"/>
        </w:rPr>
      </w:pPr>
    </w:p>
    <w:p w14:paraId="5A3EE4BC" w14:textId="77777777" w:rsidR="00636D3D" w:rsidRPr="003C4139" w:rsidRDefault="00636D3D" w:rsidP="00C84551">
      <w:pPr>
        <w:pStyle w:val="Caption"/>
        <w:spacing w:after="0" w:line="276" w:lineRule="auto"/>
        <w:rPr>
          <w:rStyle w:val="Emphasis"/>
          <w:rFonts w:cs="Times New Roman"/>
          <w:lang w:val="en-GB"/>
        </w:rPr>
      </w:pPr>
      <w:bookmarkStart w:id="364" w:name="_Ref38989158"/>
    </w:p>
    <w:p w14:paraId="233D1BF9" w14:textId="77777777" w:rsidR="00636D3D" w:rsidRPr="00577D1A" w:rsidRDefault="00636D3D" w:rsidP="00C84551">
      <w:pPr>
        <w:pStyle w:val="Caption"/>
        <w:spacing w:after="0" w:line="276" w:lineRule="auto"/>
        <w:rPr>
          <w:rStyle w:val="Emphasis"/>
          <w:rFonts w:cs="Times New Roman"/>
          <w:lang w:val="en-GB"/>
        </w:rPr>
      </w:pPr>
    </w:p>
    <w:p w14:paraId="2C183F74" w14:textId="3E9598AB" w:rsidR="00C84551" w:rsidRPr="00577D1A" w:rsidRDefault="00C84551" w:rsidP="00541B88">
      <w:pPr>
        <w:pStyle w:val="Caption"/>
        <w:spacing w:after="0" w:line="276" w:lineRule="auto"/>
        <w:rPr>
          <w:rStyle w:val="Emphasis"/>
          <w:rFonts w:cs="Times New Roman"/>
          <w:lang w:val="en-GB"/>
        </w:rPr>
      </w:pPr>
      <w:bookmarkStart w:id="365" w:name="_Ref68716406"/>
      <w:bookmarkStart w:id="366" w:name="_Toc101269221"/>
      <w:r w:rsidRPr="00577D1A">
        <w:rPr>
          <w:rStyle w:val="Emphasis"/>
          <w:rFonts w:cs="Times New Roman"/>
          <w:lang w:val="en-GB"/>
        </w:rPr>
        <w:t xml:space="preserve">Figure </w:t>
      </w:r>
      <w:r w:rsidRPr="003C4139">
        <w:rPr>
          <w:rStyle w:val="Emphasis"/>
          <w:rFonts w:cs="Times New Roman"/>
          <w:lang w:val="en-GB"/>
        </w:rPr>
        <w:fldChar w:fldCharType="begin"/>
      </w:r>
      <w:r w:rsidRPr="00577D1A">
        <w:rPr>
          <w:rStyle w:val="Emphasis"/>
          <w:rFonts w:cs="Times New Roman"/>
          <w:lang w:val="en-GB"/>
        </w:rPr>
        <w:instrText xml:space="preserve"> SEQ Figure \* ARABIC </w:instrText>
      </w:r>
      <w:r w:rsidRPr="003C4139">
        <w:rPr>
          <w:rStyle w:val="Emphasis"/>
          <w:rFonts w:cs="Times New Roman"/>
          <w:lang w:val="en-GB"/>
        </w:rPr>
        <w:fldChar w:fldCharType="separate"/>
      </w:r>
      <w:r w:rsidR="00F55D12" w:rsidRPr="00577D1A">
        <w:rPr>
          <w:rStyle w:val="Emphasis"/>
          <w:rFonts w:cs="Times New Roman"/>
          <w:noProof/>
          <w:lang w:val="en-GB"/>
        </w:rPr>
        <w:t>19</w:t>
      </w:r>
      <w:r w:rsidRPr="003C4139">
        <w:rPr>
          <w:rStyle w:val="Emphasis"/>
          <w:rFonts w:cs="Times New Roman"/>
          <w:lang w:val="en-GB"/>
        </w:rPr>
        <w:fldChar w:fldCharType="end"/>
      </w:r>
      <w:bookmarkEnd w:id="364"/>
      <w:bookmarkEnd w:id="365"/>
      <w:r w:rsidRPr="00577D1A">
        <w:rPr>
          <w:rStyle w:val="Emphasis"/>
          <w:rFonts w:cs="Times New Roman"/>
          <w:lang w:val="en-GB"/>
        </w:rPr>
        <w:t>: Summary of the histological features of the analysed human carotid plaques</w:t>
      </w:r>
      <w:bookmarkEnd w:id="366"/>
    </w:p>
    <w:p w14:paraId="3465BC2E" w14:textId="03E7C388" w:rsidR="00C84551" w:rsidRPr="00577D1A" w:rsidRDefault="00DE6851" w:rsidP="00541B88">
      <w:pPr>
        <w:spacing w:line="276" w:lineRule="auto"/>
        <w:ind w:firstLine="0"/>
        <w:rPr>
          <w:rFonts w:ascii="Times New Roman" w:hAnsi="Times New Roman"/>
        </w:rPr>
      </w:pPr>
      <w:r w:rsidRPr="00577D1A">
        <w:rPr>
          <w:rFonts w:ascii="Times New Roman" w:hAnsi="Times New Roman"/>
          <w:i/>
        </w:rPr>
        <w:t>The 2 pie charts show</w:t>
      </w:r>
      <w:r w:rsidR="009C5601" w:rsidRPr="00577D1A">
        <w:rPr>
          <w:rFonts w:ascii="Times New Roman" w:hAnsi="Times New Roman"/>
          <w:i/>
        </w:rPr>
        <w:t xml:space="preserve"> human carotid plaque classification</w:t>
      </w:r>
      <w:r w:rsidR="00ED4271" w:rsidRPr="00577D1A">
        <w:rPr>
          <w:rFonts w:ascii="Times New Roman" w:hAnsi="Times New Roman"/>
          <w:i/>
        </w:rPr>
        <w:t xml:space="preserve"> </w:t>
      </w:r>
      <w:r w:rsidR="009C5601" w:rsidRPr="00577D1A">
        <w:rPr>
          <w:rFonts w:ascii="Times New Roman" w:hAnsi="Times New Roman"/>
          <w:i/>
        </w:rPr>
        <w:t>based on</w:t>
      </w:r>
      <w:r w:rsidR="00ED4271" w:rsidRPr="00577D1A">
        <w:rPr>
          <w:rFonts w:ascii="Times New Roman" w:hAnsi="Times New Roman"/>
          <w:i/>
        </w:rPr>
        <w:t xml:space="preserve"> </w:t>
      </w:r>
      <w:r w:rsidR="00843EA2" w:rsidRPr="00577D1A">
        <w:rPr>
          <w:rFonts w:ascii="Times New Roman" w:hAnsi="Times New Roman"/>
          <w:i/>
        </w:rPr>
        <w:t>overall</w:t>
      </w:r>
      <w:r w:rsidR="008D09BE" w:rsidRPr="00577D1A">
        <w:rPr>
          <w:rFonts w:ascii="Times New Roman" w:hAnsi="Times New Roman"/>
          <w:i/>
        </w:rPr>
        <w:t xml:space="preserve"> stability </w:t>
      </w:r>
      <w:r w:rsidR="008D09BE" w:rsidRPr="00577D1A">
        <w:rPr>
          <w:rFonts w:ascii="Times New Roman" w:hAnsi="Times New Roman"/>
          <w:b/>
          <w:bCs/>
          <w:i/>
        </w:rPr>
        <w:t>(A</w:t>
      </w:r>
      <w:r w:rsidR="008D09BE" w:rsidRPr="00577D1A">
        <w:rPr>
          <w:rFonts w:ascii="Times New Roman" w:hAnsi="Times New Roman"/>
          <w:i/>
        </w:rPr>
        <w:t xml:space="preserve">) and </w:t>
      </w:r>
      <w:r w:rsidR="009C5601" w:rsidRPr="00577D1A">
        <w:rPr>
          <w:rFonts w:ascii="Times New Roman" w:hAnsi="Times New Roman"/>
          <w:i/>
        </w:rPr>
        <w:t xml:space="preserve">according to </w:t>
      </w:r>
      <w:r w:rsidR="008D09BE" w:rsidRPr="00577D1A">
        <w:rPr>
          <w:rFonts w:ascii="Times New Roman" w:hAnsi="Times New Roman"/>
          <w:i/>
        </w:rPr>
        <w:t xml:space="preserve">the American Heart Association </w:t>
      </w:r>
      <w:r w:rsidR="00441F79" w:rsidRPr="00577D1A">
        <w:rPr>
          <w:rFonts w:ascii="Times New Roman" w:hAnsi="Times New Roman"/>
          <w:i/>
        </w:rPr>
        <w:t>grading scale</w:t>
      </w:r>
      <w:r w:rsidR="008D09BE" w:rsidRPr="00577D1A">
        <w:rPr>
          <w:rFonts w:ascii="Times New Roman" w:hAnsi="Times New Roman"/>
          <w:i/>
        </w:rPr>
        <w:t xml:space="preserve"> </w:t>
      </w:r>
      <w:r w:rsidR="008D09BE" w:rsidRPr="00577D1A">
        <w:rPr>
          <w:rFonts w:ascii="Times New Roman" w:hAnsi="Times New Roman"/>
          <w:b/>
          <w:bCs/>
          <w:i/>
        </w:rPr>
        <w:t>(B)</w:t>
      </w:r>
      <w:r w:rsidR="00843EA2" w:rsidRPr="00577D1A">
        <w:rPr>
          <w:rFonts w:ascii="Times New Roman" w:hAnsi="Times New Roman"/>
          <w:i/>
        </w:rPr>
        <w:t xml:space="preserve">. Histological features </w:t>
      </w:r>
      <w:r w:rsidR="008D09BE" w:rsidRPr="00577D1A">
        <w:rPr>
          <w:rFonts w:ascii="Times New Roman" w:hAnsi="Times New Roman"/>
          <w:i/>
        </w:rPr>
        <w:t>were determined by Professor S Kim Suvarna (Consultant Cardiac Pathologist) and Dr Jessica Redgrav</w:t>
      </w:r>
      <w:r w:rsidR="00A339C6" w:rsidRPr="00577D1A">
        <w:rPr>
          <w:rFonts w:ascii="Times New Roman" w:hAnsi="Times New Roman"/>
          <w:i/>
        </w:rPr>
        <w:t>e</w:t>
      </w:r>
      <w:r w:rsidR="008D09BE" w:rsidRPr="00577D1A">
        <w:rPr>
          <w:rFonts w:ascii="Times New Roman" w:hAnsi="Times New Roman"/>
          <w:i/>
        </w:rPr>
        <w:t>, after H&amp;E, VVG, CD3 and CD68 staining</w:t>
      </w:r>
      <w:r w:rsidR="00A339C6" w:rsidRPr="00577D1A">
        <w:rPr>
          <w:rFonts w:ascii="Times New Roman" w:hAnsi="Times New Roman"/>
          <w:i/>
        </w:rPr>
        <w:t>.</w:t>
      </w:r>
      <w:r w:rsidR="008D09BE" w:rsidRPr="00577D1A">
        <w:rPr>
          <w:rFonts w:ascii="Times New Roman" w:hAnsi="Times New Roman"/>
          <w:i/>
        </w:rPr>
        <w:t xml:space="preserve"> (n= </w:t>
      </w:r>
      <w:r w:rsidR="00541B88" w:rsidRPr="00577D1A">
        <w:rPr>
          <w:rFonts w:ascii="Times New Roman" w:hAnsi="Times New Roman"/>
          <w:i/>
        </w:rPr>
        <w:t xml:space="preserve">11 patients, </w:t>
      </w:r>
      <w:r w:rsidR="00667248" w:rsidRPr="00577D1A">
        <w:rPr>
          <w:rFonts w:ascii="Times New Roman" w:hAnsi="Times New Roman"/>
          <w:i/>
        </w:rPr>
        <w:t>45</w:t>
      </w:r>
      <w:r w:rsidR="008D09BE" w:rsidRPr="00577D1A">
        <w:rPr>
          <w:rFonts w:ascii="Times New Roman" w:hAnsi="Times New Roman"/>
          <w:i/>
        </w:rPr>
        <w:t xml:space="preserve"> regions)</w:t>
      </w:r>
    </w:p>
    <w:p w14:paraId="5EDEC68E" w14:textId="49ADC2DD" w:rsidR="00C84551" w:rsidRPr="00577D1A" w:rsidRDefault="00C84551" w:rsidP="003B1860">
      <w:pPr>
        <w:spacing w:line="240" w:lineRule="auto"/>
        <w:ind w:firstLine="0"/>
        <w:jc w:val="left"/>
        <w:rPr>
          <w:rFonts w:ascii="Times New Roman" w:hAnsi="Times New Roman"/>
        </w:rPr>
      </w:pPr>
    </w:p>
    <w:p w14:paraId="79FB0EE8" w14:textId="77777777" w:rsidR="008C6B42" w:rsidRPr="00577D1A" w:rsidRDefault="008C6B42" w:rsidP="003B1860">
      <w:pPr>
        <w:spacing w:line="240" w:lineRule="auto"/>
        <w:ind w:firstLine="0"/>
        <w:jc w:val="left"/>
        <w:rPr>
          <w:rFonts w:ascii="Times New Roman" w:hAnsi="Times New Roman"/>
        </w:rPr>
      </w:pPr>
    </w:p>
    <w:p w14:paraId="20ED7CDA" w14:textId="127D45AB" w:rsidR="00133049" w:rsidRPr="00577D1A" w:rsidRDefault="00133049" w:rsidP="00FF101F">
      <w:pPr>
        <w:pStyle w:val="Heading2"/>
        <w:numPr>
          <w:ilvl w:val="2"/>
          <w:numId w:val="19"/>
        </w:numPr>
        <w:ind w:left="709" w:hanging="709"/>
        <w:rPr>
          <w:rFonts w:ascii="Times New Roman" w:hAnsi="Times New Roman" w:cs="Times New Roman"/>
          <w:lang w:val="en-GB"/>
        </w:rPr>
      </w:pPr>
      <w:bookmarkStart w:id="367" w:name="_Toc520399380"/>
      <w:bookmarkStart w:id="368" w:name="_Toc101274291"/>
      <w:r w:rsidRPr="00577D1A">
        <w:rPr>
          <w:rFonts w:ascii="Times New Roman" w:hAnsi="Times New Roman" w:cs="Times New Roman"/>
          <w:lang w:val="en-GB"/>
        </w:rPr>
        <w:lastRenderedPageBreak/>
        <w:t>Macrophage phenotype characterisation in carotid plaques</w:t>
      </w:r>
      <w:bookmarkEnd w:id="367"/>
      <w:bookmarkEnd w:id="368"/>
    </w:p>
    <w:p w14:paraId="1D19516A" w14:textId="2C2C8A97" w:rsidR="00F118BB" w:rsidRPr="00577D1A" w:rsidRDefault="004137DB" w:rsidP="004137DB">
      <w:pPr>
        <w:ind w:firstLine="567"/>
        <w:rPr>
          <w:rFonts w:ascii="Times New Roman" w:hAnsi="Times New Roman"/>
        </w:rPr>
      </w:pPr>
      <w:r w:rsidRPr="003C4139">
        <w:rPr>
          <w:rFonts w:ascii="Times New Roman" w:hAnsi="Times New Roman"/>
          <w:noProof/>
        </w:rPr>
        <w:drawing>
          <wp:anchor distT="0" distB="0" distL="114300" distR="114300" simplePos="0" relativeHeight="251681280" behindDoc="1" locked="0" layoutInCell="1" allowOverlap="1" wp14:anchorId="49B073D1" wp14:editId="71319C65">
            <wp:simplePos x="0" y="0"/>
            <wp:positionH relativeFrom="column">
              <wp:posOffset>-17145</wp:posOffset>
            </wp:positionH>
            <wp:positionV relativeFrom="paragraph">
              <wp:posOffset>1060450</wp:posOffset>
            </wp:positionV>
            <wp:extent cx="5860415" cy="3937635"/>
            <wp:effectExtent l="0" t="0" r="0" b="0"/>
            <wp:wrapTight wrapText="bothSides">
              <wp:wrapPolygon edited="0">
                <wp:start x="0" y="0"/>
                <wp:lineTo x="0" y="21527"/>
                <wp:lineTo x="21532" y="21527"/>
                <wp:lineTo x="21532" y="0"/>
                <wp:lineTo x="0" y="0"/>
              </wp:wrapPolygon>
            </wp:wrapTight>
            <wp:docPr id="28" name="Picture 28" descr="A picture containing text, tree,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 tree, different&#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5860415" cy="3937635"/>
                    </a:xfrm>
                    <a:prstGeom prst="rect">
                      <a:avLst/>
                    </a:prstGeom>
                  </pic:spPr>
                </pic:pic>
              </a:graphicData>
            </a:graphic>
            <wp14:sizeRelH relativeFrom="page">
              <wp14:pctWidth>0</wp14:pctWidth>
            </wp14:sizeRelH>
            <wp14:sizeRelV relativeFrom="page">
              <wp14:pctHeight>0</wp14:pctHeight>
            </wp14:sizeRelV>
          </wp:anchor>
        </w:drawing>
      </w:r>
      <w:r w:rsidR="00133049" w:rsidRPr="00577D1A">
        <w:rPr>
          <w:rFonts w:ascii="Times New Roman" w:hAnsi="Times New Roman"/>
        </w:rPr>
        <w:t xml:space="preserve">The plaque shoulder regions identified on </w:t>
      </w:r>
      <w:r w:rsidR="004F0EA2" w:rsidRPr="00577D1A">
        <w:rPr>
          <w:rFonts w:ascii="Times New Roman" w:hAnsi="Times New Roman"/>
        </w:rPr>
        <w:t>2</w:t>
      </w:r>
      <w:r w:rsidR="00CE26F9" w:rsidRPr="00577D1A">
        <w:rPr>
          <w:rFonts w:ascii="Times New Roman" w:hAnsi="Times New Roman"/>
        </w:rPr>
        <w:t>3</w:t>
      </w:r>
      <w:r w:rsidR="004F0EA2" w:rsidRPr="00577D1A">
        <w:rPr>
          <w:rFonts w:ascii="Times New Roman" w:hAnsi="Times New Roman"/>
        </w:rPr>
        <w:t xml:space="preserve"> </w:t>
      </w:r>
      <w:r w:rsidR="00133049" w:rsidRPr="00577D1A">
        <w:rPr>
          <w:rFonts w:ascii="Times New Roman" w:hAnsi="Times New Roman"/>
        </w:rPr>
        <w:t>H&amp;E stained sections (</w:t>
      </w:r>
      <w:r w:rsidR="004F0EA2" w:rsidRPr="00577D1A">
        <w:rPr>
          <w:rFonts w:ascii="Times New Roman" w:hAnsi="Times New Roman"/>
        </w:rPr>
        <w:t>11</w:t>
      </w:r>
      <w:r w:rsidR="00133049" w:rsidRPr="00577D1A">
        <w:rPr>
          <w:rFonts w:ascii="Times New Roman" w:hAnsi="Times New Roman"/>
        </w:rPr>
        <w:t xml:space="preserve"> patient</w:t>
      </w:r>
      <w:r w:rsidR="004F0EA2" w:rsidRPr="00577D1A">
        <w:rPr>
          <w:rFonts w:ascii="Times New Roman" w:hAnsi="Times New Roman"/>
        </w:rPr>
        <w:t>s</w:t>
      </w:r>
      <w:r w:rsidR="00133049" w:rsidRPr="00577D1A">
        <w:rPr>
          <w:rFonts w:ascii="Times New Roman" w:hAnsi="Times New Roman"/>
        </w:rPr>
        <w:t>) were deemed the regions of interest</w:t>
      </w:r>
      <w:r w:rsidR="00756383" w:rsidRPr="00577D1A">
        <w:rPr>
          <w:rFonts w:ascii="Times New Roman" w:hAnsi="Times New Roman"/>
        </w:rPr>
        <w:t xml:space="preserve"> (</w:t>
      </w:r>
      <w:r w:rsidR="00756383" w:rsidRPr="00577D1A">
        <w:rPr>
          <w:rFonts w:ascii="Times New Roman" w:hAnsi="Times New Roman"/>
          <w:sz w:val="23"/>
          <w:szCs w:val="23"/>
        </w:rPr>
        <w:t xml:space="preserve">an unstable region prone to rupture </w:t>
      </w:r>
      <w:r w:rsidR="00756383" w:rsidRPr="003C4139">
        <w:rPr>
          <w:rFonts w:ascii="Times New Roman" w:hAnsi="Times New Roman"/>
          <w:sz w:val="23"/>
          <w:szCs w:val="23"/>
        </w:rPr>
        <w:fldChar w:fldCharType="begin"/>
      </w:r>
      <w:r w:rsidR="00756383" w:rsidRPr="00577D1A">
        <w:rPr>
          <w:rFonts w:ascii="Times New Roman" w:hAnsi="Times New Roman"/>
          <w:sz w:val="23"/>
          <w:szCs w:val="23"/>
        </w:rPr>
        <w:instrText xml:space="preserve"> ADDIN EN.CITE &lt;EndNote&gt;&lt;Cite&gt;&lt;Author&gt;Richardson&lt;/Author&gt;&lt;Year&gt;1989&lt;/Year&gt;&lt;IDText&gt;INFLUENCE OF PLAQUE CONFIGURATION AND STRESS DISTRIBUTION ON FISSURING OF CORONARY ATHEROSCLEROTIC PLAQUES&lt;/IDText&gt;&lt;DisplayText&gt;(Richardson et al., 1989)&lt;/DisplayText&gt;&lt;record&gt;&lt;dates&gt;&lt;pub-dates&gt;&lt;date&gt;1989/10/21/&lt;/date&gt;&lt;/pub-dates&gt;&lt;year&gt;1989&lt;/year&gt;&lt;/dates&gt;&lt;urls&gt;&lt;related-urls&gt;&lt;url&gt;http://www.sciencedirect.com/science/article/pii/S0140673689909537&lt;/url&gt;&lt;/related-urls&gt;&lt;/urls&gt;&lt;isbn&gt;0140-6736&lt;/isbn&gt;&lt;titles&gt;&lt;title&gt;INFLUENCE OF PLAQUE CONFIGURATION AND STRESS DISTRIBUTION ON FISSURING OF CORONARY ATHEROSCLEROTIC PLAQUES&lt;/title&gt;&lt;secondary-title&gt;The Lancet&lt;/secondary-title&gt;&lt;/titles&gt;&lt;pages&gt;941-944&lt;/pages&gt;&lt;number&gt;8669&lt;/number&gt;&lt;contributors&gt;&lt;authors&gt;&lt;author&gt;Richardson, P. D.&lt;/author&gt;&lt;author&gt;Davies, M. J.&lt;/author&gt;&lt;author&gt;Born, G. V. R.&lt;/author&gt;&lt;/authors&gt;&lt;/contributors&gt;&lt;added-date format="utc"&gt;1532285612&lt;/added-date&gt;&lt;ref-type name="Journal Article"&gt;17&lt;/ref-type&gt;&lt;rec-number&gt;241&lt;/rec-number&gt;&lt;last-updated-date format="utc"&gt;1532285612&lt;/last-updated-date&gt;&lt;electronic-resource-num&gt;https://doi.org/10.1016/S0140-6736(89)90953-7&lt;/electronic-resource-num&gt;&lt;volume&gt;334&lt;/volume&gt;&lt;/record&gt;&lt;/Cite&gt;&lt;/EndNote&gt;</w:instrText>
      </w:r>
      <w:r w:rsidR="00756383" w:rsidRPr="003C4139">
        <w:rPr>
          <w:rFonts w:ascii="Times New Roman" w:hAnsi="Times New Roman"/>
          <w:sz w:val="23"/>
          <w:szCs w:val="23"/>
        </w:rPr>
        <w:fldChar w:fldCharType="separate"/>
      </w:r>
      <w:r w:rsidR="00756383" w:rsidRPr="00577D1A">
        <w:rPr>
          <w:rFonts w:ascii="Times New Roman" w:hAnsi="Times New Roman"/>
          <w:noProof/>
          <w:sz w:val="23"/>
          <w:szCs w:val="23"/>
        </w:rPr>
        <w:t>(Richardson et al., 1989)</w:t>
      </w:r>
      <w:r w:rsidR="00756383" w:rsidRPr="003C4139">
        <w:rPr>
          <w:rFonts w:ascii="Times New Roman" w:hAnsi="Times New Roman"/>
          <w:sz w:val="23"/>
          <w:szCs w:val="23"/>
        </w:rPr>
        <w:fldChar w:fldCharType="end"/>
      </w:r>
      <w:r w:rsidR="00756383" w:rsidRPr="00577D1A">
        <w:rPr>
          <w:rFonts w:ascii="Times New Roman" w:hAnsi="Times New Roman"/>
          <w:sz w:val="23"/>
          <w:szCs w:val="23"/>
        </w:rPr>
        <w:t xml:space="preserve">. </w:t>
      </w:r>
      <w:r w:rsidR="00133049" w:rsidRPr="00577D1A">
        <w:rPr>
          <w:rFonts w:ascii="Times New Roman" w:hAnsi="Times New Roman"/>
        </w:rPr>
        <w:t xml:space="preserve"> </w:t>
      </w:r>
      <w:r w:rsidR="00F118BB" w:rsidRPr="00577D1A">
        <w:rPr>
          <w:rFonts w:ascii="Times New Roman" w:hAnsi="Times New Roman"/>
        </w:rPr>
        <w:t xml:space="preserve">Positive and negative control IF staining worked well and representative images are shown in </w:t>
      </w:r>
      <w:r w:rsidRPr="003C4139">
        <w:rPr>
          <w:rFonts w:ascii="Times New Roman" w:hAnsi="Times New Roman"/>
        </w:rPr>
        <w:fldChar w:fldCharType="begin"/>
      </w:r>
      <w:r w:rsidRPr="00577D1A">
        <w:rPr>
          <w:rFonts w:ascii="Times New Roman" w:hAnsi="Times New Roman"/>
        </w:rPr>
        <w:instrText xml:space="preserve"> REF _Ref95993767 \h </w:instrText>
      </w:r>
      <w:r w:rsidRPr="003C4139">
        <w:rPr>
          <w:rFonts w:ascii="Times New Roman" w:hAnsi="Times New Roman"/>
        </w:rPr>
      </w:r>
      <w:r w:rsidRPr="003C4139">
        <w:rPr>
          <w:rFonts w:ascii="Times New Roman" w:hAnsi="Times New Roman"/>
        </w:rPr>
        <w:fldChar w:fldCharType="separate"/>
      </w:r>
      <w:r w:rsidR="00E02FEE" w:rsidRPr="003C4139">
        <w:rPr>
          <w:b/>
          <w:bCs/>
          <w:i/>
          <w:iCs/>
        </w:rPr>
        <w:t xml:space="preserve">Figure </w:t>
      </w:r>
      <w:r w:rsidR="00E02FEE" w:rsidRPr="00577D1A">
        <w:rPr>
          <w:b/>
          <w:bCs/>
          <w:i/>
          <w:iCs/>
          <w:noProof/>
        </w:rPr>
        <w:t>20</w:t>
      </w:r>
      <w:r w:rsidRPr="003C4139">
        <w:rPr>
          <w:rFonts w:ascii="Times New Roman" w:hAnsi="Times New Roman"/>
        </w:rPr>
        <w:fldChar w:fldCharType="end"/>
      </w:r>
      <w:r w:rsidRPr="00577D1A">
        <w:rPr>
          <w:rFonts w:ascii="Times New Roman" w:hAnsi="Times New Roman"/>
        </w:rPr>
        <w:t xml:space="preserve">. </w:t>
      </w:r>
    </w:p>
    <w:p w14:paraId="16C0B507" w14:textId="10B2FB37" w:rsidR="00F118BB" w:rsidRPr="00577D1A" w:rsidRDefault="00F118BB" w:rsidP="00F118BB">
      <w:pPr>
        <w:spacing w:line="276" w:lineRule="auto"/>
        <w:ind w:firstLine="0"/>
        <w:rPr>
          <w:rFonts w:ascii="Times New Roman" w:hAnsi="Times New Roman"/>
          <w:b/>
          <w:bCs/>
          <w:i/>
          <w:iCs/>
        </w:rPr>
      </w:pPr>
      <w:bookmarkStart w:id="369" w:name="_Ref95993767"/>
      <w:bookmarkStart w:id="370" w:name="_Toc101269222"/>
      <w:r w:rsidRPr="003C4139">
        <w:rPr>
          <w:b/>
          <w:bCs/>
          <w:i/>
          <w:iCs/>
        </w:rPr>
        <w:t xml:space="preserve">Figure </w:t>
      </w:r>
      <w:r w:rsidRPr="003C4139">
        <w:rPr>
          <w:b/>
          <w:bCs/>
          <w:i/>
          <w:iCs/>
        </w:rPr>
        <w:fldChar w:fldCharType="begin"/>
      </w:r>
      <w:r w:rsidRPr="003C4139">
        <w:rPr>
          <w:b/>
          <w:bCs/>
          <w:i/>
          <w:iCs/>
        </w:rPr>
        <w:instrText xml:space="preserve"> SEQ Figure \* ARABIC </w:instrText>
      </w:r>
      <w:r w:rsidRPr="003C4139">
        <w:rPr>
          <w:b/>
          <w:bCs/>
          <w:i/>
          <w:iCs/>
        </w:rPr>
        <w:fldChar w:fldCharType="separate"/>
      </w:r>
      <w:r w:rsidR="00F55D12" w:rsidRPr="00577D1A">
        <w:rPr>
          <w:b/>
          <w:bCs/>
          <w:i/>
          <w:iCs/>
          <w:noProof/>
        </w:rPr>
        <w:t>20</w:t>
      </w:r>
      <w:r w:rsidRPr="003C4139">
        <w:rPr>
          <w:b/>
          <w:bCs/>
          <w:i/>
          <w:iCs/>
        </w:rPr>
        <w:fldChar w:fldCharType="end"/>
      </w:r>
      <w:bookmarkEnd w:id="369"/>
      <w:r w:rsidRPr="003C4139">
        <w:rPr>
          <w:b/>
          <w:bCs/>
          <w:i/>
          <w:iCs/>
        </w:rPr>
        <w:t xml:space="preserve">: </w:t>
      </w:r>
      <w:r w:rsidRPr="00577D1A">
        <w:rPr>
          <w:rFonts w:ascii="Times New Roman" w:hAnsi="Times New Roman"/>
          <w:b/>
          <w:bCs/>
          <w:i/>
          <w:iCs/>
        </w:rPr>
        <w:t>Representative images of positive and negative IF staining controls</w:t>
      </w:r>
      <w:bookmarkEnd w:id="370"/>
      <w:r w:rsidRPr="00577D1A">
        <w:rPr>
          <w:rFonts w:ascii="Times New Roman" w:hAnsi="Times New Roman"/>
          <w:b/>
          <w:bCs/>
          <w:i/>
          <w:iCs/>
        </w:rPr>
        <w:t xml:space="preserve"> </w:t>
      </w:r>
    </w:p>
    <w:p w14:paraId="245F19A3" w14:textId="063D2588" w:rsidR="004137DB" w:rsidRPr="00577D1A" w:rsidRDefault="004137DB" w:rsidP="00323EC1">
      <w:pPr>
        <w:spacing w:line="276" w:lineRule="auto"/>
        <w:ind w:firstLine="0"/>
        <w:rPr>
          <w:rFonts w:ascii="Times New Roman" w:hAnsi="Times New Roman"/>
          <w:b/>
          <w:bCs/>
          <w:i/>
          <w:iCs/>
        </w:rPr>
      </w:pPr>
      <w:r w:rsidRPr="003C4139">
        <w:rPr>
          <w:rFonts w:ascii="Times New Roman" w:hAnsi="Times New Roman"/>
          <w:b/>
          <w:bCs/>
          <w:i/>
        </w:rPr>
        <w:t>Top row</w:t>
      </w:r>
      <w:r w:rsidRPr="00577D1A">
        <w:rPr>
          <w:rFonts w:ascii="Times New Roman" w:hAnsi="Times New Roman"/>
          <w:i/>
        </w:rPr>
        <w:t xml:space="preserve">: Positive controls of CD68, CD86 and MRC1 markers on </w:t>
      </w:r>
      <w:r w:rsidR="00F873C0" w:rsidRPr="00577D1A">
        <w:rPr>
          <w:rFonts w:ascii="Times New Roman" w:hAnsi="Times New Roman"/>
          <w:i/>
        </w:rPr>
        <w:t>FFPE human</w:t>
      </w:r>
      <w:r w:rsidRPr="00577D1A">
        <w:rPr>
          <w:rFonts w:ascii="Times New Roman" w:hAnsi="Times New Roman"/>
          <w:i/>
        </w:rPr>
        <w:t xml:space="preserve"> tonsil, spleen and lung tissues. </w:t>
      </w:r>
      <w:r w:rsidRPr="003C4139">
        <w:rPr>
          <w:rFonts w:ascii="Times New Roman" w:hAnsi="Times New Roman"/>
          <w:b/>
          <w:bCs/>
          <w:i/>
        </w:rPr>
        <w:t>Bottom row</w:t>
      </w:r>
      <w:r w:rsidRPr="00577D1A">
        <w:rPr>
          <w:rFonts w:ascii="Times New Roman" w:hAnsi="Times New Roman"/>
          <w:i/>
        </w:rPr>
        <w:t>: Negative controls of CD68</w:t>
      </w:r>
      <w:r w:rsidR="00323EC1" w:rsidRPr="00577D1A">
        <w:rPr>
          <w:rFonts w:ascii="Times New Roman" w:hAnsi="Times New Roman"/>
          <w:i/>
        </w:rPr>
        <w:t xml:space="preserve"> (mouse IgG)</w:t>
      </w:r>
      <w:r w:rsidRPr="00577D1A">
        <w:rPr>
          <w:rFonts w:ascii="Times New Roman" w:hAnsi="Times New Roman"/>
          <w:i/>
        </w:rPr>
        <w:t xml:space="preserve">, </w:t>
      </w:r>
      <w:r w:rsidR="00323EC1" w:rsidRPr="00577D1A">
        <w:rPr>
          <w:rFonts w:ascii="Times New Roman" w:hAnsi="Times New Roman"/>
          <w:i/>
        </w:rPr>
        <w:t xml:space="preserve">CD86 (mouse IgG), </w:t>
      </w:r>
      <w:r w:rsidRPr="00577D1A">
        <w:rPr>
          <w:rFonts w:ascii="Times New Roman" w:hAnsi="Times New Roman"/>
          <w:i/>
        </w:rPr>
        <w:t>and MRC1</w:t>
      </w:r>
      <w:r w:rsidR="00323EC1" w:rsidRPr="00577D1A">
        <w:rPr>
          <w:rFonts w:ascii="Times New Roman" w:hAnsi="Times New Roman"/>
          <w:i/>
        </w:rPr>
        <w:t xml:space="preserve"> (rabbit IgG) on </w:t>
      </w:r>
      <w:r w:rsidRPr="00577D1A">
        <w:rPr>
          <w:rFonts w:ascii="Times New Roman" w:hAnsi="Times New Roman"/>
          <w:i/>
        </w:rPr>
        <w:t>human carotid atherosclerotic lesions from stroke patients</w:t>
      </w:r>
      <w:r w:rsidR="00323EC1" w:rsidRPr="00577D1A">
        <w:rPr>
          <w:rFonts w:ascii="Times New Roman" w:hAnsi="Times New Roman"/>
          <w:i/>
        </w:rPr>
        <w:t>.</w:t>
      </w:r>
    </w:p>
    <w:p w14:paraId="1BBCAED3" w14:textId="6F675289" w:rsidR="00F873C0" w:rsidRPr="003C4139" w:rsidRDefault="00F873C0" w:rsidP="00F118BB">
      <w:pPr>
        <w:spacing w:line="276" w:lineRule="auto"/>
        <w:ind w:firstLine="0"/>
        <w:rPr>
          <w:rFonts w:ascii="Times New Roman" w:hAnsi="Times New Roman"/>
          <w:b/>
          <w:bCs/>
          <w:i/>
          <w:iCs/>
        </w:rPr>
      </w:pPr>
    </w:p>
    <w:p w14:paraId="159A7361" w14:textId="77777777" w:rsidR="004137DB" w:rsidRPr="003C4139" w:rsidRDefault="004137DB" w:rsidP="003C4139">
      <w:pPr>
        <w:ind w:firstLine="0"/>
      </w:pPr>
    </w:p>
    <w:p w14:paraId="4210B52B" w14:textId="79F34EF6" w:rsidR="00481D94" w:rsidRPr="00577D1A" w:rsidRDefault="00133049" w:rsidP="00541B88">
      <w:pPr>
        <w:ind w:firstLine="567"/>
        <w:rPr>
          <w:rFonts w:ascii="Times New Roman" w:hAnsi="Times New Roman"/>
        </w:rPr>
      </w:pPr>
      <w:r w:rsidRPr="00577D1A">
        <w:rPr>
          <w:rFonts w:ascii="Times New Roman" w:hAnsi="Times New Roman"/>
        </w:rPr>
        <w:t>Macrophage phenotypes within the shoulder regions were characterised with immunofluorescence microscopy including simultaneous staining for M1 and M2 macrophages</w:t>
      </w:r>
      <w:r w:rsidR="001D25FD" w:rsidRPr="00577D1A">
        <w:rPr>
          <w:rFonts w:ascii="Times New Roman" w:hAnsi="Times New Roman"/>
        </w:rPr>
        <w:t xml:space="preserve"> </w:t>
      </w:r>
      <w:r w:rsidR="001D25FD" w:rsidRPr="00577D1A">
        <w:rPr>
          <w:rFonts w:ascii="Times New Roman" w:hAnsi="Times New Roman"/>
          <w:i/>
          <w:iCs/>
        </w:rPr>
        <w:t>(</w:t>
      </w:r>
      <w:r w:rsidR="001D25FD" w:rsidRPr="003C4139">
        <w:rPr>
          <w:rFonts w:ascii="Times New Roman" w:hAnsi="Times New Roman"/>
          <w:i/>
          <w:iCs/>
        </w:rPr>
        <w:fldChar w:fldCharType="begin"/>
      </w:r>
      <w:r w:rsidR="001D25FD" w:rsidRPr="00577D1A">
        <w:rPr>
          <w:rFonts w:ascii="Times New Roman" w:hAnsi="Times New Roman"/>
          <w:i/>
          <w:iCs/>
        </w:rPr>
        <w:instrText xml:space="preserve"> REF _Ref41393701 \w \h  \* MERGEFORMAT </w:instrText>
      </w:r>
      <w:r w:rsidR="001D25FD" w:rsidRPr="003C4139">
        <w:rPr>
          <w:rFonts w:ascii="Times New Roman" w:hAnsi="Times New Roman"/>
          <w:i/>
          <w:iCs/>
        </w:rPr>
      </w:r>
      <w:r w:rsidR="001D25FD" w:rsidRPr="003C4139">
        <w:rPr>
          <w:rFonts w:ascii="Times New Roman" w:hAnsi="Times New Roman"/>
          <w:i/>
          <w:iCs/>
        </w:rPr>
        <w:fldChar w:fldCharType="separate"/>
      </w:r>
      <w:r w:rsidR="00E02FEE" w:rsidRPr="00577D1A">
        <w:rPr>
          <w:rFonts w:ascii="Times New Roman" w:hAnsi="Times New Roman"/>
          <w:i/>
          <w:iCs/>
        </w:rPr>
        <w:t>2.4</w:t>
      </w:r>
      <w:r w:rsidR="001D25FD" w:rsidRPr="003C4139">
        <w:rPr>
          <w:rFonts w:ascii="Times New Roman" w:hAnsi="Times New Roman"/>
          <w:i/>
          <w:iCs/>
        </w:rPr>
        <w:fldChar w:fldCharType="end"/>
      </w:r>
      <w:r w:rsidR="001D25FD" w:rsidRPr="00577D1A">
        <w:rPr>
          <w:rFonts w:ascii="Times New Roman" w:hAnsi="Times New Roman"/>
          <w:i/>
          <w:iCs/>
        </w:rPr>
        <w:t xml:space="preserve"> </w:t>
      </w:r>
      <w:r w:rsidR="001D25FD" w:rsidRPr="003C4139">
        <w:rPr>
          <w:rFonts w:ascii="Times New Roman" w:hAnsi="Times New Roman"/>
          <w:i/>
          <w:iCs/>
        </w:rPr>
        <w:fldChar w:fldCharType="begin"/>
      </w:r>
      <w:r w:rsidR="001D25FD" w:rsidRPr="00577D1A">
        <w:rPr>
          <w:rFonts w:ascii="Times New Roman" w:hAnsi="Times New Roman"/>
          <w:i/>
          <w:iCs/>
        </w:rPr>
        <w:instrText xml:space="preserve"> REF _Ref41393701 \h  \* MERGEFORMAT </w:instrText>
      </w:r>
      <w:r w:rsidR="001D25FD" w:rsidRPr="003C4139">
        <w:rPr>
          <w:rFonts w:ascii="Times New Roman" w:hAnsi="Times New Roman"/>
          <w:i/>
          <w:iCs/>
        </w:rPr>
      </w:r>
      <w:r w:rsidR="001D25FD" w:rsidRPr="003C4139">
        <w:rPr>
          <w:rFonts w:ascii="Times New Roman" w:hAnsi="Times New Roman"/>
          <w:i/>
          <w:iCs/>
        </w:rPr>
        <w:fldChar w:fldCharType="separate"/>
      </w:r>
      <w:r w:rsidR="00E02FEE" w:rsidRPr="003C4139">
        <w:rPr>
          <w:rFonts w:ascii="Times New Roman" w:hAnsi="Times New Roman"/>
          <w:i/>
          <w:iCs/>
        </w:rPr>
        <w:t>Fluorescence Immunohistochemistry</w:t>
      </w:r>
      <w:r w:rsidR="001D25FD" w:rsidRPr="003C4139">
        <w:rPr>
          <w:rFonts w:ascii="Times New Roman" w:hAnsi="Times New Roman"/>
          <w:i/>
          <w:iCs/>
        </w:rPr>
        <w:fldChar w:fldCharType="end"/>
      </w:r>
      <w:r w:rsidR="001D25FD" w:rsidRPr="00577D1A">
        <w:rPr>
          <w:rFonts w:ascii="Times New Roman" w:hAnsi="Times New Roman"/>
          <w:i/>
          <w:iCs/>
        </w:rPr>
        <w:t>)</w:t>
      </w:r>
      <w:r w:rsidR="00783E8F" w:rsidRPr="00577D1A">
        <w:rPr>
          <w:rFonts w:ascii="Times New Roman" w:hAnsi="Times New Roman"/>
          <w:bCs/>
          <w:iCs/>
        </w:rPr>
        <w:t>.</w:t>
      </w:r>
      <w:r w:rsidR="00280732" w:rsidRPr="00577D1A">
        <w:rPr>
          <w:rFonts w:ascii="Times New Roman" w:hAnsi="Times New Roman"/>
        </w:rPr>
        <w:t xml:space="preserve"> </w:t>
      </w:r>
      <w:r w:rsidRPr="00577D1A">
        <w:rPr>
          <w:rFonts w:ascii="Times New Roman" w:hAnsi="Times New Roman"/>
        </w:rPr>
        <w:t>The staining</w:t>
      </w:r>
      <w:r w:rsidR="00CE26F9" w:rsidRPr="00577D1A">
        <w:rPr>
          <w:rFonts w:ascii="Times New Roman" w:hAnsi="Times New Roman"/>
        </w:rPr>
        <w:t xml:space="preserve"> and image analysis</w:t>
      </w:r>
      <w:r w:rsidRPr="00577D1A">
        <w:rPr>
          <w:rFonts w:ascii="Times New Roman" w:hAnsi="Times New Roman"/>
        </w:rPr>
        <w:t xml:space="preserve"> was successful on all </w:t>
      </w:r>
      <w:r w:rsidR="00287EF0" w:rsidRPr="00577D1A">
        <w:rPr>
          <w:rFonts w:ascii="Times New Roman" w:hAnsi="Times New Roman"/>
        </w:rPr>
        <w:t>2</w:t>
      </w:r>
      <w:r w:rsidR="00CE26F9" w:rsidRPr="00577D1A">
        <w:rPr>
          <w:rFonts w:ascii="Times New Roman" w:hAnsi="Times New Roman"/>
        </w:rPr>
        <w:t>3</w:t>
      </w:r>
      <w:r w:rsidRPr="00577D1A">
        <w:rPr>
          <w:rFonts w:ascii="Times New Roman" w:hAnsi="Times New Roman"/>
        </w:rPr>
        <w:t xml:space="preserve"> plaque sections</w:t>
      </w:r>
      <w:r w:rsidR="00CE26F9" w:rsidRPr="00577D1A">
        <w:rPr>
          <w:rFonts w:ascii="Times New Roman" w:hAnsi="Times New Roman"/>
        </w:rPr>
        <w:t>.</w:t>
      </w:r>
      <w:r w:rsidR="001D25FD" w:rsidRPr="00577D1A">
        <w:rPr>
          <w:rFonts w:ascii="Times New Roman" w:hAnsi="Times New Roman"/>
        </w:rPr>
        <w:t xml:space="preserve"> </w:t>
      </w:r>
      <w:r w:rsidRPr="003C4139">
        <w:rPr>
          <w:rFonts w:ascii="Times New Roman" w:hAnsi="Times New Roman"/>
          <w:b/>
          <w:bCs/>
          <w:i/>
          <w:iCs/>
        </w:rPr>
        <w:fldChar w:fldCharType="begin"/>
      </w:r>
      <w:r w:rsidRPr="00577D1A">
        <w:rPr>
          <w:rFonts w:ascii="Times New Roman" w:hAnsi="Times New Roman"/>
          <w:b/>
          <w:bCs/>
          <w:i/>
          <w:iCs/>
        </w:rPr>
        <w:instrText xml:space="preserve"> REF _Ref519693975 \h </w:instrText>
      </w:r>
      <w:r w:rsidR="006C6A59" w:rsidRPr="00577D1A">
        <w:rPr>
          <w:rFonts w:ascii="Times New Roman" w:hAnsi="Times New Roman"/>
          <w:b/>
          <w:bCs/>
          <w:i/>
          <w:iCs/>
        </w:rPr>
        <w:instrText xml:space="preserve"> \* MERGEFORMAT </w:instrText>
      </w:r>
      <w:r w:rsidRPr="003C4139">
        <w:rPr>
          <w:rFonts w:ascii="Times New Roman" w:hAnsi="Times New Roman"/>
          <w:b/>
          <w:bCs/>
          <w:i/>
          <w:iCs/>
        </w:rPr>
      </w:r>
      <w:r w:rsidRPr="003C4139">
        <w:rPr>
          <w:rFonts w:ascii="Times New Roman" w:hAnsi="Times New Roman"/>
          <w:b/>
          <w:bCs/>
          <w:i/>
          <w:iCs/>
        </w:rPr>
        <w:fldChar w:fldCharType="separate"/>
      </w:r>
      <w:r w:rsidR="00E02FEE" w:rsidRPr="00577D1A">
        <w:rPr>
          <w:rFonts w:ascii="Times New Roman" w:hAnsi="Times New Roman"/>
          <w:b/>
          <w:bCs/>
          <w:i/>
          <w:iCs/>
        </w:rPr>
        <w:t xml:space="preserve">Figure </w:t>
      </w:r>
      <w:r w:rsidR="00E02FEE" w:rsidRPr="00577D1A">
        <w:rPr>
          <w:rFonts w:ascii="Times New Roman" w:hAnsi="Times New Roman"/>
          <w:b/>
          <w:bCs/>
          <w:i/>
          <w:iCs/>
          <w:noProof/>
        </w:rPr>
        <w:t>21</w:t>
      </w:r>
      <w:r w:rsidRPr="003C4139">
        <w:rPr>
          <w:rFonts w:ascii="Times New Roman" w:hAnsi="Times New Roman"/>
          <w:b/>
          <w:bCs/>
          <w:i/>
          <w:iCs/>
        </w:rPr>
        <w:fldChar w:fldCharType="end"/>
      </w:r>
      <w:r w:rsidRPr="00577D1A">
        <w:rPr>
          <w:rFonts w:ascii="Times New Roman" w:hAnsi="Times New Roman"/>
        </w:rPr>
        <w:t xml:space="preserve"> </w:t>
      </w:r>
      <w:r w:rsidR="00AB4B35" w:rsidRPr="00577D1A">
        <w:rPr>
          <w:rFonts w:ascii="Times New Roman" w:hAnsi="Times New Roman"/>
        </w:rPr>
        <w:t>shows</w:t>
      </w:r>
      <w:r w:rsidRPr="00577D1A">
        <w:rPr>
          <w:rFonts w:ascii="Times New Roman" w:hAnsi="Times New Roman"/>
        </w:rPr>
        <w:t xml:space="preserve"> a successful dual IF staining and </w:t>
      </w:r>
      <w:r w:rsidR="00DF291E" w:rsidRPr="00577D1A">
        <w:rPr>
          <w:rFonts w:ascii="Times New Roman" w:hAnsi="Times New Roman"/>
        </w:rPr>
        <w:t>4</w:t>
      </w:r>
      <w:r w:rsidRPr="00577D1A">
        <w:rPr>
          <w:rFonts w:ascii="Times New Roman" w:hAnsi="Times New Roman"/>
        </w:rPr>
        <w:t xml:space="preserve"> different macrophage phenotypes</w:t>
      </w:r>
      <w:r w:rsidR="006E26B5" w:rsidRPr="00577D1A">
        <w:rPr>
          <w:rFonts w:ascii="Times New Roman" w:hAnsi="Times New Roman"/>
        </w:rPr>
        <w:t>:</w:t>
      </w:r>
      <w:r w:rsidRPr="00577D1A">
        <w:rPr>
          <w:rFonts w:ascii="Times New Roman" w:hAnsi="Times New Roman"/>
        </w:rPr>
        <w:t xml:space="preserve"> M1 single positive (CD68</w:t>
      </w:r>
      <w:r w:rsidR="00DF291E" w:rsidRPr="00577D1A">
        <w:rPr>
          <w:rFonts w:ascii="Times New Roman" w:hAnsi="Times New Roman"/>
        </w:rPr>
        <w:t>+CD86+</w:t>
      </w:r>
      <w:r w:rsidRPr="00577D1A">
        <w:rPr>
          <w:rFonts w:ascii="Times New Roman" w:hAnsi="Times New Roman"/>
        </w:rPr>
        <w:t>MR</w:t>
      </w:r>
      <w:r w:rsidR="00DF291E" w:rsidRPr="00577D1A">
        <w:rPr>
          <w:rFonts w:ascii="Times New Roman" w:hAnsi="Times New Roman"/>
        </w:rPr>
        <w:t>C1</w:t>
      </w:r>
      <w:r w:rsidRPr="00577D1A">
        <w:rPr>
          <w:rFonts w:ascii="Times New Roman" w:hAnsi="Times New Roman"/>
        </w:rPr>
        <w:t>-), M2 single positive (</w:t>
      </w:r>
      <w:r w:rsidR="00DF291E" w:rsidRPr="00577D1A">
        <w:rPr>
          <w:rFonts w:ascii="Times New Roman" w:hAnsi="Times New Roman"/>
        </w:rPr>
        <w:t>CD68+CD86-MRC1+</w:t>
      </w:r>
      <w:r w:rsidRPr="00577D1A">
        <w:rPr>
          <w:rFonts w:ascii="Times New Roman" w:hAnsi="Times New Roman"/>
        </w:rPr>
        <w:t>)</w:t>
      </w:r>
      <w:r w:rsidR="00DF291E" w:rsidRPr="00577D1A">
        <w:rPr>
          <w:rFonts w:ascii="Times New Roman" w:hAnsi="Times New Roman"/>
        </w:rPr>
        <w:t>,</w:t>
      </w:r>
      <w:r w:rsidRPr="00577D1A">
        <w:rPr>
          <w:rFonts w:ascii="Times New Roman" w:hAnsi="Times New Roman"/>
        </w:rPr>
        <w:t xml:space="preserve"> double positive (</w:t>
      </w:r>
      <w:r w:rsidR="00DF291E" w:rsidRPr="00577D1A">
        <w:rPr>
          <w:rFonts w:ascii="Times New Roman" w:hAnsi="Times New Roman"/>
        </w:rPr>
        <w:t>CD68+CD86+MRC1+</w:t>
      </w:r>
      <w:r w:rsidRPr="00577D1A">
        <w:rPr>
          <w:rFonts w:ascii="Times New Roman" w:hAnsi="Times New Roman"/>
        </w:rPr>
        <w:t xml:space="preserve">) </w:t>
      </w:r>
      <w:r w:rsidR="00DF291E" w:rsidRPr="00577D1A">
        <w:rPr>
          <w:rFonts w:ascii="Times New Roman" w:hAnsi="Times New Roman"/>
        </w:rPr>
        <w:t xml:space="preserve">and double negative (CD68+CD86-MRC1-) </w:t>
      </w:r>
      <w:r w:rsidRPr="00577D1A">
        <w:rPr>
          <w:rFonts w:ascii="Times New Roman" w:hAnsi="Times New Roman"/>
        </w:rPr>
        <w:t>macrophages. Panel</w:t>
      </w:r>
      <w:r w:rsidR="00E5401A" w:rsidRPr="00577D1A">
        <w:rPr>
          <w:rFonts w:ascii="Times New Roman" w:hAnsi="Times New Roman"/>
        </w:rPr>
        <w:t>s</w:t>
      </w:r>
      <w:r w:rsidRPr="00577D1A">
        <w:rPr>
          <w:rFonts w:ascii="Times New Roman" w:hAnsi="Times New Roman"/>
        </w:rPr>
        <w:t xml:space="preserve"> A and C show the </w:t>
      </w:r>
      <w:r w:rsidR="001D25FD" w:rsidRPr="00577D1A">
        <w:rPr>
          <w:rFonts w:ascii="Times New Roman" w:hAnsi="Times New Roman"/>
        </w:rPr>
        <w:t>IF-stained</w:t>
      </w:r>
      <w:r w:rsidRPr="00577D1A">
        <w:rPr>
          <w:rFonts w:ascii="Times New Roman" w:hAnsi="Times New Roman"/>
        </w:rPr>
        <w:t xml:space="preserve"> </w:t>
      </w:r>
      <w:r w:rsidR="00E5401A" w:rsidRPr="00577D1A">
        <w:rPr>
          <w:rFonts w:ascii="Times New Roman" w:hAnsi="Times New Roman"/>
        </w:rPr>
        <w:t xml:space="preserve">sections with cells indicated with dotted circles. </w:t>
      </w:r>
      <w:r w:rsidRPr="00577D1A">
        <w:rPr>
          <w:rFonts w:ascii="Times New Roman" w:hAnsi="Times New Roman"/>
        </w:rPr>
        <w:t xml:space="preserve">These tile scan images are necessary to get whole view </w:t>
      </w:r>
      <w:r w:rsidR="00E5401A" w:rsidRPr="00577D1A">
        <w:rPr>
          <w:rFonts w:ascii="Times New Roman" w:hAnsi="Times New Roman"/>
        </w:rPr>
        <w:t>of</w:t>
      </w:r>
      <w:r w:rsidRPr="00577D1A">
        <w:rPr>
          <w:rFonts w:ascii="Times New Roman" w:hAnsi="Times New Roman"/>
        </w:rPr>
        <w:t xml:space="preserve"> the </w:t>
      </w:r>
      <w:r w:rsidRPr="00577D1A">
        <w:rPr>
          <w:rFonts w:ascii="Times New Roman" w:hAnsi="Times New Roman"/>
        </w:rPr>
        <w:lastRenderedPageBreak/>
        <w:t xml:space="preserve">plaque and </w:t>
      </w:r>
      <w:r w:rsidR="00E5401A" w:rsidRPr="00577D1A">
        <w:rPr>
          <w:rFonts w:ascii="Times New Roman" w:hAnsi="Times New Roman"/>
        </w:rPr>
        <w:t xml:space="preserve">to </w:t>
      </w:r>
      <w:r w:rsidRPr="00577D1A">
        <w:rPr>
          <w:rFonts w:ascii="Times New Roman" w:hAnsi="Times New Roman"/>
        </w:rPr>
        <w:t>identify the shoulder region. B and D panels show the previously identified shoulder regions of the single and dual IF stained sections with a higher resolution. CD68 antibody (green sign</w:t>
      </w:r>
      <w:r w:rsidR="00E5401A" w:rsidRPr="00577D1A">
        <w:rPr>
          <w:rFonts w:ascii="Times New Roman" w:hAnsi="Times New Roman"/>
        </w:rPr>
        <w:t>al</w:t>
      </w:r>
      <w:r w:rsidRPr="00577D1A">
        <w:rPr>
          <w:rFonts w:ascii="Times New Roman" w:hAnsi="Times New Roman"/>
        </w:rPr>
        <w:t xml:space="preserve"> on single stained sections; panel: A and B) shows a little background staining and cell debris, but the brightest green sign</w:t>
      </w:r>
      <w:r w:rsidR="00E91C3D" w:rsidRPr="00577D1A">
        <w:rPr>
          <w:rFonts w:ascii="Times New Roman" w:hAnsi="Times New Roman"/>
        </w:rPr>
        <w:t>al</w:t>
      </w:r>
      <w:r w:rsidRPr="00577D1A">
        <w:rPr>
          <w:rFonts w:ascii="Times New Roman" w:hAnsi="Times New Roman"/>
        </w:rPr>
        <w:t xml:space="preserve"> indicates macrophages. The blue colour </w:t>
      </w:r>
      <w:r w:rsidR="00E91C3D" w:rsidRPr="00577D1A">
        <w:rPr>
          <w:rFonts w:ascii="Times New Roman" w:hAnsi="Times New Roman"/>
        </w:rPr>
        <w:t xml:space="preserve">is </w:t>
      </w:r>
      <w:r w:rsidRPr="00577D1A">
        <w:rPr>
          <w:rFonts w:ascii="Times New Roman" w:hAnsi="Times New Roman"/>
        </w:rPr>
        <w:t xml:space="preserve">DAPI </w:t>
      </w:r>
      <w:r w:rsidR="00E91C3D" w:rsidRPr="00577D1A">
        <w:rPr>
          <w:rFonts w:ascii="Times New Roman" w:hAnsi="Times New Roman"/>
        </w:rPr>
        <w:t xml:space="preserve">staining </w:t>
      </w:r>
      <w:r w:rsidRPr="00577D1A">
        <w:rPr>
          <w:rFonts w:ascii="Times New Roman" w:hAnsi="Times New Roman"/>
        </w:rPr>
        <w:t xml:space="preserve">which shows the </w:t>
      </w:r>
      <w:r w:rsidR="00E91C3D" w:rsidRPr="00577D1A">
        <w:rPr>
          <w:rFonts w:ascii="Times New Roman" w:hAnsi="Times New Roman"/>
        </w:rPr>
        <w:t xml:space="preserve">cell </w:t>
      </w:r>
      <w:r w:rsidRPr="00577D1A">
        <w:rPr>
          <w:rFonts w:ascii="Times New Roman" w:hAnsi="Times New Roman"/>
        </w:rPr>
        <w:t>nuclei</w:t>
      </w:r>
      <w:r w:rsidR="00E91C3D" w:rsidRPr="00577D1A">
        <w:rPr>
          <w:rFonts w:ascii="Times New Roman" w:hAnsi="Times New Roman"/>
        </w:rPr>
        <w:t>.</w:t>
      </w:r>
    </w:p>
    <w:p w14:paraId="3BCCF9D8" w14:textId="587462EC" w:rsidR="00133049" w:rsidRPr="00577D1A" w:rsidRDefault="00133049" w:rsidP="00287EF0">
      <w:pPr>
        <w:ind w:firstLine="567"/>
        <w:rPr>
          <w:rFonts w:ascii="Times New Roman" w:hAnsi="Times New Roman"/>
        </w:rPr>
      </w:pPr>
      <w:r w:rsidRPr="00577D1A">
        <w:rPr>
          <w:rFonts w:ascii="Times New Roman" w:hAnsi="Times New Roman"/>
        </w:rPr>
        <w:t xml:space="preserve">On the dual stained samples (C and D panels) </w:t>
      </w:r>
      <w:r w:rsidR="00E91C3D" w:rsidRPr="00577D1A">
        <w:rPr>
          <w:rFonts w:ascii="Times New Roman" w:hAnsi="Times New Roman"/>
        </w:rPr>
        <w:t>where</w:t>
      </w:r>
      <w:r w:rsidRPr="00577D1A">
        <w:rPr>
          <w:rFonts w:ascii="Times New Roman" w:hAnsi="Times New Roman"/>
        </w:rPr>
        <w:t xml:space="preserve"> the red immunofluorescence marker overlaps with the green sign</w:t>
      </w:r>
      <w:r w:rsidR="00E91C3D" w:rsidRPr="00577D1A">
        <w:rPr>
          <w:rFonts w:ascii="Times New Roman" w:hAnsi="Times New Roman"/>
        </w:rPr>
        <w:t>al</w:t>
      </w:r>
      <w:r w:rsidRPr="00577D1A">
        <w:rPr>
          <w:rFonts w:ascii="Times New Roman" w:hAnsi="Times New Roman"/>
        </w:rPr>
        <w:t xml:space="preserve"> of the single stained section</w:t>
      </w:r>
      <w:r w:rsidR="006A0C35" w:rsidRPr="00577D1A">
        <w:rPr>
          <w:rFonts w:ascii="Times New Roman" w:hAnsi="Times New Roman"/>
        </w:rPr>
        <w:t xml:space="preserve"> (A and B panels)</w:t>
      </w:r>
      <w:r w:rsidR="00E91C3D" w:rsidRPr="00577D1A">
        <w:rPr>
          <w:rFonts w:ascii="Times New Roman" w:hAnsi="Times New Roman"/>
        </w:rPr>
        <w:t>, this</w:t>
      </w:r>
      <w:r w:rsidRPr="00577D1A">
        <w:rPr>
          <w:rFonts w:ascii="Times New Roman" w:hAnsi="Times New Roman"/>
        </w:rPr>
        <w:t xml:space="preserve"> indicate</w:t>
      </w:r>
      <w:r w:rsidR="00E91C3D" w:rsidRPr="00577D1A">
        <w:rPr>
          <w:rFonts w:ascii="Times New Roman" w:hAnsi="Times New Roman"/>
        </w:rPr>
        <w:t>s</w:t>
      </w:r>
      <w:r w:rsidRPr="00577D1A">
        <w:rPr>
          <w:rFonts w:ascii="Times New Roman" w:hAnsi="Times New Roman"/>
        </w:rPr>
        <w:t xml:space="preserve"> </w:t>
      </w:r>
      <w:r w:rsidR="00280732" w:rsidRPr="00577D1A">
        <w:rPr>
          <w:rFonts w:ascii="Times New Roman" w:hAnsi="Times New Roman"/>
        </w:rPr>
        <w:t xml:space="preserve">M2 single positive (CD68+CD86-MRC1+) </w:t>
      </w:r>
      <w:r w:rsidRPr="00577D1A">
        <w:rPr>
          <w:rFonts w:ascii="Times New Roman" w:hAnsi="Times New Roman"/>
        </w:rPr>
        <w:t>macrophage, while the overlapping of the two green sign</w:t>
      </w:r>
      <w:r w:rsidR="00E91C3D" w:rsidRPr="00577D1A">
        <w:rPr>
          <w:rFonts w:ascii="Times New Roman" w:hAnsi="Times New Roman"/>
        </w:rPr>
        <w:t>als</w:t>
      </w:r>
      <w:r w:rsidRPr="00577D1A">
        <w:rPr>
          <w:rFonts w:ascii="Times New Roman" w:hAnsi="Times New Roman"/>
        </w:rPr>
        <w:t xml:space="preserve"> from single and dual stained images shows </w:t>
      </w:r>
      <w:r w:rsidR="00280732" w:rsidRPr="00577D1A">
        <w:rPr>
          <w:rFonts w:ascii="Times New Roman" w:hAnsi="Times New Roman"/>
        </w:rPr>
        <w:t xml:space="preserve">M1 single positive (CD68+CD86+MRC1-) </w:t>
      </w:r>
      <w:r w:rsidRPr="00577D1A">
        <w:rPr>
          <w:rFonts w:ascii="Times New Roman" w:hAnsi="Times New Roman"/>
        </w:rPr>
        <w:t xml:space="preserve">macrophage. </w:t>
      </w:r>
      <w:r w:rsidR="006A0C35" w:rsidRPr="00577D1A">
        <w:rPr>
          <w:rFonts w:ascii="Times New Roman" w:hAnsi="Times New Roman"/>
        </w:rPr>
        <w:t xml:space="preserve">If both red and green colour are visible within a single cell, both CD86 and MRC1 are expressed, so </w:t>
      </w:r>
      <w:r w:rsidR="00C95894" w:rsidRPr="00577D1A">
        <w:rPr>
          <w:rFonts w:ascii="Times New Roman" w:hAnsi="Times New Roman"/>
        </w:rPr>
        <w:t xml:space="preserve">identifies </w:t>
      </w:r>
      <w:r w:rsidR="006A0C35" w:rsidRPr="00577D1A">
        <w:rPr>
          <w:rFonts w:ascii="Times New Roman" w:hAnsi="Times New Roman"/>
        </w:rPr>
        <w:t xml:space="preserve">a </w:t>
      </w:r>
      <w:r w:rsidR="00280732" w:rsidRPr="00577D1A">
        <w:rPr>
          <w:rFonts w:ascii="Times New Roman" w:hAnsi="Times New Roman"/>
        </w:rPr>
        <w:t xml:space="preserve">double positive (CD68+CD86+MRC1+) </w:t>
      </w:r>
      <w:r w:rsidR="006A0C35" w:rsidRPr="00577D1A">
        <w:rPr>
          <w:rFonts w:ascii="Times New Roman" w:hAnsi="Times New Roman"/>
        </w:rPr>
        <w:t xml:space="preserve">macrophage. The </w:t>
      </w:r>
      <w:r w:rsidR="004B7EE1" w:rsidRPr="00577D1A">
        <w:rPr>
          <w:rFonts w:ascii="Times New Roman" w:hAnsi="Times New Roman"/>
        </w:rPr>
        <w:t>last</w:t>
      </w:r>
      <w:r w:rsidR="006A0C35" w:rsidRPr="00577D1A">
        <w:rPr>
          <w:rFonts w:ascii="Times New Roman" w:hAnsi="Times New Roman"/>
        </w:rPr>
        <w:t xml:space="preserve"> group </w:t>
      </w:r>
      <w:r w:rsidR="00C95894" w:rsidRPr="00577D1A">
        <w:rPr>
          <w:rFonts w:ascii="Times New Roman" w:hAnsi="Times New Roman"/>
        </w:rPr>
        <w:t>are</w:t>
      </w:r>
      <w:r w:rsidR="006A0C35" w:rsidRPr="00577D1A">
        <w:rPr>
          <w:rFonts w:ascii="Times New Roman" w:hAnsi="Times New Roman"/>
        </w:rPr>
        <w:t xml:space="preserve"> the double negative</w:t>
      </w:r>
      <w:r w:rsidR="00280732" w:rsidRPr="00577D1A">
        <w:rPr>
          <w:rFonts w:ascii="Times New Roman" w:hAnsi="Times New Roman"/>
        </w:rPr>
        <w:t xml:space="preserve"> </w:t>
      </w:r>
      <w:r w:rsidR="00541B88" w:rsidRPr="00577D1A">
        <w:rPr>
          <w:rFonts w:ascii="Times New Roman" w:hAnsi="Times New Roman"/>
        </w:rPr>
        <w:t>(</w:t>
      </w:r>
      <w:r w:rsidR="00280732" w:rsidRPr="00577D1A">
        <w:rPr>
          <w:rFonts w:ascii="Times New Roman" w:hAnsi="Times New Roman"/>
        </w:rPr>
        <w:t>CD68+CD86-MRC1-) macrophages</w:t>
      </w:r>
      <w:r w:rsidR="006A0C35" w:rsidRPr="00577D1A">
        <w:rPr>
          <w:rFonts w:ascii="Times New Roman" w:hAnsi="Times New Roman"/>
        </w:rPr>
        <w:t>, whe</w:t>
      </w:r>
      <w:r w:rsidR="00C95894" w:rsidRPr="00577D1A">
        <w:rPr>
          <w:rFonts w:ascii="Times New Roman" w:hAnsi="Times New Roman"/>
        </w:rPr>
        <w:t>re</w:t>
      </w:r>
      <w:r w:rsidR="006A0C35" w:rsidRPr="00577D1A">
        <w:rPr>
          <w:rFonts w:ascii="Times New Roman" w:hAnsi="Times New Roman"/>
        </w:rPr>
        <w:t xml:space="preserve"> </w:t>
      </w:r>
      <w:r w:rsidR="0091102A" w:rsidRPr="00577D1A">
        <w:rPr>
          <w:rFonts w:ascii="Times New Roman" w:hAnsi="Times New Roman"/>
        </w:rPr>
        <w:t>one</w:t>
      </w:r>
      <w:r w:rsidR="006A0C35" w:rsidRPr="00577D1A">
        <w:rPr>
          <w:rFonts w:ascii="Times New Roman" w:hAnsi="Times New Roman"/>
        </w:rPr>
        <w:t xml:space="preserve"> can </w:t>
      </w:r>
      <w:r w:rsidR="0091102A" w:rsidRPr="00577D1A">
        <w:rPr>
          <w:rFonts w:ascii="Times New Roman" w:hAnsi="Times New Roman"/>
        </w:rPr>
        <w:t>observe</w:t>
      </w:r>
      <w:r w:rsidR="006A0C35" w:rsidRPr="00577D1A">
        <w:rPr>
          <w:rFonts w:ascii="Times New Roman" w:hAnsi="Times New Roman"/>
        </w:rPr>
        <w:t xml:space="preserve"> the CD68 marker on the single stained slide, but not on the double stained one.</w:t>
      </w:r>
      <w:r w:rsidR="00A07954" w:rsidRPr="00577D1A">
        <w:rPr>
          <w:rFonts w:ascii="Times New Roman" w:hAnsi="Times New Roman"/>
        </w:rPr>
        <w:t xml:space="preserve"> </w:t>
      </w:r>
    </w:p>
    <w:p w14:paraId="553F965C" w14:textId="03782024" w:rsidR="00287EF0" w:rsidRPr="00577D1A" w:rsidRDefault="00287EF0" w:rsidP="00287EF0">
      <w:pPr>
        <w:ind w:firstLine="567"/>
        <w:rPr>
          <w:rFonts w:ascii="Times New Roman" w:hAnsi="Times New Roman"/>
        </w:rPr>
      </w:pPr>
    </w:p>
    <w:p w14:paraId="3275BAF4" w14:textId="6991ED1E" w:rsidR="00287EF0" w:rsidRPr="00577D1A" w:rsidRDefault="00287EF0" w:rsidP="00287EF0">
      <w:pPr>
        <w:ind w:firstLine="567"/>
        <w:rPr>
          <w:rFonts w:ascii="Times New Roman" w:hAnsi="Times New Roman"/>
        </w:rPr>
      </w:pPr>
    </w:p>
    <w:p w14:paraId="1E4286DF" w14:textId="793CCCDC" w:rsidR="00287EF0" w:rsidRPr="00577D1A" w:rsidRDefault="00287EF0" w:rsidP="00287EF0">
      <w:pPr>
        <w:ind w:firstLine="567"/>
        <w:rPr>
          <w:rFonts w:ascii="Times New Roman" w:hAnsi="Times New Roman"/>
        </w:rPr>
      </w:pPr>
    </w:p>
    <w:p w14:paraId="2C8C0870" w14:textId="132C758D" w:rsidR="00287EF0" w:rsidRPr="00577D1A" w:rsidRDefault="00287EF0" w:rsidP="00287EF0">
      <w:pPr>
        <w:ind w:firstLine="567"/>
        <w:rPr>
          <w:rFonts w:ascii="Times New Roman" w:hAnsi="Times New Roman"/>
        </w:rPr>
      </w:pPr>
    </w:p>
    <w:p w14:paraId="2BA652ED" w14:textId="26C82A7C" w:rsidR="00287EF0" w:rsidRPr="00577D1A" w:rsidRDefault="00287EF0" w:rsidP="00287EF0">
      <w:pPr>
        <w:ind w:firstLine="567"/>
        <w:rPr>
          <w:rFonts w:ascii="Times New Roman" w:hAnsi="Times New Roman"/>
        </w:rPr>
      </w:pPr>
    </w:p>
    <w:p w14:paraId="6812AF76" w14:textId="2FE22898" w:rsidR="00287EF0" w:rsidRPr="00577D1A" w:rsidRDefault="00287EF0" w:rsidP="00287EF0">
      <w:pPr>
        <w:ind w:firstLine="567"/>
        <w:rPr>
          <w:rFonts w:ascii="Times New Roman" w:hAnsi="Times New Roman"/>
        </w:rPr>
      </w:pPr>
    </w:p>
    <w:p w14:paraId="20829692" w14:textId="06293BBE" w:rsidR="00133049" w:rsidRPr="00577D1A" w:rsidRDefault="0091102A" w:rsidP="00541B88">
      <w:pPr>
        <w:spacing w:line="276" w:lineRule="auto"/>
        <w:ind w:firstLine="0"/>
        <w:rPr>
          <w:rFonts w:ascii="Times New Roman" w:hAnsi="Times New Roman"/>
        </w:rPr>
      </w:pPr>
      <w:bookmarkStart w:id="371" w:name="_Toc101269223"/>
      <w:r w:rsidRPr="003C4139">
        <w:rPr>
          <w:rFonts w:ascii="Times New Roman" w:hAnsi="Times New Roman"/>
          <w:noProof/>
        </w:rPr>
        <w:lastRenderedPageBreak/>
        <w:drawing>
          <wp:anchor distT="0" distB="0" distL="114300" distR="114300" simplePos="0" relativeHeight="251639296" behindDoc="1" locked="0" layoutInCell="1" allowOverlap="1" wp14:anchorId="5E82A8C8" wp14:editId="1749C18F">
            <wp:simplePos x="0" y="0"/>
            <wp:positionH relativeFrom="column">
              <wp:posOffset>235952</wp:posOffset>
            </wp:positionH>
            <wp:positionV relativeFrom="paragraph">
              <wp:posOffset>0</wp:posOffset>
            </wp:positionV>
            <wp:extent cx="5309235" cy="6227445"/>
            <wp:effectExtent l="0" t="0" r="0" b="0"/>
            <wp:wrapTight wrapText="bothSides">
              <wp:wrapPolygon edited="0">
                <wp:start x="0" y="0"/>
                <wp:lineTo x="0" y="21541"/>
                <wp:lineTo x="21546" y="21541"/>
                <wp:lineTo x="21546"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309235" cy="6227445"/>
                    </a:xfrm>
                    <a:prstGeom prst="rect">
                      <a:avLst/>
                    </a:prstGeom>
                  </pic:spPr>
                </pic:pic>
              </a:graphicData>
            </a:graphic>
            <wp14:sizeRelH relativeFrom="page">
              <wp14:pctWidth>0</wp14:pctWidth>
            </wp14:sizeRelH>
            <wp14:sizeRelV relativeFrom="page">
              <wp14:pctHeight>0</wp14:pctHeight>
            </wp14:sizeRelV>
          </wp:anchor>
        </w:drawing>
      </w:r>
      <w:bookmarkStart w:id="372" w:name="_Ref515463279"/>
      <w:bookmarkStart w:id="373" w:name="_Ref519693975"/>
      <w:bookmarkStart w:id="374" w:name="_Toc520399411"/>
      <w:r w:rsidR="00133049" w:rsidRPr="00577D1A">
        <w:rPr>
          <w:rFonts w:ascii="Times New Roman" w:hAnsi="Times New Roman"/>
          <w:b/>
          <w:i/>
        </w:rPr>
        <w:t xml:space="preserve">Figure </w:t>
      </w:r>
      <w:r w:rsidR="00133049" w:rsidRPr="003C4139">
        <w:rPr>
          <w:rFonts w:ascii="Times New Roman" w:hAnsi="Times New Roman"/>
          <w:b/>
          <w:i/>
        </w:rPr>
        <w:fldChar w:fldCharType="begin"/>
      </w:r>
      <w:r w:rsidR="00133049" w:rsidRPr="00577D1A">
        <w:rPr>
          <w:rFonts w:ascii="Times New Roman" w:hAnsi="Times New Roman"/>
          <w:b/>
          <w:i/>
        </w:rPr>
        <w:instrText xml:space="preserve"> SEQ Figure \* ARABIC </w:instrText>
      </w:r>
      <w:r w:rsidR="00133049" w:rsidRPr="003C4139">
        <w:rPr>
          <w:rFonts w:ascii="Times New Roman" w:hAnsi="Times New Roman"/>
          <w:b/>
          <w:i/>
        </w:rPr>
        <w:fldChar w:fldCharType="separate"/>
      </w:r>
      <w:r w:rsidR="00F55D12" w:rsidRPr="00577D1A">
        <w:rPr>
          <w:rFonts w:ascii="Times New Roman" w:hAnsi="Times New Roman"/>
          <w:b/>
          <w:i/>
          <w:noProof/>
        </w:rPr>
        <w:t>21</w:t>
      </w:r>
      <w:r w:rsidR="00133049" w:rsidRPr="003C4139">
        <w:rPr>
          <w:rFonts w:ascii="Times New Roman" w:hAnsi="Times New Roman"/>
          <w:b/>
          <w:i/>
        </w:rPr>
        <w:fldChar w:fldCharType="end"/>
      </w:r>
      <w:bookmarkEnd w:id="372"/>
      <w:bookmarkEnd w:id="373"/>
      <w:r w:rsidR="00133049" w:rsidRPr="00577D1A">
        <w:rPr>
          <w:rFonts w:ascii="Times New Roman" w:hAnsi="Times New Roman"/>
          <w:b/>
          <w:i/>
        </w:rPr>
        <w:t xml:space="preserve">: </w:t>
      </w:r>
      <w:r w:rsidR="009E382C" w:rsidRPr="00577D1A">
        <w:rPr>
          <w:rFonts w:ascii="Times New Roman" w:hAnsi="Times New Roman"/>
          <w:b/>
          <w:i/>
        </w:rPr>
        <w:t>Representative images of</w:t>
      </w:r>
      <w:r w:rsidR="00133049" w:rsidRPr="00577D1A">
        <w:rPr>
          <w:rFonts w:ascii="Times New Roman" w:hAnsi="Times New Roman"/>
          <w:b/>
          <w:i/>
        </w:rPr>
        <w:t xml:space="preserve"> single and dual IF </w:t>
      </w:r>
      <w:bookmarkEnd w:id="374"/>
      <w:r w:rsidR="009E382C" w:rsidRPr="00577D1A">
        <w:rPr>
          <w:rFonts w:ascii="Times New Roman" w:hAnsi="Times New Roman"/>
          <w:b/>
          <w:i/>
        </w:rPr>
        <w:t>staining</w:t>
      </w:r>
      <w:r w:rsidR="00697FC3" w:rsidRPr="00577D1A">
        <w:rPr>
          <w:rFonts w:ascii="Times New Roman" w:hAnsi="Times New Roman"/>
          <w:b/>
          <w:i/>
        </w:rPr>
        <w:t xml:space="preserve"> of human plaque macrophages</w:t>
      </w:r>
      <w:bookmarkEnd w:id="371"/>
    </w:p>
    <w:p w14:paraId="24E543C2" w14:textId="278A4048" w:rsidR="005A0D8C" w:rsidRPr="00577D1A" w:rsidRDefault="00541B88" w:rsidP="00541B88">
      <w:pPr>
        <w:spacing w:line="276" w:lineRule="auto"/>
        <w:ind w:firstLine="0"/>
        <w:rPr>
          <w:rFonts w:ascii="Times New Roman" w:hAnsi="Times New Roman"/>
          <w:i/>
        </w:rPr>
      </w:pPr>
      <w:r w:rsidRPr="00577D1A">
        <w:rPr>
          <w:rFonts w:ascii="Times New Roman" w:hAnsi="Times New Roman"/>
          <w:i/>
        </w:rPr>
        <w:t xml:space="preserve">IF stained </w:t>
      </w:r>
      <w:r w:rsidR="009E382C" w:rsidRPr="00577D1A">
        <w:rPr>
          <w:rFonts w:ascii="Times New Roman" w:hAnsi="Times New Roman"/>
          <w:i/>
        </w:rPr>
        <w:t>FFPE human carotid atherosclerotic lesions from</w:t>
      </w:r>
      <w:r w:rsidR="00697FC3" w:rsidRPr="00577D1A">
        <w:rPr>
          <w:rFonts w:ascii="Times New Roman" w:hAnsi="Times New Roman"/>
          <w:i/>
        </w:rPr>
        <w:t xml:space="preserve"> stroke patients</w:t>
      </w:r>
      <w:r w:rsidR="00657B0A" w:rsidRPr="00577D1A">
        <w:rPr>
          <w:rFonts w:ascii="Times New Roman" w:hAnsi="Times New Roman"/>
          <w:i/>
        </w:rPr>
        <w:t xml:space="preserve">. </w:t>
      </w:r>
      <w:r w:rsidRPr="00577D1A">
        <w:rPr>
          <w:rFonts w:ascii="Times New Roman" w:hAnsi="Times New Roman"/>
          <w:b/>
          <w:bCs/>
          <w:i/>
        </w:rPr>
        <w:t>A, B:</w:t>
      </w:r>
      <w:r w:rsidR="00657B0A" w:rsidRPr="00577D1A">
        <w:rPr>
          <w:rFonts w:ascii="Times New Roman" w:hAnsi="Times New Roman"/>
          <w:i/>
        </w:rPr>
        <w:t xml:space="preserve"> </w:t>
      </w:r>
      <w:r w:rsidR="008F1B2E" w:rsidRPr="00577D1A">
        <w:rPr>
          <w:rFonts w:ascii="Times New Roman" w:hAnsi="Times New Roman"/>
          <w:i/>
        </w:rPr>
        <w:t xml:space="preserve">stained </w:t>
      </w:r>
      <w:r w:rsidR="00697FC3" w:rsidRPr="00577D1A">
        <w:rPr>
          <w:rFonts w:ascii="Times New Roman" w:hAnsi="Times New Roman"/>
          <w:i/>
        </w:rPr>
        <w:t>for pan macrophage marker</w:t>
      </w:r>
      <w:r w:rsidR="00897C97" w:rsidRPr="00577D1A">
        <w:rPr>
          <w:rFonts w:ascii="Times New Roman" w:hAnsi="Times New Roman"/>
          <w:i/>
        </w:rPr>
        <w:t xml:space="preserve">: </w:t>
      </w:r>
      <w:r w:rsidR="002E6FCD" w:rsidRPr="00577D1A">
        <w:rPr>
          <w:rFonts w:ascii="Times New Roman" w:hAnsi="Times New Roman"/>
          <w:i/>
        </w:rPr>
        <w:t>CD68</w:t>
      </w:r>
      <w:r w:rsidR="00C667C5" w:rsidRPr="00577D1A">
        <w:rPr>
          <w:rFonts w:ascii="Times New Roman" w:hAnsi="Times New Roman"/>
          <w:i/>
        </w:rPr>
        <w:t xml:space="preserve"> (</w:t>
      </w:r>
      <w:r w:rsidR="008F1B2E" w:rsidRPr="00577D1A">
        <w:rPr>
          <w:rFonts w:ascii="Times New Roman" w:hAnsi="Times New Roman"/>
          <w:i/>
        </w:rPr>
        <w:t>green</w:t>
      </w:r>
      <w:r w:rsidR="002E6FCD" w:rsidRPr="00577D1A">
        <w:rPr>
          <w:rFonts w:ascii="Times New Roman" w:hAnsi="Times New Roman"/>
          <w:i/>
        </w:rPr>
        <w:t>)</w:t>
      </w:r>
      <w:r w:rsidR="008F1B2E" w:rsidRPr="00577D1A">
        <w:rPr>
          <w:rFonts w:ascii="Times New Roman" w:hAnsi="Times New Roman"/>
          <w:i/>
        </w:rPr>
        <w:t xml:space="preserve">; </w:t>
      </w:r>
      <w:r w:rsidRPr="00577D1A">
        <w:rPr>
          <w:rFonts w:ascii="Times New Roman" w:hAnsi="Times New Roman"/>
          <w:b/>
          <w:bCs/>
          <w:i/>
        </w:rPr>
        <w:t>C, D:</w:t>
      </w:r>
      <w:r w:rsidR="008F1B2E" w:rsidRPr="00577D1A">
        <w:rPr>
          <w:rFonts w:ascii="Times New Roman" w:hAnsi="Times New Roman"/>
          <w:i/>
        </w:rPr>
        <w:t xml:space="preserve"> </w:t>
      </w:r>
      <w:r w:rsidR="00897C97" w:rsidRPr="00577D1A">
        <w:rPr>
          <w:rFonts w:ascii="Times New Roman" w:hAnsi="Times New Roman"/>
          <w:i/>
        </w:rPr>
        <w:t xml:space="preserve">simultaneously </w:t>
      </w:r>
      <w:r w:rsidR="008F1B2E" w:rsidRPr="00577D1A">
        <w:rPr>
          <w:rFonts w:ascii="Times New Roman" w:hAnsi="Times New Roman"/>
          <w:i/>
        </w:rPr>
        <w:t>stained for M1: CD86</w:t>
      </w:r>
      <w:r w:rsidR="00C667C5" w:rsidRPr="00577D1A">
        <w:rPr>
          <w:rFonts w:ascii="Times New Roman" w:hAnsi="Times New Roman"/>
          <w:i/>
        </w:rPr>
        <w:t xml:space="preserve"> (</w:t>
      </w:r>
      <w:r w:rsidR="008F1B2E" w:rsidRPr="00577D1A">
        <w:rPr>
          <w:rFonts w:ascii="Times New Roman" w:hAnsi="Times New Roman"/>
          <w:i/>
        </w:rPr>
        <w:t>green</w:t>
      </w:r>
      <w:r w:rsidR="00C667C5" w:rsidRPr="00577D1A">
        <w:rPr>
          <w:rFonts w:ascii="Times New Roman" w:hAnsi="Times New Roman"/>
          <w:i/>
        </w:rPr>
        <w:t>)</w:t>
      </w:r>
      <w:r w:rsidR="008F1B2E" w:rsidRPr="00577D1A">
        <w:rPr>
          <w:rFonts w:ascii="Times New Roman" w:hAnsi="Times New Roman"/>
          <w:i/>
        </w:rPr>
        <w:t xml:space="preserve"> and for M2: MRC1</w:t>
      </w:r>
      <w:r w:rsidR="00C667C5" w:rsidRPr="00577D1A">
        <w:rPr>
          <w:rFonts w:ascii="Times New Roman" w:hAnsi="Times New Roman"/>
          <w:i/>
        </w:rPr>
        <w:t xml:space="preserve"> (red)</w:t>
      </w:r>
      <w:r w:rsidR="00897C97" w:rsidRPr="00577D1A">
        <w:rPr>
          <w:rFonts w:ascii="Times New Roman" w:hAnsi="Times New Roman"/>
          <w:i/>
        </w:rPr>
        <w:t>.</w:t>
      </w:r>
      <w:r w:rsidR="00D648C6" w:rsidRPr="00577D1A">
        <w:rPr>
          <w:rFonts w:ascii="Times New Roman" w:hAnsi="Times New Roman"/>
          <w:i/>
        </w:rPr>
        <w:t xml:space="preserve"> Positive staining was detected by incubating with Anti-mouse NL493 and Anti-rabbit NL557 (Northern Lights™, R&amp;D Systems) and nuclei were counterstained with DAPI (blue). Images were captured using Leica inverted wide field fluorescence microscope AF6000LX. </w:t>
      </w:r>
      <w:r w:rsidRPr="00577D1A">
        <w:rPr>
          <w:rFonts w:ascii="Times New Roman" w:hAnsi="Times New Roman"/>
          <w:b/>
          <w:bCs/>
          <w:i/>
        </w:rPr>
        <w:t>A, C:</w:t>
      </w:r>
      <w:r w:rsidR="009A629A" w:rsidRPr="00577D1A">
        <w:rPr>
          <w:rFonts w:ascii="Times New Roman" w:hAnsi="Times New Roman"/>
          <w:i/>
        </w:rPr>
        <w:t xml:space="preserve"> IF stained serially next, entire carotid sections</w:t>
      </w:r>
      <w:r w:rsidR="007575E5" w:rsidRPr="00577D1A">
        <w:rPr>
          <w:rFonts w:ascii="Times New Roman" w:hAnsi="Times New Roman"/>
          <w:i/>
        </w:rPr>
        <w:t>.</w:t>
      </w:r>
      <w:r w:rsidR="009A629A" w:rsidRPr="00577D1A">
        <w:rPr>
          <w:rFonts w:ascii="Times New Roman" w:hAnsi="Times New Roman"/>
          <w:i/>
        </w:rPr>
        <w:t xml:space="preserve"> </w:t>
      </w:r>
      <w:r w:rsidRPr="00577D1A">
        <w:rPr>
          <w:rFonts w:ascii="Times New Roman" w:hAnsi="Times New Roman"/>
          <w:b/>
          <w:bCs/>
          <w:i/>
        </w:rPr>
        <w:t>B, D:</w:t>
      </w:r>
      <w:r w:rsidRPr="00577D1A">
        <w:rPr>
          <w:rFonts w:ascii="Times New Roman" w:hAnsi="Times New Roman"/>
          <w:i/>
        </w:rPr>
        <w:t xml:space="preserve"> enlarged regions</w:t>
      </w:r>
      <w:r w:rsidR="007575E5" w:rsidRPr="00577D1A">
        <w:rPr>
          <w:rFonts w:ascii="Times New Roman" w:hAnsi="Times New Roman"/>
          <w:i/>
        </w:rPr>
        <w:t xml:space="preserve"> of </w:t>
      </w:r>
      <w:r w:rsidR="009A629A" w:rsidRPr="00577D1A">
        <w:rPr>
          <w:rFonts w:ascii="Times New Roman" w:hAnsi="Times New Roman"/>
          <w:i/>
        </w:rPr>
        <w:t>the previously identified shoulder regions of the single and dual IF stained sections.</w:t>
      </w:r>
      <w:r w:rsidR="007575E5" w:rsidRPr="00577D1A">
        <w:rPr>
          <w:rFonts w:ascii="Times New Roman" w:hAnsi="Times New Roman"/>
          <w:i/>
        </w:rPr>
        <w:t xml:space="preserve"> Dotted circles indicate the 4 main macrophage types</w:t>
      </w:r>
      <w:r w:rsidR="00D648C6" w:rsidRPr="00577D1A">
        <w:rPr>
          <w:rFonts w:ascii="Times New Roman" w:hAnsi="Times New Roman"/>
          <w:i/>
        </w:rPr>
        <w:t xml:space="preserve">: double positive (CD68+CD86+MRC1+), double negative (CD68+CD86-MRC1-), M1 single positive (CD68+CD86+MRC1-) and M2 single positive (CD68+CD86-MRC1+) macrophages. </w:t>
      </w:r>
    </w:p>
    <w:p w14:paraId="14FDF108" w14:textId="3F46AAA1" w:rsidR="00240A4A" w:rsidRPr="00577D1A" w:rsidRDefault="00240A4A" w:rsidP="00FF101F">
      <w:pPr>
        <w:pStyle w:val="Heading2"/>
        <w:numPr>
          <w:ilvl w:val="2"/>
          <w:numId w:val="19"/>
        </w:numPr>
        <w:ind w:left="709" w:hanging="709"/>
        <w:rPr>
          <w:rFonts w:ascii="Times New Roman" w:hAnsi="Times New Roman" w:cs="Times New Roman"/>
          <w:lang w:val="en-GB"/>
        </w:rPr>
      </w:pPr>
      <w:bookmarkStart w:id="375" w:name="_Toc101274292"/>
      <w:r w:rsidRPr="00577D1A">
        <w:rPr>
          <w:rFonts w:ascii="Times New Roman" w:hAnsi="Times New Roman" w:cs="Times New Roman"/>
          <w:lang w:val="en-GB"/>
        </w:rPr>
        <w:lastRenderedPageBreak/>
        <w:t xml:space="preserve">Double positive macrophage (CD68+CD86+MRC1+) phenotype is the most abundant in </w:t>
      </w:r>
      <w:r w:rsidR="009022C9" w:rsidRPr="00577D1A">
        <w:rPr>
          <w:rFonts w:ascii="Times New Roman" w:hAnsi="Times New Roman" w:cs="Times New Roman"/>
          <w:lang w:val="en-GB"/>
        </w:rPr>
        <w:t>the shoulder regions of human carotid plaques</w:t>
      </w:r>
      <w:bookmarkEnd w:id="375"/>
    </w:p>
    <w:p w14:paraId="03FE3257" w14:textId="50578FDD" w:rsidR="005A0D8C" w:rsidRPr="00577D1A" w:rsidRDefault="00133049" w:rsidP="00667248">
      <w:pPr>
        <w:ind w:firstLine="567"/>
        <w:rPr>
          <w:rFonts w:ascii="Times New Roman" w:hAnsi="Times New Roman"/>
        </w:rPr>
      </w:pPr>
      <w:r w:rsidRPr="00577D1A">
        <w:rPr>
          <w:rFonts w:ascii="Times New Roman" w:hAnsi="Times New Roman"/>
        </w:rPr>
        <w:t xml:space="preserve">In </w:t>
      </w:r>
      <w:r w:rsidR="000829F7" w:rsidRPr="00577D1A">
        <w:rPr>
          <w:rFonts w:ascii="Times New Roman" w:hAnsi="Times New Roman"/>
        </w:rPr>
        <w:t>the cohort of studied</w:t>
      </w:r>
      <w:r w:rsidRPr="00577D1A">
        <w:rPr>
          <w:rFonts w:ascii="Times New Roman" w:hAnsi="Times New Roman"/>
        </w:rPr>
        <w:t xml:space="preserve"> samples, the proportion </w:t>
      </w:r>
      <w:r w:rsidR="000829F7" w:rsidRPr="00577D1A">
        <w:rPr>
          <w:rFonts w:ascii="Times New Roman" w:hAnsi="Times New Roman"/>
        </w:rPr>
        <w:t xml:space="preserve">of macrophages </w:t>
      </w:r>
      <w:r w:rsidRPr="00577D1A">
        <w:rPr>
          <w:rFonts w:ascii="Times New Roman" w:hAnsi="Times New Roman"/>
        </w:rPr>
        <w:t>in carotid plaque shoulder region</w:t>
      </w:r>
      <w:r w:rsidR="000829F7" w:rsidRPr="00577D1A">
        <w:rPr>
          <w:rFonts w:ascii="Times New Roman" w:hAnsi="Times New Roman"/>
        </w:rPr>
        <w:t>s</w:t>
      </w:r>
      <w:r w:rsidRPr="00577D1A">
        <w:rPr>
          <w:rFonts w:ascii="Times New Roman" w:hAnsi="Times New Roman"/>
        </w:rPr>
        <w:t xml:space="preserve"> is very different from previous studies, because those are separately stained for M1 or M2 markers </w:t>
      </w:r>
      <w:r w:rsidRPr="003C4139">
        <w:rPr>
          <w:rFonts w:ascii="Times New Roman" w:hAnsi="Times New Roman"/>
        </w:rPr>
        <w:fldChar w:fldCharType="begin"/>
      </w:r>
      <w:r w:rsidRPr="00577D1A">
        <w:rPr>
          <w:rFonts w:ascii="Times New Roman" w:hAnsi="Times New Roman"/>
        </w:rPr>
        <w:instrText xml:space="preserve"> ADDIN EN.CITE &lt;EndNote&gt;&lt;Cite&gt;&lt;Author&gt;Stöger&lt;/Author&gt;&lt;Year&gt;2012&lt;/Year&gt;&lt;IDText&gt;Distribution of macrophage polarization markers in human atherosclerosis&lt;/IDText&gt;&lt;DisplayText&gt;(Stöger et al., 2012)&lt;/DisplayText&gt;&lt;record&gt;&lt;dates&gt;&lt;pub-dates&gt;&lt;date&gt;2012/12/01/&lt;/date&gt;&lt;/pub-dates&gt;&lt;year&gt;2012&lt;/year&gt;&lt;/dates&gt;&lt;keywords&gt;&lt;keyword&gt;Human pathology&lt;/keyword&gt;&lt;keyword&gt;Coronary artery disease&lt;/keyword&gt;&lt;keyword&gt;Innate immunity&lt;/keyword&gt;&lt;keyword&gt;Macrophages&lt;/keyword&gt;&lt;keyword&gt;Foam cell&lt;/keyword&gt;&lt;/keywords&gt;&lt;urls&gt;&lt;related-urls&gt;&lt;url&gt;http://www.sciencedirect.com/science/article/pii/S0021915012006314&lt;/url&gt;&lt;/related-urls&gt;&lt;/urls&gt;&lt;isbn&gt;0021-9150&lt;/isbn&gt;&lt;titles&gt;&lt;title&gt;Distribution of macrophage polarization markers in human atherosclerosis&lt;/title&gt;&lt;secondary-title&gt;Atherosclerosis&lt;/secondary-title&gt;&lt;/titles&gt;&lt;pages&gt;461-468&lt;/pages&gt;&lt;number&gt;2&lt;/number&gt;&lt;contributors&gt;&lt;authors&gt;&lt;author&gt;Stöger, J. Lauran&lt;/author&gt;&lt;author&gt;Gijbels, Marion J. J.&lt;/author&gt;&lt;author&gt;van der Velden, Saskia&lt;/author&gt;&lt;author&gt;Manca, Marco&lt;/author&gt;&lt;author&gt;van der Loos, Chris M.&lt;/author&gt;&lt;author&gt;Biessen, Erik A. L.&lt;/author&gt;&lt;author&gt;Daemen, Mat J. A. P.&lt;/author&gt;&lt;author&gt;Lutgens, Esther&lt;/author&gt;&lt;author&gt;de Winther, Menno P. J.&lt;/author&gt;&lt;/authors&gt;&lt;/contributors&gt;&lt;added-date format="utc"&gt;1530883237&lt;/added-date&gt;&lt;ref-type name="Journal Article"&gt;17&lt;/ref-type&gt;&lt;rec-number&gt;225&lt;/rec-number&gt;&lt;last-updated-date format="utc"&gt;1530883237&lt;/last-updated-date&gt;&lt;electronic-resource-num&gt;https://doi.org/10.1016/j.atherosclerosis.2012.09.013&lt;/electronic-resource-num&gt;&lt;volume&gt;225&lt;/volume&gt;&lt;/record&gt;&lt;/Cite&gt;&lt;/EndNote&gt;</w:instrText>
      </w:r>
      <w:r w:rsidRPr="003C4139">
        <w:rPr>
          <w:rFonts w:ascii="Times New Roman" w:hAnsi="Times New Roman"/>
        </w:rPr>
        <w:fldChar w:fldCharType="separate"/>
      </w:r>
      <w:r w:rsidRPr="00577D1A">
        <w:rPr>
          <w:rFonts w:ascii="Times New Roman" w:hAnsi="Times New Roman"/>
          <w:noProof/>
        </w:rPr>
        <w:t>(Stöger et al., 2012)</w:t>
      </w:r>
      <w:r w:rsidRPr="003C4139">
        <w:rPr>
          <w:rFonts w:ascii="Times New Roman" w:hAnsi="Times New Roman"/>
        </w:rPr>
        <w:fldChar w:fldCharType="end"/>
      </w:r>
      <w:r w:rsidRPr="00577D1A">
        <w:rPr>
          <w:rFonts w:ascii="Times New Roman" w:hAnsi="Times New Roman"/>
        </w:rPr>
        <w:t xml:space="preserve">. </w:t>
      </w:r>
      <w:r w:rsidR="000F2556" w:rsidRPr="00577D1A">
        <w:rPr>
          <w:rFonts w:ascii="Times New Roman" w:hAnsi="Times New Roman"/>
        </w:rPr>
        <w:t>Of the 1</w:t>
      </w:r>
      <w:r w:rsidR="00822086" w:rsidRPr="00577D1A">
        <w:rPr>
          <w:rFonts w:ascii="Times New Roman" w:hAnsi="Times New Roman"/>
        </w:rPr>
        <w:t>1</w:t>
      </w:r>
      <w:r w:rsidR="000F2556" w:rsidRPr="00577D1A">
        <w:rPr>
          <w:rFonts w:ascii="Times New Roman" w:hAnsi="Times New Roman"/>
        </w:rPr>
        <w:t xml:space="preserve"> analysed </w:t>
      </w:r>
      <w:r w:rsidR="00822086" w:rsidRPr="00577D1A">
        <w:rPr>
          <w:rFonts w:ascii="Times New Roman" w:hAnsi="Times New Roman"/>
        </w:rPr>
        <w:t xml:space="preserve">human patient </w:t>
      </w:r>
      <w:r w:rsidR="000F2556" w:rsidRPr="00577D1A">
        <w:rPr>
          <w:rFonts w:ascii="Times New Roman" w:hAnsi="Times New Roman"/>
        </w:rPr>
        <w:t>plaques, an intact shoulder was identified in 1</w:t>
      </w:r>
      <w:r w:rsidR="00541B88" w:rsidRPr="00577D1A">
        <w:rPr>
          <w:rFonts w:ascii="Times New Roman" w:hAnsi="Times New Roman"/>
        </w:rPr>
        <w:t>1</w:t>
      </w:r>
      <w:r w:rsidR="000F2556" w:rsidRPr="00577D1A">
        <w:rPr>
          <w:rFonts w:ascii="Times New Roman" w:hAnsi="Times New Roman"/>
        </w:rPr>
        <w:t xml:space="preserve"> </w:t>
      </w:r>
      <w:r w:rsidR="007575E5" w:rsidRPr="00577D1A">
        <w:rPr>
          <w:rFonts w:ascii="Times New Roman" w:hAnsi="Times New Roman"/>
        </w:rPr>
        <w:t>lesions</w:t>
      </w:r>
      <w:r w:rsidR="000F2556" w:rsidRPr="00577D1A">
        <w:rPr>
          <w:rFonts w:ascii="Times New Roman" w:hAnsi="Times New Roman"/>
        </w:rPr>
        <w:t xml:space="preserve"> and in these regions, macrophages were abundant. </w:t>
      </w:r>
      <w:r w:rsidR="000829F7" w:rsidRPr="00577D1A">
        <w:rPr>
          <w:rFonts w:ascii="Times New Roman" w:hAnsi="Times New Roman"/>
        </w:rPr>
        <w:t>D</w:t>
      </w:r>
      <w:r w:rsidRPr="00577D1A">
        <w:rPr>
          <w:rFonts w:ascii="Times New Roman" w:hAnsi="Times New Roman"/>
        </w:rPr>
        <w:t>ouble positive (CD68+</w:t>
      </w:r>
      <w:r w:rsidR="00FE1340" w:rsidRPr="00577D1A">
        <w:rPr>
          <w:rFonts w:ascii="Times New Roman" w:hAnsi="Times New Roman"/>
        </w:rPr>
        <w:t>CD86+</w:t>
      </w:r>
      <w:r w:rsidRPr="00577D1A">
        <w:rPr>
          <w:rFonts w:ascii="Times New Roman" w:hAnsi="Times New Roman"/>
        </w:rPr>
        <w:t>MR</w:t>
      </w:r>
      <w:r w:rsidR="00FE1340" w:rsidRPr="00577D1A">
        <w:rPr>
          <w:rFonts w:ascii="Times New Roman" w:hAnsi="Times New Roman"/>
        </w:rPr>
        <w:t>C1</w:t>
      </w:r>
      <w:r w:rsidRPr="00577D1A">
        <w:rPr>
          <w:rFonts w:ascii="Times New Roman" w:hAnsi="Times New Roman"/>
        </w:rPr>
        <w:t xml:space="preserve">+) macrophages </w:t>
      </w:r>
      <w:r w:rsidR="000829F7" w:rsidRPr="00577D1A">
        <w:rPr>
          <w:rFonts w:ascii="Times New Roman" w:hAnsi="Times New Roman"/>
        </w:rPr>
        <w:t>were</w:t>
      </w:r>
      <w:r w:rsidRPr="00577D1A">
        <w:rPr>
          <w:rFonts w:ascii="Times New Roman" w:hAnsi="Times New Roman"/>
        </w:rPr>
        <w:t xml:space="preserve"> present with the highest rate and account for </w:t>
      </w:r>
      <w:r w:rsidR="00894059" w:rsidRPr="00577D1A">
        <w:rPr>
          <w:rFonts w:ascii="Times New Roman" w:hAnsi="Times New Roman"/>
        </w:rPr>
        <w:t>67</w:t>
      </w:r>
      <w:r w:rsidR="00822086" w:rsidRPr="00577D1A">
        <w:rPr>
          <w:rFonts w:ascii="Times New Roman" w:hAnsi="Times New Roman"/>
        </w:rPr>
        <w:t>.8</w:t>
      </w:r>
      <w:r w:rsidRPr="00577D1A">
        <w:rPr>
          <w:rFonts w:ascii="Times New Roman" w:hAnsi="Times New Roman"/>
        </w:rPr>
        <w:t>% of all CD68+ macrophages</w:t>
      </w:r>
      <w:r w:rsidR="00667248" w:rsidRPr="00577D1A">
        <w:rPr>
          <w:rFonts w:ascii="Times New Roman" w:hAnsi="Times New Roman"/>
        </w:rPr>
        <w:t xml:space="preserve">. </w:t>
      </w:r>
      <w:r w:rsidRPr="00577D1A">
        <w:rPr>
          <w:rFonts w:ascii="Times New Roman" w:hAnsi="Times New Roman"/>
        </w:rPr>
        <w:t>M1 single positive (CD68+</w:t>
      </w:r>
      <w:r w:rsidR="00894059" w:rsidRPr="00577D1A">
        <w:rPr>
          <w:rFonts w:ascii="Times New Roman" w:hAnsi="Times New Roman"/>
        </w:rPr>
        <w:t>CD86+</w:t>
      </w:r>
      <w:r w:rsidRPr="00577D1A">
        <w:rPr>
          <w:rFonts w:ascii="Times New Roman" w:hAnsi="Times New Roman"/>
        </w:rPr>
        <w:t>MR</w:t>
      </w:r>
      <w:r w:rsidR="00894059" w:rsidRPr="00577D1A">
        <w:rPr>
          <w:rFonts w:ascii="Times New Roman" w:hAnsi="Times New Roman"/>
        </w:rPr>
        <w:t>C1</w:t>
      </w:r>
      <w:r w:rsidR="00441F79" w:rsidRPr="00577D1A">
        <w:rPr>
          <w:rFonts w:ascii="Times New Roman" w:hAnsi="Times New Roman"/>
        </w:rPr>
        <w:t>-</w:t>
      </w:r>
      <w:r w:rsidRPr="00577D1A">
        <w:rPr>
          <w:rFonts w:ascii="Times New Roman" w:hAnsi="Times New Roman"/>
        </w:rPr>
        <w:t>)</w:t>
      </w:r>
      <w:r w:rsidR="001D5B57" w:rsidRPr="00577D1A">
        <w:rPr>
          <w:rFonts w:ascii="Times New Roman" w:hAnsi="Times New Roman"/>
        </w:rPr>
        <w:t xml:space="preserve"> </w:t>
      </w:r>
      <w:r w:rsidRPr="00577D1A">
        <w:rPr>
          <w:rFonts w:ascii="Times New Roman" w:hAnsi="Times New Roman"/>
        </w:rPr>
        <w:t>macrophages account for 1</w:t>
      </w:r>
      <w:r w:rsidR="00B93358" w:rsidRPr="00577D1A">
        <w:rPr>
          <w:rFonts w:ascii="Times New Roman" w:hAnsi="Times New Roman"/>
        </w:rPr>
        <w:t>6.</w:t>
      </w:r>
      <w:r w:rsidR="00441F79" w:rsidRPr="00577D1A">
        <w:rPr>
          <w:rFonts w:ascii="Times New Roman" w:hAnsi="Times New Roman"/>
        </w:rPr>
        <w:t>5</w:t>
      </w:r>
      <w:r w:rsidRPr="00577D1A">
        <w:rPr>
          <w:rFonts w:ascii="Times New Roman" w:hAnsi="Times New Roman"/>
        </w:rPr>
        <w:t>%, while M2 single positive (CD68</w:t>
      </w:r>
      <w:r w:rsidR="00894059" w:rsidRPr="00577D1A">
        <w:rPr>
          <w:rFonts w:ascii="Times New Roman" w:hAnsi="Times New Roman"/>
        </w:rPr>
        <w:t>+CD86-</w:t>
      </w:r>
      <w:r w:rsidRPr="00577D1A">
        <w:rPr>
          <w:rFonts w:ascii="Times New Roman" w:hAnsi="Times New Roman"/>
        </w:rPr>
        <w:t>MR</w:t>
      </w:r>
      <w:r w:rsidR="00894059" w:rsidRPr="00577D1A">
        <w:rPr>
          <w:rFonts w:ascii="Times New Roman" w:hAnsi="Times New Roman"/>
        </w:rPr>
        <w:t>C1</w:t>
      </w:r>
      <w:r w:rsidRPr="00577D1A">
        <w:rPr>
          <w:rFonts w:ascii="Times New Roman" w:hAnsi="Times New Roman"/>
        </w:rPr>
        <w:t xml:space="preserve">+) macrophage make up </w:t>
      </w:r>
      <w:r w:rsidR="00B26B31" w:rsidRPr="00577D1A">
        <w:rPr>
          <w:rFonts w:ascii="Times New Roman" w:hAnsi="Times New Roman"/>
        </w:rPr>
        <w:t>8.</w:t>
      </w:r>
      <w:r w:rsidR="00CC4186" w:rsidRPr="00577D1A">
        <w:rPr>
          <w:rFonts w:ascii="Times New Roman" w:hAnsi="Times New Roman"/>
        </w:rPr>
        <w:t>7</w:t>
      </w:r>
      <w:r w:rsidRPr="00577D1A">
        <w:rPr>
          <w:rFonts w:ascii="Times New Roman" w:hAnsi="Times New Roman"/>
        </w:rPr>
        <w:t>% of all CD68+ macrophages. Double negative (</w:t>
      </w:r>
      <w:r w:rsidR="00894059" w:rsidRPr="00577D1A">
        <w:rPr>
          <w:rFonts w:ascii="Times New Roman" w:hAnsi="Times New Roman"/>
        </w:rPr>
        <w:t>CD68+</w:t>
      </w:r>
      <w:r w:rsidRPr="00577D1A">
        <w:rPr>
          <w:rFonts w:ascii="Times New Roman" w:hAnsi="Times New Roman"/>
        </w:rPr>
        <w:t>CD86-MR</w:t>
      </w:r>
      <w:r w:rsidR="00894059" w:rsidRPr="00577D1A">
        <w:rPr>
          <w:rFonts w:ascii="Times New Roman" w:hAnsi="Times New Roman"/>
        </w:rPr>
        <w:t>C1</w:t>
      </w:r>
      <w:r w:rsidRPr="00577D1A">
        <w:rPr>
          <w:rFonts w:ascii="Times New Roman" w:hAnsi="Times New Roman"/>
        </w:rPr>
        <w:t xml:space="preserve">-) macrophages represent </w:t>
      </w:r>
      <w:r w:rsidR="00894059" w:rsidRPr="00577D1A">
        <w:rPr>
          <w:rFonts w:ascii="Times New Roman" w:hAnsi="Times New Roman"/>
        </w:rPr>
        <w:t>7.</w:t>
      </w:r>
      <w:r w:rsidR="00B93358" w:rsidRPr="00577D1A">
        <w:rPr>
          <w:rFonts w:ascii="Times New Roman" w:hAnsi="Times New Roman"/>
        </w:rPr>
        <w:t>0</w:t>
      </w:r>
      <w:r w:rsidRPr="00577D1A">
        <w:rPr>
          <w:rFonts w:ascii="Times New Roman" w:hAnsi="Times New Roman"/>
        </w:rPr>
        <w:t>% of all macrophages.</w:t>
      </w:r>
      <w:bookmarkStart w:id="376" w:name="_Ref519076210"/>
      <w:bookmarkStart w:id="377" w:name="_Toc520399412"/>
    </w:p>
    <w:p w14:paraId="635D8D75" w14:textId="65B8F22F" w:rsidR="00CC4186" w:rsidRPr="00577D1A" w:rsidRDefault="00B93358" w:rsidP="00F7390C">
      <w:pPr>
        <w:ind w:firstLine="567"/>
        <w:rPr>
          <w:rFonts w:ascii="Times New Roman" w:hAnsi="Times New Roman"/>
        </w:rPr>
      </w:pPr>
      <w:r w:rsidRPr="003C4139">
        <w:rPr>
          <w:rFonts w:ascii="Times New Roman" w:hAnsi="Times New Roman"/>
          <w:noProof/>
        </w:rPr>
        <mc:AlternateContent>
          <mc:Choice Requires="wpg">
            <w:drawing>
              <wp:anchor distT="0" distB="0" distL="114300" distR="114300" simplePos="0" relativeHeight="251665920" behindDoc="0" locked="0" layoutInCell="1" allowOverlap="1" wp14:anchorId="032FF162" wp14:editId="0C36D5B2">
                <wp:simplePos x="0" y="0"/>
                <wp:positionH relativeFrom="column">
                  <wp:posOffset>65976</wp:posOffset>
                </wp:positionH>
                <wp:positionV relativeFrom="paragraph">
                  <wp:posOffset>61224</wp:posOffset>
                </wp:positionV>
                <wp:extent cx="5548045" cy="3136598"/>
                <wp:effectExtent l="0" t="0" r="1905" b="635"/>
                <wp:wrapNone/>
                <wp:docPr id="15" name="Group 15"/>
                <wp:cNvGraphicFramePr/>
                <a:graphic xmlns:a="http://schemas.openxmlformats.org/drawingml/2006/main">
                  <a:graphicData uri="http://schemas.microsoft.com/office/word/2010/wordprocessingGroup">
                    <wpg:wgp>
                      <wpg:cNvGrpSpPr/>
                      <wpg:grpSpPr>
                        <a:xfrm>
                          <a:off x="0" y="0"/>
                          <a:ext cx="5548045" cy="3136598"/>
                          <a:chOff x="0" y="-61643"/>
                          <a:chExt cx="5548045" cy="3136598"/>
                        </a:xfrm>
                      </wpg:grpSpPr>
                      <wps:wsp>
                        <wps:cNvPr id="30" name="Text Box 30"/>
                        <wps:cNvSpPr txBox="1"/>
                        <wps:spPr>
                          <a:xfrm>
                            <a:off x="0" y="0"/>
                            <a:ext cx="324485" cy="340995"/>
                          </a:xfrm>
                          <a:prstGeom prst="rect">
                            <a:avLst/>
                          </a:prstGeom>
                          <a:noFill/>
                          <a:ln w="6350">
                            <a:noFill/>
                          </a:ln>
                        </wps:spPr>
                        <wps:txbx>
                          <w:txbxContent>
                            <w:p w14:paraId="217834C9" w14:textId="77777777" w:rsidR="00954BA8" w:rsidRPr="00B93358" w:rsidRDefault="00954BA8" w:rsidP="00C37567">
                              <w:pPr>
                                <w:ind w:firstLine="0"/>
                                <w:rPr>
                                  <w:b/>
                                  <w:bCs/>
                                  <w:sz w:val="32"/>
                                  <w:lang w:val="hu-HU"/>
                                </w:rPr>
                              </w:pPr>
                              <w:r w:rsidRPr="00B93358">
                                <w:rPr>
                                  <w:b/>
                                  <w:bCs/>
                                  <w:sz w:val="32"/>
                                  <w:lang w:val="hu-HU"/>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Text Box 31"/>
                        <wps:cNvSpPr txBox="1"/>
                        <wps:spPr>
                          <a:xfrm>
                            <a:off x="2548467" y="0"/>
                            <a:ext cx="324485" cy="340995"/>
                          </a:xfrm>
                          <a:prstGeom prst="rect">
                            <a:avLst/>
                          </a:prstGeom>
                          <a:noFill/>
                          <a:ln w="6350">
                            <a:noFill/>
                          </a:ln>
                        </wps:spPr>
                        <wps:txbx>
                          <w:txbxContent>
                            <w:p w14:paraId="2A846AEF" w14:textId="77777777" w:rsidR="00954BA8" w:rsidRPr="00B93358" w:rsidRDefault="00954BA8" w:rsidP="00C37567">
                              <w:pPr>
                                <w:ind w:firstLine="0"/>
                                <w:rPr>
                                  <w:b/>
                                  <w:bCs/>
                                  <w:sz w:val="32"/>
                                  <w:lang w:val="hu-HU"/>
                                </w:rPr>
                              </w:pPr>
                              <w:r w:rsidRPr="00B93358">
                                <w:rPr>
                                  <w:b/>
                                  <w:bCs/>
                                  <w:sz w:val="32"/>
                                  <w:lang w:val="hu-HU"/>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 name="Picture 13" descr="Text&#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406396" y="2165900"/>
                            <a:ext cx="1867941" cy="763385"/>
                          </a:xfrm>
                          <a:prstGeom prst="rect">
                            <a:avLst/>
                          </a:prstGeom>
                        </pic:spPr>
                      </pic:pic>
                      <pic:pic xmlns:pic="http://schemas.openxmlformats.org/drawingml/2006/picture">
                        <pic:nvPicPr>
                          <pic:cNvPr id="12" name="Picture 12" descr="Chart, pie chart&#10;&#10;Description automatically generated"/>
                          <pic:cNvPicPr>
                            <a:picLocks noChangeAspect="1"/>
                          </pic:cNvPicPr>
                        </pic:nvPicPr>
                        <pic:blipFill rotWithShape="1">
                          <a:blip r:embed="rId50" cstate="print">
                            <a:extLst>
                              <a:ext uri="{28A0092B-C50C-407E-A947-70E740481C1C}">
                                <a14:useLocalDpi xmlns:a14="http://schemas.microsoft.com/office/drawing/2010/main" val="0"/>
                              </a:ext>
                            </a:extLst>
                          </a:blip>
                          <a:srcRect l="8130" r="2987"/>
                          <a:stretch/>
                        </pic:blipFill>
                        <pic:spPr bwMode="auto">
                          <a:xfrm>
                            <a:off x="296331" y="12"/>
                            <a:ext cx="1886106" cy="192995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 name="Picture 14" descr="Chart, bar chart&#10;&#10;Description automatically generated"/>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2861521" y="-61643"/>
                            <a:ext cx="2686524" cy="313659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32FF162" id="Group 15" o:spid="_x0000_s1047" style="position:absolute;left:0;text-align:left;margin-left:5.2pt;margin-top:4.8pt;width:436.85pt;height:247pt;z-index:251665920;mso-width-relative:margin;mso-height-relative:margin" coordorigin=",-616" coordsize="55480,3136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">
                <v:shapetype id="_x0000_t202" coordsize="21600,21600" o:spt="202" path="m,l,21600r21600,l21600,xe">
                  <v:stroke joinstyle="miter"/>
                  <v:path gradientshapeok="t" o:connecttype="rect"/>
                </v:shapetype>
                <v:shape id="Text Box 30" o:spid="_x0000_s1048" type="#_x0000_t202" style="position:absolute;width:3244;height:34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" filled="f" stroked="f" strokeweight=".5pt">
                  <v:textbox>
                    <w:txbxContent>
                      <w:p w14:paraId="217834C9" w14:textId="77777777" w:rsidR="00954BA8" w:rsidRPr="00B93358" w:rsidRDefault="00954BA8" w:rsidP="00C37567">
                        <w:pPr>
                          <w:ind w:firstLine="0"/>
                          <w:rPr>
                            <w:b/>
                            <w:bCs/>
                            <w:sz w:val="32"/>
                            <w:lang w:val="hu-HU"/>
                          </w:rPr>
                        </w:pPr>
                        <w:r w:rsidRPr="00B93358">
                          <w:rPr>
                            <w:b/>
                            <w:bCs/>
                            <w:sz w:val="32"/>
                            <w:lang w:val="hu-HU"/>
                          </w:rPr>
                          <w:t>A</w:t>
                        </w:r>
                      </w:p>
                    </w:txbxContent>
                  </v:textbox>
                </v:shape>
                <v:shape id="Text Box 31" o:spid="_x0000_s1049" type="#_x0000_t202" style="position:absolute;left:25484;width:3245;height:34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" filled="f" stroked="f" strokeweight=".5pt">
                  <v:textbox>
                    <w:txbxContent>
                      <w:p w14:paraId="2A846AEF" w14:textId="77777777" w:rsidR="00954BA8" w:rsidRPr="00B93358" w:rsidRDefault="00954BA8" w:rsidP="00C37567">
                        <w:pPr>
                          <w:ind w:firstLine="0"/>
                          <w:rPr>
                            <w:b/>
                            <w:bCs/>
                            <w:sz w:val="32"/>
                            <w:lang w:val="hu-HU"/>
                          </w:rPr>
                        </w:pPr>
                        <w:r w:rsidRPr="00B93358">
                          <w:rPr>
                            <w:b/>
                            <w:bCs/>
                            <w:sz w:val="32"/>
                            <w:lang w:val="hu-HU"/>
                          </w:rPr>
                          <w:t>B</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50" type="#_x0000_t75" alt="Text&#10;&#10;Description automatically generated" style="position:absolute;left:4063;top:21659;width:18680;height:76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">
                  <v:imagedata r:id="rId52" o:title="Text&#10;&#10;Description automatically generated"/>
                </v:shape>
                <v:shape id="Picture 12" o:spid="_x0000_s1051" type="#_x0000_t75" alt="Chart, pie chart&#10;&#10;Description automatically generated" style="position:absolute;left:2963;width:18861;height:19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">
                  <v:imagedata r:id="rId53" o:title="Chart, pie chart&#10;&#10;Description automatically generated" cropleft="5328f" cropright="1958f"/>
                </v:shape>
                <v:shape id="Picture 14" o:spid="_x0000_s1052" type="#_x0000_t75" alt="Chart, bar chart&#10;&#10;Description automatically generated" style="position:absolute;left:28615;top:-616;width:26865;height:31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">
                  <v:imagedata r:id="rId54" o:title="Chart, bar chart&#10;&#10;Description automatically generated"/>
                </v:shape>
              </v:group>
            </w:pict>
          </mc:Fallback>
        </mc:AlternateContent>
      </w:r>
    </w:p>
    <w:p w14:paraId="05E9C2E2" w14:textId="668E4A95" w:rsidR="00CC4186" w:rsidRPr="00577D1A" w:rsidRDefault="00CC4186" w:rsidP="00F7390C">
      <w:pPr>
        <w:ind w:firstLine="567"/>
        <w:rPr>
          <w:rFonts w:ascii="Times New Roman" w:hAnsi="Times New Roman"/>
        </w:rPr>
      </w:pPr>
    </w:p>
    <w:p w14:paraId="5B769D03" w14:textId="7DDB7116" w:rsidR="00CC4186" w:rsidRPr="00577D1A" w:rsidRDefault="00CC4186" w:rsidP="00F7390C">
      <w:pPr>
        <w:ind w:firstLine="567"/>
        <w:rPr>
          <w:rFonts w:ascii="Times New Roman" w:hAnsi="Times New Roman"/>
        </w:rPr>
      </w:pPr>
    </w:p>
    <w:p w14:paraId="71FD6797" w14:textId="19020132" w:rsidR="00CC4186" w:rsidRPr="00577D1A" w:rsidRDefault="00CC4186" w:rsidP="00F7390C">
      <w:pPr>
        <w:ind w:firstLine="567"/>
        <w:rPr>
          <w:rFonts w:ascii="Times New Roman" w:hAnsi="Times New Roman"/>
        </w:rPr>
      </w:pPr>
    </w:p>
    <w:p w14:paraId="7327EFE3" w14:textId="6AB2CFCF" w:rsidR="00CC4186" w:rsidRPr="00577D1A" w:rsidRDefault="00CC4186" w:rsidP="00F7390C">
      <w:pPr>
        <w:ind w:firstLine="567"/>
        <w:rPr>
          <w:rFonts w:ascii="Times New Roman" w:hAnsi="Times New Roman"/>
        </w:rPr>
      </w:pPr>
    </w:p>
    <w:p w14:paraId="5FB210EA" w14:textId="3A2EC523" w:rsidR="005A0D8C" w:rsidRPr="00577D1A" w:rsidRDefault="005A0D8C" w:rsidP="00133049">
      <w:pPr>
        <w:pStyle w:val="Caption"/>
        <w:spacing w:after="0" w:line="276" w:lineRule="auto"/>
        <w:rPr>
          <w:rFonts w:cs="Times New Roman"/>
          <w:b/>
          <w:color w:val="000000" w:themeColor="text1"/>
          <w:sz w:val="24"/>
          <w:szCs w:val="24"/>
          <w:lang w:val="en-GB"/>
        </w:rPr>
      </w:pPr>
    </w:p>
    <w:bookmarkEnd w:id="376"/>
    <w:bookmarkEnd w:id="377"/>
    <w:p w14:paraId="33C4430C" w14:textId="4C2D4D93" w:rsidR="00D335BB" w:rsidRPr="00577D1A" w:rsidRDefault="00D335BB" w:rsidP="00C117F9">
      <w:pPr>
        <w:ind w:firstLine="0"/>
        <w:rPr>
          <w:rFonts w:ascii="Times New Roman" w:hAnsi="Times New Roman"/>
        </w:rPr>
      </w:pPr>
    </w:p>
    <w:p w14:paraId="22752C64" w14:textId="7A4F06CF" w:rsidR="00D335BB" w:rsidRPr="00577D1A" w:rsidRDefault="00D335BB" w:rsidP="00C117F9">
      <w:pPr>
        <w:ind w:firstLine="0"/>
        <w:rPr>
          <w:rFonts w:ascii="Times New Roman" w:hAnsi="Times New Roman"/>
        </w:rPr>
      </w:pPr>
    </w:p>
    <w:p w14:paraId="524276D5" w14:textId="25568350" w:rsidR="00CC4186" w:rsidRPr="00577D1A" w:rsidRDefault="00CC4186" w:rsidP="00CA13C9">
      <w:pPr>
        <w:rPr>
          <w:rFonts w:ascii="Times New Roman" w:hAnsi="Times New Roman"/>
        </w:rPr>
      </w:pPr>
    </w:p>
    <w:p w14:paraId="7962AE25" w14:textId="121404DE" w:rsidR="00C37567" w:rsidRPr="00577D1A" w:rsidRDefault="00C37567" w:rsidP="00CA13C9">
      <w:pPr>
        <w:rPr>
          <w:rFonts w:ascii="Times New Roman" w:hAnsi="Times New Roman"/>
        </w:rPr>
      </w:pPr>
    </w:p>
    <w:p w14:paraId="2ADF5B00" w14:textId="1CC0BE1B" w:rsidR="00C37567" w:rsidRPr="00577D1A" w:rsidRDefault="00C37567" w:rsidP="00CA13C9">
      <w:pPr>
        <w:rPr>
          <w:rFonts w:ascii="Times New Roman" w:hAnsi="Times New Roman"/>
        </w:rPr>
      </w:pPr>
    </w:p>
    <w:p w14:paraId="48B89304" w14:textId="28F490A6" w:rsidR="00C37567" w:rsidRPr="00577D1A" w:rsidRDefault="00C37567" w:rsidP="00CA13C9">
      <w:pPr>
        <w:rPr>
          <w:rFonts w:ascii="Times New Roman" w:hAnsi="Times New Roman"/>
        </w:rPr>
      </w:pPr>
    </w:p>
    <w:p w14:paraId="21AD4F01" w14:textId="77777777" w:rsidR="00C37567" w:rsidRPr="00577D1A" w:rsidRDefault="00C37567" w:rsidP="00C37567">
      <w:pPr>
        <w:pStyle w:val="Caption"/>
        <w:spacing w:after="0" w:line="276" w:lineRule="auto"/>
        <w:rPr>
          <w:rFonts w:cs="Times New Roman"/>
          <w:b/>
          <w:color w:val="000000" w:themeColor="text1"/>
          <w:sz w:val="24"/>
          <w:szCs w:val="24"/>
          <w:lang w:val="en-GB"/>
        </w:rPr>
      </w:pPr>
    </w:p>
    <w:p w14:paraId="15CF2EA1" w14:textId="77777777" w:rsidR="00C37567" w:rsidRPr="00577D1A" w:rsidRDefault="00C37567" w:rsidP="00B93358">
      <w:pPr>
        <w:pStyle w:val="Caption"/>
        <w:tabs>
          <w:tab w:val="left" w:pos="2835"/>
        </w:tabs>
        <w:spacing w:after="0" w:line="276" w:lineRule="auto"/>
        <w:rPr>
          <w:rFonts w:cs="Times New Roman"/>
          <w:b/>
          <w:color w:val="000000" w:themeColor="text1"/>
          <w:sz w:val="24"/>
          <w:szCs w:val="24"/>
          <w:lang w:val="en-GB"/>
        </w:rPr>
      </w:pPr>
    </w:p>
    <w:p w14:paraId="2AFDD78B" w14:textId="6A04EB89" w:rsidR="00C37567" w:rsidRPr="00577D1A" w:rsidRDefault="00C37567" w:rsidP="00C37567">
      <w:pPr>
        <w:pStyle w:val="Caption"/>
        <w:spacing w:after="0" w:line="276" w:lineRule="auto"/>
        <w:rPr>
          <w:rFonts w:cs="Times New Roman"/>
          <w:b/>
          <w:color w:val="000000" w:themeColor="text1"/>
          <w:sz w:val="24"/>
          <w:szCs w:val="24"/>
          <w:lang w:val="en-GB"/>
        </w:rPr>
      </w:pPr>
      <w:bookmarkStart w:id="378" w:name="_Toc101269224"/>
      <w:r w:rsidRPr="00577D1A">
        <w:rPr>
          <w:rFonts w:cs="Times New Roman"/>
          <w:b/>
          <w:color w:val="000000" w:themeColor="text1"/>
          <w:sz w:val="24"/>
          <w:szCs w:val="24"/>
          <w:lang w:val="en-GB"/>
        </w:rPr>
        <w:t xml:space="preserve">Figure </w:t>
      </w:r>
      <w:r w:rsidRPr="003C4139">
        <w:rPr>
          <w:rFonts w:cs="Times New Roman"/>
          <w:b/>
          <w:color w:val="000000" w:themeColor="text1"/>
          <w:sz w:val="24"/>
          <w:szCs w:val="24"/>
          <w:lang w:val="en-GB"/>
        </w:rPr>
        <w:fldChar w:fldCharType="begin"/>
      </w:r>
      <w:r w:rsidRPr="00577D1A">
        <w:rPr>
          <w:rFonts w:cs="Times New Roman"/>
          <w:b/>
          <w:color w:val="000000" w:themeColor="text1"/>
          <w:sz w:val="24"/>
          <w:szCs w:val="24"/>
          <w:lang w:val="en-GB"/>
        </w:rPr>
        <w:instrText xml:space="preserve"> SEQ Figure \* ARABIC </w:instrText>
      </w:r>
      <w:r w:rsidRPr="003C4139">
        <w:rPr>
          <w:rFonts w:cs="Times New Roman"/>
          <w:b/>
          <w:color w:val="000000" w:themeColor="text1"/>
          <w:sz w:val="24"/>
          <w:szCs w:val="24"/>
          <w:lang w:val="en-GB"/>
        </w:rPr>
        <w:fldChar w:fldCharType="separate"/>
      </w:r>
      <w:r w:rsidR="00F55D12" w:rsidRPr="00577D1A">
        <w:rPr>
          <w:rFonts w:cs="Times New Roman"/>
          <w:b/>
          <w:noProof/>
          <w:color w:val="000000" w:themeColor="text1"/>
          <w:sz w:val="24"/>
          <w:szCs w:val="24"/>
          <w:lang w:val="en-GB"/>
        </w:rPr>
        <w:t>22</w:t>
      </w:r>
      <w:r w:rsidRPr="003C4139">
        <w:rPr>
          <w:rFonts w:cs="Times New Roman"/>
          <w:b/>
          <w:color w:val="000000" w:themeColor="text1"/>
          <w:sz w:val="24"/>
          <w:szCs w:val="24"/>
          <w:lang w:val="en-GB"/>
        </w:rPr>
        <w:fldChar w:fldCharType="end"/>
      </w:r>
      <w:r w:rsidRPr="00577D1A">
        <w:rPr>
          <w:rFonts w:cs="Times New Roman"/>
          <w:b/>
          <w:color w:val="000000" w:themeColor="text1"/>
          <w:sz w:val="24"/>
          <w:szCs w:val="24"/>
          <w:lang w:val="en-GB"/>
        </w:rPr>
        <w:t xml:space="preserve">: Percentage of different macrophage phenotypes in </w:t>
      </w:r>
      <w:r w:rsidR="005A11E3" w:rsidRPr="00577D1A">
        <w:rPr>
          <w:rFonts w:cs="Times New Roman"/>
          <w:b/>
          <w:color w:val="000000" w:themeColor="text1"/>
          <w:sz w:val="24"/>
          <w:szCs w:val="24"/>
          <w:lang w:val="en-GB"/>
        </w:rPr>
        <w:t xml:space="preserve">the </w:t>
      </w:r>
      <w:r w:rsidRPr="00577D1A">
        <w:rPr>
          <w:rFonts w:cs="Times New Roman"/>
          <w:b/>
          <w:color w:val="000000" w:themeColor="text1"/>
          <w:sz w:val="24"/>
          <w:szCs w:val="24"/>
          <w:lang w:val="en-GB"/>
        </w:rPr>
        <w:t>plaque shoulder regions</w:t>
      </w:r>
      <w:r w:rsidR="005A11E3" w:rsidRPr="00577D1A">
        <w:rPr>
          <w:rFonts w:cs="Times New Roman"/>
          <w:b/>
          <w:color w:val="000000" w:themeColor="text1"/>
          <w:sz w:val="24"/>
          <w:szCs w:val="24"/>
          <w:lang w:val="en-GB"/>
        </w:rPr>
        <w:t xml:space="preserve"> of human carotid</w:t>
      </w:r>
      <w:r w:rsidR="00DC131F" w:rsidRPr="00577D1A">
        <w:rPr>
          <w:rFonts w:cs="Times New Roman"/>
          <w:b/>
          <w:color w:val="000000" w:themeColor="text1"/>
          <w:sz w:val="24"/>
          <w:szCs w:val="24"/>
          <w:lang w:val="en-GB"/>
        </w:rPr>
        <w:t xml:space="preserve"> plaques</w:t>
      </w:r>
      <w:bookmarkEnd w:id="378"/>
    </w:p>
    <w:p w14:paraId="7506E16F" w14:textId="36C7BBFA" w:rsidR="00541B88" w:rsidRPr="00577D1A" w:rsidRDefault="00C37567" w:rsidP="003C4139">
      <w:pPr>
        <w:spacing w:line="276" w:lineRule="auto"/>
        <w:ind w:firstLine="0"/>
        <w:rPr>
          <w:rFonts w:ascii="Times New Roman" w:hAnsi="Times New Roman"/>
        </w:rPr>
      </w:pPr>
      <w:r w:rsidRPr="00577D1A">
        <w:rPr>
          <w:rFonts w:ascii="Times New Roman" w:hAnsi="Times New Roman"/>
          <w:i/>
        </w:rPr>
        <w:t>The regions of positive staining for CD68 were overlaid with the dual stained section and the prevalence of CD86+ and MRC1+ macrophages were quantified by Image J</w:t>
      </w:r>
      <w:r w:rsidR="00541B88" w:rsidRPr="00577D1A">
        <w:rPr>
          <w:rFonts w:ascii="Times New Roman" w:hAnsi="Times New Roman"/>
          <w:i/>
        </w:rPr>
        <w:t xml:space="preserve"> and presented on </w:t>
      </w:r>
      <w:r w:rsidR="00541B88" w:rsidRPr="00577D1A">
        <w:rPr>
          <w:rFonts w:ascii="Times New Roman" w:hAnsi="Times New Roman"/>
          <w:b/>
          <w:bCs/>
          <w:i/>
        </w:rPr>
        <w:t>A:</w:t>
      </w:r>
      <w:r w:rsidR="00541B88" w:rsidRPr="00577D1A">
        <w:rPr>
          <w:rFonts w:ascii="Times New Roman" w:hAnsi="Times New Roman"/>
          <w:i/>
        </w:rPr>
        <w:t xml:space="preserve"> pie chart and </w:t>
      </w:r>
      <w:r w:rsidR="00541B88" w:rsidRPr="00577D1A">
        <w:rPr>
          <w:rFonts w:ascii="Times New Roman" w:hAnsi="Times New Roman"/>
          <w:b/>
          <w:bCs/>
          <w:i/>
        </w:rPr>
        <w:t>B:</w:t>
      </w:r>
      <w:r w:rsidR="00541B88" w:rsidRPr="00577D1A">
        <w:rPr>
          <w:rFonts w:ascii="Times New Roman" w:hAnsi="Times New Roman"/>
          <w:i/>
        </w:rPr>
        <w:t xml:space="preserve"> bar graph</w:t>
      </w:r>
      <w:r w:rsidRPr="00577D1A">
        <w:rPr>
          <w:rFonts w:ascii="Times New Roman" w:hAnsi="Times New Roman"/>
          <w:i/>
        </w:rPr>
        <w:t>.</w:t>
      </w:r>
      <w:r w:rsidR="00BE4AC3" w:rsidRPr="00577D1A">
        <w:rPr>
          <w:rFonts w:ascii="Times New Roman" w:hAnsi="Times New Roman"/>
          <w:i/>
        </w:rPr>
        <w:t xml:space="preserve"> </w:t>
      </w:r>
      <w:r w:rsidR="005A0D8C" w:rsidRPr="00577D1A">
        <w:rPr>
          <w:rFonts w:ascii="Times New Roman" w:hAnsi="Times New Roman"/>
          <w:i/>
        </w:rPr>
        <w:t>The double positive (CD68+CD86+MRC1+) macrophage ratio is significantly higher than the other CD68+ cell groups.</w:t>
      </w:r>
      <w:r w:rsidR="00CA13C9" w:rsidRPr="00577D1A">
        <w:rPr>
          <w:rFonts w:ascii="Times New Roman" w:hAnsi="Times New Roman"/>
          <w:i/>
        </w:rPr>
        <w:t xml:space="preserve"> The proportion of M2 single positive (CD68+CD86-MRC1+) and double negative (CD68+CD86-MRC1-) macrophages is similar, while M1 single positive (CD68+CD86+MRC1-) macrophages account for </w:t>
      </w:r>
      <w:r w:rsidR="003F06DC" w:rsidRPr="00577D1A">
        <w:rPr>
          <w:rFonts w:ascii="Times New Roman" w:hAnsi="Times New Roman"/>
          <w:i/>
        </w:rPr>
        <w:t>1</w:t>
      </w:r>
      <w:r w:rsidR="00B93358" w:rsidRPr="00577D1A">
        <w:rPr>
          <w:rFonts w:ascii="Times New Roman" w:hAnsi="Times New Roman"/>
          <w:i/>
        </w:rPr>
        <w:t>6.</w:t>
      </w:r>
      <w:r w:rsidR="003F06DC" w:rsidRPr="00577D1A">
        <w:rPr>
          <w:rFonts w:ascii="Times New Roman" w:hAnsi="Times New Roman"/>
          <w:i/>
        </w:rPr>
        <w:t>5</w:t>
      </w:r>
      <w:r w:rsidR="00CA13C9" w:rsidRPr="00577D1A">
        <w:rPr>
          <w:rFonts w:ascii="Times New Roman" w:hAnsi="Times New Roman"/>
          <w:i/>
        </w:rPr>
        <w:t>% of all CD68+ cells.</w:t>
      </w:r>
      <w:r w:rsidR="00CE1797" w:rsidRPr="00577D1A">
        <w:rPr>
          <w:rFonts w:ascii="Times New Roman" w:hAnsi="Times New Roman"/>
          <w:i/>
        </w:rPr>
        <w:t xml:space="preserve"> </w:t>
      </w:r>
      <w:r w:rsidR="001B74D0" w:rsidRPr="003C4139">
        <w:rPr>
          <w:i/>
        </w:rPr>
        <w:t xml:space="preserve">Data follow normal (Gaussian) distribution and </w:t>
      </w:r>
      <w:r w:rsidR="006D23AB" w:rsidRPr="003C4139">
        <w:rPr>
          <w:i/>
        </w:rPr>
        <w:t>Graph</w:t>
      </w:r>
      <w:r w:rsidR="00F209C3" w:rsidRPr="003C4139">
        <w:rPr>
          <w:i/>
        </w:rPr>
        <w:t>s</w:t>
      </w:r>
      <w:r w:rsidR="006D23AB" w:rsidRPr="003C4139">
        <w:rPr>
          <w:i/>
        </w:rPr>
        <w:t xml:space="preserve"> </w:t>
      </w:r>
      <w:r w:rsidR="00F209C3" w:rsidRPr="003C4139">
        <w:rPr>
          <w:i/>
        </w:rPr>
        <w:t>pres</w:t>
      </w:r>
      <w:r w:rsidR="00CF69B6" w:rsidRPr="003C4139">
        <w:rPr>
          <w:i/>
        </w:rPr>
        <w:t>ent</w:t>
      </w:r>
      <w:r w:rsidR="006D23AB" w:rsidRPr="003C4139">
        <w:rPr>
          <w:i/>
        </w:rPr>
        <w:t xml:space="preserve"> mean</w:t>
      </w:r>
      <w:r w:rsidR="00CF69B6" w:rsidRPr="003C4139">
        <w:rPr>
          <w:i/>
        </w:rPr>
        <w:t xml:space="preserve"> +</w:t>
      </w:r>
      <w:r w:rsidR="006D23AB" w:rsidRPr="003C4139">
        <w:rPr>
          <w:i/>
        </w:rPr>
        <w:t xml:space="preserve"> SD, </w:t>
      </w:r>
      <w:r w:rsidR="00CF69B6" w:rsidRPr="003C4139">
        <w:rPr>
          <w:i/>
        </w:rPr>
        <w:t xml:space="preserve">ordinary </w:t>
      </w:r>
      <w:r w:rsidR="006D23AB" w:rsidRPr="003C4139">
        <w:rPr>
          <w:i/>
        </w:rPr>
        <w:t>one-way ANOVA with Tukey’s multiple comparison test</w:t>
      </w:r>
      <w:r w:rsidR="00854A7C" w:rsidRPr="003C4139">
        <w:rPr>
          <w:i/>
        </w:rPr>
        <w:t xml:space="preserve">; </w:t>
      </w:r>
      <w:r w:rsidR="00CF69B6" w:rsidRPr="003C4139">
        <w:rPr>
          <w:i/>
        </w:rPr>
        <w:t>each data point represents one patient</w:t>
      </w:r>
      <w:r w:rsidR="00BA177F" w:rsidRPr="003C4139">
        <w:rPr>
          <w:i/>
        </w:rPr>
        <w:t>; n=1</w:t>
      </w:r>
      <w:r w:rsidR="00144DB2" w:rsidRPr="003C4139">
        <w:rPr>
          <w:i/>
        </w:rPr>
        <w:t>1</w:t>
      </w:r>
      <w:r w:rsidR="00BA177F" w:rsidRPr="003C4139">
        <w:rPr>
          <w:i/>
        </w:rPr>
        <w:t xml:space="preserve"> individual patient samples</w:t>
      </w:r>
      <w:r w:rsidR="00144DB2" w:rsidRPr="003C4139">
        <w:rPr>
          <w:i/>
        </w:rPr>
        <w:t xml:space="preserve"> (1 single and 1 dual stained image per patient)</w:t>
      </w:r>
      <w:r w:rsidR="00854A7C" w:rsidRPr="003C4139">
        <w:rPr>
          <w:i/>
        </w:rPr>
        <w:t>;</w:t>
      </w:r>
      <w:r w:rsidR="006D23AB" w:rsidRPr="003C4139">
        <w:rPr>
          <w:i/>
        </w:rPr>
        <w:t xml:space="preserve"> </w:t>
      </w:r>
      <w:r w:rsidR="00144DB2" w:rsidRPr="003C4139">
        <w:rPr>
          <w:i/>
        </w:rPr>
        <w:t>p value</w:t>
      </w:r>
      <w:r w:rsidR="00BA177F" w:rsidRPr="003C4139">
        <w:rPr>
          <w:i/>
        </w:rPr>
        <w:t xml:space="preserve">: </w:t>
      </w:r>
      <w:r w:rsidR="006D23AB" w:rsidRPr="003C4139">
        <w:rPr>
          <w:i/>
        </w:rPr>
        <w:t>* ‹0.0332, ** ‹0.0021, **** ‹0.000</w:t>
      </w:r>
      <w:r w:rsidR="001D5B57" w:rsidRPr="003C4139">
        <w:rPr>
          <w:i/>
        </w:rPr>
        <w:t xml:space="preserve">; </w:t>
      </w:r>
      <w:r w:rsidR="008A27CC" w:rsidRPr="003C4139">
        <w:rPr>
          <w:i/>
        </w:rPr>
        <w:t>(DN= double negative, DP= double positive)</w:t>
      </w:r>
    </w:p>
    <w:p w14:paraId="76B2088D" w14:textId="20327463" w:rsidR="009022C9" w:rsidRPr="00577D1A" w:rsidRDefault="009022C9" w:rsidP="00FF101F">
      <w:pPr>
        <w:pStyle w:val="Heading2"/>
        <w:numPr>
          <w:ilvl w:val="2"/>
          <w:numId w:val="19"/>
        </w:numPr>
        <w:ind w:left="709" w:hanging="709"/>
        <w:rPr>
          <w:rFonts w:ascii="Times New Roman" w:hAnsi="Times New Roman" w:cs="Times New Roman"/>
          <w:lang w:val="en-GB"/>
        </w:rPr>
      </w:pPr>
      <w:bookmarkStart w:id="379" w:name="_Toc101274293"/>
      <w:r w:rsidRPr="00577D1A">
        <w:rPr>
          <w:rFonts w:ascii="Times New Roman" w:hAnsi="Times New Roman" w:cs="Times New Roman"/>
          <w:lang w:val="en-GB"/>
        </w:rPr>
        <w:lastRenderedPageBreak/>
        <w:t>Macrophage phenotype distribution in stable and unstable carotid plaques</w:t>
      </w:r>
      <w:bookmarkEnd w:id="379"/>
    </w:p>
    <w:p w14:paraId="3281002A" w14:textId="79019FF4" w:rsidR="002717C8" w:rsidRPr="00577D1A" w:rsidRDefault="00B72BC2" w:rsidP="00557338">
      <w:pPr>
        <w:pStyle w:val="Caption"/>
        <w:spacing w:after="0" w:line="360" w:lineRule="auto"/>
        <w:ind w:firstLine="720"/>
        <w:rPr>
          <w:rFonts w:cs="Times New Roman"/>
          <w:i w:val="0"/>
          <w:color w:val="000000" w:themeColor="text1"/>
          <w:sz w:val="24"/>
          <w:szCs w:val="24"/>
          <w:lang w:val="en-GB"/>
        </w:rPr>
      </w:pPr>
      <w:r w:rsidRPr="003C4139">
        <w:rPr>
          <w:rFonts w:cs="Times New Roman"/>
          <w:i w:val="0"/>
          <w:noProof/>
          <w:color w:val="000000" w:themeColor="text1"/>
          <w:sz w:val="24"/>
          <w:szCs w:val="24"/>
          <w:lang w:val="en-GB"/>
        </w:rPr>
        <mc:AlternateContent>
          <mc:Choice Requires="wpg">
            <w:drawing>
              <wp:anchor distT="0" distB="0" distL="114300" distR="114300" simplePos="0" relativeHeight="251666944" behindDoc="0" locked="0" layoutInCell="1" allowOverlap="1" wp14:anchorId="18195C34" wp14:editId="456F4F02">
                <wp:simplePos x="0" y="0"/>
                <wp:positionH relativeFrom="column">
                  <wp:posOffset>58420</wp:posOffset>
                </wp:positionH>
                <wp:positionV relativeFrom="paragraph">
                  <wp:posOffset>2048071</wp:posOffset>
                </wp:positionV>
                <wp:extent cx="5756910" cy="2656205"/>
                <wp:effectExtent l="0" t="0" r="0" b="0"/>
                <wp:wrapNone/>
                <wp:docPr id="39" name="Group 39"/>
                <wp:cNvGraphicFramePr/>
                <a:graphic xmlns:a="http://schemas.openxmlformats.org/drawingml/2006/main">
                  <a:graphicData uri="http://schemas.microsoft.com/office/word/2010/wordprocessingGroup">
                    <wpg:wgp>
                      <wpg:cNvGrpSpPr/>
                      <wpg:grpSpPr>
                        <a:xfrm>
                          <a:off x="0" y="0"/>
                          <a:ext cx="5756910" cy="2656205"/>
                          <a:chOff x="0" y="0"/>
                          <a:chExt cx="5756910" cy="2656205"/>
                        </a:xfrm>
                      </wpg:grpSpPr>
                      <pic:pic xmlns:pic="http://schemas.openxmlformats.org/drawingml/2006/picture">
                        <pic:nvPicPr>
                          <pic:cNvPr id="16" name="Picture 16" descr="Chart, bar chart&#10;&#10;Description automatically generated"/>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5756910" cy="2656205"/>
                          </a:xfrm>
                          <a:prstGeom prst="rect">
                            <a:avLst/>
                          </a:prstGeom>
                        </pic:spPr>
                      </pic:pic>
                      <wpg:grpSp>
                        <wpg:cNvPr id="275" name="Group 275"/>
                        <wpg:cNvGrpSpPr/>
                        <wpg:grpSpPr>
                          <a:xfrm>
                            <a:off x="509954" y="2329962"/>
                            <a:ext cx="2008427" cy="251870"/>
                            <a:chOff x="0" y="0"/>
                            <a:chExt cx="3272448" cy="411240"/>
                          </a:xfrm>
                        </wpg:grpSpPr>
                        <pic:pic xmlns:pic="http://schemas.openxmlformats.org/drawingml/2006/picture">
                          <pic:nvPicPr>
                            <pic:cNvPr id="18" name="Picture 18" descr="Text&#10;&#10;Description automatically generated"/>
                            <pic:cNvPicPr>
                              <a:picLocks noChangeAspect="1"/>
                            </pic:cNvPicPr>
                          </pic:nvPicPr>
                          <pic:blipFill rotWithShape="1">
                            <a:blip r:embed="rId56" cstate="print">
                              <a:extLst>
                                <a:ext uri="{28A0092B-C50C-407E-A947-70E740481C1C}">
                                  <a14:useLocalDpi xmlns:a14="http://schemas.microsoft.com/office/drawing/2010/main" val="0"/>
                                </a:ext>
                              </a:extLst>
                            </a:blip>
                            <a:srcRect r="35733" b="52121"/>
                            <a:stretch/>
                          </pic:blipFill>
                          <pic:spPr bwMode="auto">
                            <a:xfrm>
                              <a:off x="0" y="0"/>
                              <a:ext cx="1264285" cy="3848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0" name="Picture 260" descr="Text&#10;&#10;Description automatically generated"/>
                            <pic:cNvPicPr>
                              <a:picLocks noChangeAspect="1"/>
                            </pic:cNvPicPr>
                          </pic:nvPicPr>
                          <pic:blipFill rotWithShape="1">
                            <a:blip r:embed="rId57" cstate="print">
                              <a:extLst>
                                <a:ext uri="{28A0092B-C50C-407E-A947-70E740481C1C}">
                                  <a14:useLocalDpi xmlns:a14="http://schemas.microsoft.com/office/drawing/2010/main" val="0"/>
                                </a:ext>
                              </a:extLst>
                            </a:blip>
                            <a:srcRect t="49246"/>
                            <a:stretch/>
                          </pic:blipFill>
                          <pic:spPr bwMode="auto">
                            <a:xfrm>
                              <a:off x="1314108" y="5475"/>
                              <a:ext cx="1958340" cy="405765"/>
                            </a:xfrm>
                            <a:prstGeom prst="rect">
                              <a:avLst/>
                            </a:prstGeom>
                            <a:ln>
                              <a:noFill/>
                            </a:ln>
                            <a:extLst>
                              <a:ext uri="{53640926-AAD7-44D8-BBD7-CCE9431645EC}">
                                <a14:shadowObscured xmlns:a14="http://schemas.microsoft.com/office/drawing/2010/main"/>
                              </a:ext>
                            </a:extLst>
                          </pic:spPr>
                        </pic:pic>
                      </wpg:grpSp>
                    </wpg:wgp>
                  </a:graphicData>
                </a:graphic>
              </wp:anchor>
            </w:drawing>
          </mc:Choice>
          <mc:Fallback>
            <w:pict>
              <v:group w14:anchorId="6002ABDE" id="Group 39" o:spid="_x0000_s1026" style="position:absolute;margin-left:4.6pt;margin-top:161.25pt;width:453.3pt;height:209.15pt;z-index:251666944" coordsize="57569,2656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">
                <v:shape id="Picture 16" o:spid="_x0000_s1027" type="#_x0000_t75" alt="Chart, bar chart&#10;&#10;Description automatically generated" style="position:absolute;width:57569;height:265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">
                  <v:imagedata r:id="rId58" o:title="Chart, bar chart&#10;&#10;Description automatically generated"/>
                </v:shape>
                <v:group id="Group 275" o:spid="_x0000_s1028" style="position:absolute;left:5099;top:23299;width:20084;height:2519" coordsize="32724,41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">
                  <v:shape id="Picture 18" o:spid="_x0000_s1029" type="#_x0000_t75" alt="Text&#10;&#10;Description automatically generated" style="position:absolute;width:12642;height:38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">
                    <v:imagedata r:id="rId59" o:title="Text&#10;&#10;Description automatically generated" cropbottom="34158f" cropright="23418f"/>
                  </v:shape>
                  <v:shape id="Picture 260" o:spid="_x0000_s1030" type="#_x0000_t75" alt="Text&#10;&#10;Description automatically generated" style="position:absolute;left:13141;top:54;width:19583;height:40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">
                    <v:imagedata r:id="rId60" o:title="Text&#10;&#10;Description automatically generated" croptop="32274f"/>
                  </v:shape>
                </v:group>
              </v:group>
            </w:pict>
          </mc:Fallback>
        </mc:AlternateContent>
      </w:r>
      <w:r w:rsidR="00C117F9" w:rsidRPr="00577D1A">
        <w:rPr>
          <w:rFonts w:cs="Times New Roman"/>
          <w:i w:val="0"/>
          <w:color w:val="000000" w:themeColor="text1"/>
          <w:sz w:val="24"/>
          <w:szCs w:val="24"/>
          <w:lang w:val="en-GB"/>
        </w:rPr>
        <w:t xml:space="preserve">The </w:t>
      </w:r>
      <w:r w:rsidR="009022C9" w:rsidRPr="00577D1A">
        <w:rPr>
          <w:rFonts w:cs="Times New Roman"/>
          <w:i w:val="0"/>
          <w:color w:val="000000" w:themeColor="text1"/>
          <w:sz w:val="24"/>
          <w:szCs w:val="24"/>
          <w:lang w:val="en-GB"/>
        </w:rPr>
        <w:t xml:space="preserve">following </w:t>
      </w:r>
      <w:r w:rsidR="001F7675" w:rsidRPr="00577D1A">
        <w:rPr>
          <w:rFonts w:cs="Times New Roman"/>
          <w:i w:val="0"/>
          <w:color w:val="000000" w:themeColor="text1"/>
          <w:sz w:val="24"/>
          <w:szCs w:val="24"/>
          <w:lang w:val="en-GB"/>
        </w:rPr>
        <w:t>bar graphs</w:t>
      </w:r>
      <w:r w:rsidR="00541B88" w:rsidRPr="00577D1A">
        <w:rPr>
          <w:rFonts w:cs="Times New Roman"/>
          <w:i w:val="0"/>
          <w:color w:val="000000" w:themeColor="text1"/>
          <w:sz w:val="24"/>
          <w:szCs w:val="24"/>
          <w:lang w:val="en-GB"/>
        </w:rPr>
        <w:t xml:space="preserve"> </w:t>
      </w:r>
      <w:r w:rsidR="00541B88" w:rsidRPr="00577D1A">
        <w:rPr>
          <w:rFonts w:cs="Times New Roman"/>
          <w:b/>
          <w:bCs/>
          <w:iCs w:val="0"/>
          <w:color w:val="000000" w:themeColor="text1"/>
          <w:sz w:val="24"/>
          <w:szCs w:val="24"/>
          <w:lang w:val="en-GB"/>
        </w:rPr>
        <w:t>(</w:t>
      </w:r>
      <w:r w:rsidR="00541B88" w:rsidRPr="003C4139">
        <w:rPr>
          <w:rFonts w:cs="Times New Roman"/>
          <w:b/>
          <w:bCs/>
          <w:iCs w:val="0"/>
          <w:color w:val="000000" w:themeColor="text1"/>
          <w:sz w:val="24"/>
          <w:szCs w:val="24"/>
          <w:lang w:val="en-GB"/>
        </w:rPr>
        <w:fldChar w:fldCharType="begin"/>
      </w:r>
      <w:r w:rsidR="00541B88" w:rsidRPr="00577D1A">
        <w:rPr>
          <w:rFonts w:cs="Times New Roman"/>
          <w:b/>
          <w:bCs/>
          <w:iCs w:val="0"/>
          <w:color w:val="000000" w:themeColor="text1"/>
          <w:sz w:val="24"/>
          <w:szCs w:val="24"/>
          <w:lang w:val="en-GB"/>
        </w:rPr>
        <w:instrText xml:space="preserve"> REF _Ref68716999 \h  \* MERGEFORMAT </w:instrText>
      </w:r>
      <w:r w:rsidR="00541B88" w:rsidRPr="003C4139">
        <w:rPr>
          <w:rFonts w:cs="Times New Roman"/>
          <w:b/>
          <w:bCs/>
          <w:iCs w:val="0"/>
          <w:color w:val="000000" w:themeColor="text1"/>
          <w:sz w:val="24"/>
          <w:szCs w:val="24"/>
          <w:lang w:val="en-GB"/>
        </w:rPr>
      </w:r>
      <w:r w:rsidR="00541B88" w:rsidRPr="003C4139">
        <w:rPr>
          <w:rFonts w:cs="Times New Roman"/>
          <w:b/>
          <w:bCs/>
          <w:iCs w:val="0"/>
          <w:color w:val="000000" w:themeColor="text1"/>
          <w:sz w:val="24"/>
          <w:szCs w:val="24"/>
          <w:lang w:val="en-GB"/>
        </w:rPr>
        <w:fldChar w:fldCharType="separate"/>
      </w:r>
      <w:r w:rsidR="00E02FEE" w:rsidRPr="00577D1A">
        <w:rPr>
          <w:rFonts w:cs="Times New Roman"/>
          <w:b/>
          <w:bCs/>
          <w:iCs w:val="0"/>
          <w:color w:val="000000" w:themeColor="text1"/>
          <w:sz w:val="24"/>
          <w:szCs w:val="24"/>
          <w:lang w:val="en-GB"/>
        </w:rPr>
        <w:t xml:space="preserve">Figure </w:t>
      </w:r>
      <w:r w:rsidR="00E02FEE" w:rsidRPr="00577D1A">
        <w:rPr>
          <w:rFonts w:cs="Times New Roman"/>
          <w:b/>
          <w:bCs/>
          <w:iCs w:val="0"/>
          <w:noProof/>
          <w:color w:val="000000" w:themeColor="text1"/>
          <w:sz w:val="24"/>
          <w:szCs w:val="24"/>
          <w:lang w:val="en-GB"/>
        </w:rPr>
        <w:t>23</w:t>
      </w:r>
      <w:r w:rsidR="00541B88" w:rsidRPr="003C4139">
        <w:rPr>
          <w:rFonts w:cs="Times New Roman"/>
          <w:b/>
          <w:bCs/>
          <w:iCs w:val="0"/>
          <w:color w:val="000000" w:themeColor="text1"/>
          <w:sz w:val="24"/>
          <w:szCs w:val="24"/>
          <w:lang w:val="en-GB"/>
        </w:rPr>
        <w:fldChar w:fldCharType="end"/>
      </w:r>
      <w:r w:rsidR="00541B88" w:rsidRPr="00577D1A">
        <w:rPr>
          <w:rFonts w:cs="Times New Roman"/>
          <w:b/>
          <w:bCs/>
          <w:iCs w:val="0"/>
          <w:color w:val="000000" w:themeColor="text1"/>
          <w:sz w:val="24"/>
          <w:szCs w:val="24"/>
          <w:lang w:val="en-GB"/>
        </w:rPr>
        <w:t>)</w:t>
      </w:r>
      <w:r w:rsidR="00541B88" w:rsidRPr="00577D1A">
        <w:rPr>
          <w:rFonts w:cs="Times New Roman"/>
          <w:i w:val="0"/>
          <w:color w:val="000000" w:themeColor="text1"/>
          <w:sz w:val="24"/>
          <w:szCs w:val="24"/>
          <w:lang w:val="en-GB"/>
        </w:rPr>
        <w:t xml:space="preserve"> </w:t>
      </w:r>
      <w:r w:rsidR="00133049" w:rsidRPr="00577D1A">
        <w:rPr>
          <w:rFonts w:cs="Times New Roman"/>
          <w:i w:val="0"/>
          <w:color w:val="000000" w:themeColor="text1"/>
          <w:sz w:val="24"/>
          <w:szCs w:val="24"/>
          <w:lang w:val="en-GB"/>
        </w:rPr>
        <w:t xml:space="preserve">illustrate the proportion of different macrophage subsets in stable and unstable carotid plaques. </w:t>
      </w:r>
      <w:r w:rsidR="00F54687" w:rsidRPr="00577D1A">
        <w:rPr>
          <w:rFonts w:cs="Times New Roman"/>
          <w:i w:val="0"/>
          <w:color w:val="000000" w:themeColor="text1"/>
          <w:sz w:val="24"/>
          <w:szCs w:val="24"/>
          <w:lang w:val="en-GB"/>
        </w:rPr>
        <w:t>Average cell count</w:t>
      </w:r>
      <w:r w:rsidR="004A0F92" w:rsidRPr="00577D1A">
        <w:rPr>
          <w:rFonts w:cs="Times New Roman"/>
          <w:i w:val="0"/>
          <w:color w:val="000000" w:themeColor="text1"/>
          <w:sz w:val="24"/>
          <w:szCs w:val="24"/>
          <w:lang w:val="en-GB"/>
        </w:rPr>
        <w:t>s</w:t>
      </w:r>
      <w:r w:rsidR="00F54687" w:rsidRPr="00577D1A">
        <w:rPr>
          <w:rFonts w:cs="Times New Roman"/>
          <w:i w:val="0"/>
          <w:color w:val="000000" w:themeColor="text1"/>
          <w:sz w:val="24"/>
          <w:szCs w:val="24"/>
          <w:lang w:val="en-GB"/>
        </w:rPr>
        <w:t xml:space="preserve"> and </w:t>
      </w:r>
      <w:r w:rsidR="004A0F92" w:rsidRPr="00577D1A">
        <w:rPr>
          <w:rFonts w:cs="Times New Roman"/>
          <w:i w:val="0"/>
          <w:color w:val="000000" w:themeColor="text1"/>
          <w:sz w:val="24"/>
          <w:szCs w:val="24"/>
          <w:lang w:val="en-GB"/>
        </w:rPr>
        <w:t>percentages were</w:t>
      </w:r>
      <w:r w:rsidR="00F54687" w:rsidRPr="00577D1A">
        <w:rPr>
          <w:rFonts w:cs="Times New Roman"/>
          <w:i w:val="0"/>
          <w:color w:val="000000" w:themeColor="text1"/>
          <w:sz w:val="24"/>
          <w:szCs w:val="24"/>
          <w:lang w:val="en-GB"/>
        </w:rPr>
        <w:t xml:space="preserve"> calculated from the different regions to get one data point per patient/lesion. Overall</w:t>
      </w:r>
      <w:r w:rsidR="004A0F92" w:rsidRPr="00577D1A">
        <w:rPr>
          <w:rFonts w:cs="Times New Roman"/>
          <w:i w:val="0"/>
          <w:color w:val="000000" w:themeColor="text1"/>
          <w:sz w:val="24"/>
          <w:szCs w:val="24"/>
          <w:lang w:val="en-GB"/>
        </w:rPr>
        <w:t xml:space="preserve">, data points were plotted from 6 unstable and </w:t>
      </w:r>
      <w:r w:rsidR="00D31776" w:rsidRPr="00577D1A">
        <w:rPr>
          <w:rFonts w:cs="Times New Roman"/>
          <w:i w:val="0"/>
          <w:color w:val="000000" w:themeColor="text1"/>
          <w:sz w:val="24"/>
          <w:szCs w:val="24"/>
          <w:lang w:val="en-GB"/>
        </w:rPr>
        <w:t>5</w:t>
      </w:r>
      <w:r w:rsidR="004A0F92" w:rsidRPr="00577D1A">
        <w:rPr>
          <w:rFonts w:cs="Times New Roman"/>
          <w:i w:val="0"/>
          <w:color w:val="000000" w:themeColor="text1"/>
          <w:sz w:val="24"/>
          <w:szCs w:val="24"/>
          <w:lang w:val="en-GB"/>
        </w:rPr>
        <w:t xml:space="preserve"> stable carotid plaques. </w:t>
      </w:r>
      <w:r w:rsidR="00133049" w:rsidRPr="00577D1A">
        <w:rPr>
          <w:rFonts w:cs="Times New Roman"/>
          <w:i w:val="0"/>
          <w:color w:val="000000" w:themeColor="text1"/>
          <w:sz w:val="24"/>
          <w:szCs w:val="24"/>
          <w:lang w:val="en-GB"/>
        </w:rPr>
        <w:t xml:space="preserve">It can be seen that M2 single positive </w:t>
      </w:r>
      <w:r w:rsidR="00AD76FD" w:rsidRPr="00577D1A">
        <w:rPr>
          <w:rFonts w:cs="Times New Roman"/>
          <w:i w:val="0"/>
          <w:color w:val="000000" w:themeColor="text1"/>
          <w:sz w:val="24"/>
          <w:szCs w:val="24"/>
          <w:lang w:val="en-GB"/>
        </w:rPr>
        <w:t>(CD68+CD86-MRC1+)</w:t>
      </w:r>
      <w:r w:rsidR="00133049" w:rsidRPr="00577D1A">
        <w:rPr>
          <w:rFonts w:cs="Times New Roman"/>
          <w:i w:val="0"/>
          <w:color w:val="000000" w:themeColor="text1"/>
          <w:sz w:val="24"/>
          <w:szCs w:val="24"/>
          <w:lang w:val="en-GB"/>
        </w:rPr>
        <w:t xml:space="preserve">, double negative </w:t>
      </w:r>
      <w:r w:rsidR="00AD76FD" w:rsidRPr="00577D1A">
        <w:rPr>
          <w:rFonts w:cs="Times New Roman"/>
          <w:i w:val="0"/>
          <w:color w:val="000000" w:themeColor="text1"/>
          <w:sz w:val="24"/>
          <w:szCs w:val="24"/>
          <w:lang w:val="en-GB"/>
        </w:rPr>
        <w:t>(CD68+CD86-MRC1-)</w:t>
      </w:r>
      <w:r w:rsidR="00133049" w:rsidRPr="00577D1A">
        <w:rPr>
          <w:rFonts w:cs="Times New Roman"/>
          <w:i w:val="0"/>
          <w:color w:val="000000" w:themeColor="text1"/>
          <w:sz w:val="24"/>
          <w:szCs w:val="24"/>
          <w:lang w:val="en-GB"/>
        </w:rPr>
        <w:t xml:space="preserve"> and double positive </w:t>
      </w:r>
      <w:r w:rsidR="00AD76FD" w:rsidRPr="00577D1A">
        <w:rPr>
          <w:rFonts w:cs="Times New Roman"/>
          <w:i w:val="0"/>
          <w:color w:val="000000" w:themeColor="text1"/>
          <w:sz w:val="24"/>
          <w:szCs w:val="24"/>
          <w:lang w:val="en-GB"/>
        </w:rPr>
        <w:t>(CD68+CD86+MRC1+)</w:t>
      </w:r>
      <w:r w:rsidR="00133049" w:rsidRPr="00577D1A">
        <w:rPr>
          <w:rFonts w:cs="Times New Roman"/>
          <w:i w:val="0"/>
          <w:color w:val="000000" w:themeColor="text1"/>
          <w:sz w:val="24"/>
          <w:szCs w:val="24"/>
          <w:lang w:val="en-GB"/>
        </w:rPr>
        <w:t xml:space="preserve"> macrophages </w:t>
      </w:r>
      <w:r w:rsidR="003D7F4B" w:rsidRPr="00577D1A">
        <w:rPr>
          <w:rFonts w:cs="Times New Roman"/>
          <w:i w:val="0"/>
          <w:color w:val="000000" w:themeColor="text1"/>
          <w:sz w:val="24"/>
          <w:szCs w:val="24"/>
          <w:lang w:val="en-GB"/>
        </w:rPr>
        <w:t xml:space="preserve">are of </w:t>
      </w:r>
      <w:r w:rsidR="00133049" w:rsidRPr="00577D1A">
        <w:rPr>
          <w:rFonts w:cs="Times New Roman"/>
          <w:i w:val="0"/>
          <w:color w:val="000000" w:themeColor="text1"/>
          <w:sz w:val="24"/>
          <w:szCs w:val="24"/>
          <w:lang w:val="en-GB"/>
        </w:rPr>
        <w:t xml:space="preserve">a higher proportion in the stable plaques, while M1 single positive </w:t>
      </w:r>
      <w:r w:rsidR="00AD76FD" w:rsidRPr="00577D1A">
        <w:rPr>
          <w:rFonts w:cs="Times New Roman"/>
          <w:i w:val="0"/>
          <w:color w:val="000000" w:themeColor="text1"/>
          <w:sz w:val="24"/>
          <w:szCs w:val="24"/>
          <w:lang w:val="en-GB"/>
        </w:rPr>
        <w:t>(CD68+CD86+MRC1-)</w:t>
      </w:r>
      <w:r w:rsidR="00133049" w:rsidRPr="00577D1A">
        <w:rPr>
          <w:rFonts w:cs="Times New Roman"/>
          <w:i w:val="0"/>
          <w:color w:val="000000" w:themeColor="text1"/>
          <w:sz w:val="24"/>
          <w:szCs w:val="24"/>
          <w:lang w:val="en-GB"/>
        </w:rPr>
        <w:t xml:space="preserve"> macrophage</w:t>
      </w:r>
      <w:r w:rsidR="00B93358" w:rsidRPr="00577D1A">
        <w:rPr>
          <w:rFonts w:cs="Times New Roman"/>
          <w:i w:val="0"/>
          <w:color w:val="000000" w:themeColor="text1"/>
          <w:sz w:val="24"/>
          <w:szCs w:val="24"/>
          <w:lang w:val="en-GB"/>
        </w:rPr>
        <w:t xml:space="preserve"> ratio</w:t>
      </w:r>
      <w:r w:rsidR="00133049" w:rsidRPr="00577D1A">
        <w:rPr>
          <w:rFonts w:cs="Times New Roman"/>
          <w:i w:val="0"/>
          <w:color w:val="000000" w:themeColor="text1"/>
          <w:sz w:val="24"/>
          <w:szCs w:val="24"/>
          <w:lang w:val="en-GB"/>
        </w:rPr>
        <w:t xml:space="preserve"> </w:t>
      </w:r>
      <w:r w:rsidR="00B93358" w:rsidRPr="00577D1A">
        <w:rPr>
          <w:rFonts w:cs="Times New Roman"/>
          <w:i w:val="0"/>
          <w:color w:val="000000" w:themeColor="text1"/>
          <w:sz w:val="24"/>
          <w:szCs w:val="24"/>
          <w:lang w:val="en-GB"/>
        </w:rPr>
        <w:t>is</w:t>
      </w:r>
      <w:r w:rsidR="00133049" w:rsidRPr="00577D1A">
        <w:rPr>
          <w:rFonts w:cs="Times New Roman"/>
          <w:i w:val="0"/>
          <w:color w:val="000000" w:themeColor="text1"/>
          <w:sz w:val="24"/>
          <w:szCs w:val="24"/>
          <w:lang w:val="en-GB"/>
        </w:rPr>
        <w:t xml:space="preserve"> significantly higher in unstable plaques. </w:t>
      </w:r>
      <w:bookmarkStart w:id="380" w:name="_Ref519076344"/>
      <w:bookmarkStart w:id="381" w:name="_Ref519873017"/>
      <w:bookmarkStart w:id="382" w:name="_Toc520399414"/>
    </w:p>
    <w:p w14:paraId="53708999" w14:textId="365CA68C" w:rsidR="00B72BC2" w:rsidRPr="00577D1A" w:rsidRDefault="00B72BC2" w:rsidP="00B72BC2"/>
    <w:p w14:paraId="75915F49" w14:textId="566C8851" w:rsidR="00B72BC2" w:rsidRPr="00577D1A" w:rsidRDefault="00B72BC2" w:rsidP="00B72BC2"/>
    <w:p w14:paraId="6C4DA3AC" w14:textId="610EC068" w:rsidR="00B72BC2" w:rsidRPr="00577D1A" w:rsidRDefault="00B72BC2" w:rsidP="00B72BC2"/>
    <w:p w14:paraId="05C0D136" w14:textId="404873C5" w:rsidR="00B72BC2" w:rsidRPr="00577D1A" w:rsidRDefault="00B72BC2" w:rsidP="00B72BC2"/>
    <w:p w14:paraId="75145D5C" w14:textId="2B9EE1B0" w:rsidR="00B93358" w:rsidRPr="00577D1A" w:rsidRDefault="00B93358" w:rsidP="00133049">
      <w:pPr>
        <w:pStyle w:val="Caption"/>
        <w:spacing w:after="0" w:line="276" w:lineRule="auto"/>
        <w:rPr>
          <w:rFonts w:cs="Times New Roman"/>
          <w:b/>
          <w:color w:val="000000" w:themeColor="text1"/>
          <w:sz w:val="24"/>
          <w:szCs w:val="24"/>
          <w:lang w:val="en-GB"/>
        </w:rPr>
      </w:pPr>
      <w:bookmarkStart w:id="383" w:name="_Ref41133094"/>
    </w:p>
    <w:p w14:paraId="30555E9D" w14:textId="3FB37A63" w:rsidR="00B72BC2" w:rsidRPr="00577D1A" w:rsidRDefault="00B72BC2" w:rsidP="00B72BC2"/>
    <w:p w14:paraId="78881740" w14:textId="44E887ED" w:rsidR="00B72BC2" w:rsidRPr="00577D1A" w:rsidRDefault="00B72BC2" w:rsidP="00B72BC2"/>
    <w:p w14:paraId="2C81C8D8" w14:textId="7DE7E87E" w:rsidR="00B72BC2" w:rsidRPr="00577D1A" w:rsidRDefault="00B72BC2" w:rsidP="00B72BC2"/>
    <w:p w14:paraId="44CF36B7" w14:textId="31A9B58F" w:rsidR="00B72BC2" w:rsidRPr="00577D1A" w:rsidRDefault="00B72BC2" w:rsidP="00B72BC2"/>
    <w:p w14:paraId="506EAF10" w14:textId="3104A11A" w:rsidR="00B72BC2" w:rsidRPr="00577D1A" w:rsidRDefault="00B72BC2" w:rsidP="00B72BC2"/>
    <w:p w14:paraId="3B7662A8" w14:textId="77777777" w:rsidR="00B72BC2" w:rsidRPr="00577D1A" w:rsidRDefault="00B72BC2" w:rsidP="00B72BC2"/>
    <w:p w14:paraId="6F8B1F21" w14:textId="4E625D22" w:rsidR="00133049" w:rsidRPr="00577D1A" w:rsidRDefault="00133049" w:rsidP="00133049">
      <w:pPr>
        <w:pStyle w:val="Caption"/>
        <w:spacing w:after="0" w:line="276" w:lineRule="auto"/>
        <w:rPr>
          <w:rFonts w:cs="Times New Roman"/>
          <w:i w:val="0"/>
          <w:color w:val="FF0000"/>
          <w:sz w:val="24"/>
          <w:highlight w:val="yellow"/>
          <w:lang w:val="en-GB"/>
        </w:rPr>
      </w:pPr>
      <w:bookmarkStart w:id="384" w:name="_Ref68716999"/>
      <w:bookmarkStart w:id="385" w:name="_Toc101269225"/>
      <w:r w:rsidRPr="00577D1A">
        <w:rPr>
          <w:rFonts w:cs="Times New Roman"/>
          <w:b/>
          <w:color w:val="000000" w:themeColor="text1"/>
          <w:sz w:val="24"/>
          <w:szCs w:val="24"/>
          <w:lang w:val="en-GB"/>
        </w:rPr>
        <w:t xml:space="preserve">Figure </w:t>
      </w:r>
      <w:r w:rsidRPr="003C4139">
        <w:rPr>
          <w:rFonts w:cs="Times New Roman"/>
          <w:b/>
          <w:color w:val="000000" w:themeColor="text1"/>
          <w:sz w:val="24"/>
          <w:szCs w:val="24"/>
          <w:lang w:val="en-GB"/>
        </w:rPr>
        <w:fldChar w:fldCharType="begin"/>
      </w:r>
      <w:r w:rsidRPr="00577D1A">
        <w:rPr>
          <w:rFonts w:cs="Times New Roman"/>
          <w:b/>
          <w:color w:val="000000" w:themeColor="text1"/>
          <w:sz w:val="24"/>
          <w:szCs w:val="24"/>
          <w:lang w:val="en-GB"/>
        </w:rPr>
        <w:instrText xml:space="preserve"> SEQ Figure \* ARABIC </w:instrText>
      </w:r>
      <w:r w:rsidRPr="003C4139">
        <w:rPr>
          <w:rFonts w:cs="Times New Roman"/>
          <w:b/>
          <w:color w:val="000000" w:themeColor="text1"/>
          <w:sz w:val="24"/>
          <w:szCs w:val="24"/>
          <w:lang w:val="en-GB"/>
        </w:rPr>
        <w:fldChar w:fldCharType="separate"/>
      </w:r>
      <w:r w:rsidR="00F55D12" w:rsidRPr="00577D1A">
        <w:rPr>
          <w:rFonts w:cs="Times New Roman"/>
          <w:b/>
          <w:noProof/>
          <w:color w:val="000000" w:themeColor="text1"/>
          <w:sz w:val="24"/>
          <w:szCs w:val="24"/>
          <w:lang w:val="en-GB"/>
        </w:rPr>
        <w:t>23</w:t>
      </w:r>
      <w:r w:rsidRPr="003C4139">
        <w:rPr>
          <w:rFonts w:cs="Times New Roman"/>
          <w:b/>
          <w:color w:val="000000" w:themeColor="text1"/>
          <w:sz w:val="24"/>
          <w:szCs w:val="24"/>
          <w:lang w:val="en-GB"/>
        </w:rPr>
        <w:fldChar w:fldCharType="end"/>
      </w:r>
      <w:bookmarkEnd w:id="380"/>
      <w:bookmarkEnd w:id="381"/>
      <w:bookmarkEnd w:id="383"/>
      <w:bookmarkEnd w:id="384"/>
      <w:r w:rsidRPr="00577D1A">
        <w:rPr>
          <w:rFonts w:cs="Times New Roman"/>
          <w:b/>
          <w:color w:val="000000" w:themeColor="text1"/>
          <w:sz w:val="24"/>
          <w:lang w:val="en-GB"/>
        </w:rPr>
        <w:t>: Macrophage phenotype distribution in stable and unstable carotid plaque</w:t>
      </w:r>
      <w:r w:rsidR="001D25FD" w:rsidRPr="00577D1A">
        <w:rPr>
          <w:rFonts w:cs="Times New Roman"/>
          <w:b/>
          <w:color w:val="000000" w:themeColor="text1"/>
          <w:sz w:val="24"/>
          <w:lang w:val="en-GB"/>
        </w:rPr>
        <w:t>s</w:t>
      </w:r>
      <w:bookmarkEnd w:id="382"/>
      <w:bookmarkEnd w:id="385"/>
      <w:r w:rsidRPr="00577D1A">
        <w:rPr>
          <w:rFonts w:cs="Times New Roman"/>
          <w:b/>
          <w:color w:val="000000" w:themeColor="text1"/>
          <w:sz w:val="24"/>
          <w:lang w:val="en-GB"/>
        </w:rPr>
        <w:t xml:space="preserve"> </w:t>
      </w:r>
    </w:p>
    <w:p w14:paraId="169FBCAD" w14:textId="47BB4732" w:rsidR="00CE1797" w:rsidRPr="00577D1A" w:rsidRDefault="007E0E48" w:rsidP="00503376">
      <w:pPr>
        <w:spacing w:line="276" w:lineRule="auto"/>
        <w:ind w:firstLine="0"/>
        <w:rPr>
          <w:rFonts w:ascii="Times New Roman" w:hAnsi="Times New Roman"/>
          <w:i/>
        </w:rPr>
      </w:pPr>
      <w:r w:rsidRPr="00577D1A">
        <w:rPr>
          <w:rFonts w:ascii="Times New Roman" w:hAnsi="Times New Roman"/>
          <w:i/>
        </w:rPr>
        <w:t xml:space="preserve">Different macrophage phenotypes </w:t>
      </w:r>
      <w:r w:rsidR="00783257" w:rsidRPr="00577D1A">
        <w:rPr>
          <w:rFonts w:ascii="Times New Roman" w:hAnsi="Times New Roman"/>
          <w:i/>
        </w:rPr>
        <w:t xml:space="preserve">were determined with single (CD68) and dual (CD86, MRC1) IF stains. Data </w:t>
      </w:r>
      <w:r w:rsidR="002E6DB0" w:rsidRPr="00577D1A">
        <w:rPr>
          <w:rFonts w:ascii="Times New Roman" w:hAnsi="Times New Roman"/>
          <w:i/>
        </w:rPr>
        <w:t xml:space="preserve">on grouped bar graphs </w:t>
      </w:r>
      <w:r w:rsidR="00783257" w:rsidRPr="00577D1A">
        <w:rPr>
          <w:rFonts w:ascii="Times New Roman" w:hAnsi="Times New Roman"/>
          <w:i/>
        </w:rPr>
        <w:t xml:space="preserve">is plotted from 6 unstable and </w:t>
      </w:r>
      <w:r w:rsidR="00D31776" w:rsidRPr="00577D1A">
        <w:rPr>
          <w:rFonts w:ascii="Times New Roman" w:hAnsi="Times New Roman"/>
          <w:i/>
        </w:rPr>
        <w:t>5</w:t>
      </w:r>
      <w:r w:rsidR="00783257" w:rsidRPr="00577D1A">
        <w:rPr>
          <w:rFonts w:ascii="Times New Roman" w:hAnsi="Times New Roman"/>
          <w:i/>
        </w:rPr>
        <w:t xml:space="preserve"> stable carotid plaques</w:t>
      </w:r>
      <w:r w:rsidR="001D3A9A" w:rsidRPr="00577D1A">
        <w:rPr>
          <w:rFonts w:ascii="Times New Roman" w:hAnsi="Times New Roman"/>
          <w:i/>
        </w:rPr>
        <w:t xml:space="preserve"> </w:t>
      </w:r>
      <w:r w:rsidR="002E6DB0" w:rsidRPr="00577D1A">
        <w:rPr>
          <w:rFonts w:ascii="Times New Roman" w:hAnsi="Times New Roman"/>
          <w:i/>
        </w:rPr>
        <w:t>and analysed with Chi-square test</w:t>
      </w:r>
      <w:r w:rsidR="00B45E4C" w:rsidRPr="00577D1A">
        <w:rPr>
          <w:rFonts w:ascii="Times New Roman" w:hAnsi="Times New Roman"/>
          <w:i/>
        </w:rPr>
        <w:t xml:space="preserve"> to determine difference between groups</w:t>
      </w:r>
      <w:r w:rsidR="00156567" w:rsidRPr="00577D1A">
        <w:rPr>
          <w:rFonts w:ascii="Times New Roman" w:hAnsi="Times New Roman"/>
          <w:i/>
        </w:rPr>
        <w:t>; n=1</w:t>
      </w:r>
      <w:r w:rsidR="00D31776" w:rsidRPr="00577D1A">
        <w:rPr>
          <w:rFonts w:ascii="Times New Roman" w:hAnsi="Times New Roman"/>
          <w:i/>
        </w:rPr>
        <w:t>1</w:t>
      </w:r>
      <w:r w:rsidR="00156567" w:rsidRPr="00577D1A">
        <w:rPr>
          <w:rFonts w:ascii="Times New Roman" w:hAnsi="Times New Roman"/>
          <w:i/>
        </w:rPr>
        <w:t xml:space="preserve"> individual patient samples; </w:t>
      </w:r>
      <w:r w:rsidR="00144DB2" w:rsidRPr="00577D1A">
        <w:rPr>
          <w:rFonts w:ascii="Times New Roman" w:hAnsi="Times New Roman"/>
          <w:i/>
        </w:rPr>
        <w:t>p value</w:t>
      </w:r>
      <w:r w:rsidR="00156567" w:rsidRPr="00577D1A">
        <w:rPr>
          <w:rFonts w:ascii="Times New Roman" w:hAnsi="Times New Roman"/>
          <w:i/>
        </w:rPr>
        <w:t xml:space="preserve">: ** ‹0.0021, **** ‹0.000; </w:t>
      </w:r>
      <w:r w:rsidR="008A27CC" w:rsidRPr="00577D1A">
        <w:rPr>
          <w:rFonts w:ascii="Times New Roman" w:hAnsi="Times New Roman"/>
          <w:i/>
        </w:rPr>
        <w:t>(DN= double negative, DP= double positive)</w:t>
      </w:r>
    </w:p>
    <w:p w14:paraId="2AD589C8" w14:textId="5D137E18" w:rsidR="00CE1797" w:rsidRPr="00577D1A" w:rsidRDefault="00CE1797" w:rsidP="00503376">
      <w:pPr>
        <w:spacing w:line="276" w:lineRule="auto"/>
        <w:ind w:firstLine="0"/>
        <w:rPr>
          <w:rFonts w:ascii="Times New Roman" w:hAnsi="Times New Roman"/>
          <w:i/>
        </w:rPr>
      </w:pPr>
    </w:p>
    <w:p w14:paraId="1DEBFE7A" w14:textId="77777777" w:rsidR="00BD4C56" w:rsidRPr="00577D1A" w:rsidRDefault="00BD4C56" w:rsidP="00503376">
      <w:pPr>
        <w:spacing w:line="276" w:lineRule="auto"/>
        <w:ind w:firstLine="0"/>
        <w:rPr>
          <w:rFonts w:ascii="Times New Roman" w:hAnsi="Times New Roman"/>
          <w:i/>
        </w:rPr>
      </w:pPr>
    </w:p>
    <w:p w14:paraId="66FBED96" w14:textId="701073A1" w:rsidR="000E0D40" w:rsidRPr="00577D1A" w:rsidRDefault="000E0D40" w:rsidP="00FF101F">
      <w:pPr>
        <w:pStyle w:val="Heading2"/>
        <w:numPr>
          <w:ilvl w:val="2"/>
          <w:numId w:val="19"/>
        </w:numPr>
        <w:ind w:left="709" w:hanging="709"/>
        <w:rPr>
          <w:rFonts w:ascii="Times New Roman" w:hAnsi="Times New Roman" w:cs="Times New Roman"/>
          <w:lang w:val="en-GB"/>
        </w:rPr>
      </w:pPr>
      <w:bookmarkStart w:id="386" w:name="_Toc101274294"/>
      <w:r w:rsidRPr="00577D1A">
        <w:rPr>
          <w:rFonts w:ascii="Times New Roman" w:hAnsi="Times New Roman" w:cs="Times New Roman"/>
          <w:lang w:val="en-GB"/>
        </w:rPr>
        <w:t>Macrophage phenotype distribution in AHA lesion types</w:t>
      </w:r>
      <w:bookmarkEnd w:id="386"/>
    </w:p>
    <w:p w14:paraId="2B2213A4" w14:textId="510A3A66" w:rsidR="00240A4A" w:rsidRPr="00577D1A" w:rsidRDefault="00CB5CF4" w:rsidP="00BD4C56">
      <w:pPr>
        <w:ind w:firstLine="567"/>
        <w:rPr>
          <w:rFonts w:ascii="Times New Roman" w:hAnsi="Times New Roman"/>
        </w:rPr>
      </w:pPr>
      <w:r w:rsidRPr="00577D1A">
        <w:rPr>
          <w:rFonts w:ascii="Times New Roman" w:hAnsi="Times New Roman"/>
        </w:rPr>
        <w:t>Classification and characterization of all histological features</w:t>
      </w:r>
      <w:r w:rsidR="004609BD" w:rsidRPr="00577D1A">
        <w:rPr>
          <w:rFonts w:ascii="Times New Roman" w:hAnsi="Times New Roman"/>
        </w:rPr>
        <w:t xml:space="preserve"> within carotid plaques</w:t>
      </w:r>
      <w:r w:rsidRPr="00577D1A">
        <w:rPr>
          <w:rFonts w:ascii="Times New Roman" w:hAnsi="Times New Roman"/>
        </w:rPr>
        <w:t xml:space="preserve"> </w:t>
      </w:r>
      <w:r w:rsidR="004609BD" w:rsidRPr="00577D1A">
        <w:rPr>
          <w:rFonts w:ascii="Times New Roman" w:hAnsi="Times New Roman"/>
        </w:rPr>
        <w:t>using</w:t>
      </w:r>
      <w:r w:rsidRPr="00577D1A">
        <w:rPr>
          <w:rFonts w:ascii="Times New Roman" w:hAnsi="Times New Roman"/>
        </w:rPr>
        <w:t xml:space="preserve"> the American Heart Association grading scale</w:t>
      </w:r>
      <w:r w:rsidR="00EE2037" w:rsidRPr="00577D1A">
        <w:rPr>
          <w:rFonts w:ascii="Times New Roman" w:hAnsi="Times New Roman"/>
        </w:rPr>
        <w:t xml:space="preserve"> are summarized in </w:t>
      </w:r>
      <w:r w:rsidR="00EE2037" w:rsidRPr="003C4139">
        <w:rPr>
          <w:rFonts w:ascii="Times New Roman" w:hAnsi="Times New Roman"/>
          <w:i/>
        </w:rPr>
        <w:fldChar w:fldCharType="begin"/>
      </w:r>
      <w:r w:rsidR="00EE2037" w:rsidRPr="00577D1A">
        <w:rPr>
          <w:rFonts w:ascii="Times New Roman" w:hAnsi="Times New Roman"/>
          <w:i/>
        </w:rPr>
        <w:instrText xml:space="preserve"> REF _Ref40102868 \h  \* MERGEFORMAT </w:instrText>
      </w:r>
      <w:r w:rsidR="00EE2037" w:rsidRPr="003C4139">
        <w:rPr>
          <w:rFonts w:ascii="Times New Roman" w:hAnsi="Times New Roman"/>
          <w:i/>
        </w:rPr>
      </w:r>
      <w:r w:rsidR="00EE2037" w:rsidRPr="003C4139">
        <w:rPr>
          <w:rFonts w:ascii="Times New Roman" w:hAnsi="Times New Roman"/>
          <w:i/>
        </w:rPr>
        <w:fldChar w:fldCharType="separate"/>
      </w:r>
      <w:r w:rsidR="00E02FEE" w:rsidRPr="003C4139">
        <w:rPr>
          <w:rStyle w:val="Emphasis"/>
          <w:rFonts w:ascii="Times New Roman" w:hAnsi="Times New Roman"/>
          <w:i/>
        </w:rPr>
        <w:t xml:space="preserve">Table </w:t>
      </w:r>
      <w:r w:rsidR="00E02FEE" w:rsidRPr="003C4139">
        <w:rPr>
          <w:rStyle w:val="Emphasis"/>
          <w:rFonts w:ascii="Times New Roman" w:hAnsi="Times New Roman"/>
          <w:i/>
          <w:noProof/>
        </w:rPr>
        <w:t>12</w:t>
      </w:r>
      <w:r w:rsidR="00EE2037" w:rsidRPr="003C4139">
        <w:rPr>
          <w:rFonts w:ascii="Times New Roman" w:hAnsi="Times New Roman"/>
          <w:i/>
        </w:rPr>
        <w:fldChar w:fldCharType="end"/>
      </w:r>
      <w:r w:rsidR="00EE2037" w:rsidRPr="00577D1A">
        <w:rPr>
          <w:rFonts w:ascii="Times New Roman" w:hAnsi="Times New Roman"/>
        </w:rPr>
        <w:t>. The following graphs</w:t>
      </w:r>
      <w:r w:rsidR="00BD4C56" w:rsidRPr="00577D1A">
        <w:rPr>
          <w:rFonts w:ascii="Times New Roman" w:hAnsi="Times New Roman"/>
        </w:rPr>
        <w:t xml:space="preserve"> </w:t>
      </w:r>
      <w:r w:rsidR="00BD4C56" w:rsidRPr="00577D1A">
        <w:rPr>
          <w:rFonts w:ascii="Times New Roman" w:hAnsi="Times New Roman"/>
          <w:b/>
          <w:bCs/>
          <w:i/>
          <w:iCs/>
        </w:rPr>
        <w:t>(</w:t>
      </w:r>
      <w:r w:rsidR="00BD4C56" w:rsidRPr="003C4139">
        <w:rPr>
          <w:rFonts w:ascii="Times New Roman" w:hAnsi="Times New Roman"/>
        </w:rPr>
        <w:fldChar w:fldCharType="begin"/>
      </w:r>
      <w:r w:rsidR="00BD4C56" w:rsidRPr="00577D1A">
        <w:rPr>
          <w:rFonts w:ascii="Times New Roman" w:hAnsi="Times New Roman"/>
        </w:rPr>
        <w:instrText xml:space="preserve"> REF _Ref77091319 \h </w:instrText>
      </w:r>
      <w:r w:rsidR="00BD4C56" w:rsidRPr="003C4139">
        <w:rPr>
          <w:rFonts w:ascii="Times New Roman" w:hAnsi="Times New Roman"/>
        </w:rPr>
      </w:r>
      <w:r w:rsidR="00BD4C56" w:rsidRPr="003C4139">
        <w:rPr>
          <w:rFonts w:ascii="Times New Roman" w:hAnsi="Times New Roman"/>
        </w:rPr>
        <w:fldChar w:fldCharType="separate"/>
      </w:r>
      <w:r w:rsidR="00E02FEE" w:rsidRPr="00577D1A">
        <w:rPr>
          <w:b/>
        </w:rPr>
        <w:t xml:space="preserve">Figure </w:t>
      </w:r>
      <w:r w:rsidR="00E02FEE" w:rsidRPr="00577D1A">
        <w:rPr>
          <w:b/>
          <w:noProof/>
        </w:rPr>
        <w:t>24</w:t>
      </w:r>
      <w:r w:rsidR="00BD4C56" w:rsidRPr="003C4139">
        <w:rPr>
          <w:rFonts w:ascii="Times New Roman" w:hAnsi="Times New Roman"/>
        </w:rPr>
        <w:fldChar w:fldCharType="end"/>
      </w:r>
      <w:r w:rsidR="00BD4C56" w:rsidRPr="00577D1A">
        <w:rPr>
          <w:rFonts w:ascii="Times New Roman" w:hAnsi="Times New Roman"/>
        </w:rPr>
        <w:t xml:space="preserve">, </w:t>
      </w:r>
      <w:r w:rsidR="00BD4C56" w:rsidRPr="003C4139">
        <w:rPr>
          <w:rFonts w:ascii="Times New Roman" w:hAnsi="Times New Roman"/>
        </w:rPr>
        <w:fldChar w:fldCharType="begin"/>
      </w:r>
      <w:r w:rsidR="00BD4C56" w:rsidRPr="00577D1A">
        <w:rPr>
          <w:rFonts w:ascii="Times New Roman" w:hAnsi="Times New Roman"/>
        </w:rPr>
        <w:instrText xml:space="preserve"> REF _Ref68717151 \h </w:instrText>
      </w:r>
      <w:r w:rsidR="00BD4C56" w:rsidRPr="003C4139">
        <w:rPr>
          <w:rFonts w:ascii="Times New Roman" w:hAnsi="Times New Roman"/>
        </w:rPr>
      </w:r>
      <w:r w:rsidR="00BD4C56" w:rsidRPr="003C4139">
        <w:rPr>
          <w:rFonts w:ascii="Times New Roman" w:hAnsi="Times New Roman"/>
        </w:rPr>
        <w:fldChar w:fldCharType="separate"/>
      </w:r>
      <w:r w:rsidR="00E02FEE" w:rsidRPr="00577D1A">
        <w:rPr>
          <w:rFonts w:ascii="Times New Roman" w:hAnsi="Times New Roman"/>
          <w:b/>
          <w:i/>
          <w:iCs/>
        </w:rPr>
        <w:t xml:space="preserve">Figure </w:t>
      </w:r>
      <w:r w:rsidR="00E02FEE" w:rsidRPr="00577D1A">
        <w:rPr>
          <w:rFonts w:ascii="Times New Roman" w:hAnsi="Times New Roman"/>
          <w:b/>
          <w:i/>
          <w:iCs/>
          <w:noProof/>
        </w:rPr>
        <w:t>25</w:t>
      </w:r>
      <w:r w:rsidR="00BD4C56" w:rsidRPr="003C4139">
        <w:rPr>
          <w:rFonts w:ascii="Times New Roman" w:hAnsi="Times New Roman"/>
        </w:rPr>
        <w:fldChar w:fldCharType="end"/>
      </w:r>
      <w:r w:rsidR="00BD4C56" w:rsidRPr="00577D1A">
        <w:rPr>
          <w:rFonts w:ascii="Times New Roman" w:hAnsi="Times New Roman"/>
        </w:rPr>
        <w:t xml:space="preserve">, </w:t>
      </w:r>
      <w:r w:rsidR="00BD4C56" w:rsidRPr="003C4139">
        <w:rPr>
          <w:rFonts w:ascii="Times New Roman" w:hAnsi="Times New Roman"/>
        </w:rPr>
        <w:fldChar w:fldCharType="begin"/>
      </w:r>
      <w:r w:rsidR="00BD4C56" w:rsidRPr="00577D1A">
        <w:rPr>
          <w:rFonts w:ascii="Times New Roman" w:hAnsi="Times New Roman"/>
        </w:rPr>
        <w:instrText xml:space="preserve"> REF _Ref42685274 \h </w:instrText>
      </w:r>
      <w:r w:rsidR="00BD4C56" w:rsidRPr="003C4139">
        <w:rPr>
          <w:rFonts w:ascii="Times New Roman" w:hAnsi="Times New Roman"/>
        </w:rPr>
      </w:r>
      <w:r w:rsidR="00BD4C56" w:rsidRPr="003C4139">
        <w:rPr>
          <w:rFonts w:ascii="Times New Roman" w:hAnsi="Times New Roman"/>
        </w:rPr>
        <w:fldChar w:fldCharType="separate"/>
      </w:r>
      <w:r w:rsidR="00E02FEE" w:rsidRPr="00577D1A">
        <w:rPr>
          <w:b/>
        </w:rPr>
        <w:t xml:space="preserve">Figure </w:t>
      </w:r>
      <w:r w:rsidR="00E02FEE" w:rsidRPr="00577D1A">
        <w:rPr>
          <w:b/>
          <w:noProof/>
        </w:rPr>
        <w:t>26</w:t>
      </w:r>
      <w:r w:rsidR="00BD4C56" w:rsidRPr="003C4139">
        <w:rPr>
          <w:rFonts w:ascii="Times New Roman" w:hAnsi="Times New Roman"/>
        </w:rPr>
        <w:fldChar w:fldCharType="end"/>
      </w:r>
      <w:r w:rsidR="00BD4C56" w:rsidRPr="00577D1A">
        <w:rPr>
          <w:rFonts w:ascii="Times New Roman" w:hAnsi="Times New Roman"/>
          <w:b/>
          <w:bCs/>
          <w:i/>
          <w:iCs/>
        </w:rPr>
        <w:t>)</w:t>
      </w:r>
      <w:r w:rsidR="00BD4C56" w:rsidRPr="00577D1A">
        <w:rPr>
          <w:rFonts w:ascii="Times New Roman" w:hAnsi="Times New Roman"/>
        </w:rPr>
        <w:t xml:space="preserve"> </w:t>
      </w:r>
      <w:r w:rsidR="00E019C7" w:rsidRPr="00577D1A">
        <w:rPr>
          <w:rFonts w:ascii="Times New Roman" w:hAnsi="Times New Roman"/>
        </w:rPr>
        <w:t xml:space="preserve">outline </w:t>
      </w:r>
      <w:r w:rsidR="00737503" w:rsidRPr="00577D1A">
        <w:rPr>
          <w:rFonts w:ascii="Times New Roman" w:hAnsi="Times New Roman"/>
        </w:rPr>
        <w:t>the proportion of macrophage phenotypes in carotid plaque regions</w:t>
      </w:r>
      <w:r w:rsidR="009C3790" w:rsidRPr="00577D1A">
        <w:rPr>
          <w:rFonts w:ascii="Times New Roman" w:hAnsi="Times New Roman"/>
        </w:rPr>
        <w:t xml:space="preserve"> identified using specific AHA criteria</w:t>
      </w:r>
      <w:r w:rsidR="00737503" w:rsidRPr="00577D1A">
        <w:rPr>
          <w:rFonts w:ascii="Times New Roman" w:hAnsi="Times New Roman"/>
        </w:rPr>
        <w:t xml:space="preserve">. (If 2 regions are </w:t>
      </w:r>
      <w:r w:rsidR="002A53D3" w:rsidRPr="00577D1A">
        <w:rPr>
          <w:rFonts w:ascii="Times New Roman" w:hAnsi="Times New Roman"/>
        </w:rPr>
        <w:t>classified to different AHA types</w:t>
      </w:r>
      <w:r w:rsidR="00737503" w:rsidRPr="00577D1A">
        <w:rPr>
          <w:rFonts w:ascii="Times New Roman" w:hAnsi="Times New Roman"/>
        </w:rPr>
        <w:t xml:space="preserve"> within 1 plaque sample, </w:t>
      </w:r>
      <w:r w:rsidR="00E128E7" w:rsidRPr="00577D1A">
        <w:rPr>
          <w:rFonts w:ascii="Times New Roman" w:hAnsi="Times New Roman"/>
        </w:rPr>
        <w:t>they are</w:t>
      </w:r>
      <w:r w:rsidR="00737503" w:rsidRPr="00577D1A">
        <w:rPr>
          <w:rFonts w:ascii="Times New Roman" w:hAnsi="Times New Roman"/>
        </w:rPr>
        <w:t xml:space="preserve"> counted separately</w:t>
      </w:r>
      <w:r w:rsidR="002A53D3" w:rsidRPr="00577D1A">
        <w:rPr>
          <w:rFonts w:ascii="Times New Roman" w:hAnsi="Times New Roman"/>
        </w:rPr>
        <w:t>.</w:t>
      </w:r>
      <w:r w:rsidR="00737503" w:rsidRPr="00577D1A">
        <w:rPr>
          <w:rFonts w:ascii="Times New Roman" w:hAnsi="Times New Roman"/>
        </w:rPr>
        <w:t xml:space="preserve"> </w:t>
      </w:r>
      <w:r w:rsidR="002A53D3" w:rsidRPr="00577D1A">
        <w:rPr>
          <w:rFonts w:ascii="Times New Roman" w:hAnsi="Times New Roman"/>
        </w:rPr>
        <w:t>I</w:t>
      </w:r>
      <w:r w:rsidR="00737503" w:rsidRPr="00577D1A">
        <w:rPr>
          <w:rFonts w:ascii="Times New Roman" w:hAnsi="Times New Roman"/>
        </w:rPr>
        <w:t xml:space="preserve">f </w:t>
      </w:r>
      <w:r w:rsidR="00E128E7" w:rsidRPr="00577D1A">
        <w:rPr>
          <w:rFonts w:ascii="Times New Roman" w:hAnsi="Times New Roman"/>
        </w:rPr>
        <w:t xml:space="preserve">individual </w:t>
      </w:r>
      <w:r w:rsidR="00737503" w:rsidRPr="00577D1A">
        <w:rPr>
          <w:rFonts w:ascii="Times New Roman" w:hAnsi="Times New Roman"/>
        </w:rPr>
        <w:t xml:space="preserve">regions are </w:t>
      </w:r>
      <w:r w:rsidR="002A53D3" w:rsidRPr="00577D1A">
        <w:rPr>
          <w:rFonts w:ascii="Times New Roman" w:hAnsi="Times New Roman"/>
        </w:rPr>
        <w:t>described as</w:t>
      </w:r>
      <w:r w:rsidR="00737503" w:rsidRPr="00577D1A">
        <w:rPr>
          <w:rFonts w:ascii="Times New Roman" w:hAnsi="Times New Roman"/>
        </w:rPr>
        <w:t xml:space="preserve"> </w:t>
      </w:r>
      <w:r w:rsidR="002A53D3" w:rsidRPr="00577D1A">
        <w:rPr>
          <w:rFonts w:ascii="Times New Roman" w:hAnsi="Times New Roman"/>
        </w:rPr>
        <w:t>the same AHA type</w:t>
      </w:r>
      <w:r w:rsidR="00737503" w:rsidRPr="00577D1A">
        <w:rPr>
          <w:rFonts w:ascii="Times New Roman" w:hAnsi="Times New Roman"/>
        </w:rPr>
        <w:t xml:space="preserve"> within a plaque</w:t>
      </w:r>
      <w:r w:rsidR="002A53D3" w:rsidRPr="00577D1A">
        <w:rPr>
          <w:rFonts w:ascii="Times New Roman" w:hAnsi="Times New Roman"/>
        </w:rPr>
        <w:t>,</w:t>
      </w:r>
      <w:r w:rsidR="00737503" w:rsidRPr="00577D1A">
        <w:rPr>
          <w:rFonts w:ascii="Times New Roman" w:hAnsi="Times New Roman"/>
        </w:rPr>
        <w:t xml:space="preserve"> average cell </w:t>
      </w:r>
      <w:r w:rsidR="00EB5A26" w:rsidRPr="00577D1A">
        <w:rPr>
          <w:rFonts w:ascii="Times New Roman" w:hAnsi="Times New Roman"/>
        </w:rPr>
        <w:t>counts,</w:t>
      </w:r>
      <w:r w:rsidR="00737503" w:rsidRPr="00577D1A">
        <w:rPr>
          <w:rFonts w:ascii="Times New Roman" w:hAnsi="Times New Roman"/>
        </w:rPr>
        <w:t xml:space="preserve"> and percentages were calculated</w:t>
      </w:r>
      <w:r w:rsidR="002A53D3" w:rsidRPr="00577D1A">
        <w:rPr>
          <w:rFonts w:ascii="Times New Roman" w:hAnsi="Times New Roman"/>
        </w:rPr>
        <w:t>.)</w:t>
      </w:r>
    </w:p>
    <w:p w14:paraId="6D03DD4E" w14:textId="3B1F4887" w:rsidR="00240A4A" w:rsidRPr="00577D1A" w:rsidRDefault="00133049" w:rsidP="00EB5A26">
      <w:pPr>
        <w:ind w:firstLine="567"/>
        <w:rPr>
          <w:rFonts w:ascii="Times New Roman" w:hAnsi="Times New Roman"/>
        </w:rPr>
      </w:pPr>
      <w:r w:rsidRPr="00577D1A">
        <w:rPr>
          <w:rFonts w:ascii="Times New Roman" w:hAnsi="Times New Roman"/>
        </w:rPr>
        <w:lastRenderedPageBreak/>
        <w:t>Within all AHA classified lesion</w:t>
      </w:r>
      <w:r w:rsidR="002E7E76" w:rsidRPr="00577D1A">
        <w:rPr>
          <w:rFonts w:ascii="Times New Roman" w:hAnsi="Times New Roman"/>
        </w:rPr>
        <w:t>s</w:t>
      </w:r>
      <w:r w:rsidR="001F1418" w:rsidRPr="00577D1A">
        <w:rPr>
          <w:rFonts w:ascii="Times New Roman" w:hAnsi="Times New Roman"/>
        </w:rPr>
        <w:t xml:space="preserve"> </w:t>
      </w:r>
      <w:r w:rsidR="001F1418" w:rsidRPr="00577D1A">
        <w:rPr>
          <w:rFonts w:ascii="Times New Roman" w:hAnsi="Times New Roman"/>
          <w:bCs/>
          <w:i/>
        </w:rPr>
        <w:t>(</w:t>
      </w:r>
      <w:r w:rsidR="001F1418" w:rsidRPr="003C4139">
        <w:rPr>
          <w:rFonts w:ascii="Times New Roman" w:hAnsi="Times New Roman"/>
          <w:bCs/>
          <w:i/>
        </w:rPr>
        <w:fldChar w:fldCharType="begin"/>
      </w:r>
      <w:r w:rsidR="001F1418" w:rsidRPr="00577D1A">
        <w:rPr>
          <w:rFonts w:ascii="Times New Roman" w:hAnsi="Times New Roman"/>
          <w:bCs/>
          <w:i/>
        </w:rPr>
        <w:instrText xml:space="preserve"> REF _Ref39599110 \w \h  \* MERGEFORMAT </w:instrText>
      </w:r>
      <w:r w:rsidR="001F1418" w:rsidRPr="003C4139">
        <w:rPr>
          <w:rFonts w:ascii="Times New Roman" w:hAnsi="Times New Roman"/>
          <w:bCs/>
          <w:i/>
        </w:rPr>
      </w:r>
      <w:r w:rsidR="001F1418" w:rsidRPr="003C4139">
        <w:rPr>
          <w:rFonts w:ascii="Times New Roman" w:hAnsi="Times New Roman"/>
          <w:bCs/>
          <w:i/>
        </w:rPr>
        <w:fldChar w:fldCharType="separate"/>
      </w:r>
      <w:r w:rsidR="00E02FEE" w:rsidRPr="00577D1A">
        <w:rPr>
          <w:rFonts w:ascii="Times New Roman" w:hAnsi="Times New Roman"/>
          <w:bCs/>
          <w:i/>
        </w:rPr>
        <w:t>1.2.11</w:t>
      </w:r>
      <w:r w:rsidR="001F1418" w:rsidRPr="003C4139">
        <w:rPr>
          <w:rFonts w:ascii="Times New Roman" w:hAnsi="Times New Roman"/>
          <w:bCs/>
          <w:i/>
        </w:rPr>
        <w:fldChar w:fldCharType="end"/>
      </w:r>
      <w:r w:rsidR="001F1418" w:rsidRPr="00577D1A">
        <w:rPr>
          <w:rFonts w:ascii="Times New Roman" w:hAnsi="Times New Roman"/>
          <w:bCs/>
          <w:i/>
        </w:rPr>
        <w:t>)</w:t>
      </w:r>
      <w:r w:rsidRPr="00577D1A">
        <w:rPr>
          <w:rFonts w:ascii="Times New Roman" w:hAnsi="Times New Roman"/>
        </w:rPr>
        <w:t xml:space="preserve"> the percentage of double positive </w:t>
      </w:r>
      <w:r w:rsidR="00AD76FD" w:rsidRPr="00577D1A">
        <w:rPr>
          <w:rFonts w:ascii="Times New Roman" w:hAnsi="Times New Roman"/>
        </w:rPr>
        <w:t>(CD68+CD86+MRC1+)</w:t>
      </w:r>
      <w:r w:rsidRPr="00577D1A">
        <w:rPr>
          <w:rFonts w:ascii="Times New Roman" w:hAnsi="Times New Roman"/>
        </w:rPr>
        <w:t xml:space="preserve"> macrophages is high</w:t>
      </w:r>
      <w:r w:rsidR="00921A43" w:rsidRPr="00577D1A">
        <w:rPr>
          <w:rFonts w:ascii="Times New Roman" w:hAnsi="Times New Roman"/>
        </w:rPr>
        <w:t>, between 60-80% of al</w:t>
      </w:r>
      <w:r w:rsidR="00072F44" w:rsidRPr="00577D1A">
        <w:rPr>
          <w:rFonts w:ascii="Times New Roman" w:hAnsi="Times New Roman"/>
        </w:rPr>
        <w:t>l</w:t>
      </w:r>
      <w:r w:rsidR="00921A43" w:rsidRPr="00577D1A">
        <w:rPr>
          <w:rFonts w:ascii="Times New Roman" w:hAnsi="Times New Roman"/>
        </w:rPr>
        <w:t xml:space="preserve"> CD</w:t>
      </w:r>
      <w:r w:rsidR="00072F44" w:rsidRPr="00577D1A">
        <w:rPr>
          <w:rFonts w:ascii="Times New Roman" w:hAnsi="Times New Roman"/>
        </w:rPr>
        <w:t>68+ macrophages.</w:t>
      </w:r>
      <w:r w:rsidR="00A71DD3" w:rsidRPr="00577D1A">
        <w:rPr>
          <w:rFonts w:ascii="Times New Roman" w:hAnsi="Times New Roman"/>
        </w:rPr>
        <w:t xml:space="preserve"> </w:t>
      </w:r>
      <w:r w:rsidRPr="00577D1A">
        <w:rPr>
          <w:rFonts w:ascii="Times New Roman" w:hAnsi="Times New Roman"/>
        </w:rPr>
        <w:t xml:space="preserve">The percentage of M1 single positive </w:t>
      </w:r>
      <w:r w:rsidR="00AD76FD" w:rsidRPr="00577D1A">
        <w:rPr>
          <w:rFonts w:ascii="Times New Roman" w:hAnsi="Times New Roman"/>
        </w:rPr>
        <w:t>(CD68+CD86+MRC1-)</w:t>
      </w:r>
      <w:r w:rsidRPr="00577D1A">
        <w:rPr>
          <w:rFonts w:ascii="Times New Roman" w:hAnsi="Times New Roman"/>
        </w:rPr>
        <w:t xml:space="preserve"> macrophage population is similar in </w:t>
      </w:r>
      <w:r w:rsidR="002E7E76" w:rsidRPr="00577D1A">
        <w:rPr>
          <w:rFonts w:ascii="Times New Roman" w:hAnsi="Times New Roman"/>
        </w:rPr>
        <w:t xml:space="preserve">type </w:t>
      </w:r>
      <w:r w:rsidRPr="00577D1A">
        <w:rPr>
          <w:rFonts w:ascii="Times New Roman" w:hAnsi="Times New Roman"/>
        </w:rPr>
        <w:t xml:space="preserve">IV, </w:t>
      </w:r>
      <w:r w:rsidR="002E7E76" w:rsidRPr="00577D1A">
        <w:rPr>
          <w:rFonts w:ascii="Times New Roman" w:hAnsi="Times New Roman"/>
        </w:rPr>
        <w:t xml:space="preserve">Vb, </w:t>
      </w:r>
      <w:r w:rsidRPr="00577D1A">
        <w:rPr>
          <w:rFonts w:ascii="Times New Roman" w:hAnsi="Times New Roman"/>
        </w:rPr>
        <w:t>VIa and VIb lesion</w:t>
      </w:r>
      <w:r w:rsidR="002E7E76" w:rsidRPr="00577D1A">
        <w:rPr>
          <w:rFonts w:ascii="Times New Roman" w:hAnsi="Times New Roman"/>
        </w:rPr>
        <w:t>s</w:t>
      </w:r>
      <w:r w:rsidRPr="00577D1A">
        <w:rPr>
          <w:rFonts w:ascii="Times New Roman" w:hAnsi="Times New Roman"/>
        </w:rPr>
        <w:t xml:space="preserve"> </w:t>
      </w:r>
      <w:r w:rsidR="00072F44" w:rsidRPr="00577D1A">
        <w:rPr>
          <w:rFonts w:ascii="Times New Roman" w:hAnsi="Times New Roman"/>
        </w:rPr>
        <w:t xml:space="preserve">(20-30% of all CD68+ macrophages) </w:t>
      </w:r>
      <w:r w:rsidRPr="00577D1A">
        <w:rPr>
          <w:rFonts w:ascii="Times New Roman" w:hAnsi="Times New Roman"/>
        </w:rPr>
        <w:t xml:space="preserve">while in </w:t>
      </w:r>
      <w:r w:rsidR="002E7E76" w:rsidRPr="00577D1A">
        <w:rPr>
          <w:rFonts w:ascii="Times New Roman" w:hAnsi="Times New Roman"/>
        </w:rPr>
        <w:t xml:space="preserve">type </w:t>
      </w:r>
      <w:r w:rsidRPr="00577D1A">
        <w:rPr>
          <w:rFonts w:ascii="Times New Roman" w:hAnsi="Times New Roman"/>
        </w:rPr>
        <w:t xml:space="preserve">Va </w:t>
      </w:r>
      <w:r w:rsidR="002E7E76" w:rsidRPr="00577D1A">
        <w:rPr>
          <w:rFonts w:ascii="Times New Roman" w:hAnsi="Times New Roman"/>
        </w:rPr>
        <w:t xml:space="preserve">and Vc lesions </w:t>
      </w:r>
      <w:r w:rsidR="007D0534" w:rsidRPr="00577D1A">
        <w:rPr>
          <w:rFonts w:ascii="Times New Roman" w:hAnsi="Times New Roman"/>
        </w:rPr>
        <w:t xml:space="preserve">this </w:t>
      </w:r>
      <w:r w:rsidRPr="00577D1A">
        <w:rPr>
          <w:rFonts w:ascii="Times New Roman" w:hAnsi="Times New Roman"/>
        </w:rPr>
        <w:t>is significantly lower</w:t>
      </w:r>
      <w:r w:rsidR="00072F44" w:rsidRPr="00577D1A">
        <w:rPr>
          <w:rFonts w:ascii="Times New Roman" w:hAnsi="Times New Roman"/>
        </w:rPr>
        <w:t xml:space="preserve"> (approximately 5 % of all CD68+ macrophages)</w:t>
      </w:r>
      <w:r w:rsidRPr="00577D1A">
        <w:rPr>
          <w:rFonts w:ascii="Times New Roman" w:hAnsi="Times New Roman"/>
        </w:rPr>
        <w:t xml:space="preserve">. M2 single positive </w:t>
      </w:r>
      <w:r w:rsidR="00AD76FD" w:rsidRPr="00577D1A">
        <w:rPr>
          <w:rFonts w:ascii="Times New Roman" w:hAnsi="Times New Roman"/>
        </w:rPr>
        <w:t>(CD68+CD86-MRC1+)</w:t>
      </w:r>
      <w:r w:rsidRPr="00577D1A">
        <w:rPr>
          <w:rFonts w:ascii="Times New Roman" w:hAnsi="Times New Roman"/>
        </w:rPr>
        <w:t xml:space="preserve"> and double negative </w:t>
      </w:r>
      <w:r w:rsidR="00AD76FD" w:rsidRPr="00577D1A">
        <w:rPr>
          <w:rFonts w:ascii="Times New Roman" w:hAnsi="Times New Roman"/>
        </w:rPr>
        <w:t>(CD68+CD86-MRC1-)</w:t>
      </w:r>
      <w:r w:rsidRPr="00577D1A">
        <w:rPr>
          <w:rFonts w:ascii="Times New Roman" w:hAnsi="Times New Roman"/>
        </w:rPr>
        <w:t xml:space="preserve"> macrophage populations are </w:t>
      </w:r>
      <w:r w:rsidR="001F1418" w:rsidRPr="00577D1A">
        <w:rPr>
          <w:rFonts w:ascii="Times New Roman" w:hAnsi="Times New Roman"/>
        </w:rPr>
        <w:t>more</w:t>
      </w:r>
      <w:r w:rsidRPr="00577D1A">
        <w:rPr>
          <w:rFonts w:ascii="Times New Roman" w:hAnsi="Times New Roman"/>
        </w:rPr>
        <w:t xml:space="preserve"> represented in type</w:t>
      </w:r>
      <w:r w:rsidR="001F1418" w:rsidRPr="00577D1A">
        <w:rPr>
          <w:rFonts w:ascii="Times New Roman" w:hAnsi="Times New Roman"/>
        </w:rPr>
        <w:t xml:space="preserve"> Va, Vc lesions than </w:t>
      </w:r>
      <w:r w:rsidR="007D0534" w:rsidRPr="00577D1A">
        <w:rPr>
          <w:rFonts w:ascii="Times New Roman" w:hAnsi="Times New Roman"/>
        </w:rPr>
        <w:t xml:space="preserve">in any </w:t>
      </w:r>
      <w:r w:rsidR="001F1418" w:rsidRPr="00577D1A">
        <w:rPr>
          <w:rFonts w:ascii="Times New Roman" w:hAnsi="Times New Roman"/>
        </w:rPr>
        <w:t xml:space="preserve">other plaque types. </w:t>
      </w:r>
    </w:p>
    <w:p w14:paraId="4CE05352" w14:textId="177B82F6" w:rsidR="00133049" w:rsidRPr="00577D1A" w:rsidRDefault="0030070E" w:rsidP="00133049">
      <w:pPr>
        <w:ind w:firstLine="567"/>
        <w:rPr>
          <w:rFonts w:ascii="Times New Roman" w:hAnsi="Times New Roman"/>
        </w:rPr>
      </w:pPr>
      <w:r w:rsidRPr="00577D1A">
        <w:rPr>
          <w:rFonts w:ascii="Times New Roman" w:hAnsi="Times New Roman"/>
        </w:rPr>
        <w:t>Only one carotid plaque</w:t>
      </w:r>
      <w:r w:rsidR="0087113F" w:rsidRPr="00577D1A">
        <w:rPr>
          <w:rFonts w:ascii="Times New Roman" w:hAnsi="Times New Roman"/>
        </w:rPr>
        <w:t xml:space="preserve"> region</w:t>
      </w:r>
      <w:r w:rsidRPr="00577D1A">
        <w:rPr>
          <w:rFonts w:ascii="Times New Roman" w:hAnsi="Times New Roman"/>
        </w:rPr>
        <w:t xml:space="preserve"> was characterized as type IV lesion, a lipid core atheroma. </w:t>
      </w:r>
      <w:r w:rsidR="00D95144" w:rsidRPr="00577D1A">
        <w:rPr>
          <w:rFonts w:ascii="Times New Roman" w:hAnsi="Times New Roman"/>
        </w:rPr>
        <w:t>In t</w:t>
      </w:r>
      <w:r w:rsidRPr="00577D1A">
        <w:rPr>
          <w:rFonts w:ascii="Times New Roman" w:hAnsi="Times New Roman"/>
        </w:rPr>
        <w:t xml:space="preserve">his unstable </w:t>
      </w:r>
      <w:r w:rsidR="00AD7D97" w:rsidRPr="00577D1A">
        <w:rPr>
          <w:rFonts w:ascii="Times New Roman" w:hAnsi="Times New Roman"/>
        </w:rPr>
        <w:t>region</w:t>
      </w:r>
      <w:r w:rsidR="001B2BC6" w:rsidRPr="00577D1A">
        <w:rPr>
          <w:rFonts w:ascii="Times New Roman" w:hAnsi="Times New Roman"/>
        </w:rPr>
        <w:t>,</w:t>
      </w:r>
      <w:r w:rsidR="00D95144" w:rsidRPr="00577D1A">
        <w:rPr>
          <w:rFonts w:ascii="Times New Roman" w:hAnsi="Times New Roman"/>
        </w:rPr>
        <w:t xml:space="preserve"> 26% of the CD68+ cells are M1 single positive</w:t>
      </w:r>
      <w:r w:rsidR="001B2BC6" w:rsidRPr="00577D1A">
        <w:rPr>
          <w:rFonts w:ascii="Times New Roman" w:hAnsi="Times New Roman"/>
        </w:rPr>
        <w:t xml:space="preserve"> macrophages</w:t>
      </w:r>
      <w:r w:rsidR="00D95144" w:rsidRPr="00577D1A">
        <w:rPr>
          <w:rFonts w:ascii="Times New Roman" w:hAnsi="Times New Roman"/>
        </w:rPr>
        <w:t xml:space="preserve"> </w:t>
      </w:r>
      <w:r w:rsidR="00AD76FD" w:rsidRPr="00577D1A">
        <w:rPr>
          <w:rFonts w:ascii="Times New Roman" w:hAnsi="Times New Roman"/>
        </w:rPr>
        <w:t>(CD68+CD86+MRC1-)</w:t>
      </w:r>
      <w:r w:rsidR="00D95144" w:rsidRPr="00577D1A">
        <w:rPr>
          <w:rFonts w:ascii="Times New Roman" w:hAnsi="Times New Roman"/>
        </w:rPr>
        <w:t xml:space="preserve">, which </w:t>
      </w:r>
      <w:r w:rsidR="001B2BC6" w:rsidRPr="00577D1A">
        <w:rPr>
          <w:rFonts w:ascii="Times New Roman" w:hAnsi="Times New Roman"/>
        </w:rPr>
        <w:t>typically enhance instability</w:t>
      </w:r>
      <w:r w:rsidR="007D0534" w:rsidRPr="00577D1A">
        <w:rPr>
          <w:rFonts w:ascii="Times New Roman" w:hAnsi="Times New Roman"/>
        </w:rPr>
        <w:t xml:space="preserve"> </w:t>
      </w:r>
      <w:r w:rsidR="00DA3C3A" w:rsidRPr="00577D1A">
        <w:rPr>
          <w:rFonts w:ascii="Times New Roman" w:hAnsi="Times New Roman"/>
          <w:i/>
          <w:iCs/>
          <w:color w:val="auto"/>
        </w:rPr>
        <w:t>(</w:t>
      </w:r>
      <w:r w:rsidR="00DA3C3A" w:rsidRPr="003C4139">
        <w:rPr>
          <w:rFonts w:ascii="Times New Roman" w:hAnsi="Times New Roman"/>
          <w:i/>
          <w:iCs/>
          <w:color w:val="auto"/>
          <w:highlight w:val="yellow"/>
        </w:rPr>
        <w:fldChar w:fldCharType="begin"/>
      </w:r>
      <w:r w:rsidR="00DA3C3A" w:rsidRPr="00577D1A">
        <w:rPr>
          <w:rFonts w:ascii="Times New Roman" w:hAnsi="Times New Roman"/>
          <w:i/>
          <w:iCs/>
          <w:color w:val="auto"/>
        </w:rPr>
        <w:instrText xml:space="preserve"> REF _Ref67938084 \w \h </w:instrText>
      </w:r>
      <w:r w:rsidR="00DA3C3A" w:rsidRPr="00577D1A">
        <w:rPr>
          <w:rFonts w:ascii="Times New Roman" w:hAnsi="Times New Roman"/>
          <w:i/>
          <w:iCs/>
          <w:color w:val="auto"/>
          <w:highlight w:val="yellow"/>
        </w:rPr>
        <w:instrText xml:space="preserve"> \* MERGEFORMAT </w:instrText>
      </w:r>
      <w:r w:rsidR="00DA3C3A" w:rsidRPr="003C4139">
        <w:rPr>
          <w:rFonts w:ascii="Times New Roman" w:hAnsi="Times New Roman"/>
          <w:i/>
          <w:iCs/>
          <w:color w:val="auto"/>
          <w:highlight w:val="yellow"/>
        </w:rPr>
      </w:r>
      <w:r w:rsidR="00DA3C3A" w:rsidRPr="003C4139">
        <w:rPr>
          <w:rFonts w:ascii="Times New Roman" w:hAnsi="Times New Roman"/>
          <w:i/>
          <w:iCs/>
          <w:color w:val="auto"/>
          <w:highlight w:val="yellow"/>
        </w:rPr>
        <w:fldChar w:fldCharType="separate"/>
      </w:r>
      <w:r w:rsidR="00E02FEE" w:rsidRPr="00577D1A">
        <w:rPr>
          <w:rFonts w:ascii="Times New Roman" w:hAnsi="Times New Roman"/>
          <w:i/>
          <w:iCs/>
          <w:color w:val="auto"/>
        </w:rPr>
        <w:t>1.3.6</w:t>
      </w:r>
      <w:r w:rsidR="00DA3C3A" w:rsidRPr="003C4139">
        <w:rPr>
          <w:rFonts w:ascii="Times New Roman" w:hAnsi="Times New Roman"/>
          <w:i/>
          <w:iCs/>
          <w:color w:val="auto"/>
          <w:highlight w:val="yellow"/>
        </w:rPr>
        <w:fldChar w:fldCharType="end"/>
      </w:r>
      <w:r w:rsidR="00DA3C3A" w:rsidRPr="00577D1A">
        <w:rPr>
          <w:rFonts w:ascii="Times New Roman" w:hAnsi="Times New Roman"/>
          <w:i/>
          <w:iCs/>
          <w:color w:val="auto"/>
        </w:rPr>
        <w:t>)</w:t>
      </w:r>
      <w:r w:rsidR="001B2BC6" w:rsidRPr="00577D1A">
        <w:rPr>
          <w:rFonts w:ascii="Times New Roman" w:hAnsi="Times New Roman"/>
        </w:rPr>
        <w:t>.</w:t>
      </w:r>
      <w:r w:rsidR="00B1230C" w:rsidRPr="00577D1A">
        <w:rPr>
          <w:rFonts w:ascii="Times New Roman" w:hAnsi="Times New Roman"/>
        </w:rPr>
        <w:t xml:space="preserve"> M2 single positive </w:t>
      </w:r>
      <w:r w:rsidR="00AD76FD" w:rsidRPr="00577D1A">
        <w:rPr>
          <w:rFonts w:ascii="Times New Roman" w:hAnsi="Times New Roman"/>
        </w:rPr>
        <w:t>(CD68+CD86-MRC1+)</w:t>
      </w:r>
      <w:r w:rsidR="00B1230C" w:rsidRPr="00577D1A">
        <w:rPr>
          <w:rFonts w:ascii="Times New Roman" w:hAnsi="Times New Roman"/>
        </w:rPr>
        <w:t xml:space="preserve"> and double negative </w:t>
      </w:r>
      <w:r w:rsidR="00AD76FD" w:rsidRPr="00577D1A">
        <w:rPr>
          <w:rFonts w:ascii="Times New Roman" w:hAnsi="Times New Roman"/>
        </w:rPr>
        <w:t>(CD68+CD86-MRC1-)</w:t>
      </w:r>
      <w:r w:rsidR="00B1230C" w:rsidRPr="00577D1A">
        <w:rPr>
          <w:rFonts w:ascii="Times New Roman" w:hAnsi="Times New Roman"/>
        </w:rPr>
        <w:t xml:space="preserve"> </w:t>
      </w:r>
      <w:r w:rsidR="00194460" w:rsidRPr="00577D1A">
        <w:rPr>
          <w:rFonts w:ascii="Times New Roman" w:hAnsi="Times New Roman"/>
        </w:rPr>
        <w:t>macrophages are rare in this lesion type, whil</w:t>
      </w:r>
      <w:r w:rsidR="007D0534" w:rsidRPr="00577D1A">
        <w:rPr>
          <w:rFonts w:ascii="Times New Roman" w:hAnsi="Times New Roman"/>
        </w:rPr>
        <w:t>st</w:t>
      </w:r>
      <w:r w:rsidR="00194460" w:rsidRPr="00577D1A">
        <w:rPr>
          <w:rFonts w:ascii="Times New Roman" w:hAnsi="Times New Roman"/>
        </w:rPr>
        <w:t xml:space="preserve"> the double positive </w:t>
      </w:r>
      <w:r w:rsidR="00AD76FD" w:rsidRPr="00577D1A">
        <w:rPr>
          <w:rFonts w:ascii="Times New Roman" w:hAnsi="Times New Roman"/>
        </w:rPr>
        <w:t>(CD68+CD86+MRC1+)</w:t>
      </w:r>
      <w:r w:rsidR="00194460" w:rsidRPr="00577D1A">
        <w:rPr>
          <w:rFonts w:ascii="Times New Roman" w:hAnsi="Times New Roman"/>
        </w:rPr>
        <w:t xml:space="preserve"> cells are </w:t>
      </w:r>
      <w:r w:rsidR="001C2F2B" w:rsidRPr="00577D1A">
        <w:rPr>
          <w:rFonts w:ascii="Times New Roman" w:hAnsi="Times New Roman"/>
        </w:rPr>
        <w:t>the highest</w:t>
      </w:r>
      <w:r w:rsidR="00081FE6" w:rsidRPr="00577D1A">
        <w:rPr>
          <w:rFonts w:ascii="Times New Roman" w:hAnsi="Times New Roman"/>
        </w:rPr>
        <w:t xml:space="preserve"> proportion at </w:t>
      </w:r>
      <w:r w:rsidR="00194460" w:rsidRPr="00577D1A">
        <w:rPr>
          <w:rFonts w:ascii="Times New Roman" w:hAnsi="Times New Roman"/>
        </w:rPr>
        <w:t>6</w:t>
      </w:r>
      <w:r w:rsidR="00FD388F" w:rsidRPr="00577D1A">
        <w:rPr>
          <w:rFonts w:ascii="Times New Roman" w:hAnsi="Times New Roman"/>
        </w:rPr>
        <w:t>4</w:t>
      </w:r>
      <w:r w:rsidR="00194460" w:rsidRPr="00577D1A">
        <w:rPr>
          <w:rFonts w:ascii="Times New Roman" w:hAnsi="Times New Roman"/>
        </w:rPr>
        <w:t xml:space="preserve">%. </w:t>
      </w:r>
    </w:p>
    <w:p w14:paraId="54E9465B" w14:textId="657FE430" w:rsidR="00133049" w:rsidRPr="00577D1A" w:rsidRDefault="00B72BC2" w:rsidP="00133049">
      <w:pPr>
        <w:rPr>
          <w:rFonts w:ascii="Times New Roman" w:hAnsi="Times New Roman"/>
        </w:rPr>
      </w:pPr>
      <w:r w:rsidRPr="003C4139">
        <w:rPr>
          <w:rFonts w:ascii="Times New Roman" w:hAnsi="Times New Roman"/>
          <w:noProof/>
        </w:rPr>
        <w:drawing>
          <wp:anchor distT="0" distB="0" distL="114300" distR="114300" simplePos="0" relativeHeight="251667968" behindDoc="1" locked="0" layoutInCell="1" allowOverlap="1" wp14:anchorId="0A07EB6D" wp14:editId="5A36D3DF">
            <wp:simplePos x="0" y="0"/>
            <wp:positionH relativeFrom="column">
              <wp:posOffset>1435100</wp:posOffset>
            </wp:positionH>
            <wp:positionV relativeFrom="paragraph">
              <wp:posOffset>149176</wp:posOffset>
            </wp:positionV>
            <wp:extent cx="2792095" cy="3240405"/>
            <wp:effectExtent l="0" t="0" r="1905" b="0"/>
            <wp:wrapTight wrapText="bothSides">
              <wp:wrapPolygon edited="0">
                <wp:start x="0" y="0"/>
                <wp:lineTo x="0" y="21503"/>
                <wp:lineTo x="21516" y="21503"/>
                <wp:lineTo x="21516" y="0"/>
                <wp:lineTo x="0" y="0"/>
              </wp:wrapPolygon>
            </wp:wrapTight>
            <wp:docPr id="276" name="Picture 27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Chart, bar chart&#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2792095" cy="3240405"/>
                    </a:xfrm>
                    <a:prstGeom prst="rect">
                      <a:avLst/>
                    </a:prstGeom>
                  </pic:spPr>
                </pic:pic>
              </a:graphicData>
            </a:graphic>
            <wp14:sizeRelH relativeFrom="page">
              <wp14:pctWidth>0</wp14:pctWidth>
            </wp14:sizeRelH>
            <wp14:sizeRelV relativeFrom="page">
              <wp14:pctHeight>0</wp14:pctHeight>
            </wp14:sizeRelV>
          </wp:anchor>
        </w:drawing>
      </w:r>
    </w:p>
    <w:p w14:paraId="143CFB89" w14:textId="699A73C4" w:rsidR="00133049" w:rsidRPr="00577D1A" w:rsidRDefault="00133049" w:rsidP="00133049">
      <w:pPr>
        <w:rPr>
          <w:rFonts w:ascii="Times New Roman" w:hAnsi="Times New Roman"/>
        </w:rPr>
      </w:pPr>
    </w:p>
    <w:p w14:paraId="028A6E85" w14:textId="7AAE007C" w:rsidR="00133049" w:rsidRPr="00577D1A" w:rsidRDefault="00133049" w:rsidP="00133049">
      <w:pPr>
        <w:rPr>
          <w:rFonts w:ascii="Times New Roman" w:hAnsi="Times New Roman"/>
        </w:rPr>
      </w:pPr>
    </w:p>
    <w:p w14:paraId="03EBA096" w14:textId="5F61912D" w:rsidR="00C117F9" w:rsidRPr="00577D1A" w:rsidRDefault="00C117F9" w:rsidP="00133049">
      <w:pPr>
        <w:rPr>
          <w:rFonts w:ascii="Times New Roman" w:hAnsi="Times New Roman"/>
        </w:rPr>
      </w:pPr>
    </w:p>
    <w:p w14:paraId="4877DE64" w14:textId="57D8A5CC" w:rsidR="00C117F9" w:rsidRPr="00577D1A" w:rsidRDefault="00C117F9" w:rsidP="00133049">
      <w:pPr>
        <w:rPr>
          <w:rFonts w:ascii="Times New Roman" w:hAnsi="Times New Roman"/>
        </w:rPr>
      </w:pPr>
    </w:p>
    <w:p w14:paraId="2C0E9FD5" w14:textId="205492AA" w:rsidR="00A71DD3" w:rsidRPr="00577D1A" w:rsidRDefault="00A71DD3" w:rsidP="00133049">
      <w:pPr>
        <w:rPr>
          <w:rFonts w:ascii="Times New Roman" w:hAnsi="Times New Roman"/>
        </w:rPr>
      </w:pPr>
    </w:p>
    <w:p w14:paraId="21DC7062" w14:textId="6FB0D575" w:rsidR="00A71DD3" w:rsidRPr="00577D1A" w:rsidRDefault="00A71DD3" w:rsidP="00133049">
      <w:pPr>
        <w:rPr>
          <w:rFonts w:ascii="Times New Roman" w:hAnsi="Times New Roman"/>
        </w:rPr>
      </w:pPr>
    </w:p>
    <w:p w14:paraId="6ADD27E6" w14:textId="5F9C524E" w:rsidR="00A71DD3" w:rsidRPr="00577D1A" w:rsidRDefault="00A71DD3" w:rsidP="00133049">
      <w:pPr>
        <w:rPr>
          <w:rFonts w:ascii="Times New Roman" w:hAnsi="Times New Roman"/>
        </w:rPr>
      </w:pPr>
    </w:p>
    <w:p w14:paraId="4B981435" w14:textId="3F92AD5F" w:rsidR="00A71DD3" w:rsidRPr="00577D1A" w:rsidRDefault="00A71DD3" w:rsidP="00133049">
      <w:pPr>
        <w:rPr>
          <w:rFonts w:ascii="Times New Roman" w:hAnsi="Times New Roman"/>
        </w:rPr>
      </w:pPr>
    </w:p>
    <w:p w14:paraId="176720D0" w14:textId="1F59C84E" w:rsidR="00A71DD3" w:rsidRPr="00577D1A" w:rsidRDefault="00A71DD3" w:rsidP="00133049">
      <w:pPr>
        <w:rPr>
          <w:rFonts w:ascii="Times New Roman" w:hAnsi="Times New Roman"/>
        </w:rPr>
      </w:pPr>
    </w:p>
    <w:p w14:paraId="611D83E1" w14:textId="445935D7" w:rsidR="00A71DD3" w:rsidRPr="00577D1A" w:rsidRDefault="00A71DD3" w:rsidP="00133049">
      <w:pPr>
        <w:rPr>
          <w:rFonts w:ascii="Times New Roman" w:hAnsi="Times New Roman"/>
        </w:rPr>
      </w:pPr>
    </w:p>
    <w:p w14:paraId="7D5E1A61" w14:textId="1E26E3D7" w:rsidR="00A71DD3" w:rsidRPr="00577D1A" w:rsidRDefault="00A71DD3" w:rsidP="00133049">
      <w:pPr>
        <w:rPr>
          <w:rFonts w:ascii="Times New Roman" w:hAnsi="Times New Roman"/>
        </w:rPr>
      </w:pPr>
    </w:p>
    <w:p w14:paraId="64BD05FD" w14:textId="77777777" w:rsidR="00B72BC2" w:rsidRPr="00577D1A" w:rsidRDefault="00B72BC2" w:rsidP="00133049">
      <w:pPr>
        <w:pStyle w:val="Caption"/>
        <w:spacing w:after="0" w:line="276" w:lineRule="auto"/>
        <w:rPr>
          <w:rFonts w:cs="Times New Roman"/>
          <w:b/>
          <w:color w:val="000000" w:themeColor="text1"/>
          <w:sz w:val="24"/>
          <w:szCs w:val="24"/>
          <w:lang w:val="en-GB"/>
        </w:rPr>
      </w:pPr>
      <w:bookmarkStart w:id="387" w:name="_Ref519076452"/>
      <w:bookmarkStart w:id="388" w:name="_Toc520399416"/>
    </w:p>
    <w:p w14:paraId="67136AFF" w14:textId="77777777" w:rsidR="00B72BC2" w:rsidRPr="00577D1A" w:rsidRDefault="00B72BC2" w:rsidP="00133049">
      <w:pPr>
        <w:pStyle w:val="Caption"/>
        <w:spacing w:after="0" w:line="276" w:lineRule="auto"/>
        <w:rPr>
          <w:rFonts w:cs="Times New Roman"/>
          <w:b/>
          <w:color w:val="000000" w:themeColor="text1"/>
          <w:sz w:val="24"/>
          <w:szCs w:val="24"/>
          <w:lang w:val="en-GB"/>
        </w:rPr>
      </w:pPr>
    </w:p>
    <w:p w14:paraId="12A10F1D" w14:textId="5841F4A1" w:rsidR="00133049" w:rsidRPr="00577D1A" w:rsidRDefault="00133049" w:rsidP="00133049">
      <w:pPr>
        <w:pStyle w:val="Caption"/>
        <w:spacing w:after="0" w:line="276" w:lineRule="auto"/>
        <w:rPr>
          <w:rFonts w:cs="Times New Roman"/>
          <w:b/>
          <w:color w:val="000000" w:themeColor="text1"/>
          <w:sz w:val="24"/>
          <w:lang w:val="en-GB"/>
        </w:rPr>
      </w:pPr>
      <w:bookmarkStart w:id="389" w:name="_Ref77091319"/>
      <w:bookmarkStart w:id="390" w:name="_Toc101269226"/>
      <w:r w:rsidRPr="00577D1A">
        <w:rPr>
          <w:rFonts w:cs="Times New Roman"/>
          <w:b/>
          <w:color w:val="000000" w:themeColor="text1"/>
          <w:sz w:val="24"/>
          <w:szCs w:val="24"/>
          <w:lang w:val="en-GB"/>
        </w:rPr>
        <w:t xml:space="preserve">Figure </w:t>
      </w:r>
      <w:r w:rsidRPr="003C4139">
        <w:rPr>
          <w:rFonts w:cs="Times New Roman"/>
          <w:b/>
          <w:color w:val="000000" w:themeColor="text1"/>
          <w:sz w:val="24"/>
          <w:szCs w:val="24"/>
          <w:lang w:val="en-GB"/>
        </w:rPr>
        <w:fldChar w:fldCharType="begin"/>
      </w:r>
      <w:r w:rsidRPr="00577D1A">
        <w:rPr>
          <w:rFonts w:cs="Times New Roman"/>
          <w:b/>
          <w:color w:val="000000" w:themeColor="text1"/>
          <w:sz w:val="24"/>
          <w:szCs w:val="24"/>
          <w:lang w:val="en-GB"/>
        </w:rPr>
        <w:instrText xml:space="preserve"> SEQ Figure \* ARABIC </w:instrText>
      </w:r>
      <w:r w:rsidRPr="003C4139">
        <w:rPr>
          <w:rFonts w:cs="Times New Roman"/>
          <w:b/>
          <w:color w:val="000000" w:themeColor="text1"/>
          <w:sz w:val="24"/>
          <w:szCs w:val="24"/>
          <w:lang w:val="en-GB"/>
        </w:rPr>
        <w:fldChar w:fldCharType="separate"/>
      </w:r>
      <w:r w:rsidR="00F55D12" w:rsidRPr="00577D1A">
        <w:rPr>
          <w:rFonts w:cs="Times New Roman"/>
          <w:b/>
          <w:noProof/>
          <w:color w:val="000000" w:themeColor="text1"/>
          <w:sz w:val="24"/>
          <w:szCs w:val="24"/>
          <w:lang w:val="en-GB"/>
        </w:rPr>
        <w:t>24</w:t>
      </w:r>
      <w:r w:rsidRPr="003C4139">
        <w:rPr>
          <w:rFonts w:cs="Times New Roman"/>
          <w:b/>
          <w:color w:val="000000" w:themeColor="text1"/>
          <w:sz w:val="24"/>
          <w:szCs w:val="24"/>
          <w:lang w:val="en-GB"/>
        </w:rPr>
        <w:fldChar w:fldCharType="end"/>
      </w:r>
      <w:bookmarkEnd w:id="387"/>
      <w:bookmarkEnd w:id="389"/>
      <w:r w:rsidRPr="00577D1A">
        <w:rPr>
          <w:rFonts w:cs="Times New Roman"/>
          <w:b/>
          <w:color w:val="000000" w:themeColor="text1"/>
          <w:sz w:val="24"/>
          <w:lang w:val="en-GB"/>
        </w:rPr>
        <w:t xml:space="preserve">: </w:t>
      </w:r>
      <w:r w:rsidR="0011030F" w:rsidRPr="00577D1A">
        <w:rPr>
          <w:rFonts w:cs="Times New Roman"/>
          <w:b/>
          <w:color w:val="000000" w:themeColor="text1"/>
          <w:sz w:val="24"/>
          <w:lang w:val="en-GB"/>
        </w:rPr>
        <w:t>Percentage of different m</w:t>
      </w:r>
      <w:r w:rsidRPr="00577D1A">
        <w:rPr>
          <w:rFonts w:cs="Times New Roman"/>
          <w:b/>
          <w:color w:val="000000" w:themeColor="text1"/>
          <w:sz w:val="24"/>
          <w:lang w:val="en-GB"/>
        </w:rPr>
        <w:t xml:space="preserve">acrophage phenotype populations in </w:t>
      </w:r>
      <w:r w:rsidR="00A71DD3" w:rsidRPr="00577D1A">
        <w:rPr>
          <w:rFonts w:cs="Times New Roman"/>
          <w:b/>
          <w:color w:val="000000" w:themeColor="text1"/>
          <w:sz w:val="24"/>
          <w:lang w:val="en-GB"/>
        </w:rPr>
        <w:t>type IV</w:t>
      </w:r>
      <w:bookmarkEnd w:id="388"/>
      <w:r w:rsidR="001B2BC6" w:rsidRPr="00577D1A">
        <w:rPr>
          <w:rFonts w:cs="Times New Roman"/>
          <w:b/>
          <w:color w:val="000000" w:themeColor="text1"/>
          <w:sz w:val="24"/>
          <w:lang w:val="en-GB"/>
        </w:rPr>
        <w:t>: lipid core atheroma</w:t>
      </w:r>
      <w:r w:rsidR="00A71DD3" w:rsidRPr="00577D1A">
        <w:rPr>
          <w:rFonts w:cs="Times New Roman"/>
          <w:b/>
          <w:color w:val="000000" w:themeColor="text1"/>
          <w:sz w:val="24"/>
          <w:lang w:val="en-GB"/>
        </w:rPr>
        <w:t xml:space="preserve"> lesion</w:t>
      </w:r>
      <w:bookmarkEnd w:id="390"/>
    </w:p>
    <w:p w14:paraId="7DD2376A" w14:textId="300A60B8" w:rsidR="00B5780B" w:rsidRPr="00577D1A" w:rsidRDefault="0011030F" w:rsidP="00691F54">
      <w:pPr>
        <w:spacing w:line="276" w:lineRule="auto"/>
        <w:ind w:firstLine="0"/>
        <w:rPr>
          <w:rFonts w:ascii="Times New Roman" w:hAnsi="Times New Roman"/>
          <w:i/>
        </w:rPr>
      </w:pPr>
      <w:r w:rsidRPr="00577D1A">
        <w:rPr>
          <w:rFonts w:ascii="Times New Roman" w:hAnsi="Times New Roman"/>
          <w:i/>
        </w:rPr>
        <w:t>Different macrophage phenotypes were determined with single (CD68) and dual (CD86, MRC1) IF stains</w:t>
      </w:r>
      <w:r w:rsidR="00895981" w:rsidRPr="00577D1A">
        <w:rPr>
          <w:rFonts w:ascii="Times New Roman" w:hAnsi="Times New Roman"/>
          <w:i/>
        </w:rPr>
        <w:t xml:space="preserve"> and dat</w:t>
      </w:r>
      <w:r w:rsidR="00724E1F" w:rsidRPr="00577D1A">
        <w:rPr>
          <w:rFonts w:ascii="Times New Roman" w:hAnsi="Times New Roman"/>
          <w:i/>
        </w:rPr>
        <w:t>a</w:t>
      </w:r>
      <w:r w:rsidR="00895981" w:rsidRPr="00577D1A">
        <w:rPr>
          <w:rFonts w:ascii="Times New Roman" w:hAnsi="Times New Roman"/>
          <w:i/>
        </w:rPr>
        <w:t xml:space="preserve"> is presented from type IV: lipid core atheroma lesion</w:t>
      </w:r>
      <w:r w:rsidR="00691F54" w:rsidRPr="00577D1A">
        <w:rPr>
          <w:rFonts w:ascii="Times New Roman" w:hAnsi="Times New Roman"/>
          <w:i/>
        </w:rPr>
        <w:t xml:space="preserve">. </w:t>
      </w:r>
      <w:r w:rsidR="00356A18" w:rsidRPr="00577D1A">
        <w:rPr>
          <w:rFonts w:ascii="Times New Roman" w:hAnsi="Times New Roman"/>
          <w:i/>
        </w:rPr>
        <w:t xml:space="preserve">M1 single positive (CD68+CD86+MRC1-) macrophage ratio (26%) is higher than M2 single positive (CD68+CD86-MRC1+) (5%) or double negative (CD68+CD86-MRC1-) (5%) macrophages. </w:t>
      </w:r>
      <w:r w:rsidR="00691F54" w:rsidRPr="00577D1A">
        <w:rPr>
          <w:rFonts w:ascii="Times New Roman" w:hAnsi="Times New Roman"/>
          <w:i/>
        </w:rPr>
        <w:t xml:space="preserve">Each data point represents one patient, n=1; </w:t>
      </w:r>
      <w:r w:rsidR="008A27CC" w:rsidRPr="00577D1A">
        <w:rPr>
          <w:rFonts w:ascii="Times New Roman" w:hAnsi="Times New Roman"/>
          <w:i/>
        </w:rPr>
        <w:t>(DN= double negative, DP= double positive)</w:t>
      </w:r>
    </w:p>
    <w:p w14:paraId="577E29CB" w14:textId="77777777" w:rsidR="00261915" w:rsidRPr="00577D1A" w:rsidRDefault="00261915" w:rsidP="003C4139">
      <w:pPr>
        <w:ind w:firstLine="0"/>
        <w:rPr>
          <w:rFonts w:ascii="Times New Roman" w:hAnsi="Times New Roman"/>
        </w:rPr>
      </w:pPr>
    </w:p>
    <w:p w14:paraId="29490807" w14:textId="77F5FB3B" w:rsidR="00661808" w:rsidRPr="00577D1A" w:rsidRDefault="007A53E2" w:rsidP="00A9315A">
      <w:pPr>
        <w:ind w:firstLine="567"/>
        <w:rPr>
          <w:rFonts w:ascii="Times New Roman" w:hAnsi="Times New Roman"/>
        </w:rPr>
      </w:pPr>
      <w:r w:rsidRPr="00577D1A">
        <w:rPr>
          <w:rFonts w:ascii="Times New Roman" w:hAnsi="Times New Roman"/>
        </w:rPr>
        <w:lastRenderedPageBreak/>
        <w:t xml:space="preserve">Four carotid plaque </w:t>
      </w:r>
      <w:r w:rsidR="0087113F" w:rsidRPr="00577D1A">
        <w:rPr>
          <w:rFonts w:ascii="Times New Roman" w:hAnsi="Times New Roman"/>
        </w:rPr>
        <w:t>regions were</w:t>
      </w:r>
      <w:r w:rsidRPr="00577D1A">
        <w:rPr>
          <w:rFonts w:ascii="Times New Roman" w:hAnsi="Times New Roman"/>
        </w:rPr>
        <w:t xml:space="preserve"> </w:t>
      </w:r>
      <w:r w:rsidR="0087113F" w:rsidRPr="00577D1A">
        <w:rPr>
          <w:rFonts w:ascii="Times New Roman" w:hAnsi="Times New Roman"/>
        </w:rPr>
        <w:t>described</w:t>
      </w:r>
      <w:r w:rsidRPr="00577D1A">
        <w:rPr>
          <w:rFonts w:ascii="Times New Roman" w:hAnsi="Times New Roman"/>
        </w:rPr>
        <w:t xml:space="preserve"> as type Va lesions</w:t>
      </w:r>
      <w:r w:rsidR="00FB41E3" w:rsidRPr="00577D1A">
        <w:rPr>
          <w:rFonts w:ascii="Times New Roman" w:hAnsi="Times New Roman"/>
        </w:rPr>
        <w:t>:</w:t>
      </w:r>
      <w:r w:rsidR="00FF5940" w:rsidRPr="00577D1A">
        <w:rPr>
          <w:rFonts w:ascii="Times New Roman" w:hAnsi="Times New Roman"/>
        </w:rPr>
        <w:t xml:space="preserve"> a </w:t>
      </w:r>
      <w:r w:rsidRPr="00577D1A">
        <w:rPr>
          <w:rFonts w:ascii="Times New Roman" w:hAnsi="Times New Roman"/>
        </w:rPr>
        <w:t>multilayer fibrous atheroma with core</w:t>
      </w:r>
      <w:r w:rsidR="00D31776" w:rsidRPr="00577D1A">
        <w:rPr>
          <w:rFonts w:ascii="Times New Roman" w:hAnsi="Times New Roman"/>
        </w:rPr>
        <w:t xml:space="preserve"> </w:t>
      </w:r>
      <w:r w:rsidR="00D31776" w:rsidRPr="00577D1A">
        <w:rPr>
          <w:rFonts w:ascii="Times New Roman" w:hAnsi="Times New Roman"/>
          <w:b/>
          <w:bCs/>
          <w:i/>
          <w:iCs/>
        </w:rPr>
        <w:t>(</w:t>
      </w:r>
      <w:r w:rsidR="00D31776" w:rsidRPr="003C4139">
        <w:rPr>
          <w:rFonts w:ascii="Times New Roman" w:hAnsi="Times New Roman"/>
          <w:b/>
          <w:bCs/>
          <w:i/>
          <w:iCs/>
        </w:rPr>
        <w:fldChar w:fldCharType="begin"/>
      </w:r>
      <w:r w:rsidR="00D31776" w:rsidRPr="00577D1A">
        <w:rPr>
          <w:rFonts w:ascii="Times New Roman" w:hAnsi="Times New Roman"/>
          <w:b/>
          <w:bCs/>
          <w:i/>
          <w:iCs/>
        </w:rPr>
        <w:instrText xml:space="preserve"> REF _Ref68717151 \h  \* MERGEFORMAT </w:instrText>
      </w:r>
      <w:r w:rsidR="00D31776" w:rsidRPr="003C4139">
        <w:rPr>
          <w:rFonts w:ascii="Times New Roman" w:hAnsi="Times New Roman"/>
          <w:b/>
          <w:bCs/>
          <w:i/>
          <w:iCs/>
        </w:rPr>
      </w:r>
      <w:r w:rsidR="00D31776" w:rsidRPr="003C4139">
        <w:rPr>
          <w:rFonts w:ascii="Times New Roman" w:hAnsi="Times New Roman"/>
          <w:b/>
          <w:bCs/>
          <w:i/>
          <w:iCs/>
        </w:rPr>
        <w:fldChar w:fldCharType="separate"/>
      </w:r>
      <w:r w:rsidR="00E02FEE" w:rsidRPr="00577D1A">
        <w:rPr>
          <w:rFonts w:ascii="Times New Roman" w:hAnsi="Times New Roman"/>
          <w:b/>
          <w:bCs/>
          <w:i/>
          <w:iCs/>
        </w:rPr>
        <w:t xml:space="preserve">Figure </w:t>
      </w:r>
      <w:r w:rsidR="00E02FEE" w:rsidRPr="00577D1A">
        <w:rPr>
          <w:rFonts w:ascii="Times New Roman" w:hAnsi="Times New Roman"/>
          <w:b/>
          <w:bCs/>
          <w:i/>
          <w:iCs/>
          <w:noProof/>
        </w:rPr>
        <w:t>25</w:t>
      </w:r>
      <w:r w:rsidR="00D31776" w:rsidRPr="003C4139">
        <w:rPr>
          <w:rFonts w:ascii="Times New Roman" w:hAnsi="Times New Roman"/>
          <w:b/>
          <w:bCs/>
          <w:i/>
          <w:iCs/>
        </w:rPr>
        <w:fldChar w:fldCharType="end"/>
      </w:r>
      <w:r w:rsidR="00D31776" w:rsidRPr="00577D1A">
        <w:rPr>
          <w:rFonts w:ascii="Times New Roman" w:hAnsi="Times New Roman"/>
          <w:b/>
          <w:bCs/>
          <w:i/>
          <w:iCs/>
        </w:rPr>
        <w:t>)</w:t>
      </w:r>
      <w:r w:rsidR="00D31776" w:rsidRPr="00577D1A">
        <w:rPr>
          <w:rFonts w:ascii="Times New Roman" w:hAnsi="Times New Roman"/>
        </w:rPr>
        <w:t xml:space="preserve">. </w:t>
      </w:r>
      <w:r w:rsidR="00FC06E2" w:rsidRPr="00577D1A">
        <w:rPr>
          <w:rFonts w:ascii="Times New Roman" w:hAnsi="Times New Roman"/>
        </w:rPr>
        <w:t xml:space="preserve">Three out of the 4 </w:t>
      </w:r>
      <w:r w:rsidR="0087113F" w:rsidRPr="00577D1A">
        <w:rPr>
          <w:rFonts w:ascii="Times New Roman" w:hAnsi="Times New Roman"/>
        </w:rPr>
        <w:t>regions</w:t>
      </w:r>
      <w:r w:rsidR="00FC06E2" w:rsidRPr="00577D1A">
        <w:rPr>
          <w:rFonts w:ascii="Times New Roman" w:hAnsi="Times New Roman"/>
        </w:rPr>
        <w:t xml:space="preserve"> </w:t>
      </w:r>
      <w:r w:rsidR="00240948" w:rsidRPr="00577D1A">
        <w:rPr>
          <w:rFonts w:ascii="Times New Roman" w:hAnsi="Times New Roman"/>
        </w:rPr>
        <w:t>were</w:t>
      </w:r>
      <w:r w:rsidR="00FC06E2" w:rsidRPr="00577D1A">
        <w:rPr>
          <w:rFonts w:ascii="Times New Roman" w:hAnsi="Times New Roman"/>
        </w:rPr>
        <w:t xml:space="preserve"> considered </w:t>
      </w:r>
      <w:r w:rsidR="003F4634" w:rsidRPr="00577D1A">
        <w:rPr>
          <w:rFonts w:ascii="Times New Roman" w:hAnsi="Times New Roman"/>
        </w:rPr>
        <w:t xml:space="preserve">stable and the </w:t>
      </w:r>
      <w:r w:rsidR="00BF25D0" w:rsidRPr="00577D1A">
        <w:rPr>
          <w:rFonts w:ascii="Times New Roman" w:hAnsi="Times New Roman"/>
        </w:rPr>
        <w:t xml:space="preserve">proportion of the </w:t>
      </w:r>
      <w:r w:rsidR="003F4634" w:rsidRPr="00577D1A">
        <w:rPr>
          <w:rFonts w:ascii="Times New Roman" w:hAnsi="Times New Roman"/>
        </w:rPr>
        <w:t xml:space="preserve">M1 single positive </w:t>
      </w:r>
      <w:r w:rsidR="00AD76FD" w:rsidRPr="00577D1A">
        <w:rPr>
          <w:rFonts w:ascii="Times New Roman" w:hAnsi="Times New Roman"/>
        </w:rPr>
        <w:t>(CD68+CD86+MRC1-)</w:t>
      </w:r>
      <w:r w:rsidR="00BF25D0" w:rsidRPr="00577D1A">
        <w:rPr>
          <w:rFonts w:ascii="Times New Roman" w:hAnsi="Times New Roman"/>
        </w:rPr>
        <w:t xml:space="preserve"> macrophages </w:t>
      </w:r>
      <w:r w:rsidR="00875856" w:rsidRPr="00577D1A">
        <w:rPr>
          <w:rFonts w:ascii="Times New Roman" w:hAnsi="Times New Roman"/>
        </w:rPr>
        <w:t>was</w:t>
      </w:r>
      <w:r w:rsidR="00BF25D0" w:rsidRPr="00577D1A">
        <w:rPr>
          <w:rFonts w:ascii="Times New Roman" w:hAnsi="Times New Roman"/>
        </w:rPr>
        <w:t xml:space="preserve"> 6%, while in the unstable lesion </w:t>
      </w:r>
      <w:r w:rsidR="0087113F" w:rsidRPr="00577D1A">
        <w:rPr>
          <w:rFonts w:ascii="Times New Roman" w:hAnsi="Times New Roman"/>
        </w:rPr>
        <w:t xml:space="preserve">region </w:t>
      </w:r>
      <w:r w:rsidR="00BF25D0" w:rsidRPr="00577D1A">
        <w:rPr>
          <w:rFonts w:ascii="Times New Roman" w:hAnsi="Times New Roman"/>
        </w:rPr>
        <w:t xml:space="preserve">it is higher (19%). </w:t>
      </w:r>
      <w:r w:rsidR="00875856" w:rsidRPr="00577D1A">
        <w:rPr>
          <w:rFonts w:ascii="Times New Roman" w:hAnsi="Times New Roman"/>
        </w:rPr>
        <w:t>The</w:t>
      </w:r>
      <w:r w:rsidR="00C71187" w:rsidRPr="00577D1A">
        <w:rPr>
          <w:rFonts w:ascii="Times New Roman" w:hAnsi="Times New Roman"/>
        </w:rPr>
        <w:t xml:space="preserve"> M2 </w:t>
      </w:r>
      <w:r w:rsidR="00AD76FD" w:rsidRPr="00577D1A">
        <w:rPr>
          <w:rFonts w:ascii="Times New Roman" w:hAnsi="Times New Roman"/>
        </w:rPr>
        <w:t>(CD68+CD86-MRC1+)</w:t>
      </w:r>
      <w:r w:rsidR="00C71187" w:rsidRPr="00577D1A">
        <w:rPr>
          <w:rFonts w:ascii="Times New Roman" w:hAnsi="Times New Roman"/>
        </w:rPr>
        <w:t xml:space="preserve"> and double negative </w:t>
      </w:r>
      <w:r w:rsidR="00AD76FD" w:rsidRPr="00577D1A">
        <w:rPr>
          <w:rFonts w:ascii="Times New Roman" w:hAnsi="Times New Roman"/>
        </w:rPr>
        <w:t>(CD68+CD86-MRC1-)</w:t>
      </w:r>
      <w:r w:rsidR="00C71187" w:rsidRPr="00577D1A">
        <w:rPr>
          <w:rFonts w:ascii="Times New Roman" w:hAnsi="Times New Roman"/>
        </w:rPr>
        <w:t xml:space="preserve"> macrophage </w:t>
      </w:r>
      <w:r w:rsidR="00875856" w:rsidRPr="00577D1A">
        <w:rPr>
          <w:rFonts w:ascii="Times New Roman" w:hAnsi="Times New Roman"/>
        </w:rPr>
        <w:t>percentage was</w:t>
      </w:r>
      <w:r w:rsidR="00C71187" w:rsidRPr="00577D1A">
        <w:rPr>
          <w:rFonts w:ascii="Times New Roman" w:hAnsi="Times New Roman"/>
        </w:rPr>
        <w:t xml:space="preserve"> around 10% in all 4 </w:t>
      </w:r>
      <w:r w:rsidR="00CB5CF4" w:rsidRPr="00577D1A">
        <w:rPr>
          <w:rFonts w:ascii="Times New Roman" w:hAnsi="Times New Roman"/>
        </w:rPr>
        <w:t>samples</w:t>
      </w:r>
      <w:r w:rsidR="00036EDB" w:rsidRPr="00577D1A">
        <w:rPr>
          <w:rFonts w:ascii="Times New Roman" w:hAnsi="Times New Roman"/>
        </w:rPr>
        <w:t>. D</w:t>
      </w:r>
      <w:r w:rsidR="00C71187" w:rsidRPr="00577D1A">
        <w:rPr>
          <w:rFonts w:ascii="Times New Roman" w:hAnsi="Times New Roman"/>
        </w:rPr>
        <w:t xml:space="preserve">ouble positive </w:t>
      </w:r>
      <w:r w:rsidR="00AD76FD" w:rsidRPr="00577D1A">
        <w:rPr>
          <w:rFonts w:ascii="Times New Roman" w:hAnsi="Times New Roman"/>
        </w:rPr>
        <w:t>(CD68+CD86+MRC1+)</w:t>
      </w:r>
      <w:r w:rsidR="00C71187" w:rsidRPr="00577D1A">
        <w:rPr>
          <w:rFonts w:ascii="Times New Roman" w:hAnsi="Times New Roman"/>
        </w:rPr>
        <w:t xml:space="preserve"> </w:t>
      </w:r>
      <w:r w:rsidR="00036EDB" w:rsidRPr="00577D1A">
        <w:rPr>
          <w:rFonts w:ascii="Times New Roman" w:hAnsi="Times New Roman"/>
        </w:rPr>
        <w:t>macrophages</w:t>
      </w:r>
      <w:r w:rsidR="00C71187" w:rsidRPr="00577D1A">
        <w:rPr>
          <w:rFonts w:ascii="Times New Roman" w:hAnsi="Times New Roman"/>
        </w:rPr>
        <w:t xml:space="preserve"> </w:t>
      </w:r>
      <w:r w:rsidR="00875856" w:rsidRPr="00577D1A">
        <w:rPr>
          <w:rFonts w:ascii="Times New Roman" w:hAnsi="Times New Roman"/>
        </w:rPr>
        <w:t>were present of</w:t>
      </w:r>
      <w:r w:rsidR="00C71187" w:rsidRPr="00577D1A">
        <w:rPr>
          <w:rFonts w:ascii="Times New Roman" w:hAnsi="Times New Roman"/>
        </w:rPr>
        <w:t xml:space="preserve"> </w:t>
      </w:r>
      <w:r w:rsidR="00C92F04" w:rsidRPr="00577D1A">
        <w:rPr>
          <w:rFonts w:ascii="Times New Roman" w:hAnsi="Times New Roman"/>
        </w:rPr>
        <w:t>a significantly higher ratio</w:t>
      </w:r>
      <w:r w:rsidR="00875856" w:rsidRPr="00577D1A">
        <w:rPr>
          <w:rFonts w:ascii="Times New Roman" w:hAnsi="Times New Roman"/>
        </w:rPr>
        <w:t xml:space="preserve"> than all other cell types,</w:t>
      </w:r>
      <w:r w:rsidR="00C92F04" w:rsidRPr="00577D1A">
        <w:rPr>
          <w:rFonts w:ascii="Times New Roman" w:hAnsi="Times New Roman"/>
        </w:rPr>
        <w:t xml:space="preserve"> within these </w:t>
      </w:r>
      <w:r w:rsidR="00CB5CF4" w:rsidRPr="00577D1A">
        <w:rPr>
          <w:rFonts w:ascii="Times New Roman" w:hAnsi="Times New Roman"/>
        </w:rPr>
        <w:t>plaques</w:t>
      </w:r>
      <w:r w:rsidR="00C92F04" w:rsidRPr="00577D1A">
        <w:rPr>
          <w:rFonts w:ascii="Times New Roman" w:hAnsi="Times New Roman"/>
        </w:rPr>
        <w:t xml:space="preserve">. </w:t>
      </w:r>
    </w:p>
    <w:p w14:paraId="41E5D780" w14:textId="1B3CA547" w:rsidR="00F80E96" w:rsidRPr="00577D1A" w:rsidRDefault="00A9315A" w:rsidP="00F80E96">
      <w:pPr>
        <w:ind w:firstLine="567"/>
        <w:rPr>
          <w:rFonts w:ascii="Times New Roman" w:hAnsi="Times New Roman"/>
        </w:rPr>
      </w:pPr>
      <w:r w:rsidRPr="00577D1A">
        <w:rPr>
          <w:rFonts w:ascii="Times New Roman" w:hAnsi="Times New Roman"/>
        </w:rPr>
        <w:t xml:space="preserve">Only one carotid plaque region was described as type Vb- calcification and </w:t>
      </w:r>
      <w:r w:rsidR="00F80E96" w:rsidRPr="00577D1A">
        <w:rPr>
          <w:rFonts w:ascii="Times New Roman" w:hAnsi="Times New Roman"/>
        </w:rPr>
        <w:t>two</w:t>
      </w:r>
      <w:r w:rsidRPr="00577D1A">
        <w:rPr>
          <w:rFonts w:ascii="Times New Roman" w:hAnsi="Times New Roman"/>
        </w:rPr>
        <w:t xml:space="preserve"> as type Vc-fibrotic without a lipid core. The main difference between these 2 types, was the ratio of the M1 single positive (CD68+CD86+MRC1-) macrophages, which arise since a calcified lesion is definitely unstable, while a plaque without lipid core is </w:t>
      </w:r>
      <w:r w:rsidR="00A86966" w:rsidRPr="00577D1A">
        <w:rPr>
          <w:rFonts w:ascii="Times New Roman" w:hAnsi="Times New Roman"/>
        </w:rPr>
        <w:t>a bit more</w:t>
      </w:r>
      <w:r w:rsidRPr="00577D1A">
        <w:rPr>
          <w:rFonts w:ascii="Times New Roman" w:hAnsi="Times New Roman"/>
        </w:rPr>
        <w:t xml:space="preserve"> stable</w:t>
      </w:r>
      <w:r w:rsidR="00A86966" w:rsidRPr="00577D1A">
        <w:rPr>
          <w:rFonts w:ascii="Times New Roman" w:hAnsi="Times New Roman"/>
        </w:rPr>
        <w:t xml:space="preserve"> </w:t>
      </w:r>
      <w:r w:rsidR="00A86966" w:rsidRPr="003C4139">
        <w:rPr>
          <w:rFonts w:ascii="Times New Roman" w:hAnsi="Times New Roman"/>
        </w:rPr>
        <w:fldChar w:fldCharType="begin"/>
      </w:r>
      <w:r w:rsidR="00A86966" w:rsidRPr="00577D1A">
        <w:rPr>
          <w:rFonts w:ascii="Times New Roman" w:hAnsi="Times New Roman"/>
        </w:rPr>
        <w:instrText xml:space="preserve"> ADDIN EN.CITE &lt;EndNote&gt;&lt;Cite&gt;&lt;Author&gt;Wang&lt;/Author&gt;&lt;Year&gt;2012&lt;/Year&gt;&lt;IDText&gt;Aging and atherosclerosis: mechanisms, functional consequences, and potential therapeutics for cellular senescence&lt;/IDText&gt;&lt;DisplayText&gt;(Wang and Bennett, 2012)&lt;/DisplayText&gt;&lt;record&gt;&lt;urls&gt;&lt;related-urls&gt;&lt;url&gt;http://www.ncbi.nlm.nih.gov/pubmed/22773427&lt;/url&gt;&lt;/related-urls&gt;&lt;/urls&gt;&lt;titles&gt;&lt;title&gt;Aging and atherosclerosis: mechanisms, functional consequences, and potential therapeutics for cellular senescence&lt;/title&gt;&lt;secondary-title&gt;Circulation research&lt;/secondary-title&gt;&lt;/titles&gt;&lt;pages&gt;245-59&lt;/pages&gt;&lt;urls&gt;&lt;pdf-urls&gt;&lt;url&gt;file:///Users/klaudia/Library/Application Support/Mendeley Desktop/Downloaded/Wang, Bennett - 2012 - Aging and atherosclerosis mechanisms, functional consequences, and potential therapeutics for cellular senescence.pdf&lt;/url&gt;&lt;/pdf-urls&gt;&lt;/urls&gt;&lt;number&gt;2&lt;/number&gt;&lt;contributors&gt;&lt;authors&gt;&lt;author&gt;Wang, Julie C.&lt;/author&gt;&lt;author&gt;Bennett, Martin&lt;/author&gt;&lt;/authors&gt;&lt;/contributors&gt;&lt;added-date format="utc"&gt;1526486195&lt;/added-date&gt;&lt;ref-type name="Journal Article"&gt;17&lt;/ref-type&gt;&lt;dates&gt;&lt;year&gt;2012&lt;/year&gt;&lt;/dates&gt;&lt;rec-number&gt;171&lt;/rec-number&gt;&lt;publisher&gt;American Heart Association, Inc.&lt;/publisher&gt;&lt;last-updated-date format="utc"&gt;1526486195&lt;/last-updated-date&gt;&lt;electronic-resource-num&gt;10.1161/CIRCRESAHA.111.261388&lt;/electronic-resource-num&gt;&lt;volume&gt;111&lt;/volume&gt;&lt;/record&gt;&lt;/Cite&gt;&lt;/EndNote&gt;</w:instrText>
      </w:r>
      <w:r w:rsidR="00A86966" w:rsidRPr="003C4139">
        <w:rPr>
          <w:rFonts w:ascii="Times New Roman" w:hAnsi="Times New Roman"/>
        </w:rPr>
        <w:fldChar w:fldCharType="separate"/>
      </w:r>
      <w:r w:rsidR="00A86966" w:rsidRPr="00577D1A">
        <w:rPr>
          <w:rFonts w:ascii="Times New Roman" w:hAnsi="Times New Roman"/>
          <w:noProof/>
        </w:rPr>
        <w:t>(Wang and Bennett, 2012)</w:t>
      </w:r>
      <w:r w:rsidR="00A86966" w:rsidRPr="003C4139">
        <w:rPr>
          <w:rFonts w:ascii="Times New Roman" w:hAnsi="Times New Roman"/>
        </w:rPr>
        <w:fldChar w:fldCharType="end"/>
      </w:r>
      <w:r w:rsidR="00A86966" w:rsidRPr="00577D1A">
        <w:rPr>
          <w:rFonts w:ascii="Times New Roman" w:hAnsi="Times New Roman"/>
        </w:rPr>
        <w:t xml:space="preserve">. </w:t>
      </w:r>
      <w:r w:rsidR="00F80E96" w:rsidRPr="00577D1A">
        <w:rPr>
          <w:rFonts w:ascii="Times New Roman" w:hAnsi="Times New Roman"/>
        </w:rPr>
        <w:t>In type Vb lesion, M1 single positives (CD68+CD86+MRC1-) were presented at approximately 27% and M2 single positive (CD68+CD86-MRC1+) cells were only the 6% of all CD68+ macrophages. In the stable type Vc lesion, the ratio of M1 single positive (CD68+CD86+MRC1-) cells were only around 6%, while M2 single positive (CD68+CD86-MRC1+) macrophages presented of a higher proportion (13%). Double positive (CD68+CD86+MRC1+) and double negative (CD68+CD86-MRC1-) macrophages were at a higher percentage in the stable type Vc.</w:t>
      </w:r>
    </w:p>
    <w:p w14:paraId="128CCDAD" w14:textId="29892570" w:rsidR="00661808" w:rsidRPr="00577D1A" w:rsidRDefault="00661808" w:rsidP="007A53E2">
      <w:pPr>
        <w:ind w:firstLine="567"/>
        <w:rPr>
          <w:rFonts w:ascii="Times New Roman" w:hAnsi="Times New Roman"/>
        </w:rPr>
        <w:sectPr w:rsidR="00661808" w:rsidRPr="00577D1A" w:rsidSect="003571EB">
          <w:pgSz w:w="11900" w:h="16840"/>
          <w:pgMar w:top="1417" w:right="1417" w:bottom="1417" w:left="1417" w:header="708" w:footer="708" w:gutter="0"/>
          <w:cols w:space="708"/>
          <w:docGrid w:linePitch="360"/>
        </w:sectPr>
      </w:pPr>
    </w:p>
    <w:bookmarkStart w:id="391" w:name="_Ref40102925"/>
    <w:p w14:paraId="4710AF11" w14:textId="3ECC189E" w:rsidR="00F80E96" w:rsidRPr="00577D1A" w:rsidRDefault="0091319F" w:rsidP="001A6DE0">
      <w:pPr>
        <w:spacing w:line="276" w:lineRule="auto"/>
        <w:ind w:firstLine="0"/>
        <w:rPr>
          <w:rFonts w:ascii="Times New Roman" w:hAnsi="Times New Roman"/>
          <w:b/>
        </w:rPr>
      </w:pPr>
      <w:r w:rsidRPr="003C4139">
        <w:rPr>
          <w:rFonts w:ascii="Times New Roman" w:hAnsi="Times New Roman"/>
          <w:b/>
          <w:noProof/>
        </w:rPr>
        <w:lastRenderedPageBreak/>
        <mc:AlternateContent>
          <mc:Choice Requires="wpg">
            <w:drawing>
              <wp:anchor distT="0" distB="0" distL="114300" distR="114300" simplePos="0" relativeHeight="251689472" behindDoc="0" locked="0" layoutInCell="1" allowOverlap="1" wp14:anchorId="36D94502" wp14:editId="046AEB2E">
                <wp:simplePos x="0" y="0"/>
                <wp:positionH relativeFrom="column">
                  <wp:posOffset>656631</wp:posOffset>
                </wp:positionH>
                <wp:positionV relativeFrom="paragraph">
                  <wp:posOffset>-4850</wp:posOffset>
                </wp:positionV>
                <wp:extent cx="7742555" cy="3402965"/>
                <wp:effectExtent l="0" t="0" r="4445" b="635"/>
                <wp:wrapNone/>
                <wp:docPr id="288" name="Group 288"/>
                <wp:cNvGraphicFramePr/>
                <a:graphic xmlns:a="http://schemas.openxmlformats.org/drawingml/2006/main">
                  <a:graphicData uri="http://schemas.microsoft.com/office/word/2010/wordprocessingGroup">
                    <wpg:wgp>
                      <wpg:cNvGrpSpPr/>
                      <wpg:grpSpPr>
                        <a:xfrm>
                          <a:off x="0" y="0"/>
                          <a:ext cx="7742555" cy="3402965"/>
                          <a:chOff x="0" y="0"/>
                          <a:chExt cx="7742555" cy="3402965"/>
                        </a:xfrm>
                      </wpg:grpSpPr>
                      <pic:pic xmlns:pic="http://schemas.openxmlformats.org/drawingml/2006/picture">
                        <pic:nvPicPr>
                          <pic:cNvPr id="278" name="Picture 278" descr="Chart, bar chart&#10;&#10;Description automatically generated"/>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7742555" cy="3402965"/>
                          </a:xfrm>
                          <a:prstGeom prst="rect">
                            <a:avLst/>
                          </a:prstGeom>
                        </pic:spPr>
                      </pic:pic>
                      <wps:wsp>
                        <wps:cNvPr id="282" name="Text Box 282"/>
                        <wps:cNvSpPr txBox="1"/>
                        <wps:spPr>
                          <a:xfrm>
                            <a:off x="5875506" y="126459"/>
                            <a:ext cx="1536970" cy="739302"/>
                          </a:xfrm>
                          <a:prstGeom prst="rect">
                            <a:avLst/>
                          </a:prstGeom>
                          <a:solidFill>
                            <a:schemeClr val="bg1"/>
                          </a:solidFill>
                          <a:ln w="6350">
                            <a:noFill/>
                          </a:ln>
                        </wps:spPr>
                        <wps:txbx>
                          <w:txbxContent>
                            <w:p w14:paraId="3D697D96" w14:textId="77777777" w:rsidR="0091319F" w:rsidRDefault="009131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6D94502" id="Group 288" o:spid="_x0000_s1053" style="position:absolute;left:0;text-align:left;margin-left:51.7pt;margin-top:-.4pt;width:609.65pt;height:267.95pt;z-index:251689472" coordsize="77425,3402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">
                <v:shape id="Picture 278" o:spid="_x0000_s1054" type="#_x0000_t75" alt="Chart, bar chart&#10;&#10;Description automatically generated" style="position:absolute;width:77425;height:340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">
                  <v:imagedata r:id="rId63" o:title="Chart, bar chart&#10;&#10;Description automatically generated"/>
                </v:shape>
                <v:shape id="Text Box 282" o:spid="_x0000_s1055" type="#_x0000_t202" style="position:absolute;left:58755;top:1264;width:15369;height:73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" fillcolor="white [3212]" stroked="f" strokeweight=".5pt">
                  <v:textbox>
                    <w:txbxContent>
                      <w:p w14:paraId="3D697D96" w14:textId="77777777" w:rsidR="0091319F" w:rsidRDefault="0091319F"/>
                    </w:txbxContent>
                  </v:textbox>
                </v:shape>
              </v:group>
            </w:pict>
          </mc:Fallback>
        </mc:AlternateContent>
      </w:r>
    </w:p>
    <w:p w14:paraId="68D36C14" w14:textId="0EECA313" w:rsidR="00F80E96" w:rsidRPr="00577D1A" w:rsidRDefault="00F80E96" w:rsidP="001A6DE0">
      <w:pPr>
        <w:spacing w:line="276" w:lineRule="auto"/>
        <w:ind w:firstLine="0"/>
        <w:rPr>
          <w:rFonts w:ascii="Times New Roman" w:hAnsi="Times New Roman"/>
          <w:b/>
        </w:rPr>
      </w:pPr>
    </w:p>
    <w:p w14:paraId="44B5C81B" w14:textId="77777777" w:rsidR="00F80E96" w:rsidRPr="00577D1A" w:rsidRDefault="00F80E96" w:rsidP="001A6DE0">
      <w:pPr>
        <w:spacing w:line="276" w:lineRule="auto"/>
        <w:ind w:firstLine="0"/>
        <w:rPr>
          <w:rFonts w:ascii="Times New Roman" w:hAnsi="Times New Roman"/>
          <w:b/>
        </w:rPr>
      </w:pPr>
    </w:p>
    <w:p w14:paraId="53FBF035" w14:textId="4F214FD3" w:rsidR="00F80E96" w:rsidRPr="00577D1A" w:rsidRDefault="00F80E96" w:rsidP="001A6DE0">
      <w:pPr>
        <w:spacing w:line="276" w:lineRule="auto"/>
        <w:ind w:firstLine="0"/>
        <w:rPr>
          <w:rFonts w:ascii="Times New Roman" w:hAnsi="Times New Roman"/>
          <w:b/>
        </w:rPr>
      </w:pPr>
    </w:p>
    <w:p w14:paraId="075289D2" w14:textId="77777777" w:rsidR="00F80E96" w:rsidRPr="00577D1A" w:rsidRDefault="00F80E96" w:rsidP="001A6DE0">
      <w:pPr>
        <w:spacing w:line="276" w:lineRule="auto"/>
        <w:ind w:firstLine="0"/>
        <w:rPr>
          <w:rFonts w:ascii="Times New Roman" w:hAnsi="Times New Roman"/>
          <w:b/>
        </w:rPr>
      </w:pPr>
    </w:p>
    <w:p w14:paraId="6C6B304F" w14:textId="728BF531" w:rsidR="00F80E96" w:rsidRPr="00577D1A" w:rsidRDefault="00F80E96" w:rsidP="001A6DE0">
      <w:pPr>
        <w:spacing w:line="276" w:lineRule="auto"/>
        <w:ind w:firstLine="0"/>
        <w:rPr>
          <w:rFonts w:ascii="Times New Roman" w:hAnsi="Times New Roman"/>
          <w:b/>
        </w:rPr>
      </w:pPr>
    </w:p>
    <w:p w14:paraId="45C0A235" w14:textId="78A5E6D5" w:rsidR="00F80E96" w:rsidRPr="00577D1A" w:rsidRDefault="00F80E96" w:rsidP="001A6DE0">
      <w:pPr>
        <w:spacing w:line="276" w:lineRule="auto"/>
        <w:ind w:firstLine="0"/>
        <w:rPr>
          <w:rFonts w:ascii="Times New Roman" w:hAnsi="Times New Roman"/>
          <w:b/>
        </w:rPr>
      </w:pPr>
    </w:p>
    <w:p w14:paraId="0F957803" w14:textId="6DD439BD" w:rsidR="00F80E96" w:rsidRPr="00577D1A" w:rsidRDefault="00F80E96" w:rsidP="001A6DE0">
      <w:pPr>
        <w:spacing w:line="276" w:lineRule="auto"/>
        <w:ind w:firstLine="0"/>
        <w:rPr>
          <w:rFonts w:ascii="Times New Roman" w:hAnsi="Times New Roman"/>
          <w:b/>
        </w:rPr>
      </w:pPr>
    </w:p>
    <w:p w14:paraId="01B803D2" w14:textId="0B774205" w:rsidR="00F80E96" w:rsidRPr="00577D1A" w:rsidRDefault="00F80E96" w:rsidP="001A6DE0">
      <w:pPr>
        <w:spacing w:line="276" w:lineRule="auto"/>
        <w:ind w:firstLine="0"/>
        <w:rPr>
          <w:rFonts w:ascii="Times New Roman" w:hAnsi="Times New Roman"/>
          <w:b/>
        </w:rPr>
      </w:pPr>
    </w:p>
    <w:p w14:paraId="792C6C2B" w14:textId="383EA0DA" w:rsidR="00F80E96" w:rsidRPr="00577D1A" w:rsidRDefault="00F80E96" w:rsidP="001A6DE0">
      <w:pPr>
        <w:spacing w:line="276" w:lineRule="auto"/>
        <w:ind w:firstLine="0"/>
        <w:rPr>
          <w:rFonts w:ascii="Times New Roman" w:hAnsi="Times New Roman"/>
          <w:b/>
        </w:rPr>
      </w:pPr>
    </w:p>
    <w:p w14:paraId="55ADA3D6" w14:textId="01731E04" w:rsidR="00F80E96" w:rsidRPr="00577D1A" w:rsidRDefault="00F80E96" w:rsidP="001A6DE0">
      <w:pPr>
        <w:spacing w:line="276" w:lineRule="auto"/>
        <w:ind w:firstLine="0"/>
        <w:rPr>
          <w:rFonts w:ascii="Times New Roman" w:hAnsi="Times New Roman"/>
          <w:b/>
        </w:rPr>
      </w:pPr>
    </w:p>
    <w:p w14:paraId="385327B1" w14:textId="69267988" w:rsidR="00F80E96" w:rsidRPr="00577D1A" w:rsidRDefault="00F80E96" w:rsidP="001A6DE0">
      <w:pPr>
        <w:spacing w:line="276" w:lineRule="auto"/>
        <w:ind w:firstLine="0"/>
        <w:rPr>
          <w:rFonts w:ascii="Times New Roman" w:hAnsi="Times New Roman"/>
          <w:b/>
        </w:rPr>
      </w:pPr>
    </w:p>
    <w:p w14:paraId="04113F9C" w14:textId="24C1F80C" w:rsidR="00F80E96" w:rsidRPr="00577D1A" w:rsidRDefault="00F80E96" w:rsidP="001A6DE0">
      <w:pPr>
        <w:spacing w:line="276" w:lineRule="auto"/>
        <w:ind w:firstLine="0"/>
        <w:rPr>
          <w:rFonts w:ascii="Times New Roman" w:hAnsi="Times New Roman"/>
          <w:b/>
        </w:rPr>
      </w:pPr>
    </w:p>
    <w:p w14:paraId="4055BCED" w14:textId="343D9E66" w:rsidR="00F80E96" w:rsidRPr="00577D1A" w:rsidRDefault="00F80E96" w:rsidP="001A6DE0">
      <w:pPr>
        <w:spacing w:line="276" w:lineRule="auto"/>
        <w:ind w:firstLine="0"/>
        <w:rPr>
          <w:rFonts w:ascii="Times New Roman" w:hAnsi="Times New Roman"/>
          <w:b/>
        </w:rPr>
      </w:pPr>
    </w:p>
    <w:p w14:paraId="3AF281C7" w14:textId="04697727" w:rsidR="00F80E96" w:rsidRPr="00577D1A" w:rsidRDefault="00F80E96" w:rsidP="001A6DE0">
      <w:pPr>
        <w:spacing w:line="276" w:lineRule="auto"/>
        <w:ind w:firstLine="0"/>
        <w:rPr>
          <w:rFonts w:ascii="Times New Roman" w:hAnsi="Times New Roman"/>
          <w:b/>
        </w:rPr>
      </w:pPr>
    </w:p>
    <w:p w14:paraId="5D0CCE0F" w14:textId="4F4A0CCF" w:rsidR="00F80E96" w:rsidRPr="00577D1A" w:rsidRDefault="00F80E96" w:rsidP="001A6DE0">
      <w:pPr>
        <w:spacing w:line="276" w:lineRule="auto"/>
        <w:ind w:firstLine="0"/>
        <w:rPr>
          <w:rFonts w:ascii="Times New Roman" w:hAnsi="Times New Roman"/>
          <w:b/>
        </w:rPr>
      </w:pPr>
    </w:p>
    <w:p w14:paraId="6B0227EF" w14:textId="77777777" w:rsidR="00F80E96" w:rsidRPr="00577D1A" w:rsidRDefault="00F80E96" w:rsidP="001A6DE0">
      <w:pPr>
        <w:spacing w:line="276" w:lineRule="auto"/>
        <w:ind w:firstLine="0"/>
        <w:rPr>
          <w:rFonts w:ascii="Times New Roman" w:hAnsi="Times New Roman"/>
          <w:b/>
        </w:rPr>
      </w:pPr>
    </w:p>
    <w:p w14:paraId="1166ED6D" w14:textId="32B3FF4B" w:rsidR="00661808" w:rsidRPr="00577D1A" w:rsidRDefault="00661808" w:rsidP="000F7B27">
      <w:pPr>
        <w:spacing w:line="276" w:lineRule="auto"/>
        <w:ind w:firstLine="0"/>
        <w:rPr>
          <w:rFonts w:ascii="Times New Roman" w:hAnsi="Times New Roman"/>
          <w:b/>
          <w:i/>
          <w:iCs/>
        </w:rPr>
      </w:pPr>
      <w:bookmarkStart w:id="392" w:name="_Ref68717151"/>
      <w:bookmarkStart w:id="393" w:name="_Toc101269227"/>
      <w:r w:rsidRPr="00577D1A">
        <w:rPr>
          <w:rFonts w:ascii="Times New Roman" w:hAnsi="Times New Roman"/>
          <w:b/>
          <w:i/>
          <w:iCs/>
        </w:rPr>
        <w:t xml:space="preserve">Figure </w:t>
      </w:r>
      <w:r w:rsidRPr="003C4139">
        <w:rPr>
          <w:rFonts w:ascii="Times New Roman" w:hAnsi="Times New Roman"/>
          <w:b/>
          <w:i/>
          <w:iCs/>
        </w:rPr>
        <w:fldChar w:fldCharType="begin"/>
      </w:r>
      <w:r w:rsidRPr="00577D1A">
        <w:rPr>
          <w:rFonts w:ascii="Times New Roman" w:hAnsi="Times New Roman"/>
          <w:b/>
          <w:i/>
          <w:iCs/>
        </w:rPr>
        <w:instrText xml:space="preserve"> SEQ Figure \* ARABIC </w:instrText>
      </w:r>
      <w:r w:rsidRPr="003C4139">
        <w:rPr>
          <w:rFonts w:ascii="Times New Roman" w:hAnsi="Times New Roman"/>
          <w:b/>
          <w:i/>
          <w:iCs/>
        </w:rPr>
        <w:fldChar w:fldCharType="separate"/>
      </w:r>
      <w:r w:rsidR="00F55D12" w:rsidRPr="00577D1A">
        <w:rPr>
          <w:rFonts w:ascii="Times New Roman" w:hAnsi="Times New Roman"/>
          <w:b/>
          <w:i/>
          <w:iCs/>
          <w:noProof/>
        </w:rPr>
        <w:t>25</w:t>
      </w:r>
      <w:r w:rsidRPr="003C4139">
        <w:rPr>
          <w:rFonts w:ascii="Times New Roman" w:hAnsi="Times New Roman"/>
          <w:b/>
          <w:i/>
          <w:iCs/>
        </w:rPr>
        <w:fldChar w:fldCharType="end"/>
      </w:r>
      <w:bookmarkEnd w:id="391"/>
      <w:bookmarkEnd w:id="392"/>
      <w:r w:rsidRPr="00577D1A">
        <w:rPr>
          <w:rFonts w:ascii="Times New Roman" w:hAnsi="Times New Roman"/>
          <w:b/>
          <w:i/>
          <w:iCs/>
        </w:rPr>
        <w:t xml:space="preserve">: </w:t>
      </w:r>
      <w:r w:rsidR="0011030F" w:rsidRPr="00577D1A">
        <w:rPr>
          <w:rFonts w:ascii="Times New Roman" w:hAnsi="Times New Roman"/>
          <w:b/>
          <w:i/>
          <w:iCs/>
        </w:rPr>
        <w:t xml:space="preserve">Percentage of different macrophage phenotype populations in </w:t>
      </w:r>
      <w:r w:rsidRPr="00577D1A">
        <w:rPr>
          <w:rFonts w:ascii="Times New Roman" w:hAnsi="Times New Roman"/>
          <w:b/>
          <w:i/>
          <w:iCs/>
        </w:rPr>
        <w:t>type V lesions</w:t>
      </w:r>
      <w:bookmarkEnd w:id="393"/>
      <w:r w:rsidRPr="00577D1A">
        <w:rPr>
          <w:rFonts w:ascii="Times New Roman" w:hAnsi="Times New Roman"/>
          <w:b/>
          <w:i/>
          <w:iCs/>
        </w:rPr>
        <w:t xml:space="preserve"> </w:t>
      </w:r>
    </w:p>
    <w:p w14:paraId="34C157A5" w14:textId="488BBFB4" w:rsidR="00661808" w:rsidRPr="00577D1A" w:rsidRDefault="00F969E1" w:rsidP="000F7B27">
      <w:pPr>
        <w:spacing w:line="276" w:lineRule="auto"/>
        <w:ind w:firstLine="0"/>
        <w:rPr>
          <w:rFonts w:ascii="Times New Roman" w:hAnsi="Times New Roman"/>
          <w:i/>
          <w:iCs/>
        </w:rPr>
      </w:pPr>
      <w:r w:rsidRPr="00577D1A">
        <w:rPr>
          <w:rFonts w:ascii="Times New Roman" w:hAnsi="Times New Roman"/>
          <w:i/>
          <w:iCs/>
        </w:rPr>
        <w:t>Different macrophage phenotypes were determined with single (CD68) and dual (CD86, MRC1) IF stains and data is presented from type V lesions.</w:t>
      </w:r>
    </w:p>
    <w:p w14:paraId="72065704" w14:textId="08D63C62" w:rsidR="00F969E1" w:rsidRPr="00577D1A" w:rsidRDefault="00DF1290" w:rsidP="000F7B27">
      <w:pPr>
        <w:spacing w:line="276" w:lineRule="auto"/>
        <w:ind w:firstLine="0"/>
        <w:rPr>
          <w:rFonts w:ascii="Times New Roman" w:hAnsi="Times New Roman"/>
          <w:i/>
          <w:iCs/>
        </w:rPr>
      </w:pPr>
      <w:r w:rsidRPr="00577D1A">
        <w:rPr>
          <w:rFonts w:ascii="Times New Roman" w:hAnsi="Times New Roman"/>
          <w:i/>
          <w:iCs/>
        </w:rPr>
        <w:t>In Va lesions</w:t>
      </w:r>
      <w:r w:rsidR="00FB41E3" w:rsidRPr="00577D1A">
        <w:rPr>
          <w:rFonts w:ascii="Times New Roman" w:hAnsi="Times New Roman"/>
          <w:i/>
          <w:iCs/>
        </w:rPr>
        <w:t xml:space="preserve"> (multilayer fibrous atheroma with core)</w:t>
      </w:r>
      <w:r w:rsidRPr="00577D1A">
        <w:rPr>
          <w:rFonts w:ascii="Times New Roman" w:hAnsi="Times New Roman"/>
          <w:i/>
          <w:iCs/>
        </w:rPr>
        <w:t xml:space="preserve"> the ratio of M1 single positive (CD68+CD86+MRC1-</w:t>
      </w:r>
      <w:r w:rsidR="001A6DE0" w:rsidRPr="00577D1A">
        <w:rPr>
          <w:rFonts w:ascii="Times New Roman" w:hAnsi="Times New Roman"/>
          <w:i/>
          <w:iCs/>
        </w:rPr>
        <w:t>),</w:t>
      </w:r>
      <w:r w:rsidRPr="00577D1A">
        <w:rPr>
          <w:rFonts w:ascii="Times New Roman" w:hAnsi="Times New Roman"/>
          <w:i/>
          <w:iCs/>
        </w:rPr>
        <w:t xml:space="preserve"> M2 single positive (CD68+CD86-MRC1+) and double negative (CD68+CD86-MRC1-) macrophages is similar, around 10%, while the percentage of double positive (CD68+CD86+MRC1+) macrophages is significantly higher</w:t>
      </w:r>
      <w:r w:rsidR="00814309" w:rsidRPr="00577D1A">
        <w:rPr>
          <w:rFonts w:ascii="Times New Roman" w:hAnsi="Times New Roman"/>
          <w:i/>
          <w:iCs/>
        </w:rPr>
        <w:t xml:space="preserve"> (75%). </w:t>
      </w:r>
      <w:r w:rsidR="00FB41E3" w:rsidRPr="00577D1A">
        <w:rPr>
          <w:rFonts w:ascii="Times New Roman" w:hAnsi="Times New Roman"/>
          <w:i/>
          <w:iCs/>
        </w:rPr>
        <w:t>In Vb lesions (calcification) M1 single positive (CD68+CD86+MRC1-) macrophage ratio (2</w:t>
      </w:r>
      <w:r w:rsidR="000F7B27" w:rsidRPr="00577D1A">
        <w:rPr>
          <w:rFonts w:ascii="Times New Roman" w:hAnsi="Times New Roman"/>
          <w:i/>
          <w:iCs/>
        </w:rPr>
        <w:t>7</w:t>
      </w:r>
      <w:r w:rsidR="00FB41E3" w:rsidRPr="00577D1A">
        <w:rPr>
          <w:rFonts w:ascii="Times New Roman" w:hAnsi="Times New Roman"/>
          <w:i/>
          <w:iCs/>
        </w:rPr>
        <w:t xml:space="preserve">%) is higher </w:t>
      </w:r>
      <w:r w:rsidR="0035626F" w:rsidRPr="00577D1A">
        <w:rPr>
          <w:rFonts w:ascii="Times New Roman" w:hAnsi="Times New Roman"/>
          <w:i/>
          <w:iCs/>
        </w:rPr>
        <w:t>than</w:t>
      </w:r>
      <w:r w:rsidR="00FB41E3" w:rsidRPr="00577D1A">
        <w:rPr>
          <w:rFonts w:ascii="Times New Roman" w:hAnsi="Times New Roman"/>
          <w:i/>
          <w:iCs/>
        </w:rPr>
        <w:t xml:space="preserve"> M2 single positive (CD68+CD86-MRC1+) (6%) or double negative (CD68+CD86-MRC1-) </w:t>
      </w:r>
      <w:r w:rsidR="0035626F" w:rsidRPr="00577D1A">
        <w:rPr>
          <w:rFonts w:ascii="Times New Roman" w:hAnsi="Times New Roman"/>
          <w:i/>
          <w:iCs/>
        </w:rPr>
        <w:t xml:space="preserve">(4%) </w:t>
      </w:r>
      <w:r w:rsidR="00FB41E3" w:rsidRPr="00577D1A">
        <w:rPr>
          <w:rFonts w:ascii="Times New Roman" w:hAnsi="Times New Roman"/>
          <w:i/>
          <w:iCs/>
        </w:rPr>
        <w:t>macrophages</w:t>
      </w:r>
      <w:r w:rsidR="0035626F" w:rsidRPr="00577D1A">
        <w:rPr>
          <w:rFonts w:ascii="Times New Roman" w:hAnsi="Times New Roman"/>
          <w:i/>
          <w:iCs/>
        </w:rPr>
        <w:t>. In Vc lesion group</w:t>
      </w:r>
      <w:r w:rsidR="001A6DE0" w:rsidRPr="00577D1A">
        <w:rPr>
          <w:rFonts w:ascii="Times New Roman" w:hAnsi="Times New Roman"/>
          <w:i/>
          <w:iCs/>
        </w:rPr>
        <w:t xml:space="preserve"> (</w:t>
      </w:r>
      <w:r w:rsidR="001A6DE0" w:rsidRPr="00577D1A">
        <w:rPr>
          <w:rFonts w:ascii="Times New Roman" w:hAnsi="Times New Roman"/>
          <w:i/>
          <w:iCs/>
          <w:color w:val="auto"/>
        </w:rPr>
        <w:t>fibrotic without lipid core)</w:t>
      </w:r>
      <w:r w:rsidR="0035626F" w:rsidRPr="00577D1A">
        <w:rPr>
          <w:rFonts w:ascii="Times New Roman" w:hAnsi="Times New Roman"/>
          <w:i/>
          <w:iCs/>
        </w:rPr>
        <w:t xml:space="preserve"> the percentage of M1 single positive (CD68+CD86+MRC1-) cells is</w:t>
      </w:r>
      <w:r w:rsidR="00F80E96" w:rsidRPr="00577D1A">
        <w:rPr>
          <w:rFonts w:ascii="Times New Roman" w:hAnsi="Times New Roman"/>
          <w:i/>
          <w:iCs/>
        </w:rPr>
        <w:t xml:space="preserve"> around</w:t>
      </w:r>
      <w:r w:rsidR="0035626F" w:rsidRPr="00577D1A">
        <w:rPr>
          <w:rFonts w:ascii="Times New Roman" w:hAnsi="Times New Roman"/>
          <w:i/>
          <w:iCs/>
        </w:rPr>
        <w:t xml:space="preserve"> </w:t>
      </w:r>
      <w:r w:rsidR="00F80E96" w:rsidRPr="00577D1A">
        <w:rPr>
          <w:rFonts w:ascii="Times New Roman" w:hAnsi="Times New Roman"/>
          <w:i/>
          <w:iCs/>
        </w:rPr>
        <w:t>6</w:t>
      </w:r>
      <w:r w:rsidR="0035626F" w:rsidRPr="00577D1A">
        <w:rPr>
          <w:rFonts w:ascii="Times New Roman" w:hAnsi="Times New Roman"/>
          <w:i/>
          <w:iCs/>
        </w:rPr>
        <w:t>%, while M2 single positive (CD68+CD86-MRC1+) macrophages presented at about 1</w:t>
      </w:r>
      <w:r w:rsidR="00F80E96" w:rsidRPr="00577D1A">
        <w:rPr>
          <w:rFonts w:ascii="Times New Roman" w:hAnsi="Times New Roman"/>
          <w:i/>
          <w:iCs/>
        </w:rPr>
        <w:t>3</w:t>
      </w:r>
      <w:r w:rsidR="0035626F" w:rsidRPr="00577D1A">
        <w:rPr>
          <w:rFonts w:ascii="Times New Roman" w:hAnsi="Times New Roman"/>
          <w:i/>
          <w:iCs/>
        </w:rPr>
        <w:t xml:space="preserve">%. </w:t>
      </w:r>
      <w:r w:rsidR="00E856B2" w:rsidRPr="00577D1A">
        <w:rPr>
          <w:rFonts w:ascii="Times New Roman" w:hAnsi="Times New Roman"/>
          <w:i/>
          <w:iCs/>
        </w:rPr>
        <w:t>Data follow normal (Gaussian) distribution and g</w:t>
      </w:r>
      <w:r w:rsidR="00F969E1" w:rsidRPr="00577D1A">
        <w:rPr>
          <w:rFonts w:ascii="Times New Roman" w:hAnsi="Times New Roman"/>
          <w:i/>
          <w:iCs/>
        </w:rPr>
        <w:t>raphs present mean + SD, ordinary one-way ANOVA with Tukey’s multiple comparison test; each data point represents one patient; n=</w:t>
      </w:r>
      <w:r w:rsidR="00F80E96" w:rsidRPr="00577D1A">
        <w:rPr>
          <w:rFonts w:ascii="Times New Roman" w:hAnsi="Times New Roman"/>
          <w:i/>
          <w:iCs/>
        </w:rPr>
        <w:t>4</w:t>
      </w:r>
      <w:r w:rsidR="00F969E1" w:rsidRPr="00577D1A">
        <w:rPr>
          <w:rFonts w:ascii="Times New Roman" w:hAnsi="Times New Roman"/>
          <w:i/>
          <w:iCs/>
        </w:rPr>
        <w:t xml:space="preserve"> individual patient samples in type Va lesion, n=1 individual patient sample in type Vb and</w:t>
      </w:r>
      <w:r w:rsidR="00F80E96" w:rsidRPr="00577D1A">
        <w:rPr>
          <w:rFonts w:ascii="Times New Roman" w:hAnsi="Times New Roman"/>
          <w:i/>
          <w:iCs/>
        </w:rPr>
        <w:t xml:space="preserve"> n=2 individual patient sample</w:t>
      </w:r>
      <w:r w:rsidR="00F969E1" w:rsidRPr="00577D1A">
        <w:rPr>
          <w:rFonts w:ascii="Times New Roman" w:hAnsi="Times New Roman"/>
          <w:i/>
          <w:iCs/>
        </w:rPr>
        <w:t xml:space="preserve"> Vc lesions; </w:t>
      </w:r>
      <w:r w:rsidR="00144DB2" w:rsidRPr="00577D1A">
        <w:rPr>
          <w:rFonts w:ascii="Times New Roman" w:hAnsi="Times New Roman"/>
          <w:i/>
          <w:iCs/>
        </w:rPr>
        <w:t>p value</w:t>
      </w:r>
      <w:r w:rsidR="00F969E1" w:rsidRPr="00577D1A">
        <w:rPr>
          <w:rFonts w:ascii="Times New Roman" w:hAnsi="Times New Roman"/>
          <w:i/>
          <w:iCs/>
        </w:rPr>
        <w:t>: **** ‹0.000; (DN= double negative, DP= double positive)</w:t>
      </w:r>
    </w:p>
    <w:p w14:paraId="4860E741" w14:textId="65C2354B" w:rsidR="00661808" w:rsidRPr="00577D1A" w:rsidRDefault="00661808" w:rsidP="00661808">
      <w:pPr>
        <w:ind w:firstLine="0"/>
        <w:rPr>
          <w:rFonts w:ascii="Times New Roman" w:hAnsi="Times New Roman"/>
        </w:rPr>
        <w:sectPr w:rsidR="00661808" w:rsidRPr="00577D1A" w:rsidSect="00661808">
          <w:pgSz w:w="16840" w:h="11900" w:orient="landscape"/>
          <w:pgMar w:top="1417" w:right="1417" w:bottom="1417" w:left="1417" w:header="708" w:footer="708" w:gutter="0"/>
          <w:cols w:space="708"/>
          <w:docGrid w:linePitch="360"/>
        </w:sectPr>
      </w:pPr>
    </w:p>
    <w:p w14:paraId="076887F0" w14:textId="160CBBAD" w:rsidR="002A7E1F" w:rsidRPr="00577D1A" w:rsidRDefault="002A7E1F" w:rsidP="00F80E96">
      <w:pPr>
        <w:ind w:firstLine="567"/>
        <w:rPr>
          <w:rFonts w:ascii="Times New Roman" w:hAnsi="Times New Roman"/>
        </w:rPr>
      </w:pPr>
      <w:r w:rsidRPr="00577D1A">
        <w:rPr>
          <w:rFonts w:ascii="Times New Roman" w:hAnsi="Times New Roman"/>
        </w:rPr>
        <w:lastRenderedPageBreak/>
        <w:t>Five carotid plaque</w:t>
      </w:r>
      <w:r w:rsidR="0087113F" w:rsidRPr="00577D1A">
        <w:rPr>
          <w:rFonts w:ascii="Times New Roman" w:hAnsi="Times New Roman"/>
        </w:rPr>
        <w:t xml:space="preserve"> regions</w:t>
      </w:r>
      <w:r w:rsidRPr="00577D1A">
        <w:rPr>
          <w:rFonts w:ascii="Times New Roman" w:hAnsi="Times New Roman"/>
        </w:rPr>
        <w:t xml:space="preserve"> were described as complicated lesions, 3 as type VIa- rupture, and 2 as type VIb- haemorrhage</w:t>
      </w:r>
      <w:r w:rsidR="00E5351A" w:rsidRPr="00577D1A">
        <w:rPr>
          <w:rFonts w:ascii="Times New Roman" w:hAnsi="Times New Roman"/>
        </w:rPr>
        <w:t xml:space="preserve"> </w:t>
      </w:r>
      <w:r w:rsidR="00E5351A" w:rsidRPr="00577D1A">
        <w:rPr>
          <w:rFonts w:ascii="Times New Roman" w:hAnsi="Times New Roman"/>
          <w:b/>
          <w:i/>
        </w:rPr>
        <w:t>(</w:t>
      </w:r>
      <w:r w:rsidR="00E5351A" w:rsidRPr="003C4139">
        <w:rPr>
          <w:rFonts w:ascii="Times New Roman" w:hAnsi="Times New Roman"/>
          <w:b/>
          <w:i/>
        </w:rPr>
        <w:fldChar w:fldCharType="begin"/>
      </w:r>
      <w:r w:rsidR="00E5351A" w:rsidRPr="00577D1A">
        <w:rPr>
          <w:rFonts w:ascii="Times New Roman" w:hAnsi="Times New Roman"/>
          <w:b/>
          <w:i/>
        </w:rPr>
        <w:instrText xml:space="preserve"> REF _Ref42685274 \h  \* MERGEFORMAT </w:instrText>
      </w:r>
      <w:r w:rsidR="00E5351A" w:rsidRPr="003C4139">
        <w:rPr>
          <w:rFonts w:ascii="Times New Roman" w:hAnsi="Times New Roman"/>
          <w:b/>
          <w:i/>
        </w:rPr>
      </w:r>
      <w:r w:rsidR="00E5351A" w:rsidRPr="003C4139">
        <w:rPr>
          <w:rFonts w:ascii="Times New Roman" w:hAnsi="Times New Roman"/>
          <w:b/>
          <w:i/>
        </w:rPr>
        <w:fldChar w:fldCharType="separate"/>
      </w:r>
      <w:r w:rsidR="00E02FEE" w:rsidRPr="003C4139">
        <w:rPr>
          <w:rFonts w:ascii="Times New Roman" w:hAnsi="Times New Roman"/>
          <w:b/>
          <w:i/>
        </w:rPr>
        <w:t xml:space="preserve">Figure </w:t>
      </w:r>
      <w:r w:rsidR="00E02FEE" w:rsidRPr="003C4139">
        <w:rPr>
          <w:rFonts w:ascii="Times New Roman" w:hAnsi="Times New Roman"/>
          <w:b/>
          <w:i/>
          <w:noProof/>
        </w:rPr>
        <w:t>26</w:t>
      </w:r>
      <w:r w:rsidR="00E5351A" w:rsidRPr="003C4139">
        <w:rPr>
          <w:rFonts w:ascii="Times New Roman" w:hAnsi="Times New Roman"/>
          <w:b/>
          <w:i/>
        </w:rPr>
        <w:fldChar w:fldCharType="end"/>
      </w:r>
      <w:r w:rsidR="00E5351A" w:rsidRPr="00577D1A">
        <w:rPr>
          <w:rFonts w:ascii="Times New Roman" w:hAnsi="Times New Roman"/>
          <w:b/>
          <w:i/>
        </w:rPr>
        <w:t>)</w:t>
      </w:r>
      <w:r w:rsidR="00E5351A" w:rsidRPr="00577D1A">
        <w:rPr>
          <w:rFonts w:ascii="Times New Roman" w:hAnsi="Times New Roman"/>
        </w:rPr>
        <w:t xml:space="preserve">. </w:t>
      </w:r>
      <w:r w:rsidR="001C2C80" w:rsidRPr="00577D1A">
        <w:rPr>
          <w:rFonts w:ascii="Times New Roman" w:hAnsi="Times New Roman"/>
        </w:rPr>
        <w:t>These</w:t>
      </w:r>
      <w:r w:rsidR="004850E0" w:rsidRPr="00577D1A">
        <w:rPr>
          <w:rFonts w:ascii="Times New Roman" w:hAnsi="Times New Roman"/>
        </w:rPr>
        <w:t xml:space="preserve"> lesion</w:t>
      </w:r>
      <w:r w:rsidR="001C2C80" w:rsidRPr="00577D1A">
        <w:rPr>
          <w:rFonts w:ascii="Times New Roman" w:hAnsi="Times New Roman"/>
        </w:rPr>
        <w:t xml:space="preserve"> types</w:t>
      </w:r>
      <w:r w:rsidR="004850E0" w:rsidRPr="00577D1A">
        <w:rPr>
          <w:rFonts w:ascii="Times New Roman" w:hAnsi="Times New Roman"/>
        </w:rPr>
        <w:t xml:space="preserve"> are unstable</w:t>
      </w:r>
      <w:r w:rsidR="009D27CF" w:rsidRPr="00577D1A">
        <w:rPr>
          <w:rFonts w:ascii="Times New Roman" w:hAnsi="Times New Roman"/>
        </w:rPr>
        <w:t xml:space="preserve">, which </w:t>
      </w:r>
      <w:r w:rsidR="001C2C80" w:rsidRPr="00577D1A">
        <w:rPr>
          <w:rFonts w:ascii="Times New Roman" w:hAnsi="Times New Roman"/>
        </w:rPr>
        <w:t xml:space="preserve">is </w:t>
      </w:r>
      <w:r w:rsidR="009D27CF" w:rsidRPr="00577D1A">
        <w:rPr>
          <w:rFonts w:ascii="Times New Roman" w:hAnsi="Times New Roman"/>
        </w:rPr>
        <w:t>supported by the</w:t>
      </w:r>
      <w:r w:rsidR="000320E5" w:rsidRPr="00577D1A">
        <w:rPr>
          <w:rFonts w:ascii="Times New Roman" w:hAnsi="Times New Roman"/>
        </w:rPr>
        <w:t xml:space="preserve"> </w:t>
      </w:r>
      <w:r w:rsidR="009D27CF" w:rsidRPr="00577D1A">
        <w:rPr>
          <w:rFonts w:ascii="Times New Roman" w:hAnsi="Times New Roman"/>
        </w:rPr>
        <w:t>high</w:t>
      </w:r>
      <w:r w:rsidR="000320E5" w:rsidRPr="00577D1A">
        <w:rPr>
          <w:rFonts w:ascii="Times New Roman" w:hAnsi="Times New Roman"/>
        </w:rPr>
        <w:t>er</w:t>
      </w:r>
      <w:r w:rsidR="009D27CF" w:rsidRPr="00577D1A">
        <w:rPr>
          <w:rFonts w:ascii="Times New Roman" w:hAnsi="Times New Roman"/>
        </w:rPr>
        <w:t xml:space="preserve"> M1 single positive </w:t>
      </w:r>
      <w:r w:rsidR="00AD76FD" w:rsidRPr="00577D1A">
        <w:rPr>
          <w:rFonts w:ascii="Times New Roman" w:hAnsi="Times New Roman"/>
        </w:rPr>
        <w:t>(CD68+CD86+MRC1-)</w:t>
      </w:r>
      <w:r w:rsidR="009D27CF" w:rsidRPr="00577D1A">
        <w:rPr>
          <w:rFonts w:ascii="Times New Roman" w:hAnsi="Times New Roman"/>
        </w:rPr>
        <w:t xml:space="preserve"> macrophage ratio (25-30%) and the lower M2 single positive </w:t>
      </w:r>
      <w:r w:rsidR="00AD76FD" w:rsidRPr="00577D1A">
        <w:rPr>
          <w:rFonts w:ascii="Times New Roman" w:hAnsi="Times New Roman"/>
        </w:rPr>
        <w:t>(CD68+CD86-MRC1+)</w:t>
      </w:r>
      <w:r w:rsidR="000320E5" w:rsidRPr="00577D1A">
        <w:rPr>
          <w:rFonts w:ascii="Times New Roman" w:hAnsi="Times New Roman"/>
        </w:rPr>
        <w:t xml:space="preserve"> proportion (5%). </w:t>
      </w:r>
      <w:r w:rsidR="000D185B" w:rsidRPr="00577D1A">
        <w:rPr>
          <w:rFonts w:ascii="Times New Roman" w:hAnsi="Times New Roman"/>
        </w:rPr>
        <w:t>In b</w:t>
      </w:r>
      <w:r w:rsidR="00C04319" w:rsidRPr="00577D1A">
        <w:rPr>
          <w:rFonts w:ascii="Times New Roman" w:hAnsi="Times New Roman"/>
        </w:rPr>
        <w:t>oth of these lesion types</w:t>
      </w:r>
      <w:r w:rsidR="001C2C80" w:rsidRPr="00577D1A">
        <w:rPr>
          <w:rFonts w:ascii="Times New Roman" w:hAnsi="Times New Roman"/>
        </w:rPr>
        <w:t>,</w:t>
      </w:r>
      <w:r w:rsidR="00C04319" w:rsidRPr="00577D1A">
        <w:rPr>
          <w:rFonts w:ascii="Times New Roman" w:hAnsi="Times New Roman"/>
        </w:rPr>
        <w:t xml:space="preserve"> double positive </w:t>
      </w:r>
      <w:r w:rsidR="00AD76FD" w:rsidRPr="00577D1A">
        <w:rPr>
          <w:rFonts w:ascii="Times New Roman" w:hAnsi="Times New Roman"/>
        </w:rPr>
        <w:t>(CD68+CD86+MRC1+)</w:t>
      </w:r>
      <w:r w:rsidR="00C04319" w:rsidRPr="00577D1A">
        <w:rPr>
          <w:rFonts w:ascii="Times New Roman" w:hAnsi="Times New Roman"/>
        </w:rPr>
        <w:t xml:space="preserve"> macrophages are present </w:t>
      </w:r>
      <w:r w:rsidR="001C2C80" w:rsidRPr="00577D1A">
        <w:rPr>
          <w:rFonts w:ascii="Times New Roman" w:hAnsi="Times New Roman"/>
        </w:rPr>
        <w:t>at approximately</w:t>
      </w:r>
      <w:r w:rsidR="00C04319" w:rsidRPr="00577D1A">
        <w:rPr>
          <w:rFonts w:ascii="Times New Roman" w:hAnsi="Times New Roman"/>
        </w:rPr>
        <w:t xml:space="preserve"> 62% and double negative </w:t>
      </w:r>
      <w:r w:rsidR="00AD76FD" w:rsidRPr="00577D1A">
        <w:rPr>
          <w:rFonts w:ascii="Times New Roman" w:hAnsi="Times New Roman"/>
        </w:rPr>
        <w:t>(CD68+CD86-MRC1-)</w:t>
      </w:r>
      <w:r w:rsidR="00C04319" w:rsidRPr="00577D1A">
        <w:rPr>
          <w:rFonts w:ascii="Times New Roman" w:hAnsi="Times New Roman"/>
        </w:rPr>
        <w:t xml:space="preserve"> macrophages </w:t>
      </w:r>
      <w:r w:rsidR="003C31E1" w:rsidRPr="00577D1A">
        <w:rPr>
          <w:rFonts w:ascii="Times New Roman" w:hAnsi="Times New Roman"/>
        </w:rPr>
        <w:t xml:space="preserve">at </w:t>
      </w:r>
      <w:r w:rsidR="000D771B" w:rsidRPr="00577D1A">
        <w:rPr>
          <w:rFonts w:ascii="Times New Roman" w:hAnsi="Times New Roman"/>
        </w:rPr>
        <w:t>around</w:t>
      </w:r>
      <w:r w:rsidR="008F683C" w:rsidRPr="00577D1A">
        <w:rPr>
          <w:rFonts w:ascii="Times New Roman" w:hAnsi="Times New Roman"/>
        </w:rPr>
        <w:t xml:space="preserve"> 5%.</w:t>
      </w:r>
    </w:p>
    <w:p w14:paraId="2D04E778" w14:textId="0162F0E8" w:rsidR="0091319F" w:rsidRPr="00577D1A" w:rsidRDefault="0091319F" w:rsidP="00F80E96">
      <w:pPr>
        <w:ind w:firstLine="567"/>
        <w:rPr>
          <w:rFonts w:ascii="Times New Roman" w:hAnsi="Times New Roman"/>
        </w:rPr>
      </w:pPr>
      <w:r w:rsidRPr="003C4139">
        <w:rPr>
          <w:b/>
          <w:noProof/>
        </w:rPr>
        <mc:AlternateContent>
          <mc:Choice Requires="wpg">
            <w:drawing>
              <wp:anchor distT="0" distB="0" distL="114300" distR="114300" simplePos="0" relativeHeight="251694592" behindDoc="0" locked="0" layoutInCell="1" allowOverlap="1" wp14:anchorId="47E8E301" wp14:editId="14CCFD09">
                <wp:simplePos x="0" y="0"/>
                <wp:positionH relativeFrom="column">
                  <wp:posOffset>15240</wp:posOffset>
                </wp:positionH>
                <wp:positionV relativeFrom="paragraph">
                  <wp:posOffset>188568</wp:posOffset>
                </wp:positionV>
                <wp:extent cx="5756910" cy="3340100"/>
                <wp:effectExtent l="0" t="0" r="0" b="0"/>
                <wp:wrapNone/>
                <wp:docPr id="287" name="Group 287"/>
                <wp:cNvGraphicFramePr/>
                <a:graphic xmlns:a="http://schemas.openxmlformats.org/drawingml/2006/main">
                  <a:graphicData uri="http://schemas.microsoft.com/office/word/2010/wordprocessingGroup">
                    <wpg:wgp>
                      <wpg:cNvGrpSpPr/>
                      <wpg:grpSpPr>
                        <a:xfrm>
                          <a:off x="0" y="0"/>
                          <a:ext cx="5756910" cy="3340100"/>
                          <a:chOff x="0" y="0"/>
                          <a:chExt cx="5756910" cy="3340100"/>
                        </a:xfrm>
                      </wpg:grpSpPr>
                      <pic:pic xmlns:pic="http://schemas.openxmlformats.org/drawingml/2006/picture">
                        <pic:nvPicPr>
                          <pic:cNvPr id="279" name="Picture 279" descr="Chart, bar chart&#10;&#10;Description automatically generated"/>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5756910" cy="3340100"/>
                          </a:xfrm>
                          <a:prstGeom prst="rect">
                            <a:avLst/>
                          </a:prstGeom>
                        </pic:spPr>
                      </pic:pic>
                      <wps:wsp>
                        <wps:cNvPr id="285" name="Text Box 285"/>
                        <wps:cNvSpPr txBox="1"/>
                        <wps:spPr>
                          <a:xfrm>
                            <a:off x="3725693" y="145915"/>
                            <a:ext cx="1701692" cy="739302"/>
                          </a:xfrm>
                          <a:prstGeom prst="rect">
                            <a:avLst/>
                          </a:prstGeom>
                          <a:solidFill>
                            <a:schemeClr val="bg1"/>
                          </a:solidFill>
                          <a:ln w="6350">
                            <a:noFill/>
                          </a:ln>
                        </wps:spPr>
                        <wps:txbx>
                          <w:txbxContent>
                            <w:p w14:paraId="4F375E03" w14:textId="77777777" w:rsidR="0091319F" w:rsidRDefault="0091319F" w:rsidP="009131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 name="Text Box 286"/>
                        <wps:cNvSpPr txBox="1"/>
                        <wps:spPr>
                          <a:xfrm>
                            <a:off x="3725693" y="963039"/>
                            <a:ext cx="1167319" cy="739302"/>
                          </a:xfrm>
                          <a:prstGeom prst="rect">
                            <a:avLst/>
                          </a:prstGeom>
                          <a:solidFill>
                            <a:schemeClr val="bg1"/>
                          </a:solidFill>
                          <a:ln w="6350">
                            <a:noFill/>
                          </a:ln>
                        </wps:spPr>
                        <wps:txbx>
                          <w:txbxContent>
                            <w:p w14:paraId="081B3950" w14:textId="77777777" w:rsidR="0091319F" w:rsidRDefault="0091319F" w:rsidP="009131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7E8E301" id="Group 287" o:spid="_x0000_s1056" style="position:absolute;left:0;text-align:left;margin-left:1.2pt;margin-top:14.85pt;width:453.3pt;height:263pt;z-index:251694592" coordsize="57569,3340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">
                <v:shape id="Picture 279" o:spid="_x0000_s1057" type="#_x0000_t75" alt="Chart, bar chart&#10;&#10;Description automatically generated" style="position:absolute;width:57569;height:334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">
                  <v:imagedata r:id="rId65" o:title="Chart, bar chart&#10;&#10;Description automatically generated"/>
                </v:shape>
                <v:shape id="Text Box 285" o:spid="_x0000_s1058" type="#_x0000_t202" style="position:absolute;left:37256;top:1459;width:17017;height:73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" fillcolor="white [3212]" stroked="f" strokeweight=".5pt">
                  <v:textbox>
                    <w:txbxContent>
                      <w:p w14:paraId="4F375E03" w14:textId="77777777" w:rsidR="0091319F" w:rsidRDefault="0091319F" w:rsidP="0091319F"/>
                    </w:txbxContent>
                  </v:textbox>
                </v:shape>
                <v:shape id="Text Box 286" o:spid="_x0000_s1059" type="#_x0000_t202" style="position:absolute;left:37256;top:9630;width:11674;height:73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" fillcolor="white [3212]" stroked="f" strokeweight=".5pt">
                  <v:textbox>
                    <w:txbxContent>
                      <w:p w14:paraId="081B3950" w14:textId="77777777" w:rsidR="0091319F" w:rsidRDefault="0091319F" w:rsidP="0091319F"/>
                    </w:txbxContent>
                  </v:textbox>
                </v:shape>
              </v:group>
            </w:pict>
          </mc:Fallback>
        </mc:AlternateContent>
      </w:r>
    </w:p>
    <w:p w14:paraId="28B0E5C2" w14:textId="1A0E1B04" w:rsidR="0091319F" w:rsidRPr="00577D1A" w:rsidRDefault="0091319F" w:rsidP="00F80E96">
      <w:pPr>
        <w:ind w:firstLine="567"/>
        <w:rPr>
          <w:rFonts w:ascii="Times New Roman" w:hAnsi="Times New Roman"/>
        </w:rPr>
      </w:pPr>
    </w:p>
    <w:p w14:paraId="355D54F9" w14:textId="5AA29A8D" w:rsidR="0091319F" w:rsidRPr="00577D1A" w:rsidRDefault="0091319F" w:rsidP="00F80E96">
      <w:pPr>
        <w:ind w:firstLine="567"/>
        <w:rPr>
          <w:rFonts w:ascii="Times New Roman" w:hAnsi="Times New Roman"/>
        </w:rPr>
      </w:pPr>
    </w:p>
    <w:p w14:paraId="4A73E702" w14:textId="04D08F5E" w:rsidR="0091319F" w:rsidRPr="00577D1A" w:rsidRDefault="0091319F" w:rsidP="00F80E96">
      <w:pPr>
        <w:ind w:firstLine="567"/>
        <w:rPr>
          <w:rFonts w:ascii="Times New Roman" w:hAnsi="Times New Roman"/>
        </w:rPr>
      </w:pPr>
    </w:p>
    <w:p w14:paraId="4B0AD171" w14:textId="3CBA317F" w:rsidR="0091319F" w:rsidRPr="00577D1A" w:rsidRDefault="0091319F" w:rsidP="00F80E96">
      <w:pPr>
        <w:ind w:firstLine="567"/>
        <w:rPr>
          <w:rFonts w:ascii="Times New Roman" w:hAnsi="Times New Roman"/>
        </w:rPr>
      </w:pPr>
    </w:p>
    <w:p w14:paraId="4E09ABAE" w14:textId="643DBA90" w:rsidR="0091319F" w:rsidRPr="00577D1A" w:rsidRDefault="0091319F" w:rsidP="00F80E96">
      <w:pPr>
        <w:ind w:firstLine="567"/>
        <w:rPr>
          <w:rFonts w:ascii="Times New Roman" w:hAnsi="Times New Roman"/>
        </w:rPr>
      </w:pPr>
    </w:p>
    <w:p w14:paraId="2F2B0A91" w14:textId="77777777" w:rsidR="0091319F" w:rsidRPr="00577D1A" w:rsidRDefault="0091319F" w:rsidP="00F80E96">
      <w:pPr>
        <w:ind w:firstLine="567"/>
        <w:rPr>
          <w:rFonts w:ascii="Times New Roman" w:hAnsi="Times New Roman"/>
        </w:rPr>
      </w:pPr>
    </w:p>
    <w:p w14:paraId="409B64FE" w14:textId="0E80E1CB" w:rsidR="00090F7B" w:rsidRPr="00577D1A" w:rsidRDefault="00090F7B" w:rsidP="00C813B0">
      <w:pPr>
        <w:pStyle w:val="Caption"/>
        <w:spacing w:after="0" w:line="276" w:lineRule="auto"/>
        <w:rPr>
          <w:rFonts w:cs="Times New Roman"/>
          <w:b/>
          <w:color w:val="000000" w:themeColor="text1"/>
          <w:sz w:val="24"/>
          <w:lang w:val="en-GB"/>
        </w:rPr>
      </w:pPr>
      <w:bookmarkStart w:id="394" w:name="_Ref40102927"/>
    </w:p>
    <w:p w14:paraId="203A994D" w14:textId="4489094A" w:rsidR="00090F7B" w:rsidRPr="00577D1A" w:rsidRDefault="00090F7B" w:rsidP="00C813B0">
      <w:pPr>
        <w:pStyle w:val="Caption"/>
        <w:spacing w:after="0" w:line="276" w:lineRule="auto"/>
        <w:rPr>
          <w:rFonts w:cs="Times New Roman"/>
          <w:b/>
          <w:color w:val="000000" w:themeColor="text1"/>
          <w:sz w:val="24"/>
          <w:lang w:val="en-GB"/>
        </w:rPr>
      </w:pPr>
    </w:p>
    <w:p w14:paraId="06A053AE" w14:textId="414B81F4" w:rsidR="0091319F" w:rsidRPr="00577D1A" w:rsidRDefault="0091319F" w:rsidP="0091319F"/>
    <w:p w14:paraId="3745108F" w14:textId="3B88FAFD" w:rsidR="0091319F" w:rsidRPr="00577D1A" w:rsidRDefault="0091319F" w:rsidP="0091319F"/>
    <w:p w14:paraId="11118B1D" w14:textId="1F62C169" w:rsidR="0091319F" w:rsidRPr="00577D1A" w:rsidRDefault="0091319F" w:rsidP="0091319F"/>
    <w:p w14:paraId="0DB85A0E" w14:textId="2FBC4BDB" w:rsidR="0091319F" w:rsidRPr="00577D1A" w:rsidRDefault="0091319F" w:rsidP="0091319F"/>
    <w:p w14:paraId="6BE948E7" w14:textId="3BA55E30" w:rsidR="0091319F" w:rsidRPr="00577D1A" w:rsidRDefault="0091319F" w:rsidP="0091319F"/>
    <w:p w14:paraId="0A5E7437" w14:textId="77777777" w:rsidR="0091319F" w:rsidRPr="003C4139" w:rsidRDefault="0091319F" w:rsidP="003C4139"/>
    <w:p w14:paraId="7832F8CB" w14:textId="391F9C18" w:rsidR="006634EA" w:rsidRPr="00577D1A" w:rsidRDefault="006634EA" w:rsidP="00C813B0">
      <w:pPr>
        <w:pStyle w:val="Caption"/>
        <w:spacing w:after="0" w:line="276" w:lineRule="auto"/>
        <w:rPr>
          <w:rFonts w:cs="Times New Roman"/>
          <w:b/>
          <w:color w:val="000000" w:themeColor="text1"/>
          <w:sz w:val="24"/>
          <w:lang w:val="en-GB"/>
        </w:rPr>
      </w:pPr>
      <w:bookmarkStart w:id="395" w:name="_Ref42685274"/>
      <w:bookmarkStart w:id="396" w:name="_Toc101269228"/>
      <w:r w:rsidRPr="00577D1A">
        <w:rPr>
          <w:rFonts w:cs="Times New Roman"/>
          <w:b/>
          <w:color w:val="000000" w:themeColor="text1"/>
          <w:sz w:val="24"/>
          <w:lang w:val="en-GB"/>
        </w:rPr>
        <w:t xml:space="preserve">Figure </w:t>
      </w:r>
      <w:r w:rsidRPr="003C4139">
        <w:rPr>
          <w:rFonts w:cs="Times New Roman"/>
          <w:b/>
          <w:color w:val="000000" w:themeColor="text1"/>
          <w:sz w:val="24"/>
          <w:lang w:val="en-GB"/>
        </w:rPr>
        <w:fldChar w:fldCharType="begin"/>
      </w:r>
      <w:r w:rsidRPr="00577D1A">
        <w:rPr>
          <w:rFonts w:cs="Times New Roman"/>
          <w:b/>
          <w:color w:val="000000" w:themeColor="text1"/>
          <w:sz w:val="24"/>
          <w:lang w:val="en-GB"/>
        </w:rPr>
        <w:instrText xml:space="preserve"> SEQ Figure \* ARABIC </w:instrText>
      </w:r>
      <w:r w:rsidRPr="003C4139">
        <w:rPr>
          <w:rFonts w:cs="Times New Roman"/>
          <w:b/>
          <w:color w:val="000000" w:themeColor="text1"/>
          <w:sz w:val="24"/>
          <w:lang w:val="en-GB"/>
        </w:rPr>
        <w:fldChar w:fldCharType="separate"/>
      </w:r>
      <w:r w:rsidR="00F55D12" w:rsidRPr="00577D1A">
        <w:rPr>
          <w:rFonts w:cs="Times New Roman"/>
          <w:b/>
          <w:noProof/>
          <w:color w:val="000000" w:themeColor="text1"/>
          <w:sz w:val="24"/>
          <w:lang w:val="en-GB"/>
        </w:rPr>
        <w:t>26</w:t>
      </w:r>
      <w:r w:rsidRPr="003C4139">
        <w:rPr>
          <w:rFonts w:cs="Times New Roman"/>
          <w:b/>
          <w:color w:val="000000" w:themeColor="text1"/>
          <w:sz w:val="24"/>
          <w:lang w:val="en-GB"/>
        </w:rPr>
        <w:fldChar w:fldCharType="end"/>
      </w:r>
      <w:bookmarkEnd w:id="394"/>
      <w:bookmarkEnd w:id="395"/>
      <w:r w:rsidRPr="00577D1A">
        <w:rPr>
          <w:rFonts w:cs="Times New Roman"/>
          <w:b/>
          <w:color w:val="000000" w:themeColor="text1"/>
          <w:sz w:val="24"/>
          <w:szCs w:val="24"/>
          <w:lang w:val="en-GB"/>
        </w:rPr>
        <w:t xml:space="preserve">: </w:t>
      </w:r>
      <w:r w:rsidR="0011030F" w:rsidRPr="00577D1A">
        <w:rPr>
          <w:rFonts w:cs="Times New Roman"/>
          <w:b/>
          <w:color w:val="000000" w:themeColor="text1"/>
          <w:sz w:val="24"/>
          <w:lang w:val="en-GB"/>
        </w:rPr>
        <w:t>Percentage of different macrophage phenotype populations</w:t>
      </w:r>
      <w:r w:rsidRPr="00577D1A">
        <w:rPr>
          <w:rFonts w:cs="Times New Roman"/>
          <w:b/>
          <w:color w:val="000000" w:themeColor="text1"/>
          <w:sz w:val="24"/>
          <w:lang w:val="en-GB"/>
        </w:rPr>
        <w:t xml:space="preserve"> in type V</w:t>
      </w:r>
      <w:r w:rsidR="00C151A5" w:rsidRPr="00577D1A">
        <w:rPr>
          <w:rFonts w:cs="Times New Roman"/>
          <w:b/>
          <w:color w:val="000000" w:themeColor="text1"/>
          <w:sz w:val="24"/>
          <w:lang w:val="en-GB"/>
        </w:rPr>
        <w:t>I</w:t>
      </w:r>
      <w:r w:rsidRPr="00577D1A">
        <w:rPr>
          <w:rFonts w:cs="Times New Roman"/>
          <w:b/>
          <w:color w:val="000000" w:themeColor="text1"/>
          <w:sz w:val="24"/>
          <w:lang w:val="en-GB"/>
        </w:rPr>
        <w:t xml:space="preserve"> lesions</w:t>
      </w:r>
      <w:bookmarkEnd w:id="396"/>
    </w:p>
    <w:p w14:paraId="615D789B" w14:textId="27A824A4" w:rsidR="00503376" w:rsidRPr="00577D1A" w:rsidRDefault="00503376" w:rsidP="008B03BA">
      <w:pPr>
        <w:spacing w:line="276" w:lineRule="auto"/>
        <w:ind w:firstLine="0"/>
        <w:rPr>
          <w:rFonts w:ascii="Times New Roman" w:hAnsi="Times New Roman"/>
          <w:i/>
        </w:rPr>
      </w:pPr>
      <w:r w:rsidRPr="00577D1A">
        <w:rPr>
          <w:rFonts w:ascii="Times New Roman" w:hAnsi="Times New Roman"/>
          <w:i/>
        </w:rPr>
        <w:t>Different macrophage phenotypes were determined with single (CD68) and dual (CD86, MRC1) IF stains and data is presented from type V</w:t>
      </w:r>
      <w:r w:rsidR="008B03BA" w:rsidRPr="00577D1A">
        <w:rPr>
          <w:rFonts w:ascii="Times New Roman" w:hAnsi="Times New Roman"/>
          <w:i/>
        </w:rPr>
        <w:t>I</w:t>
      </w:r>
      <w:r w:rsidRPr="00577D1A">
        <w:rPr>
          <w:rFonts w:ascii="Times New Roman" w:hAnsi="Times New Roman"/>
          <w:i/>
        </w:rPr>
        <w:t xml:space="preserve"> lesions.</w:t>
      </w:r>
      <w:r w:rsidR="008B03BA" w:rsidRPr="00577D1A">
        <w:rPr>
          <w:rFonts w:ascii="Times New Roman" w:hAnsi="Times New Roman"/>
          <w:i/>
        </w:rPr>
        <w:t xml:space="preserve"> In both VIa (rupture) and VIb (haemorrhage)</w:t>
      </w:r>
      <w:r w:rsidR="00181DE8" w:rsidRPr="00577D1A">
        <w:rPr>
          <w:rFonts w:ascii="Times New Roman" w:hAnsi="Times New Roman"/>
          <w:i/>
        </w:rPr>
        <w:t xml:space="preserve"> lesions M1 single positive (CD68+CD86+MRC1-) macrophage ratio (approximately 27%) is higher than M2 single positive (CD68+CD86-MRC1+) (5%) or double negative (CD68+CD86-MRC1-) (5%) macrophages. In both of the</w:t>
      </w:r>
      <w:r w:rsidR="0091319F" w:rsidRPr="00577D1A">
        <w:rPr>
          <w:rFonts w:ascii="Times New Roman" w:hAnsi="Times New Roman"/>
          <w:i/>
        </w:rPr>
        <w:t>se</w:t>
      </w:r>
      <w:r w:rsidR="00181DE8" w:rsidRPr="00577D1A">
        <w:rPr>
          <w:rFonts w:ascii="Times New Roman" w:hAnsi="Times New Roman"/>
          <w:i/>
        </w:rPr>
        <w:t xml:space="preserve"> lesion types double positive (CD68+CD86+MRC1+) macrophage </w:t>
      </w:r>
      <w:r w:rsidR="00A014A6" w:rsidRPr="00577D1A">
        <w:rPr>
          <w:rFonts w:ascii="Times New Roman" w:hAnsi="Times New Roman"/>
          <w:i/>
        </w:rPr>
        <w:t>proportion is around 6</w:t>
      </w:r>
      <w:r w:rsidR="000D771B" w:rsidRPr="00577D1A">
        <w:rPr>
          <w:rFonts w:ascii="Times New Roman" w:hAnsi="Times New Roman"/>
          <w:i/>
        </w:rPr>
        <w:t>2</w:t>
      </w:r>
      <w:r w:rsidR="00A014A6" w:rsidRPr="00577D1A">
        <w:rPr>
          <w:rFonts w:ascii="Times New Roman" w:hAnsi="Times New Roman"/>
          <w:i/>
        </w:rPr>
        <w:t xml:space="preserve">%, higher than the other macrophage groups. </w:t>
      </w:r>
      <w:r w:rsidR="00E856B2" w:rsidRPr="00577D1A">
        <w:rPr>
          <w:rFonts w:ascii="Times New Roman" w:hAnsi="Times New Roman"/>
          <w:i/>
          <w:iCs/>
        </w:rPr>
        <w:t>Data follow normal (Gaussian) distribution and</w:t>
      </w:r>
      <w:r w:rsidR="00E856B2" w:rsidRPr="00577D1A">
        <w:rPr>
          <w:rFonts w:ascii="Times New Roman" w:hAnsi="Times New Roman"/>
          <w:i/>
        </w:rPr>
        <w:t xml:space="preserve"> g</w:t>
      </w:r>
      <w:r w:rsidRPr="00577D1A">
        <w:rPr>
          <w:rFonts w:ascii="Times New Roman" w:hAnsi="Times New Roman"/>
          <w:i/>
        </w:rPr>
        <w:t>raphs present mean + SD, ordinary one-way ANOVA with Tukey’s multiple comparison test; each data point represents one patient; n=3 individual patient samples in type VIa lesion, n=2 individual patient sample</w:t>
      </w:r>
      <w:r w:rsidR="008B03BA" w:rsidRPr="00577D1A">
        <w:rPr>
          <w:rFonts w:ascii="Times New Roman" w:hAnsi="Times New Roman"/>
          <w:i/>
        </w:rPr>
        <w:t>s</w:t>
      </w:r>
      <w:r w:rsidRPr="00577D1A">
        <w:rPr>
          <w:rFonts w:ascii="Times New Roman" w:hAnsi="Times New Roman"/>
          <w:i/>
        </w:rPr>
        <w:t xml:space="preserve"> in type V</w:t>
      </w:r>
      <w:r w:rsidR="008B03BA" w:rsidRPr="00577D1A">
        <w:rPr>
          <w:rFonts w:ascii="Times New Roman" w:hAnsi="Times New Roman"/>
          <w:i/>
        </w:rPr>
        <w:t>I</w:t>
      </w:r>
      <w:r w:rsidRPr="00577D1A">
        <w:rPr>
          <w:rFonts w:ascii="Times New Roman" w:hAnsi="Times New Roman"/>
          <w:i/>
        </w:rPr>
        <w:t xml:space="preserve">b lesions; </w:t>
      </w:r>
      <w:r w:rsidR="00144DB2" w:rsidRPr="00577D1A">
        <w:rPr>
          <w:rFonts w:ascii="Times New Roman" w:hAnsi="Times New Roman"/>
          <w:i/>
        </w:rPr>
        <w:t>p value</w:t>
      </w:r>
      <w:r w:rsidR="000D771B" w:rsidRPr="00577D1A">
        <w:rPr>
          <w:rFonts w:ascii="Times New Roman" w:hAnsi="Times New Roman"/>
          <w:i/>
        </w:rPr>
        <w:t>:</w:t>
      </w:r>
      <w:r w:rsidRPr="00577D1A">
        <w:rPr>
          <w:rFonts w:ascii="Times New Roman" w:hAnsi="Times New Roman"/>
          <w:i/>
        </w:rPr>
        <w:t xml:space="preserve"> **** ‹0.000; (DN= double negative, DP= double positive)</w:t>
      </w:r>
    </w:p>
    <w:p w14:paraId="665116F7" w14:textId="32577CDA" w:rsidR="00025D79" w:rsidRPr="00577D1A" w:rsidRDefault="00025D79" w:rsidP="008B03BA">
      <w:pPr>
        <w:pStyle w:val="Caption"/>
        <w:spacing w:after="0" w:line="276" w:lineRule="auto"/>
        <w:rPr>
          <w:rFonts w:cs="Times New Roman"/>
          <w:color w:val="000000" w:themeColor="text1"/>
          <w:sz w:val="24"/>
          <w:szCs w:val="24"/>
          <w:lang w:val="en-GB"/>
        </w:rPr>
      </w:pPr>
      <w:r w:rsidRPr="00577D1A">
        <w:rPr>
          <w:rFonts w:cs="Times New Roman"/>
          <w:lang w:val="en-GB"/>
        </w:rPr>
        <w:br w:type="page"/>
      </w:r>
    </w:p>
    <w:p w14:paraId="7D8555BD" w14:textId="6E3142FE" w:rsidR="00F21F92" w:rsidRPr="00577D1A" w:rsidRDefault="00F21F92" w:rsidP="00FF101F">
      <w:pPr>
        <w:pStyle w:val="Heading1"/>
        <w:numPr>
          <w:ilvl w:val="1"/>
          <w:numId w:val="19"/>
        </w:numPr>
        <w:ind w:hanging="792"/>
        <w:rPr>
          <w:rFonts w:ascii="Times New Roman" w:hAnsi="Times New Roman" w:cs="Times New Roman"/>
          <w:lang w:val="en-GB"/>
        </w:rPr>
      </w:pPr>
      <w:bookmarkStart w:id="397" w:name="_Toc101274295"/>
      <w:r w:rsidRPr="00577D1A">
        <w:rPr>
          <w:rFonts w:ascii="Times New Roman" w:hAnsi="Times New Roman" w:cs="Times New Roman"/>
          <w:lang w:val="en-GB"/>
        </w:rPr>
        <w:lastRenderedPageBreak/>
        <w:t>Summary</w:t>
      </w:r>
      <w:r w:rsidR="00AE2025" w:rsidRPr="00577D1A">
        <w:rPr>
          <w:rFonts w:ascii="Times New Roman" w:hAnsi="Times New Roman" w:cs="Times New Roman"/>
          <w:lang w:val="en-GB"/>
        </w:rPr>
        <w:t xml:space="preserve"> of Results</w:t>
      </w:r>
      <w:bookmarkEnd w:id="397"/>
    </w:p>
    <w:p w14:paraId="1DFEA3D4" w14:textId="78926311" w:rsidR="007361F8" w:rsidRPr="00577D1A" w:rsidRDefault="00C33690" w:rsidP="00F21F92">
      <w:pPr>
        <w:rPr>
          <w:rFonts w:ascii="Times New Roman" w:hAnsi="Times New Roman"/>
        </w:rPr>
      </w:pPr>
      <w:r w:rsidRPr="00577D1A">
        <w:rPr>
          <w:rFonts w:ascii="Times New Roman" w:hAnsi="Times New Roman"/>
        </w:rPr>
        <w:t xml:space="preserve">The work presented in this chapter characterises </w:t>
      </w:r>
      <w:r w:rsidR="00F464D8" w:rsidRPr="00577D1A">
        <w:rPr>
          <w:rFonts w:ascii="Times New Roman" w:hAnsi="Times New Roman"/>
        </w:rPr>
        <w:t xml:space="preserve">the histological features and </w:t>
      </w:r>
      <w:r w:rsidR="00DE3632" w:rsidRPr="00577D1A">
        <w:rPr>
          <w:rFonts w:ascii="Times New Roman" w:hAnsi="Times New Roman"/>
        </w:rPr>
        <w:t xml:space="preserve">different macrophage distribution of </w:t>
      </w:r>
      <w:r w:rsidRPr="00577D1A">
        <w:rPr>
          <w:rFonts w:ascii="Times New Roman" w:hAnsi="Times New Roman"/>
        </w:rPr>
        <w:t>human carotid atherosclerotic plaques</w:t>
      </w:r>
      <w:r w:rsidR="007361F8" w:rsidRPr="00577D1A">
        <w:rPr>
          <w:rFonts w:ascii="Times New Roman" w:hAnsi="Times New Roman"/>
        </w:rPr>
        <w:t>.</w:t>
      </w:r>
    </w:p>
    <w:p w14:paraId="6E8F3017" w14:textId="0634D680" w:rsidR="007361F8" w:rsidRPr="00577D1A" w:rsidRDefault="007361F8" w:rsidP="00F21F92">
      <w:pPr>
        <w:rPr>
          <w:rFonts w:ascii="Times New Roman" w:hAnsi="Times New Roman"/>
        </w:rPr>
      </w:pPr>
    </w:p>
    <w:p w14:paraId="5AC0D550" w14:textId="77777777" w:rsidR="00DC131F" w:rsidRPr="00577D1A" w:rsidRDefault="00DC131F" w:rsidP="00DC131F">
      <w:pPr>
        <w:pStyle w:val="ListParagraph"/>
        <w:numPr>
          <w:ilvl w:val="0"/>
          <w:numId w:val="22"/>
        </w:numPr>
        <w:ind w:left="567" w:hanging="283"/>
        <w:rPr>
          <w:rFonts w:ascii="Times New Roman" w:hAnsi="Times New Roman"/>
        </w:rPr>
      </w:pPr>
      <w:r w:rsidRPr="00577D1A">
        <w:rPr>
          <w:rFonts w:ascii="Times New Roman" w:hAnsi="Times New Roman"/>
        </w:rPr>
        <w:t>52.2% of the collected plaques were deemed to be unstable and 47.8% were recognized as stable. Based on the American Heart Association grading scale, the collected plaques belong to the following types: IV- lipid core atheroma, Va- multilayer fibrous atheroma with core, Vb- calcification, Vc- fibrotic without lipid core, Via- rupture, VIb- haemorrhage</w:t>
      </w:r>
    </w:p>
    <w:p w14:paraId="689C7C33" w14:textId="49746AEF" w:rsidR="007361F8" w:rsidRPr="00577D1A" w:rsidRDefault="007361F8" w:rsidP="00FF101F">
      <w:pPr>
        <w:pStyle w:val="ListParagraph"/>
        <w:numPr>
          <w:ilvl w:val="0"/>
          <w:numId w:val="22"/>
        </w:numPr>
        <w:ind w:left="567" w:hanging="283"/>
        <w:rPr>
          <w:rFonts w:ascii="Times New Roman" w:hAnsi="Times New Roman"/>
        </w:rPr>
      </w:pPr>
      <w:r w:rsidRPr="00577D1A">
        <w:rPr>
          <w:rFonts w:ascii="Times New Roman" w:hAnsi="Times New Roman"/>
        </w:rPr>
        <w:t>An IF protocol to simultaneously stain for M1 (CD86) and M2 (MRC1) macrophages alongside an overall macrophage marker (CD68), as well as an image acquisition and analysis strategy was developed</w:t>
      </w:r>
      <w:r w:rsidR="00DC131F" w:rsidRPr="00577D1A">
        <w:rPr>
          <w:rFonts w:ascii="Times New Roman" w:hAnsi="Times New Roman"/>
        </w:rPr>
        <w:t xml:space="preserve"> to characterise macrophage phenotypes within the shoulder region of the carotid plaque</w:t>
      </w:r>
    </w:p>
    <w:p w14:paraId="6D93D9FB" w14:textId="22EF8BEC" w:rsidR="00771A5F" w:rsidRPr="00577D1A" w:rsidRDefault="00771A5F" w:rsidP="00FF101F">
      <w:pPr>
        <w:pStyle w:val="ListParagraph"/>
        <w:numPr>
          <w:ilvl w:val="0"/>
          <w:numId w:val="22"/>
        </w:numPr>
        <w:ind w:left="567" w:hanging="283"/>
        <w:rPr>
          <w:rFonts w:ascii="Times New Roman" w:hAnsi="Times New Roman"/>
        </w:rPr>
      </w:pPr>
      <w:r w:rsidRPr="00577D1A">
        <w:rPr>
          <w:rFonts w:ascii="Times New Roman" w:hAnsi="Times New Roman"/>
        </w:rPr>
        <w:t>Double positive (CD68+CD86+MRC1+) macrophages were</w:t>
      </w:r>
      <w:r w:rsidR="00144DB2" w:rsidRPr="00577D1A">
        <w:rPr>
          <w:rFonts w:ascii="Times New Roman" w:hAnsi="Times New Roman"/>
        </w:rPr>
        <w:t xml:space="preserve"> </w:t>
      </w:r>
      <w:r w:rsidRPr="00577D1A">
        <w:rPr>
          <w:rFonts w:ascii="Times New Roman" w:hAnsi="Times New Roman"/>
        </w:rPr>
        <w:t>67.8% of all CD68+ macrophages. M1 single positive (CD68+CD86+MRC1-) macrophages make up 1</w:t>
      </w:r>
      <w:r w:rsidR="000F7B27" w:rsidRPr="00577D1A">
        <w:rPr>
          <w:rFonts w:ascii="Times New Roman" w:hAnsi="Times New Roman"/>
        </w:rPr>
        <w:t>6.</w:t>
      </w:r>
      <w:r w:rsidRPr="00577D1A">
        <w:rPr>
          <w:rFonts w:ascii="Times New Roman" w:hAnsi="Times New Roman"/>
        </w:rPr>
        <w:t>5%, while M2 single positive (CD68+CD86-MRC1+) macrophage account for 8.7% of all CD68+ macrophages. Double negative (CD68+CD86-MRC1-) macrophages represent 7.</w:t>
      </w:r>
      <w:r w:rsidR="000F7B27" w:rsidRPr="00577D1A">
        <w:rPr>
          <w:rFonts w:ascii="Times New Roman" w:hAnsi="Times New Roman"/>
        </w:rPr>
        <w:t>0</w:t>
      </w:r>
      <w:r w:rsidRPr="00577D1A">
        <w:rPr>
          <w:rFonts w:ascii="Times New Roman" w:hAnsi="Times New Roman"/>
        </w:rPr>
        <w:t>% of all macrophages.</w:t>
      </w:r>
    </w:p>
    <w:p w14:paraId="3BF5B452" w14:textId="1F4DAD38" w:rsidR="00BA5692" w:rsidRPr="00577D1A" w:rsidRDefault="00B56A3D" w:rsidP="00FF101F">
      <w:pPr>
        <w:pStyle w:val="ListParagraph"/>
        <w:numPr>
          <w:ilvl w:val="0"/>
          <w:numId w:val="22"/>
        </w:numPr>
        <w:ind w:left="567" w:hanging="283"/>
        <w:rPr>
          <w:rFonts w:ascii="Times New Roman" w:hAnsi="Times New Roman"/>
        </w:rPr>
      </w:pPr>
      <w:r w:rsidRPr="00577D1A">
        <w:rPr>
          <w:rFonts w:ascii="Times New Roman" w:hAnsi="Times New Roman"/>
        </w:rPr>
        <w:t>M1 single positive (CD68+CD86+MRC1-) macrophages were present with a significantly higher ratio in unstable plaques (</w:t>
      </w:r>
      <w:r w:rsidR="00A11C1E" w:rsidRPr="00577D1A">
        <w:rPr>
          <w:rFonts w:ascii="Times New Roman" w:hAnsi="Times New Roman"/>
        </w:rPr>
        <w:t>82</w:t>
      </w:r>
      <w:r w:rsidRPr="00577D1A">
        <w:rPr>
          <w:rFonts w:ascii="Times New Roman" w:hAnsi="Times New Roman"/>
        </w:rPr>
        <w:t>%) than in stable (</w:t>
      </w:r>
      <w:r w:rsidR="002A2983" w:rsidRPr="00577D1A">
        <w:rPr>
          <w:rFonts w:ascii="Times New Roman" w:hAnsi="Times New Roman"/>
        </w:rPr>
        <w:t>18</w:t>
      </w:r>
      <w:r w:rsidRPr="00577D1A">
        <w:rPr>
          <w:rFonts w:ascii="Times New Roman" w:hAnsi="Times New Roman"/>
        </w:rPr>
        <w:t xml:space="preserve">%) ones. </w:t>
      </w:r>
    </w:p>
    <w:p w14:paraId="0F9A49AD" w14:textId="43A170F1" w:rsidR="00B56A3D" w:rsidRPr="00577D1A" w:rsidRDefault="00072626" w:rsidP="00FF101F">
      <w:pPr>
        <w:pStyle w:val="ListParagraph"/>
        <w:numPr>
          <w:ilvl w:val="0"/>
          <w:numId w:val="22"/>
        </w:numPr>
        <w:ind w:left="567" w:hanging="283"/>
        <w:rPr>
          <w:rFonts w:ascii="Times New Roman" w:hAnsi="Times New Roman"/>
        </w:rPr>
      </w:pPr>
      <w:r w:rsidRPr="00577D1A">
        <w:rPr>
          <w:rFonts w:ascii="Times New Roman" w:hAnsi="Times New Roman"/>
        </w:rPr>
        <w:t xml:space="preserve">In </w:t>
      </w:r>
      <w:r w:rsidR="00D31248" w:rsidRPr="00577D1A">
        <w:rPr>
          <w:rFonts w:ascii="Times New Roman" w:hAnsi="Times New Roman"/>
        </w:rPr>
        <w:t xml:space="preserve">type IV- lipid core atheroma lesions </w:t>
      </w:r>
      <w:r w:rsidRPr="00577D1A">
        <w:rPr>
          <w:rFonts w:ascii="Times New Roman" w:hAnsi="Times New Roman"/>
        </w:rPr>
        <w:t xml:space="preserve">M1 single positive (CD68+CD86+MRC1-) macrophage ratio (26%) is </w:t>
      </w:r>
      <w:r w:rsidR="00D31248" w:rsidRPr="00577D1A">
        <w:rPr>
          <w:rFonts w:ascii="Times New Roman" w:hAnsi="Times New Roman"/>
        </w:rPr>
        <w:t xml:space="preserve">significantly </w:t>
      </w:r>
      <w:r w:rsidRPr="00577D1A">
        <w:rPr>
          <w:rFonts w:ascii="Times New Roman" w:hAnsi="Times New Roman"/>
        </w:rPr>
        <w:t>higher than M2 single positive (CD68+CD86-MRC1+) (5%) or double negative (CD68+CD86-MRC1-) (5%) macrophages.</w:t>
      </w:r>
    </w:p>
    <w:p w14:paraId="76CB1607" w14:textId="77777777" w:rsidR="0056647D" w:rsidRPr="00577D1A" w:rsidRDefault="00D31248" w:rsidP="00FF101F">
      <w:pPr>
        <w:pStyle w:val="ListParagraph"/>
        <w:numPr>
          <w:ilvl w:val="0"/>
          <w:numId w:val="22"/>
        </w:numPr>
        <w:ind w:left="567" w:hanging="283"/>
        <w:rPr>
          <w:rFonts w:ascii="Times New Roman" w:hAnsi="Times New Roman"/>
        </w:rPr>
      </w:pPr>
      <w:r w:rsidRPr="00577D1A">
        <w:rPr>
          <w:rFonts w:ascii="Times New Roman" w:hAnsi="Times New Roman"/>
        </w:rPr>
        <w:t>In type Va lesions (multilayer fibrous atheroma with core) the ratio of M1 single positive (CD68+CD86+MRC1-), M2 single positive (CD68+CD86-MRC1+) and double negative (CD68+CD86-MRC1-) macrophages is around 10%</w:t>
      </w:r>
      <w:r w:rsidR="0056647D" w:rsidRPr="00577D1A">
        <w:rPr>
          <w:rFonts w:ascii="Times New Roman" w:hAnsi="Times New Roman"/>
        </w:rPr>
        <w:t xml:space="preserve">. </w:t>
      </w:r>
    </w:p>
    <w:p w14:paraId="3C26E033" w14:textId="77777777" w:rsidR="002010FB" w:rsidRPr="00577D1A" w:rsidRDefault="00D31248" w:rsidP="00FF101F">
      <w:pPr>
        <w:pStyle w:val="ListParagraph"/>
        <w:numPr>
          <w:ilvl w:val="0"/>
          <w:numId w:val="22"/>
        </w:numPr>
        <w:ind w:left="567" w:hanging="283"/>
        <w:rPr>
          <w:rFonts w:ascii="Times New Roman" w:hAnsi="Times New Roman"/>
        </w:rPr>
      </w:pPr>
      <w:r w:rsidRPr="00577D1A">
        <w:rPr>
          <w:rFonts w:ascii="Times New Roman" w:hAnsi="Times New Roman"/>
        </w:rPr>
        <w:t xml:space="preserve">In Vb </w:t>
      </w:r>
      <w:r w:rsidR="0056647D" w:rsidRPr="00577D1A">
        <w:rPr>
          <w:rFonts w:ascii="Times New Roman" w:hAnsi="Times New Roman"/>
        </w:rPr>
        <w:t xml:space="preserve">calcified </w:t>
      </w:r>
      <w:r w:rsidRPr="00577D1A">
        <w:rPr>
          <w:rFonts w:ascii="Times New Roman" w:hAnsi="Times New Roman"/>
        </w:rPr>
        <w:t xml:space="preserve">lesions M1 single positive (CD68+CD86+MRC1-) macrophage ratio (27%) is higher than M2 single positive (CD68+CD86-MRC1+) (6%) or double negative (CD68+CD86-MRC1-) (4%) macrophages. </w:t>
      </w:r>
    </w:p>
    <w:p w14:paraId="6D8A73BB" w14:textId="32ABCA3D" w:rsidR="00D31248" w:rsidRPr="00577D1A" w:rsidRDefault="00D31248" w:rsidP="00FF101F">
      <w:pPr>
        <w:pStyle w:val="ListParagraph"/>
        <w:numPr>
          <w:ilvl w:val="0"/>
          <w:numId w:val="22"/>
        </w:numPr>
        <w:ind w:left="567" w:hanging="283"/>
        <w:rPr>
          <w:rFonts w:ascii="Times New Roman" w:hAnsi="Times New Roman"/>
        </w:rPr>
      </w:pPr>
      <w:r w:rsidRPr="00577D1A">
        <w:rPr>
          <w:rFonts w:ascii="Times New Roman" w:hAnsi="Times New Roman"/>
        </w:rPr>
        <w:t xml:space="preserve">In </w:t>
      </w:r>
      <w:r w:rsidR="0056647D" w:rsidRPr="00577D1A">
        <w:rPr>
          <w:rFonts w:ascii="Times New Roman" w:hAnsi="Times New Roman"/>
        </w:rPr>
        <w:t xml:space="preserve">type </w:t>
      </w:r>
      <w:r w:rsidRPr="00577D1A">
        <w:rPr>
          <w:rFonts w:ascii="Times New Roman" w:hAnsi="Times New Roman"/>
        </w:rPr>
        <w:t>Vc</w:t>
      </w:r>
      <w:r w:rsidR="0056647D" w:rsidRPr="00577D1A">
        <w:rPr>
          <w:rFonts w:ascii="Times New Roman" w:hAnsi="Times New Roman"/>
        </w:rPr>
        <w:t>-</w:t>
      </w:r>
      <w:r w:rsidRPr="00577D1A">
        <w:rPr>
          <w:rFonts w:ascii="Times New Roman" w:hAnsi="Times New Roman"/>
        </w:rPr>
        <w:t xml:space="preserve"> fibrotic without lipid core</w:t>
      </w:r>
      <w:r w:rsidR="0056647D" w:rsidRPr="00577D1A">
        <w:rPr>
          <w:rFonts w:ascii="Times New Roman" w:hAnsi="Times New Roman"/>
        </w:rPr>
        <w:t xml:space="preserve"> lesions</w:t>
      </w:r>
      <w:r w:rsidRPr="00577D1A">
        <w:rPr>
          <w:rFonts w:ascii="Times New Roman" w:hAnsi="Times New Roman"/>
        </w:rPr>
        <w:t xml:space="preserve"> the percentage of M1 single positive (CD68+CD86+MRC1-) cells is </w:t>
      </w:r>
      <w:r w:rsidR="002A2983" w:rsidRPr="00577D1A">
        <w:rPr>
          <w:rFonts w:ascii="Times New Roman" w:hAnsi="Times New Roman"/>
        </w:rPr>
        <w:t xml:space="preserve">about </w:t>
      </w:r>
      <w:r w:rsidR="000F7B27" w:rsidRPr="00577D1A">
        <w:rPr>
          <w:rFonts w:ascii="Times New Roman" w:hAnsi="Times New Roman"/>
        </w:rPr>
        <w:t>6</w:t>
      </w:r>
      <w:r w:rsidRPr="00577D1A">
        <w:rPr>
          <w:rFonts w:ascii="Times New Roman" w:hAnsi="Times New Roman"/>
        </w:rPr>
        <w:t>%, while M2 single positive (CD68+CD86-MRC1+) macrophages presented at about 1</w:t>
      </w:r>
      <w:r w:rsidR="000F7B27" w:rsidRPr="00577D1A">
        <w:rPr>
          <w:rFonts w:ascii="Times New Roman" w:hAnsi="Times New Roman"/>
        </w:rPr>
        <w:t>3</w:t>
      </w:r>
      <w:r w:rsidRPr="00577D1A">
        <w:rPr>
          <w:rFonts w:ascii="Times New Roman" w:hAnsi="Times New Roman"/>
        </w:rPr>
        <w:t>%.</w:t>
      </w:r>
    </w:p>
    <w:p w14:paraId="34158E98" w14:textId="57819C2E" w:rsidR="007361F8" w:rsidRPr="00577D1A" w:rsidRDefault="0006684C" w:rsidP="00FF101F">
      <w:pPr>
        <w:pStyle w:val="ListParagraph"/>
        <w:numPr>
          <w:ilvl w:val="0"/>
          <w:numId w:val="22"/>
        </w:numPr>
        <w:ind w:left="567" w:hanging="283"/>
        <w:rPr>
          <w:rFonts w:ascii="Times New Roman" w:hAnsi="Times New Roman"/>
        </w:rPr>
      </w:pPr>
      <w:r w:rsidRPr="00577D1A">
        <w:rPr>
          <w:rFonts w:ascii="Times New Roman" w:hAnsi="Times New Roman"/>
        </w:rPr>
        <w:lastRenderedPageBreak/>
        <w:t xml:space="preserve">In both VIa (rupture) and VIb (haemorrhage) lesions M1 single positive (CD68+CD86+MRC1-) macrophage ratio is about 27% which is significantly higher than the proportion of M2 single positive (CD68+CD86-MRC1+) (5%) or double negative (CD68+CD86-MRC1-) (5%) macrophages. </w:t>
      </w:r>
    </w:p>
    <w:p w14:paraId="4B2AA319" w14:textId="3DBFDA7D" w:rsidR="00F21F92" w:rsidRPr="00577D1A" w:rsidRDefault="00F21F92" w:rsidP="00F21F92">
      <w:pPr>
        <w:rPr>
          <w:rFonts w:ascii="Times New Roman" w:hAnsi="Times New Roman"/>
        </w:rPr>
      </w:pPr>
    </w:p>
    <w:p w14:paraId="042DB02D" w14:textId="355E3B5D" w:rsidR="00F21F92" w:rsidRPr="00577D1A" w:rsidRDefault="00F21F92" w:rsidP="00F21F92">
      <w:pPr>
        <w:rPr>
          <w:rFonts w:ascii="Times New Roman" w:hAnsi="Times New Roman"/>
        </w:rPr>
      </w:pPr>
    </w:p>
    <w:p w14:paraId="7714EA14" w14:textId="12D46EF1" w:rsidR="00AE2025" w:rsidRPr="00577D1A" w:rsidRDefault="00085479" w:rsidP="00AE2025">
      <w:pPr>
        <w:pStyle w:val="Heading1"/>
        <w:numPr>
          <w:ilvl w:val="1"/>
          <w:numId w:val="19"/>
        </w:numPr>
        <w:ind w:hanging="792"/>
        <w:rPr>
          <w:rFonts w:ascii="Times New Roman" w:hAnsi="Times New Roman" w:cs="Times New Roman"/>
          <w:lang w:val="en-GB"/>
        </w:rPr>
      </w:pPr>
      <w:bookmarkStart w:id="398" w:name="_Toc101274296"/>
      <w:r w:rsidRPr="00577D1A">
        <w:rPr>
          <w:rFonts w:ascii="Times New Roman" w:hAnsi="Times New Roman" w:cs="Times New Roman"/>
          <w:lang w:val="en-GB"/>
        </w:rPr>
        <w:t>Discussion</w:t>
      </w:r>
      <w:bookmarkEnd w:id="398"/>
    </w:p>
    <w:p w14:paraId="2D9C9785" w14:textId="77777777" w:rsidR="0043201C" w:rsidRPr="00577D1A" w:rsidRDefault="0043201C" w:rsidP="00AE2025">
      <w:pPr>
        <w:ind w:firstLine="0"/>
        <w:rPr>
          <w:rFonts w:ascii="Times New Roman" w:hAnsi="Times New Roman"/>
        </w:rPr>
      </w:pPr>
    </w:p>
    <w:p w14:paraId="49831DDD" w14:textId="1D9E5871" w:rsidR="006151C9" w:rsidRPr="00577D1A" w:rsidRDefault="00731609" w:rsidP="003C4139">
      <w:pPr>
        <w:ind w:firstLine="567"/>
        <w:rPr>
          <w:rFonts w:ascii="Times New Roman" w:hAnsi="Times New Roman"/>
        </w:rPr>
      </w:pPr>
      <w:bookmarkStart w:id="399" w:name="_Toc520399385"/>
      <w:r w:rsidRPr="00577D1A">
        <w:rPr>
          <w:rFonts w:ascii="Times New Roman" w:hAnsi="Times New Roman"/>
        </w:rPr>
        <w:t>Stroke is the second leading cause of death and one of the major causes of disability and dementia worldwide</w:t>
      </w:r>
      <w:r w:rsidR="0005694D" w:rsidRPr="00577D1A">
        <w:rPr>
          <w:rFonts w:ascii="Times New Roman" w:hAnsi="Times New Roman"/>
        </w:rPr>
        <w:t xml:space="preserve"> </w:t>
      </w:r>
      <w:r w:rsidR="0005694D" w:rsidRPr="003C4139">
        <w:rPr>
          <w:rFonts w:ascii="Times New Roman" w:hAnsi="Times New Roman"/>
        </w:rPr>
        <w:fldChar w:fldCharType="begin">
          <w:fldData xml:space="preserve">PEVuZE5vdGU+PENpdGU+PEF1dGhvcj5CZW5qYW1pbjwvQXV0aG9yPjxZZWFyPjIwMTc8L1llYXI+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</w:fldData>
        </w:fldChar>
      </w:r>
      <w:r w:rsidR="0005694D" w:rsidRPr="00577D1A">
        <w:rPr>
          <w:rFonts w:ascii="Times New Roman" w:hAnsi="Times New Roman"/>
        </w:rPr>
        <w:instrText xml:space="preserve"> ADDIN EN.CITE </w:instrText>
      </w:r>
      <w:r w:rsidR="0005694D" w:rsidRPr="003C4139">
        <w:rPr>
          <w:rFonts w:ascii="Times New Roman" w:hAnsi="Times New Roman"/>
        </w:rPr>
        <w:fldChar w:fldCharType="begin">
          <w:fldData xml:space="preserve">PEVuZE5vdGU+PENpdGU+PEF1dGhvcj5CZW5qYW1pbjwvQXV0aG9yPjxZZWFyPjIwMTc8L1llYXI+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</w:fldData>
        </w:fldChar>
      </w:r>
      <w:r w:rsidR="0005694D" w:rsidRPr="00577D1A">
        <w:rPr>
          <w:rFonts w:ascii="Times New Roman" w:hAnsi="Times New Roman"/>
        </w:rPr>
        <w:instrText xml:space="preserve"> ADDIN EN.CITE.DATA </w:instrText>
      </w:r>
      <w:r w:rsidR="0005694D" w:rsidRPr="003C4139">
        <w:rPr>
          <w:rFonts w:ascii="Times New Roman" w:hAnsi="Times New Roman"/>
        </w:rPr>
      </w:r>
      <w:r w:rsidR="0005694D" w:rsidRPr="003C4139">
        <w:rPr>
          <w:rFonts w:ascii="Times New Roman" w:hAnsi="Times New Roman"/>
        </w:rPr>
        <w:fldChar w:fldCharType="end"/>
      </w:r>
      <w:r w:rsidR="0005694D" w:rsidRPr="003C4139">
        <w:rPr>
          <w:rFonts w:ascii="Times New Roman" w:hAnsi="Times New Roman"/>
        </w:rPr>
      </w:r>
      <w:r w:rsidR="0005694D" w:rsidRPr="003C4139">
        <w:rPr>
          <w:rFonts w:ascii="Times New Roman" w:hAnsi="Times New Roman"/>
        </w:rPr>
        <w:fldChar w:fldCharType="separate"/>
      </w:r>
      <w:r w:rsidR="0005694D" w:rsidRPr="00577D1A">
        <w:rPr>
          <w:rFonts w:ascii="Times New Roman" w:hAnsi="Times New Roman"/>
          <w:noProof/>
        </w:rPr>
        <w:t>(Benjamin et al., 2017)</w:t>
      </w:r>
      <w:r w:rsidR="0005694D" w:rsidRPr="003C4139">
        <w:rPr>
          <w:rFonts w:ascii="Times New Roman" w:hAnsi="Times New Roman"/>
        </w:rPr>
        <w:fldChar w:fldCharType="end"/>
      </w:r>
      <w:r w:rsidR="0005694D" w:rsidRPr="00577D1A">
        <w:rPr>
          <w:rFonts w:ascii="Times New Roman" w:hAnsi="Times New Roman"/>
        </w:rPr>
        <w:t>.</w:t>
      </w:r>
      <w:r w:rsidRPr="00577D1A">
        <w:rPr>
          <w:rFonts w:ascii="Times New Roman" w:hAnsi="Times New Roman"/>
        </w:rPr>
        <w:t xml:space="preserve"> It is a neurological condition caused by an acute injury of the central nervous system. Around </w:t>
      </w:r>
      <w:r w:rsidR="009023E7" w:rsidRPr="00577D1A">
        <w:rPr>
          <w:rFonts w:ascii="Times New Roman" w:hAnsi="Times New Roman"/>
        </w:rPr>
        <w:t>8</w:t>
      </w:r>
      <w:r w:rsidRPr="00577D1A">
        <w:rPr>
          <w:rFonts w:ascii="Times New Roman" w:hAnsi="Times New Roman"/>
        </w:rPr>
        <w:t xml:space="preserve">0% of </w:t>
      </w:r>
      <w:r w:rsidR="009E16B2" w:rsidRPr="00577D1A">
        <w:rPr>
          <w:rFonts w:ascii="Times New Roman" w:hAnsi="Times New Roman"/>
        </w:rPr>
        <w:t xml:space="preserve">all </w:t>
      </w:r>
      <w:r w:rsidRPr="00577D1A">
        <w:rPr>
          <w:rFonts w:ascii="Times New Roman" w:hAnsi="Times New Roman"/>
        </w:rPr>
        <w:t xml:space="preserve">stroke cases are ischaemic stroke </w:t>
      </w:r>
      <w:r w:rsidR="009023E7" w:rsidRPr="00577D1A">
        <w:rPr>
          <w:rFonts w:ascii="Times New Roman" w:hAnsi="Times New Roman"/>
        </w:rPr>
        <w:t xml:space="preserve">and of those 50% are due to large artery atherosclerosis </w:t>
      </w:r>
      <w:r w:rsidR="009E16B2" w:rsidRPr="00577D1A">
        <w:rPr>
          <w:rFonts w:ascii="Times New Roman" w:hAnsi="Times New Roman"/>
        </w:rPr>
        <w:t>(fatty blockage within the carotid artery)</w:t>
      </w:r>
      <w:r w:rsidR="006151C9" w:rsidRPr="00577D1A">
        <w:rPr>
          <w:rFonts w:ascii="Times New Roman" w:hAnsi="Times New Roman"/>
        </w:rPr>
        <w:t xml:space="preserve"> </w:t>
      </w:r>
      <w:r w:rsidR="0005694D" w:rsidRPr="003C4139">
        <w:rPr>
          <w:rFonts w:ascii="Times New Roman" w:hAnsi="Times New Roman"/>
        </w:rPr>
        <w:fldChar w:fldCharType="begin">
          <w:fldData xml:space="preserve">PEVuZE5vdGU+PENpdGU+PEF1dGhvcj5TYWNjbzwvQXV0aG9yPjxZZWFyPjIwMTM8L1llYXI+PElE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</w:fldData>
        </w:fldChar>
      </w:r>
      <w:r w:rsidR="0005694D" w:rsidRPr="00577D1A">
        <w:rPr>
          <w:rFonts w:ascii="Times New Roman" w:hAnsi="Times New Roman"/>
        </w:rPr>
        <w:instrText xml:space="preserve"> ADDIN EN.CITE </w:instrText>
      </w:r>
      <w:r w:rsidR="0005694D" w:rsidRPr="003C4139">
        <w:rPr>
          <w:rFonts w:ascii="Times New Roman" w:hAnsi="Times New Roman"/>
        </w:rPr>
        <w:fldChar w:fldCharType="begin">
          <w:fldData xml:space="preserve">PEVuZE5vdGU+PENpdGU+PEF1dGhvcj5TYWNjbzwvQXV0aG9yPjxZZWFyPjIwMTM8L1llYXI+PElE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</w:fldData>
        </w:fldChar>
      </w:r>
      <w:r w:rsidR="0005694D" w:rsidRPr="00577D1A">
        <w:rPr>
          <w:rFonts w:ascii="Times New Roman" w:hAnsi="Times New Roman"/>
        </w:rPr>
        <w:instrText xml:space="preserve"> ADDIN EN.CITE.DATA </w:instrText>
      </w:r>
      <w:r w:rsidR="0005694D" w:rsidRPr="003C4139">
        <w:rPr>
          <w:rFonts w:ascii="Times New Roman" w:hAnsi="Times New Roman"/>
        </w:rPr>
      </w:r>
      <w:r w:rsidR="0005694D" w:rsidRPr="003C4139">
        <w:rPr>
          <w:rFonts w:ascii="Times New Roman" w:hAnsi="Times New Roman"/>
        </w:rPr>
        <w:fldChar w:fldCharType="end"/>
      </w:r>
      <w:r w:rsidR="0005694D" w:rsidRPr="003C4139">
        <w:rPr>
          <w:rFonts w:ascii="Times New Roman" w:hAnsi="Times New Roman"/>
        </w:rPr>
      </w:r>
      <w:r w:rsidR="0005694D" w:rsidRPr="003C4139">
        <w:rPr>
          <w:rFonts w:ascii="Times New Roman" w:hAnsi="Times New Roman"/>
        </w:rPr>
        <w:fldChar w:fldCharType="separate"/>
      </w:r>
      <w:r w:rsidR="0005694D" w:rsidRPr="00577D1A">
        <w:rPr>
          <w:rFonts w:ascii="Times New Roman" w:hAnsi="Times New Roman"/>
          <w:noProof/>
        </w:rPr>
        <w:t>(Sacco et al., 2013)</w:t>
      </w:r>
      <w:r w:rsidR="0005694D" w:rsidRPr="003C4139">
        <w:rPr>
          <w:rFonts w:ascii="Times New Roman" w:hAnsi="Times New Roman"/>
        </w:rPr>
        <w:fldChar w:fldCharType="end"/>
      </w:r>
      <w:r w:rsidR="0005694D" w:rsidRPr="00577D1A">
        <w:rPr>
          <w:rFonts w:ascii="Times New Roman" w:hAnsi="Times New Roman"/>
        </w:rPr>
        <w:t xml:space="preserve">. </w:t>
      </w:r>
      <w:r w:rsidR="006151C9" w:rsidRPr="00577D1A">
        <w:rPr>
          <w:rFonts w:ascii="Times New Roman" w:hAnsi="Times New Roman"/>
        </w:rPr>
        <w:t>Stroke has many risk factors like hypertension or carotid stenosis and unfortunately</w:t>
      </w:r>
      <w:r w:rsidR="00ED4D68" w:rsidRPr="00577D1A">
        <w:rPr>
          <w:rFonts w:ascii="Times New Roman" w:hAnsi="Times New Roman"/>
        </w:rPr>
        <w:t>,</w:t>
      </w:r>
      <w:r w:rsidR="006151C9" w:rsidRPr="00577D1A">
        <w:rPr>
          <w:rFonts w:ascii="Times New Roman" w:hAnsi="Times New Roman"/>
        </w:rPr>
        <w:t xml:space="preserve"> there is increasing evidence that COVID-19 is associated with ischemic stroke. It was found that the anterior circulation is more frequently</w:t>
      </w:r>
      <w:r w:rsidR="000B7A91" w:rsidRPr="00577D1A">
        <w:rPr>
          <w:rFonts w:ascii="Times New Roman" w:hAnsi="Times New Roman"/>
        </w:rPr>
        <w:t xml:space="preserve"> affected</w:t>
      </w:r>
      <w:r w:rsidR="00106111" w:rsidRPr="00577D1A">
        <w:rPr>
          <w:rFonts w:ascii="Times New Roman" w:hAnsi="Times New Roman"/>
        </w:rPr>
        <w:t xml:space="preserve"> than the posterior circulation and occur</w:t>
      </w:r>
      <w:r w:rsidR="00ED4D68" w:rsidRPr="00577D1A">
        <w:rPr>
          <w:rFonts w:ascii="Times New Roman" w:hAnsi="Times New Roman"/>
        </w:rPr>
        <w:t>s</w:t>
      </w:r>
      <w:r w:rsidR="00106111" w:rsidRPr="00577D1A">
        <w:rPr>
          <w:rFonts w:ascii="Times New Roman" w:hAnsi="Times New Roman"/>
        </w:rPr>
        <w:t xml:space="preserve"> predominantly in males</w:t>
      </w:r>
      <w:r w:rsidR="00434BAC" w:rsidRPr="00577D1A">
        <w:rPr>
          <w:rFonts w:ascii="Times New Roman" w:hAnsi="Times New Roman"/>
        </w:rPr>
        <w:t xml:space="preserve"> </w:t>
      </w:r>
      <w:r w:rsidR="00434BAC" w:rsidRPr="003C4139">
        <w:rPr>
          <w:rFonts w:ascii="Times New Roman" w:hAnsi="Times New Roman"/>
        </w:rPr>
        <w:fldChar w:fldCharType="begin"/>
      </w:r>
      <w:r w:rsidR="00434BAC" w:rsidRPr="00577D1A">
        <w:rPr>
          <w:rFonts w:ascii="Times New Roman" w:hAnsi="Times New Roman"/>
        </w:rPr>
        <w:instrText xml:space="preserve"> ADDIN EN.CITE &lt;EndNote&gt;&lt;Cite&gt;&lt;Author&gt;Finsterer&lt;/Author&gt;&lt;Year&gt;2022&lt;/Year&gt;&lt;IDText&gt;Ischemic stroke in 455 COVID-19 patients&lt;/IDText&gt;&lt;DisplayText&gt;(Finsterer et al., 2022)&lt;/DisplayText&gt;&lt;record&gt;&lt;dates&gt;&lt;pub-dates&gt;&lt;date&gt;02/14/2022&lt;/date&gt;&lt;/pub-dates&gt;&lt;year&gt;2022&lt;/year&gt;&lt;/dates&gt;&lt;keywords&gt;&lt;keyword&gt;pmid:35240494, PMC8841215, doi:10.1016/j.clinsp.2022.100012, Review, Josef Finsterer, Fulvio Alexandre Scorza, Ana Claudia Fiorini, PubMed Abstract, NIH, NLM, NCBI, National Institutes of Health, National Center for Biotechnology Information, National Library of Medicine, MEDLINE&lt;/keyword&gt;&lt;/keywords&gt;&lt;urls&gt;&lt;related-urls&gt;&lt;url&gt;https://www.ncbi.nlm.nih.gov/pubmed/35240494&lt;/url&gt;&lt;/related-urls&gt;&lt;/urls&gt;&lt;isbn&gt;1980-5322&lt;/isbn&gt;&lt;titles&gt;&lt;title&gt;Ischemic stroke in 455 COVID-19 patients&lt;/title&gt;&lt;secondary-title&gt;Clinics (Sao Paulo, Brazil)&lt;/secondary-title&gt;&lt;/titles&gt;&lt;contributors&gt;&lt;authors&gt;&lt;author&gt;Finsterer, J&lt;/author&gt;&lt;author&gt;Scorza, FA&lt;/author&gt;&lt;author&gt;Scorza, CA&lt;/author&gt;&lt;author&gt;Fiorini, AC&lt;/author&gt;&lt;/authors&gt;&lt;/contributors&gt;&lt;added-date format="utc"&gt;1648060037&lt;/added-date&gt;&lt;ref-type name="Journal Article"&gt;17&lt;/ref-type&gt;&lt;rec-number&gt;939&lt;/rec-number&gt;&lt;publisher&gt;Clinics (Sao Paulo)&lt;/publisher&gt;&lt;last-updated-date format="utc"&gt;1648060037&lt;/last-updated-date&gt;&lt;accession-num&gt;35240494&lt;/accession-num&gt;&lt;electronic-resource-num&gt;10.1016/j.clinsp.2022.100012&lt;/electronic-resource-num&gt;&lt;volume&gt;77&lt;/volume&gt;&lt;/record&gt;&lt;/Cite&gt;&lt;/EndNote&gt;</w:instrText>
      </w:r>
      <w:r w:rsidR="00434BAC" w:rsidRPr="003C4139">
        <w:rPr>
          <w:rFonts w:ascii="Times New Roman" w:hAnsi="Times New Roman"/>
        </w:rPr>
        <w:fldChar w:fldCharType="separate"/>
      </w:r>
      <w:r w:rsidR="00434BAC" w:rsidRPr="00577D1A">
        <w:rPr>
          <w:rFonts w:ascii="Times New Roman" w:hAnsi="Times New Roman"/>
          <w:noProof/>
        </w:rPr>
        <w:t>(Finsterer et al., 2022)</w:t>
      </w:r>
      <w:r w:rsidR="00434BAC" w:rsidRPr="003C4139">
        <w:rPr>
          <w:rFonts w:ascii="Times New Roman" w:hAnsi="Times New Roman"/>
        </w:rPr>
        <w:fldChar w:fldCharType="end"/>
      </w:r>
      <w:r w:rsidR="00434BAC" w:rsidRPr="00577D1A">
        <w:rPr>
          <w:rFonts w:ascii="Times New Roman" w:hAnsi="Times New Roman"/>
        </w:rPr>
        <w:t xml:space="preserve">. </w:t>
      </w:r>
      <w:r w:rsidR="00106111" w:rsidRPr="00577D1A">
        <w:rPr>
          <w:rFonts w:ascii="Times New Roman" w:hAnsi="Times New Roman"/>
        </w:rPr>
        <w:t xml:space="preserve">Stroke associated with COVID-19 it is most frequently embolic and due to cardiovascular risk factors than coagulopathy </w:t>
      </w:r>
      <w:r w:rsidR="00106111" w:rsidRPr="003C4139">
        <w:rPr>
          <w:rFonts w:ascii="Times New Roman" w:hAnsi="Times New Roman"/>
        </w:rPr>
        <w:fldChar w:fldCharType="begin"/>
      </w:r>
      <w:r w:rsidR="00106111" w:rsidRPr="00577D1A">
        <w:rPr>
          <w:rFonts w:ascii="Times New Roman" w:hAnsi="Times New Roman"/>
        </w:rPr>
        <w:instrText xml:space="preserve"> ADDIN EN.CITE &lt;EndNote&gt;&lt;Cite&gt;&lt;Author&gt;Finsterer&lt;/Author&gt;&lt;Year&gt;2022&lt;/Year&gt;&lt;IDText&gt;Ischemic stroke in 455 COVID-19 patients&lt;/IDText&gt;&lt;DisplayText&gt;(Finsterer et al., 2022)&lt;/DisplayText&gt;&lt;record&gt;&lt;dates&gt;&lt;pub-dates&gt;&lt;date&gt;02/14/2022&lt;/date&gt;&lt;/pub-dates&gt;&lt;year&gt;2022&lt;/year&gt;&lt;/dates&gt;&lt;keywords&gt;&lt;keyword&gt;pmid:35240494, PMC8841215, doi:10.1016/j.clinsp.2022.100012, Review, Josef Finsterer, Fulvio Alexandre Scorza, Ana Claudia Fiorini, PubMed Abstract, NIH, NLM, NCBI, National Institutes of Health, National Center for Biotechnology Information, National Library of Medicine, MEDLINE&lt;/keyword&gt;&lt;/keywords&gt;&lt;urls&gt;&lt;related-urls&gt;&lt;url&gt;https://www.ncbi.nlm.nih.gov/pubmed/35240494&lt;/url&gt;&lt;/related-urls&gt;&lt;/urls&gt;&lt;isbn&gt;1980-5322&lt;/isbn&gt;&lt;titles&gt;&lt;title&gt;Ischemic stroke in 455 COVID-19 patients&lt;/title&gt;&lt;secondary-title&gt;Clinics (Sao Paulo, Brazil)&lt;/secondary-title&gt;&lt;/titles&gt;&lt;contributors&gt;&lt;authors&gt;&lt;author&gt;Finsterer, J&lt;/author&gt;&lt;author&gt;Scorza, FA&lt;/author&gt;&lt;author&gt;Scorza, CA&lt;/author&gt;&lt;author&gt;Fiorini, AC&lt;/author&gt;&lt;/authors&gt;&lt;/contributors&gt;&lt;added-date format="utc"&gt;1648060037&lt;/added-date&gt;&lt;ref-type name="Journal Article"&gt;17&lt;/ref-type&gt;&lt;rec-number&gt;939&lt;/rec-number&gt;&lt;publisher&gt;Clinics (Sao Paulo)&lt;/publisher&gt;&lt;last-updated-date format="utc"&gt;1648060037&lt;/last-updated-date&gt;&lt;accession-num&gt;35240494&lt;/accession-num&gt;&lt;electronic-resource-num&gt;10.1016/j.clinsp.2022.100012&lt;/electronic-resource-num&gt;&lt;volume&gt;77&lt;/volume&gt;&lt;/record&gt;&lt;/Cite&gt;&lt;/EndNote&gt;</w:instrText>
      </w:r>
      <w:r w:rsidR="00106111" w:rsidRPr="003C4139">
        <w:rPr>
          <w:rFonts w:ascii="Times New Roman" w:hAnsi="Times New Roman"/>
        </w:rPr>
        <w:fldChar w:fldCharType="separate"/>
      </w:r>
      <w:r w:rsidR="00106111" w:rsidRPr="00577D1A">
        <w:rPr>
          <w:rFonts w:ascii="Times New Roman" w:hAnsi="Times New Roman"/>
          <w:noProof/>
        </w:rPr>
        <w:t>(Finsterer et al., 2022)</w:t>
      </w:r>
      <w:r w:rsidR="00106111" w:rsidRPr="003C4139">
        <w:rPr>
          <w:rFonts w:ascii="Times New Roman" w:hAnsi="Times New Roman"/>
        </w:rPr>
        <w:fldChar w:fldCharType="end"/>
      </w:r>
      <w:r w:rsidR="00434BAC" w:rsidRPr="00577D1A">
        <w:rPr>
          <w:rFonts w:ascii="Times New Roman" w:hAnsi="Times New Roman"/>
        </w:rPr>
        <w:t>.</w:t>
      </w:r>
      <w:r w:rsidR="00106111" w:rsidRPr="00577D1A">
        <w:rPr>
          <w:rFonts w:ascii="Times New Roman" w:hAnsi="Times New Roman"/>
        </w:rPr>
        <w:t xml:space="preserve"> </w:t>
      </w:r>
    </w:p>
    <w:p w14:paraId="7108306E" w14:textId="33C3846C" w:rsidR="00731609" w:rsidRPr="00577D1A" w:rsidRDefault="00731609" w:rsidP="00731609">
      <w:pPr>
        <w:rPr>
          <w:rFonts w:ascii="Times New Roman" w:hAnsi="Times New Roman"/>
        </w:rPr>
      </w:pPr>
    </w:p>
    <w:p w14:paraId="09F47BE6" w14:textId="038A53F5" w:rsidR="00E12985" w:rsidRPr="003C4139" w:rsidRDefault="00E12985" w:rsidP="003C4139">
      <w:pPr>
        <w:pStyle w:val="Heading2"/>
        <w:numPr>
          <w:ilvl w:val="2"/>
          <w:numId w:val="19"/>
        </w:numPr>
        <w:ind w:left="567" w:hanging="567"/>
        <w:rPr>
          <w:rFonts w:ascii="Times New Roman" w:hAnsi="Times New Roman"/>
        </w:rPr>
      </w:pPr>
      <w:r w:rsidRPr="003C4139">
        <w:rPr>
          <w:rFonts w:ascii="Times New Roman" w:hAnsi="Times New Roman" w:cs="Times New Roman"/>
          <w:bCs/>
          <w:szCs w:val="28"/>
          <w:lang w:val="en-GB"/>
        </w:rPr>
        <w:t xml:space="preserve"> </w:t>
      </w:r>
      <w:bookmarkStart w:id="400" w:name="_Toc101274297"/>
      <w:r w:rsidRPr="003C4139">
        <w:rPr>
          <w:rFonts w:ascii="Times New Roman" w:hAnsi="Times New Roman"/>
          <w:bCs/>
          <w:szCs w:val="28"/>
          <w:lang w:val="en-GB"/>
        </w:rPr>
        <w:t>Stroke and patient characteristics</w:t>
      </w:r>
      <w:bookmarkEnd w:id="400"/>
    </w:p>
    <w:p w14:paraId="22F440D2" w14:textId="06093C1C" w:rsidR="00320B20" w:rsidRPr="00577D1A" w:rsidRDefault="00D94BCE" w:rsidP="00320B20">
      <w:pPr>
        <w:rPr>
          <w:rFonts w:ascii="Times New Roman" w:hAnsi="Times New Roman"/>
        </w:rPr>
      </w:pPr>
      <w:r w:rsidRPr="00577D1A">
        <w:rPr>
          <w:rFonts w:ascii="Times New Roman" w:hAnsi="Times New Roman"/>
        </w:rPr>
        <w:t xml:space="preserve">In my study, carotid plaques were obtained from patients undergoing carotid endarterectomy for recently symptomatic stroke or TIA with greater than 50% stenosis of the </w:t>
      </w:r>
      <w:r w:rsidR="009023E7" w:rsidRPr="00577D1A">
        <w:rPr>
          <w:rFonts w:ascii="Times New Roman" w:hAnsi="Times New Roman"/>
        </w:rPr>
        <w:t xml:space="preserve">ipsilateral </w:t>
      </w:r>
      <w:r w:rsidRPr="00577D1A">
        <w:rPr>
          <w:rFonts w:ascii="Times New Roman" w:hAnsi="Times New Roman"/>
        </w:rPr>
        <w:t xml:space="preserve">internal carotid artery. </w:t>
      </w:r>
      <w:r w:rsidR="00320B20" w:rsidRPr="00577D1A">
        <w:rPr>
          <w:rFonts w:ascii="Times New Roman" w:hAnsi="Times New Roman"/>
        </w:rPr>
        <w:t xml:space="preserve">In my cohort, 69% of stroke patients are male and similar data have been published previously </w:t>
      </w:r>
      <w:r w:rsidR="00320B20" w:rsidRPr="003C4139">
        <w:rPr>
          <w:rFonts w:ascii="Times New Roman" w:hAnsi="Times New Roman"/>
        </w:rPr>
        <w:fldChar w:fldCharType="begin"/>
      </w:r>
      <w:r w:rsidR="00320B20" w:rsidRPr="00577D1A">
        <w:rPr>
          <w:rFonts w:ascii="Times New Roman" w:hAnsi="Times New Roman"/>
        </w:rPr>
        <w:instrText xml:space="preserve"> ADDIN EN.CITE &lt;EndNote&gt;&lt;Cite&gt;&lt;Author&gt;Appelros&lt;/Author&gt;&lt;Year&gt;2009&lt;/Year&gt;&lt;IDText&gt;Sex Differences in Stroke Epidemiology&lt;/IDText&gt;&lt;DisplayText&gt;(Appelros et al., 2009)&lt;/DisplayText&gt;&lt;record&gt;&lt;dates&gt;&lt;pub-dates&gt;&lt;date&gt;2009-04-01&lt;/date&gt;&lt;/pub-dates&gt;&lt;year&gt;2009&lt;/year&gt;&lt;/dates&gt;&lt;urls&gt;&lt;related-urls&gt;&lt;url&gt;http://stroke.ahajournals.org/content/40/4/1082.short&lt;/url&gt;&lt;/related-urls&gt;&lt;/urls&gt;&lt;titles&gt;&lt;title&gt;Sex Differences in Stroke Epidemiology&lt;/title&gt;&lt;/titles&gt;&lt;contributors&gt;&lt;authors&gt;&lt;author&gt;Appelros, Peter&lt;/author&gt;&lt;author&gt;Stegmayr, Brigitta&lt;/author&gt;&lt;author&gt;Terént, Andreas&lt;/author&gt;&lt;/authors&gt;&lt;/contributors&gt;&lt;language&gt;en&lt;/language&gt;&lt;added-date format="utc"&gt;1532103647&lt;/added-date&gt;&lt;ref-type name="Journal Article"&gt;17&lt;/ref-type&gt;&lt;rec-number&gt;231&lt;/rec-number&gt;&lt;publisher&gt;American Heart Association, Inc.&lt;/publisher&gt;&lt;last-updated-date format="utc"&gt;1532104504&lt;/last-updated-date&gt;&lt;electronic-resource-num&gt;10.1161/STROKEAHA.108.540781&lt;/electronic-resource-num&gt;&lt;/record&gt;&lt;/Cite&gt;&lt;/EndNote&gt;</w:instrText>
      </w:r>
      <w:r w:rsidR="00320B20" w:rsidRPr="003C4139">
        <w:rPr>
          <w:rFonts w:ascii="Times New Roman" w:hAnsi="Times New Roman"/>
        </w:rPr>
        <w:fldChar w:fldCharType="separate"/>
      </w:r>
      <w:r w:rsidR="00320B20" w:rsidRPr="00577D1A">
        <w:rPr>
          <w:rFonts w:ascii="Times New Roman" w:hAnsi="Times New Roman"/>
          <w:noProof/>
        </w:rPr>
        <w:t>(Appelros et al., 2009)</w:t>
      </w:r>
      <w:r w:rsidR="00320B20" w:rsidRPr="003C4139">
        <w:rPr>
          <w:rFonts w:ascii="Times New Roman" w:hAnsi="Times New Roman"/>
        </w:rPr>
        <w:fldChar w:fldCharType="end"/>
      </w:r>
      <w:r w:rsidR="00320B20" w:rsidRPr="00577D1A">
        <w:rPr>
          <w:rFonts w:ascii="Times New Roman" w:hAnsi="Times New Roman"/>
        </w:rPr>
        <w:t xml:space="preserve">. Several studies have reported that smoking is a modifiable risk factor for stroke </w:t>
      </w:r>
      <w:r w:rsidR="00320B20" w:rsidRPr="003C4139">
        <w:rPr>
          <w:rFonts w:ascii="Times New Roman" w:hAnsi="Times New Roman"/>
        </w:rPr>
        <w:fldChar w:fldCharType="begin"/>
      </w:r>
      <w:r w:rsidR="00320B20" w:rsidRPr="00577D1A">
        <w:rPr>
          <w:rFonts w:ascii="Times New Roman" w:hAnsi="Times New Roman"/>
        </w:rPr>
        <w:instrText xml:space="preserve"> ADDIN EN.CITE &lt;EndNote&gt;&lt;Cite&gt;&lt;Author&gt;Shah&lt;/Author&gt;&lt;Year&gt;2014&lt;/Year&gt;&lt;IDText&gt;Smoking and stroke: the more you smoke the more you stroke&lt;/IDText&gt;&lt;DisplayText&gt;(Shah and Cole, 2014)&lt;/DisplayText&gt;&lt;record&gt;&lt;urls&gt;&lt;related-urls&gt;&lt;url&gt;https://www.tandfonline.com/doi/abs/10.1586/erc.10.56&lt;/url&gt;&lt;/related-urls&gt;&lt;/urls&gt;&lt;titles&gt;&lt;title&gt;Smoking and stroke: the more you smoke the more you stroke&lt;/title&gt;&lt;/titles&gt;&lt;contributors&gt;&lt;authors&gt;&lt;author&gt;Shah, Reena&lt;/author&gt;&lt;author&gt;Cole, John&lt;/author&gt;&lt;/authors&gt;&lt;/contributors&gt;&lt;added-date format="utc"&gt;1532105042&lt;/added-date&gt;&lt;ref-type name="Journal Article"&gt;17&lt;/ref-type&gt;&lt;dates&gt;&lt;year&gt;2014&lt;/year&gt;&lt;/dates&gt;&lt;rec-number&gt;233&lt;/rec-number&gt;&lt;publisher&gt;@tandfonline&lt;/publisher&gt;&lt;last-updated-date format="utc"&gt;1532105082&lt;/last-updated-date&gt;&lt;/record&gt;&lt;/Cite&gt;&lt;/EndNote&gt;</w:instrText>
      </w:r>
      <w:r w:rsidR="00320B20" w:rsidRPr="003C4139">
        <w:rPr>
          <w:rFonts w:ascii="Times New Roman" w:hAnsi="Times New Roman"/>
        </w:rPr>
        <w:fldChar w:fldCharType="separate"/>
      </w:r>
      <w:r w:rsidR="00320B20" w:rsidRPr="00577D1A">
        <w:rPr>
          <w:rFonts w:ascii="Times New Roman" w:hAnsi="Times New Roman"/>
          <w:noProof/>
        </w:rPr>
        <w:t>(Shah and Cole, 2014)</w:t>
      </w:r>
      <w:r w:rsidR="00320B20" w:rsidRPr="003C4139">
        <w:rPr>
          <w:rFonts w:ascii="Times New Roman" w:hAnsi="Times New Roman"/>
        </w:rPr>
        <w:fldChar w:fldCharType="end"/>
      </w:r>
      <w:r w:rsidR="00320B20" w:rsidRPr="00577D1A">
        <w:rPr>
          <w:rFonts w:ascii="Times New Roman" w:hAnsi="Times New Roman"/>
        </w:rPr>
        <w:t xml:space="preserve"> and my data support this, because 82% of the patients in this cohort were smokers or ex-smokers.</w:t>
      </w:r>
    </w:p>
    <w:p w14:paraId="4539E522" w14:textId="2F46D029" w:rsidR="00455631" w:rsidRPr="00577D1A" w:rsidRDefault="00320B20">
      <w:pPr>
        <w:rPr>
          <w:rFonts w:ascii="Times New Roman" w:hAnsi="Times New Roman"/>
        </w:rPr>
      </w:pPr>
      <w:r w:rsidRPr="00577D1A">
        <w:rPr>
          <w:rFonts w:ascii="Times New Roman" w:hAnsi="Times New Roman"/>
        </w:rPr>
        <w:t xml:space="preserve">It can be predicted that patients with hypertension, type 2 diabetes mellitus and previous stroke or TIA have a higher possibility to suffer from stroke </w:t>
      </w:r>
      <w:r w:rsidRPr="00577D1A">
        <w:rPr>
          <w:rFonts w:ascii="Times New Roman" w:hAnsi="Times New Roman"/>
          <w:bCs/>
          <w:i/>
        </w:rPr>
        <w:t xml:space="preserve">(see section: </w:t>
      </w:r>
      <w:r w:rsidRPr="003C4139">
        <w:rPr>
          <w:rFonts w:ascii="Times New Roman" w:hAnsi="Times New Roman"/>
          <w:bCs/>
          <w:i/>
        </w:rPr>
        <w:fldChar w:fldCharType="begin"/>
      </w:r>
      <w:r w:rsidRPr="00577D1A">
        <w:rPr>
          <w:rFonts w:ascii="Times New Roman" w:hAnsi="Times New Roman"/>
          <w:bCs/>
          <w:i/>
        </w:rPr>
        <w:instrText xml:space="preserve"> REF _Ref38989016 \r \h  \* MERGEFORMAT </w:instrText>
      </w:r>
      <w:r w:rsidRPr="003C4139">
        <w:rPr>
          <w:rFonts w:ascii="Times New Roman" w:hAnsi="Times New Roman"/>
          <w:bCs/>
          <w:i/>
        </w:rPr>
      </w:r>
      <w:r w:rsidRPr="003C4139">
        <w:rPr>
          <w:rFonts w:ascii="Times New Roman" w:hAnsi="Times New Roman"/>
          <w:bCs/>
          <w:i/>
        </w:rPr>
        <w:fldChar w:fldCharType="separate"/>
      </w:r>
      <w:r w:rsidR="00E02FEE" w:rsidRPr="00577D1A">
        <w:rPr>
          <w:rFonts w:ascii="Times New Roman" w:hAnsi="Times New Roman"/>
          <w:bCs/>
          <w:i/>
        </w:rPr>
        <w:t>1.1.3</w:t>
      </w:r>
      <w:r w:rsidRPr="003C4139">
        <w:rPr>
          <w:rFonts w:ascii="Times New Roman" w:hAnsi="Times New Roman"/>
          <w:bCs/>
          <w:i/>
        </w:rPr>
        <w:fldChar w:fldCharType="end"/>
      </w:r>
      <w:r w:rsidRPr="00577D1A">
        <w:rPr>
          <w:rFonts w:ascii="Times New Roman" w:hAnsi="Times New Roman"/>
          <w:bCs/>
          <w:i/>
        </w:rPr>
        <w:t>)</w:t>
      </w:r>
      <w:r w:rsidRPr="00577D1A">
        <w:rPr>
          <w:rFonts w:ascii="Times New Roman" w:hAnsi="Times New Roman"/>
        </w:rPr>
        <w:t xml:space="preserve"> </w:t>
      </w:r>
      <w:r w:rsidRPr="003C4139">
        <w:rPr>
          <w:rFonts w:ascii="Times New Roman" w:hAnsi="Times New Roman"/>
        </w:rPr>
        <w:fldChar w:fldCharType="begin">
          <w:fldData xml:space="preserve">PEVuZE5vdGU+PENpdGU+PEF1dGhvcj5LaGFuPC9BdXRob3I+PFllYXI+MjAwNjwvWWVhcj48SURU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</w:fldData>
        </w:fldChar>
      </w:r>
      <w:r w:rsidRPr="00577D1A">
        <w:rPr>
          <w:rFonts w:ascii="Times New Roman" w:hAnsi="Times New Roman"/>
        </w:rPr>
        <w:instrText xml:space="preserve"> ADDIN EN.CITE </w:instrText>
      </w:r>
      <w:r w:rsidRPr="003C4139">
        <w:rPr>
          <w:rFonts w:ascii="Times New Roman" w:hAnsi="Times New Roman"/>
        </w:rPr>
        <w:fldChar w:fldCharType="begin">
          <w:fldData xml:space="preserve">PEVuZE5vdGU+PENpdGU+PEF1dGhvcj5LaGFuPC9BdXRob3I+PFllYXI+MjAwNjwvWWVhcj48SURU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</w:fldData>
        </w:fldChar>
      </w:r>
      <w:r w:rsidRPr="00577D1A">
        <w:rPr>
          <w:rFonts w:ascii="Times New Roman" w:hAnsi="Times New Roman"/>
        </w:rPr>
        <w:instrText xml:space="preserve"> ADDIN EN.CITE.DATA </w:instrText>
      </w:r>
      <w:r w:rsidRPr="003C4139">
        <w:rPr>
          <w:rFonts w:ascii="Times New Roman" w:hAnsi="Times New Roman"/>
        </w:rPr>
      </w:r>
      <w:r w:rsidRPr="003C4139">
        <w:rPr>
          <w:rFonts w:ascii="Times New Roman" w:hAnsi="Times New Roman"/>
        </w:rPr>
        <w:fldChar w:fldCharType="end"/>
      </w:r>
      <w:r w:rsidRPr="003C4139">
        <w:rPr>
          <w:rFonts w:ascii="Times New Roman" w:hAnsi="Times New Roman"/>
        </w:rPr>
      </w:r>
      <w:r w:rsidRPr="003C4139">
        <w:rPr>
          <w:rFonts w:ascii="Times New Roman" w:hAnsi="Times New Roman"/>
        </w:rPr>
        <w:fldChar w:fldCharType="separate"/>
      </w:r>
      <w:r w:rsidRPr="00577D1A">
        <w:rPr>
          <w:rFonts w:ascii="Times New Roman" w:hAnsi="Times New Roman"/>
          <w:noProof/>
        </w:rPr>
        <w:t>(Khan et al., 2006, Almdal et al., 2004, Mohan et al., 2011)</w:t>
      </w:r>
      <w:r w:rsidRPr="003C4139">
        <w:rPr>
          <w:rFonts w:ascii="Times New Roman" w:hAnsi="Times New Roman"/>
        </w:rPr>
        <w:fldChar w:fldCharType="end"/>
      </w:r>
      <w:r w:rsidRPr="00577D1A">
        <w:rPr>
          <w:rFonts w:ascii="Times New Roman" w:hAnsi="Times New Roman"/>
        </w:rPr>
        <w:t xml:space="preserve">. High blood pressure is a leading risk factor for stroke and the 91% of the examined patients had hypertension and this high ratio is also reported </w:t>
      </w:r>
      <w:r w:rsidRPr="003C4139">
        <w:rPr>
          <w:rFonts w:ascii="Times New Roman" w:hAnsi="Times New Roman"/>
        </w:rPr>
        <w:fldChar w:fldCharType="begin"/>
      </w:r>
      <w:r w:rsidRPr="00577D1A">
        <w:rPr>
          <w:rFonts w:ascii="Times New Roman" w:hAnsi="Times New Roman"/>
        </w:rPr>
        <w:instrText xml:space="preserve"> ADDIN EN.CITE &lt;EndNote&gt;&lt;Cite&gt;&lt;Author&gt;Khan&lt;/Author&gt;&lt;Year&gt;2006&lt;/Year&gt;&lt;IDText&gt;Frequency of hypertension in stroke patients presenting at Ayub Teaching Hospital&lt;/IDText&gt;&lt;DisplayText&gt;(Khan et al., 2006)&lt;/DisplayText&gt;&lt;record&gt;&lt;titles&gt;&lt;title&gt;&lt;style font="default" size="100%"&gt;Frequency of &lt;/style&gt;&lt;style face="bold" font="default" size="100%"&gt;hypertension &lt;/style&gt;&lt;style font="default" size="100%"&gt;in &lt;/style&gt;&lt;style face="bold" font="default" size="100%"&gt;stroke &lt;/style&gt;&lt;style font="default" size="100%"&gt;patients presenting at Ayub Teaching Hospital&lt;/style&gt;&lt;/title&gt;&lt;/titles&gt;&lt;contributors&gt;&lt;authors&gt;&lt;author&gt;Khan, Jehangir&lt;/author&gt;&lt;author&gt;Rehman,  Attique-ur&lt;/author&gt;&lt;author&gt;Shah, Ashfaq Ali&lt;/author&gt;&lt;author&gt;Jielani, Asif&lt;/author&gt;&lt;/authors&gt;&lt;/contributors&gt;&lt;added-date format="utc"&gt;1532270926&lt;/added-date&gt;&lt;ref-type name="Journal Article"&gt;17&lt;/ref-type&gt;&lt;dates&gt;&lt;year&gt;2006&lt;/year&gt;&lt;/dates&gt;&lt;rec-number&gt;237&lt;/rec-number&gt;&lt;last-updated-date format="utc"&gt;1532271096&lt;/last-updated-date&gt;&lt;/record&gt;&lt;/Cite&gt;&lt;/EndNote&gt;</w:instrText>
      </w:r>
      <w:r w:rsidRPr="003C4139">
        <w:rPr>
          <w:rFonts w:ascii="Times New Roman" w:hAnsi="Times New Roman"/>
        </w:rPr>
        <w:fldChar w:fldCharType="separate"/>
      </w:r>
      <w:r w:rsidRPr="00577D1A">
        <w:rPr>
          <w:rFonts w:ascii="Times New Roman" w:hAnsi="Times New Roman"/>
          <w:noProof/>
        </w:rPr>
        <w:t>(Khan et al., 2006)</w:t>
      </w:r>
      <w:r w:rsidRPr="003C4139">
        <w:rPr>
          <w:rFonts w:ascii="Times New Roman" w:hAnsi="Times New Roman"/>
        </w:rPr>
        <w:fldChar w:fldCharType="end"/>
      </w:r>
      <w:r w:rsidRPr="00577D1A">
        <w:rPr>
          <w:rFonts w:ascii="Times New Roman" w:hAnsi="Times New Roman"/>
        </w:rPr>
        <w:t>. The 36% of the patients had type 2 diabetes mellitu</w:t>
      </w:r>
      <w:r w:rsidR="00D356B6" w:rsidRPr="00577D1A">
        <w:rPr>
          <w:rFonts w:ascii="Times New Roman" w:hAnsi="Times New Roman"/>
        </w:rPr>
        <w:t xml:space="preserve">s and </w:t>
      </w:r>
      <w:r w:rsidR="00144DB2" w:rsidRPr="00577D1A">
        <w:rPr>
          <w:rFonts w:ascii="Times New Roman" w:hAnsi="Times New Roman"/>
        </w:rPr>
        <w:t xml:space="preserve">similarly a low percentage </w:t>
      </w:r>
      <w:r w:rsidR="00D356B6" w:rsidRPr="00577D1A">
        <w:rPr>
          <w:rFonts w:ascii="Times New Roman" w:hAnsi="Times New Roman"/>
        </w:rPr>
        <w:t xml:space="preserve">(19%) was stated previously </w:t>
      </w:r>
      <w:r w:rsidR="00D356B6" w:rsidRPr="003C4139">
        <w:rPr>
          <w:rFonts w:ascii="Times New Roman" w:hAnsi="Times New Roman"/>
        </w:rPr>
        <w:fldChar w:fldCharType="begin"/>
      </w:r>
      <w:r w:rsidR="00D356B6" w:rsidRPr="00577D1A">
        <w:rPr>
          <w:rFonts w:ascii="Times New Roman" w:hAnsi="Times New Roman"/>
        </w:rPr>
        <w:instrText xml:space="preserve"> ADDIN EN.CITE &lt;EndNote&gt;&lt;Cite&gt;&lt;Author&gt;Wang&lt;/Author&gt;&lt;Year&gt;2013&lt;/Year&gt;&lt;IDText&gt;Age and Ethnic Disparities in Incidence of Stroke Over Time&lt;/IDText&gt;&lt;DisplayText&gt;(Wang, 2013)&lt;/DisplayText&gt;&lt;record&gt;&lt;keywords&gt;&lt;keyword&gt;epidemiology,ethnology,incidence,risk factors,stroke&lt;/keyword&gt;&lt;/keywords&gt;&lt;urls&gt;&lt;related-urls&gt;&lt;url&gt;https://www.ahajournals.org/doi/10.1161/STROKEAHA.113.002604&lt;/url&gt;&lt;/related-urls&gt;&lt;/urls&gt;&lt;isbn&gt;0039-2499&lt;/isbn&gt;&lt;titles&gt;&lt;title&gt;Age and Ethnic Disparities in Incidence of Stroke Over Time&lt;/title&gt;&lt;secondary-title&gt;Stroke&lt;/secondary-title&gt;&lt;/titles&gt;&lt;pages&gt;3298--3304&lt;/pages&gt;&lt;number&gt;12&lt;/number&gt;&lt;contributors&gt;&lt;authors&gt;&lt;author&gt;Wang, Yanzhong and Rudd Anthony G. and Wolfe Charles D. A.&lt;/author&gt;&lt;/authors&gt;&lt;/contributors&gt;&lt;added-date format="utc"&gt;1588328850&lt;/added-date&gt;&lt;ref-type name="Journal Article"&gt;17&lt;/ref-type&gt;&lt;dates&gt;&lt;year&gt;2013&lt;/year&gt;&lt;/dates&gt;&lt;rec-number&gt;330&lt;/rec-number&gt;&lt;last-updated-date format="utc"&gt;1588328850&lt;/last-updated-date&gt;&lt;accession-num&gt;Wang2013&lt;/accession-num&gt;&lt;electronic-resource-num&gt;10.1161/STROKEAHA.113.002604&lt;/electronic-resource-num&gt;&lt;volume&gt;44&lt;/volume&gt;&lt;/record&gt;&lt;/Cite&gt;&lt;/EndNote&gt;</w:instrText>
      </w:r>
      <w:r w:rsidR="00D356B6" w:rsidRPr="003C4139">
        <w:rPr>
          <w:rFonts w:ascii="Times New Roman" w:hAnsi="Times New Roman"/>
        </w:rPr>
        <w:fldChar w:fldCharType="separate"/>
      </w:r>
      <w:r w:rsidR="00D356B6" w:rsidRPr="00577D1A">
        <w:rPr>
          <w:rFonts w:ascii="Times New Roman" w:hAnsi="Times New Roman"/>
          <w:noProof/>
        </w:rPr>
        <w:t>(Wang, 2013)</w:t>
      </w:r>
      <w:r w:rsidR="00D356B6" w:rsidRPr="003C4139">
        <w:rPr>
          <w:rFonts w:ascii="Times New Roman" w:hAnsi="Times New Roman"/>
        </w:rPr>
        <w:fldChar w:fldCharType="end"/>
      </w:r>
      <w:r w:rsidR="00D356B6" w:rsidRPr="00577D1A">
        <w:rPr>
          <w:rFonts w:ascii="Times New Roman" w:hAnsi="Times New Roman"/>
        </w:rPr>
        <w:t>.</w:t>
      </w:r>
    </w:p>
    <w:p w14:paraId="2CB06C25" w14:textId="380EEA5E" w:rsidR="00D94BCE" w:rsidRPr="00577D1A" w:rsidRDefault="00455631" w:rsidP="00455631">
      <w:pPr>
        <w:rPr>
          <w:rFonts w:ascii="Times New Roman" w:hAnsi="Times New Roman"/>
        </w:rPr>
      </w:pPr>
      <w:r w:rsidRPr="00577D1A">
        <w:rPr>
          <w:color w:val="000000"/>
        </w:rPr>
        <w:lastRenderedPageBreak/>
        <w:t xml:space="preserve">Stroke survivors are at increased risk of early recurrent ischaemic events </w:t>
      </w:r>
      <w:r w:rsidRPr="003C4139">
        <w:fldChar w:fldCharType="begin"/>
      </w:r>
      <w:r w:rsidRPr="00577D1A">
        <w:instrText xml:space="preserve"> ADDIN EN.CITE &lt;EndNote&gt;&lt;Cite&gt;&lt;Author&gt;Mohan&lt;/Author&gt;&lt;Year&gt;2011&lt;/Year&gt;&lt;IDText&gt;Risk and Cumulative Risk of Stroke Recurrence&lt;/IDText&gt;&lt;DisplayText&gt;(Mohan et al., 2011)&lt;/DisplayText&gt;&lt;record&gt;&lt;dates&gt;&lt;pub-dates&gt;&lt;date&gt;2011-05-01&lt;/date&gt;&lt;/pub-dates&gt;&lt;year&gt;2011&lt;/year&gt;&lt;/dates&gt;&lt;urls&gt;&lt;related-urls&gt;&lt;url&gt;http://stroke.ahajournals.org/content/42/5/1489.full&lt;/url&gt;&lt;/related-urls&gt;&lt;/urls&gt;&lt;titles&gt;&lt;title&gt;Risk and Cumulative Risk of Stroke Recurrence&lt;/title&gt;&lt;/titles&gt;&lt;contributors&gt;&lt;authors&gt;&lt;author&gt;Mohan, Keerthi M&lt;/author&gt;&lt;author&gt;Wolfe, Charles D A&lt;/author&gt;&lt;author&gt;Rudd, Anthony G&lt;/author&gt;&lt;author&gt;Heuschmann, Peter U&lt;/author&gt;&lt;author&gt;Kolominsky-Rabas, Peter L&lt;/author&gt;&lt;author&gt;Grieve, Andrew P&lt;/author&gt;&lt;/authors&gt;&lt;/contributors&gt;&lt;language&gt;en&lt;/language&gt;&lt;added-date format="utc"&gt;1532271772&lt;/added-date&gt;&lt;ref-type name="Journal Article"&gt;17&lt;/ref-type&gt;&lt;rec-number&gt;239&lt;/rec-number&gt;&lt;publisher&gt;American Heart Association, Inc.&lt;/publisher&gt;&lt;last-updated-date format="utc"&gt;1532271909&lt;/last-updated-date&gt;&lt;electronic-resource-num&gt;10.1161/STROKEAHA.110.602615&lt;/electronic-resource-num&gt;&lt;/record&gt;&lt;/Cite&gt;&lt;/EndNote&gt;</w:instrText>
      </w:r>
      <w:r w:rsidRPr="003C4139">
        <w:fldChar w:fldCharType="separate"/>
      </w:r>
      <w:r w:rsidRPr="00577D1A">
        <w:rPr>
          <w:noProof/>
        </w:rPr>
        <w:t>(Mohan et al., 2011)</w:t>
      </w:r>
      <w:r w:rsidRPr="003C4139">
        <w:fldChar w:fldCharType="end"/>
      </w:r>
      <w:r w:rsidRPr="00577D1A">
        <w:rPr>
          <w:color w:val="000000"/>
        </w:rPr>
        <w:t xml:space="preserve"> and </w:t>
      </w:r>
      <w:r w:rsidRPr="00577D1A">
        <w:rPr>
          <w:rFonts w:ascii="Times New Roman" w:hAnsi="Times New Roman"/>
        </w:rPr>
        <w:t xml:space="preserve">in my study </w:t>
      </w:r>
      <w:r w:rsidR="009023E7" w:rsidRPr="00577D1A">
        <w:rPr>
          <w:rFonts w:ascii="Times New Roman" w:hAnsi="Times New Roman"/>
        </w:rPr>
        <w:t>two</w:t>
      </w:r>
      <w:r w:rsidRPr="00577D1A">
        <w:rPr>
          <w:rFonts w:ascii="Times New Roman" w:hAnsi="Times New Roman"/>
        </w:rPr>
        <w:t xml:space="preserve"> patients had suffered from previous stroke/TIA. </w:t>
      </w:r>
      <w:r w:rsidR="00D94BCE" w:rsidRPr="00577D1A">
        <w:rPr>
          <w:rFonts w:ascii="Times New Roman" w:hAnsi="Times New Roman"/>
        </w:rPr>
        <w:t xml:space="preserve">HDL and LDL ratio can be highly important in stroke or CVD prediction </w:t>
      </w:r>
      <w:r w:rsidR="00D94BCE" w:rsidRPr="003C4139">
        <w:rPr>
          <w:rFonts w:ascii="Times New Roman" w:hAnsi="Times New Roman"/>
        </w:rPr>
        <w:fldChar w:fldCharType="begin">
          <w:fldData xml:space="preserve">PEVuZE5vdGU+PENpdGU+PEF1dGhvcj5XYW5uYW1ldGhlZTwvQXV0aG9yPjxZZWFyPjIwMDA8L1ll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</w:fldData>
        </w:fldChar>
      </w:r>
      <w:r w:rsidR="00D94BCE" w:rsidRPr="00577D1A">
        <w:rPr>
          <w:rFonts w:ascii="Times New Roman" w:hAnsi="Times New Roman"/>
        </w:rPr>
        <w:instrText xml:space="preserve"> ADDIN EN.CITE </w:instrText>
      </w:r>
      <w:r w:rsidR="00D94BCE" w:rsidRPr="003C4139">
        <w:rPr>
          <w:rFonts w:ascii="Times New Roman" w:hAnsi="Times New Roman"/>
        </w:rPr>
        <w:fldChar w:fldCharType="begin">
          <w:fldData xml:space="preserve">PEVuZE5vdGU+PENpdGU+PEF1dGhvcj5XYW5uYW1ldGhlZTwvQXV0aG9yPjxZZWFyPjIwMDA8L1ll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</w:fldData>
        </w:fldChar>
      </w:r>
      <w:r w:rsidR="00D94BCE" w:rsidRPr="00577D1A">
        <w:rPr>
          <w:rFonts w:ascii="Times New Roman" w:hAnsi="Times New Roman"/>
        </w:rPr>
        <w:instrText xml:space="preserve"> ADDIN EN.CITE.DATA </w:instrText>
      </w:r>
      <w:r w:rsidR="00D94BCE" w:rsidRPr="003C4139">
        <w:rPr>
          <w:rFonts w:ascii="Times New Roman" w:hAnsi="Times New Roman"/>
        </w:rPr>
      </w:r>
      <w:r w:rsidR="00D94BCE" w:rsidRPr="003C4139">
        <w:rPr>
          <w:rFonts w:ascii="Times New Roman" w:hAnsi="Times New Roman"/>
        </w:rPr>
        <w:fldChar w:fldCharType="end"/>
      </w:r>
      <w:r w:rsidR="00D94BCE" w:rsidRPr="003C4139">
        <w:rPr>
          <w:rFonts w:ascii="Times New Roman" w:hAnsi="Times New Roman"/>
        </w:rPr>
      </w:r>
      <w:r w:rsidR="00D94BCE" w:rsidRPr="003C4139">
        <w:rPr>
          <w:rFonts w:ascii="Times New Roman" w:hAnsi="Times New Roman"/>
        </w:rPr>
        <w:fldChar w:fldCharType="separate"/>
      </w:r>
      <w:r w:rsidR="00D94BCE" w:rsidRPr="00577D1A">
        <w:rPr>
          <w:rFonts w:ascii="Times New Roman" w:hAnsi="Times New Roman"/>
          <w:noProof/>
        </w:rPr>
        <w:t>(Wannamethee et al., 2000, Zeljkovic et al., 2010)</w:t>
      </w:r>
      <w:r w:rsidR="00D94BCE" w:rsidRPr="003C4139">
        <w:rPr>
          <w:rFonts w:ascii="Times New Roman" w:hAnsi="Times New Roman"/>
        </w:rPr>
        <w:fldChar w:fldCharType="end"/>
      </w:r>
      <w:r w:rsidR="00D94BCE" w:rsidRPr="00577D1A">
        <w:rPr>
          <w:rFonts w:ascii="Times New Roman" w:hAnsi="Times New Roman"/>
        </w:rPr>
        <w:t xml:space="preserve">. In my cohort, </w:t>
      </w:r>
      <w:r w:rsidR="00164935" w:rsidRPr="00577D1A">
        <w:rPr>
          <w:rFonts w:ascii="Times New Roman" w:hAnsi="Times New Roman"/>
        </w:rPr>
        <w:t>75</w:t>
      </w:r>
      <w:r w:rsidR="00D94BCE" w:rsidRPr="00577D1A">
        <w:rPr>
          <w:rFonts w:ascii="Times New Roman" w:hAnsi="Times New Roman"/>
        </w:rPr>
        <w:t xml:space="preserve">% of the patients had lower HDL levels than the desirable standard and higher LDL levels were measured in </w:t>
      </w:r>
      <w:r w:rsidR="00164935" w:rsidRPr="00577D1A">
        <w:rPr>
          <w:rFonts w:ascii="Times New Roman" w:hAnsi="Times New Roman"/>
        </w:rPr>
        <w:t>5</w:t>
      </w:r>
      <w:r w:rsidR="00D94BCE" w:rsidRPr="00577D1A">
        <w:rPr>
          <w:rFonts w:ascii="Times New Roman" w:hAnsi="Times New Roman"/>
        </w:rPr>
        <w:t xml:space="preserve">0% of the patients.   </w:t>
      </w:r>
    </w:p>
    <w:p w14:paraId="2965576A" w14:textId="77777777" w:rsidR="00B72BC2" w:rsidRPr="00577D1A" w:rsidRDefault="00B72BC2" w:rsidP="00BA09FC">
      <w:pPr>
        <w:ind w:firstLine="0"/>
        <w:rPr>
          <w:rFonts w:ascii="Times New Roman" w:hAnsi="Times New Roman"/>
        </w:rPr>
      </w:pPr>
    </w:p>
    <w:p w14:paraId="5DFB94D7" w14:textId="1A6A8377" w:rsidR="00164935" w:rsidRPr="00577D1A" w:rsidRDefault="006D536C" w:rsidP="00164935">
      <w:pPr>
        <w:pStyle w:val="Heading2"/>
        <w:numPr>
          <w:ilvl w:val="2"/>
          <w:numId w:val="19"/>
        </w:numPr>
        <w:ind w:left="567" w:hanging="567"/>
        <w:rPr>
          <w:rFonts w:ascii="Times New Roman" w:hAnsi="Times New Roman" w:cs="Times New Roman"/>
          <w:bCs/>
          <w:szCs w:val="28"/>
          <w:lang w:val="en-GB"/>
        </w:rPr>
      </w:pPr>
      <w:bookmarkStart w:id="401" w:name="_Toc101274298"/>
      <w:r w:rsidRPr="00577D1A">
        <w:rPr>
          <w:rFonts w:ascii="Times New Roman" w:hAnsi="Times New Roman" w:cs="Times New Roman"/>
          <w:bCs/>
          <w:szCs w:val="28"/>
          <w:lang w:val="en-GB"/>
        </w:rPr>
        <w:t>Atherosclerosis and the histological analysis of human carotid plaques</w:t>
      </w:r>
      <w:bookmarkEnd w:id="399"/>
      <w:bookmarkEnd w:id="401"/>
    </w:p>
    <w:p w14:paraId="2014DD3E" w14:textId="6C7E7494" w:rsidR="00164935" w:rsidRPr="00577D1A" w:rsidRDefault="00164935" w:rsidP="001D0D3C">
      <w:pPr>
        <w:ind w:firstLine="567"/>
        <w:rPr>
          <w:rFonts w:ascii="Times New Roman" w:hAnsi="Times New Roman"/>
        </w:rPr>
      </w:pPr>
      <w:r w:rsidRPr="00577D1A">
        <w:rPr>
          <w:rFonts w:ascii="Times New Roman" w:hAnsi="Times New Roman"/>
          <w:color w:val="000000"/>
          <w:lang w:eastAsia="en-GB"/>
        </w:rPr>
        <w:t xml:space="preserve">Ischaemic stroke is caused by atherosclerosis </w:t>
      </w:r>
      <w:r w:rsidRPr="003C4139">
        <w:rPr>
          <w:rFonts w:ascii="Times New Roman" w:hAnsi="Times New Roman"/>
          <w:color w:val="000000"/>
          <w:lang w:eastAsia="en-GB"/>
        </w:rPr>
        <w:fldChar w:fldCharType="begin">
          <w:fldData xml:space="preserve">PEVuZE5vdGU+PENpdGU+PEF1dGhvcj5CZW5qYW1pbjwvQXV0aG9yPjxZZWFyPjIwMTc8L1llYXI+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</w:fldData>
        </w:fldChar>
      </w:r>
      <w:r w:rsidRPr="00577D1A">
        <w:rPr>
          <w:rFonts w:ascii="Times New Roman" w:hAnsi="Times New Roman"/>
          <w:color w:val="000000"/>
          <w:lang w:eastAsia="en-GB"/>
        </w:rPr>
        <w:instrText xml:space="preserve"> ADDIN EN.CITE </w:instrText>
      </w:r>
      <w:r w:rsidRPr="003C4139">
        <w:rPr>
          <w:rFonts w:ascii="Times New Roman" w:hAnsi="Times New Roman"/>
          <w:color w:val="000000"/>
          <w:lang w:eastAsia="en-GB"/>
        </w:rPr>
        <w:fldChar w:fldCharType="begin">
          <w:fldData xml:space="preserve">PEVuZE5vdGU+PENpdGU+PEF1dGhvcj5CZW5qYW1pbjwvQXV0aG9yPjxZZWFyPjIwMTc8L1llYXI+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</w:fldData>
        </w:fldChar>
      </w:r>
      <w:r w:rsidRPr="00577D1A">
        <w:rPr>
          <w:rFonts w:ascii="Times New Roman" w:hAnsi="Times New Roman"/>
          <w:color w:val="000000"/>
          <w:lang w:eastAsia="en-GB"/>
        </w:rPr>
        <w:instrText xml:space="preserve"> ADDIN EN.CITE.DATA </w:instrText>
      </w:r>
      <w:r w:rsidRPr="003C4139">
        <w:rPr>
          <w:rFonts w:ascii="Times New Roman" w:hAnsi="Times New Roman"/>
          <w:color w:val="000000"/>
          <w:lang w:eastAsia="en-GB"/>
        </w:rPr>
      </w:r>
      <w:r w:rsidRPr="003C4139">
        <w:rPr>
          <w:rFonts w:ascii="Times New Roman" w:hAnsi="Times New Roman"/>
          <w:color w:val="000000"/>
          <w:lang w:eastAsia="en-GB"/>
        </w:rPr>
        <w:fldChar w:fldCharType="end"/>
      </w:r>
      <w:r w:rsidRPr="003C4139">
        <w:rPr>
          <w:rFonts w:ascii="Times New Roman" w:hAnsi="Times New Roman"/>
          <w:color w:val="000000"/>
          <w:lang w:eastAsia="en-GB"/>
        </w:rPr>
      </w:r>
      <w:r w:rsidRPr="003C4139">
        <w:rPr>
          <w:rFonts w:ascii="Times New Roman" w:hAnsi="Times New Roman"/>
          <w:color w:val="000000"/>
          <w:lang w:eastAsia="en-GB"/>
        </w:rPr>
        <w:fldChar w:fldCharType="separate"/>
      </w:r>
      <w:r w:rsidRPr="00577D1A">
        <w:rPr>
          <w:rFonts w:ascii="Times New Roman" w:hAnsi="Times New Roman"/>
          <w:color w:val="000000"/>
          <w:lang w:eastAsia="en-GB"/>
        </w:rPr>
        <w:t>(Benjamin et al., 2017)</w:t>
      </w:r>
      <w:r w:rsidRPr="003C4139">
        <w:rPr>
          <w:rFonts w:ascii="Times New Roman" w:hAnsi="Times New Roman"/>
          <w:color w:val="000000"/>
          <w:lang w:eastAsia="en-GB"/>
        </w:rPr>
        <w:fldChar w:fldCharType="end"/>
      </w:r>
      <w:r w:rsidRPr="00577D1A">
        <w:rPr>
          <w:rFonts w:ascii="Times New Roman" w:hAnsi="Times New Roman"/>
          <w:color w:val="000000"/>
          <w:lang w:eastAsia="en-GB"/>
        </w:rPr>
        <w:t xml:space="preserve">, where a plaque is formed within an artery, </w:t>
      </w:r>
      <w:r w:rsidRPr="00577D1A">
        <w:rPr>
          <w:rFonts w:ascii="Times New Roman" w:hAnsi="Times New Roman"/>
        </w:rPr>
        <w:t>modulated by genetic and environmental factors</w:t>
      </w:r>
      <w:r w:rsidRPr="00577D1A">
        <w:rPr>
          <w:rFonts w:ascii="Times New Roman" w:hAnsi="Times New Roman"/>
          <w:color w:val="000000"/>
          <w:lang w:eastAsia="en-GB"/>
        </w:rPr>
        <w:t xml:space="preserve"> </w:t>
      </w:r>
      <w:r w:rsidRPr="003C4139">
        <w:rPr>
          <w:rFonts w:ascii="Times New Roman" w:hAnsi="Times New Roman"/>
          <w:color w:val="000000"/>
          <w:lang w:eastAsia="en-GB"/>
        </w:rPr>
        <w:fldChar w:fldCharType="begin"/>
      </w:r>
      <w:r w:rsidRPr="00577D1A">
        <w:rPr>
          <w:rFonts w:ascii="Times New Roman" w:hAnsi="Times New Roman"/>
          <w:color w:val="000000"/>
          <w:lang w:eastAsia="en-GB"/>
        </w:rPr>
        <w:instrText xml:space="preserve"> ADDIN EN.CITE &lt;EndNote&gt;&lt;Cite&gt;&lt;Author&gt;Ross&lt;/Author&gt;&lt;Year&gt;1999&lt;/Year&gt;&lt;IDText&gt;Atherosclerosis — An Inflammatory Disease&lt;/IDText&gt;&lt;DisplayText&gt;(Ross, 1999)&lt;/DisplayText&gt;&lt;record&gt;&lt;urls&gt;&lt;related-urls&gt;&lt;url&gt;http://www.nejm.org/doi/10.1056/NEJM199901143400207&lt;/url&gt;&lt;/related-urls&gt;&lt;/urls&gt;&lt;titles&gt;&lt;title&gt;Atherosclerosis — An Inflammatory Disease&lt;/title&gt;&lt;secondary-title&gt;New England Journal of Medicine&lt;/secondary-title&gt;&lt;/titles&gt;&lt;pages&gt;115-126&lt;/pages&gt;&lt;number&gt;2&lt;/number&gt;&lt;contributors&gt;&lt;authors&gt;&lt;author&gt;Ross, Russell&lt;/author&gt;&lt;/authors&gt;&lt;/contributors&gt;&lt;added-date format="utc"&gt;1526471795&lt;/added-date&gt;&lt;ref-type name="Journal Article"&gt;17&lt;/ref-type&gt;&lt;dates&gt;&lt;year&gt;1999&lt;/year&gt;&lt;/dates&gt;&lt;rec-number&gt;155&lt;/rec-number&gt;&lt;publisher&gt;Massachusetts Medical Society&lt;/publisher&gt;&lt;last-updated-date format="utc"&gt;1526471795&lt;/last-updated-date&gt;&lt;electronic-resource-num&gt;10.1056/NEJM199901143400207&lt;/electronic-resource-num&gt;&lt;volume&gt;340&lt;/volume&gt;&lt;/record&gt;&lt;/Cite&gt;&lt;/EndNote&gt;</w:instrText>
      </w:r>
      <w:r w:rsidRPr="003C4139">
        <w:rPr>
          <w:rFonts w:ascii="Times New Roman" w:hAnsi="Times New Roman"/>
          <w:color w:val="000000"/>
          <w:lang w:eastAsia="en-GB"/>
        </w:rPr>
        <w:fldChar w:fldCharType="separate"/>
      </w:r>
      <w:r w:rsidRPr="00577D1A">
        <w:rPr>
          <w:rFonts w:ascii="Times New Roman" w:hAnsi="Times New Roman"/>
          <w:color w:val="000000"/>
          <w:lang w:eastAsia="en-GB"/>
        </w:rPr>
        <w:t>(Ross, 1999)</w:t>
      </w:r>
      <w:r w:rsidRPr="003C4139">
        <w:rPr>
          <w:rFonts w:ascii="Times New Roman" w:hAnsi="Times New Roman"/>
          <w:color w:val="000000"/>
          <w:lang w:eastAsia="en-GB"/>
        </w:rPr>
        <w:fldChar w:fldCharType="end"/>
      </w:r>
      <w:r w:rsidRPr="00577D1A">
        <w:rPr>
          <w:rFonts w:ascii="Times New Roman" w:hAnsi="Times New Roman"/>
          <w:color w:val="000000"/>
          <w:lang w:eastAsia="en-GB"/>
        </w:rPr>
        <w:t>. The plaque as classified histologically</w:t>
      </w:r>
      <w:r w:rsidR="00DC131F" w:rsidRPr="00577D1A">
        <w:rPr>
          <w:rFonts w:ascii="Times New Roman" w:hAnsi="Times New Roman"/>
          <w:color w:val="000000"/>
          <w:lang w:eastAsia="en-GB"/>
        </w:rPr>
        <w:t>,</w:t>
      </w:r>
      <w:r w:rsidRPr="00577D1A">
        <w:rPr>
          <w:rFonts w:ascii="Times New Roman" w:hAnsi="Times New Roman"/>
          <w:color w:val="000000"/>
          <w:lang w:eastAsia="en-GB"/>
        </w:rPr>
        <w:t xml:space="preserve"> can be stable and unstable, depending on the extent of  inflammation and macrophage content </w:t>
      </w:r>
      <w:r w:rsidRPr="003C4139">
        <w:rPr>
          <w:rFonts w:ascii="Times New Roman" w:hAnsi="Times New Roman"/>
          <w:color w:val="000000"/>
          <w:lang w:eastAsia="en-GB"/>
        </w:rPr>
        <w:fldChar w:fldCharType="begin"/>
      </w:r>
      <w:r w:rsidRPr="00577D1A">
        <w:rPr>
          <w:rFonts w:ascii="Times New Roman" w:hAnsi="Times New Roman"/>
          <w:color w:val="000000"/>
          <w:lang w:eastAsia="en-GB"/>
        </w:rPr>
        <w:instrText xml:space="preserve"> ADDIN EN.CITE &lt;EndNote&gt;&lt;Cite&gt;&lt;Author&gt;Wang&lt;/Author&gt;&lt;Year&gt;2012&lt;/Year&gt;&lt;IDText&gt;Aging and atherosclerosis: mechanisms, functional consequences, and potential therapeutics for cellular senescence&lt;/IDText&gt;&lt;DisplayText&gt;(Wang and Bennett, 2012)&lt;/DisplayText&gt;&lt;record&gt;&lt;urls&gt;&lt;related-urls&gt;&lt;url&gt;http://www.ncbi.nlm.nih.gov/pubmed/22773427&lt;/url&gt;&lt;/related-urls&gt;&lt;/urls&gt;&lt;titles&gt;&lt;title&gt;Aging and atherosclerosis: mechanisms, functional consequences, and potential therapeutics for cellular senescence&lt;/title&gt;&lt;secondary-title&gt;Circulation research&lt;/secondary-title&gt;&lt;/titles&gt;&lt;pages&gt;245-59&lt;/pages&gt;&lt;urls&gt;&lt;pdf-urls&gt;&lt;url&gt;file:///Users/klaudia/Library/Application Support/Mendeley Desktop/Downloaded/Wang, Bennett - 2012 - Aging and atherosclerosis mechanisms, functional consequences, and potential therapeutics for cellular senescence.pdf&lt;/url&gt;&lt;/pdf-urls&gt;&lt;/urls&gt;&lt;number&gt;2&lt;/number&gt;&lt;contributors&gt;&lt;authors&gt;&lt;author&gt;Wang, Julie C.&lt;/author&gt;&lt;author&gt;Bennett, Martin&lt;/author&gt;&lt;/authors&gt;&lt;/contributors&gt;&lt;added-date format="utc"&gt;1526471795&lt;/added-date&gt;&lt;ref-type name="Journal Article"&gt;17&lt;/ref-type&gt;&lt;dates&gt;&lt;year&gt;2012&lt;/year&gt;&lt;/dates&gt;&lt;rec-number&gt;171&lt;/rec-number&gt;&lt;publisher&gt;American Heart Association, Inc.&lt;/publisher&gt;&lt;last-updated-date format="utc"&gt;1526471795&lt;/last-updated-date&gt;&lt;electronic-resource-num&gt;10.1161/CIRCRESAHA.111.261388&lt;/electronic-resource-num&gt;&lt;volume&gt;111&lt;/volume&gt;&lt;/record&gt;&lt;/Cite&gt;&lt;/EndNote&gt;</w:instrText>
      </w:r>
      <w:r w:rsidRPr="003C4139">
        <w:rPr>
          <w:rFonts w:ascii="Times New Roman" w:hAnsi="Times New Roman"/>
          <w:color w:val="000000"/>
          <w:lang w:eastAsia="en-GB"/>
        </w:rPr>
        <w:fldChar w:fldCharType="separate"/>
      </w:r>
      <w:r w:rsidRPr="00577D1A">
        <w:rPr>
          <w:rFonts w:ascii="Times New Roman" w:hAnsi="Times New Roman"/>
          <w:color w:val="000000"/>
          <w:lang w:eastAsia="en-GB"/>
        </w:rPr>
        <w:t>(Wang and Bennett, 2012)</w:t>
      </w:r>
      <w:r w:rsidRPr="003C4139">
        <w:rPr>
          <w:rFonts w:ascii="Times New Roman" w:hAnsi="Times New Roman"/>
          <w:color w:val="000000"/>
          <w:lang w:eastAsia="en-GB"/>
        </w:rPr>
        <w:fldChar w:fldCharType="end"/>
      </w:r>
      <w:r w:rsidRPr="00577D1A">
        <w:rPr>
          <w:rFonts w:ascii="Times New Roman" w:hAnsi="Times New Roman"/>
          <w:color w:val="000000"/>
          <w:lang w:eastAsia="en-GB"/>
        </w:rPr>
        <w:t xml:space="preserve">. </w:t>
      </w:r>
      <w:r w:rsidRPr="00577D1A">
        <w:rPr>
          <w:rFonts w:ascii="Times New Roman" w:hAnsi="Times New Roman"/>
        </w:rPr>
        <w:t xml:space="preserve">In this study, I sought to classify macrophage phenotypes in human carotid plaques to test the hypothesis that </w:t>
      </w:r>
      <w:r w:rsidR="001D0D3C" w:rsidRPr="00577D1A">
        <w:rPr>
          <w:rFonts w:ascii="Times New Roman" w:hAnsi="Times New Roman"/>
        </w:rPr>
        <w:t xml:space="preserve">the ratio of various </w:t>
      </w:r>
      <w:r w:rsidRPr="00577D1A">
        <w:rPr>
          <w:rFonts w:ascii="Times New Roman" w:hAnsi="Times New Roman"/>
        </w:rPr>
        <w:t xml:space="preserve">macrophage subtypes </w:t>
      </w:r>
      <w:r w:rsidR="001D0D3C" w:rsidRPr="00577D1A">
        <w:rPr>
          <w:rFonts w:ascii="Times New Roman" w:hAnsi="Times New Roman"/>
        </w:rPr>
        <w:t>may differ between the</w:t>
      </w:r>
      <w:r w:rsidRPr="00577D1A">
        <w:rPr>
          <w:rFonts w:ascii="Times New Roman" w:hAnsi="Times New Roman"/>
        </w:rPr>
        <w:t xml:space="preserve"> unstable or stable atherosclerotic plaques.</w:t>
      </w:r>
    </w:p>
    <w:p w14:paraId="63C10A66" w14:textId="77777777" w:rsidR="00132C0A" w:rsidRPr="00577D1A" w:rsidRDefault="00132C0A" w:rsidP="00132C0A">
      <w:pPr>
        <w:ind w:firstLine="567"/>
        <w:rPr>
          <w:rFonts w:ascii="Times New Roman" w:hAnsi="Times New Roman"/>
        </w:rPr>
      </w:pPr>
    </w:p>
    <w:p w14:paraId="6C406179" w14:textId="0BF881F9" w:rsidR="00712758" w:rsidRPr="00577D1A" w:rsidRDefault="00132C0A" w:rsidP="00DC131F">
      <w:pPr>
        <w:ind w:firstLine="567"/>
      </w:pPr>
      <w:r w:rsidRPr="00577D1A">
        <w:rPr>
          <w:rFonts w:ascii="Times New Roman" w:hAnsi="Times New Roman"/>
        </w:rPr>
        <w:t>Carotid plaques were divided into regions</w:t>
      </w:r>
      <w:r w:rsidR="00DC131F" w:rsidRPr="00577D1A">
        <w:rPr>
          <w:rFonts w:ascii="Times New Roman" w:hAnsi="Times New Roman"/>
        </w:rPr>
        <w:t xml:space="preserve"> </w:t>
      </w:r>
      <w:r w:rsidR="00DC131F" w:rsidRPr="00577D1A">
        <w:rPr>
          <w:rFonts w:ascii="Times New Roman" w:hAnsi="Times New Roman"/>
          <w:b/>
          <w:bCs/>
          <w:i/>
          <w:iCs/>
        </w:rPr>
        <w:t>(</w:t>
      </w:r>
      <w:r w:rsidR="00DC131F" w:rsidRPr="003C4139">
        <w:rPr>
          <w:rFonts w:ascii="Times New Roman" w:hAnsi="Times New Roman"/>
        </w:rPr>
        <w:fldChar w:fldCharType="begin"/>
      </w:r>
      <w:r w:rsidR="00DC131F" w:rsidRPr="00577D1A">
        <w:rPr>
          <w:rFonts w:ascii="Times New Roman" w:hAnsi="Times New Roman"/>
        </w:rPr>
        <w:instrText xml:space="preserve"> REF _Ref72504849 \h </w:instrText>
      </w:r>
      <w:r w:rsidR="00DC131F" w:rsidRPr="003C4139">
        <w:rPr>
          <w:rFonts w:ascii="Times New Roman" w:hAnsi="Times New Roman"/>
        </w:rPr>
      </w:r>
      <w:r w:rsidR="00DC131F" w:rsidRPr="003C4139">
        <w:rPr>
          <w:rFonts w:ascii="Times New Roman" w:hAnsi="Times New Roman"/>
        </w:rPr>
        <w:fldChar w:fldCharType="separate"/>
      </w:r>
      <w:r w:rsidR="00E02FEE" w:rsidRPr="00577D1A">
        <w:rPr>
          <w:b/>
        </w:rPr>
        <w:t xml:space="preserve">Figure </w:t>
      </w:r>
      <w:r w:rsidR="00E02FEE" w:rsidRPr="00577D1A">
        <w:rPr>
          <w:b/>
          <w:noProof/>
        </w:rPr>
        <w:t>11</w:t>
      </w:r>
      <w:r w:rsidR="00DC131F" w:rsidRPr="003C4139">
        <w:rPr>
          <w:rFonts w:ascii="Times New Roman" w:hAnsi="Times New Roman"/>
        </w:rPr>
        <w:fldChar w:fldCharType="end"/>
      </w:r>
      <w:r w:rsidR="00DC131F" w:rsidRPr="00577D1A">
        <w:rPr>
          <w:rFonts w:ascii="Times New Roman" w:hAnsi="Times New Roman"/>
          <w:b/>
          <w:bCs/>
          <w:i/>
          <w:iCs/>
        </w:rPr>
        <w:t>)</w:t>
      </w:r>
      <w:r w:rsidR="00DC131F" w:rsidRPr="00577D1A">
        <w:t xml:space="preserve"> </w:t>
      </w:r>
      <w:r w:rsidRPr="003C4139">
        <w:rPr>
          <w:rFonts w:ascii="Times New Roman" w:hAnsi="Times New Roman"/>
        </w:rPr>
        <w:fldChar w:fldCharType="begin"/>
      </w:r>
      <w:r w:rsidR="00CA06C0" w:rsidRPr="00577D1A">
        <w:rPr>
          <w:rFonts w:ascii="Times New Roman" w:hAnsi="Times New Roman"/>
        </w:rPr>
        <w:instrText xml:space="preserve"> ADDIN EN.CITE &lt;EndNote&gt;&lt;Cite&gt;&lt;Author&gt;Lovett&lt;/Author&gt;&lt;Year&gt;2004&lt;/Year&gt;&lt;IDText&gt;Reproducibility of histological assessment of carotid plaque: implications for studies of carotid imaging&lt;/IDText&gt;&lt;DisplayText&gt;(Lovett et al., 2004c)&lt;/DisplayText&gt;&lt;record&gt;&lt;keywords&gt;&lt;keyword&gt;Carotid Arteries/*pathology&lt;/keyword&gt;&lt;keyword&gt;Carotid Artery Diseases/*pathology&lt;/keyword&gt;&lt;keyword&gt;Humans&lt;/keyword&gt;&lt;keyword&gt;Observer Variation&lt;/keyword&gt;&lt;keyword&gt;Pathology, Clinical/*standards/statistics &amp;amp; numerical data&lt;/keyword&gt;&lt;keyword&gt;Reproducibility of Results&lt;/keyword&gt;&lt;keyword&gt;Sensitivity and Specificity&lt;/keyword&gt;&lt;/keywords&gt;&lt;urls&gt;&lt;related-urls&gt;&lt;url&gt;http://dx.doi.org/10.1159/000079259&lt;/url&gt;&lt;/related-urls&gt;&lt;/urls&gt;&lt;isbn&gt;1015-9770 (Print)1015-9770&lt;/isbn&gt;&lt;titles&gt;&lt;title&gt;Reproducibility of histological assessment of carotid plaque: implications for studies of carotid imaging&lt;/title&gt;&lt;secondary-title&gt;Cerebrovasc Dis&lt;/secondary-title&gt;&lt;alt-title&gt;Cerebrovascular diseases (Basel, Switzerland)&lt;/alt-title&gt;&lt;/titles&gt;&lt;pages&gt;117-23&lt;/pages&gt;&lt;number&gt;2&lt;/number&gt;&lt;contributors&gt;&lt;authors&gt;&lt;author&gt;Lovett, J. K.&lt;/author&gt;&lt;author&gt;Gallagher, P. J.&lt;/author&gt;&lt;author&gt;Rothwell, P. M.&lt;/author&gt;&lt;/authors&gt;&lt;/contributors&gt;&lt;edition&gt;2004/06/26&lt;/edition&gt;&lt;language&gt;eng&lt;/language&gt;&lt;added-date format="utc"&gt;1528286019&lt;/added-date&gt;&lt;ref-type name="Journal Article"&gt;17&lt;/ref-type&gt;&lt;auth-address&gt;Stroke Prevention Research Unit, University Department of Clinical Neurology, Radcliffe Infirmary, Oxford OX2 6HE, UK.&lt;/auth-address&gt;&lt;dates&gt;&lt;year&gt;2004&lt;/year&gt;&lt;/dates&gt;&lt;remote-database-provider&gt;NLM&lt;/remote-database-provider&gt;&lt;rec-number&gt;191&lt;/rec-number&gt;&lt;last-updated-date format="utc"&gt;1528286019&lt;/last-updated-date&gt;&lt;accession-num&gt;15218276&lt;/accession-num&gt;&lt;electronic-resource-num&gt;10.1159/000079259&lt;/electronic-resource-num&gt;&lt;volume&gt;18&lt;/volume&gt;&lt;/record&gt;&lt;/Cite&gt;&lt;/EndNote&gt;</w:instrText>
      </w:r>
      <w:r w:rsidRPr="003C4139">
        <w:rPr>
          <w:rFonts w:ascii="Times New Roman" w:hAnsi="Times New Roman"/>
        </w:rPr>
        <w:fldChar w:fldCharType="separate"/>
      </w:r>
      <w:r w:rsidR="00CA06C0" w:rsidRPr="00577D1A">
        <w:rPr>
          <w:rFonts w:ascii="Times New Roman" w:hAnsi="Times New Roman"/>
          <w:noProof/>
        </w:rPr>
        <w:t>(Lovett et al., 2004c)</w:t>
      </w:r>
      <w:r w:rsidRPr="003C4139">
        <w:rPr>
          <w:rFonts w:ascii="Times New Roman" w:hAnsi="Times New Roman"/>
        </w:rPr>
        <w:fldChar w:fldCharType="end"/>
      </w:r>
      <w:r w:rsidRPr="00577D1A">
        <w:rPr>
          <w:rFonts w:ascii="Times New Roman" w:hAnsi="Times New Roman"/>
        </w:rPr>
        <w:t xml:space="preserve">. Overall stability </w:t>
      </w:r>
      <w:r w:rsidRPr="003C4139">
        <w:rPr>
          <w:rFonts w:ascii="Times New Roman" w:hAnsi="Times New Roman"/>
        </w:rPr>
        <w:fldChar w:fldCharType="begin"/>
      </w:r>
      <w:r w:rsidR="00CA06C0" w:rsidRPr="00577D1A">
        <w:rPr>
          <w:rFonts w:ascii="Times New Roman" w:hAnsi="Times New Roman"/>
        </w:rPr>
        <w:instrText xml:space="preserve"> ADDIN EN.CITE &lt;EndNote&gt;&lt;Cite&gt;&lt;Author&gt;Lovett&lt;/Author&gt;&lt;Year&gt;2004&lt;/Year&gt;&lt;IDText&gt;Reproducibility of histological assessment of carotid plaque: implications for studies of carotid imaging&lt;/IDText&gt;&lt;DisplayText&gt;(Lovett et al., 2004c)&lt;/DisplayText&gt;&lt;record&gt;&lt;keywords&gt;&lt;keyword&gt;Carotid Arteries/*pathology&lt;/keyword&gt;&lt;keyword&gt;Carotid Artery Diseases/*pathology&lt;/keyword&gt;&lt;keyword&gt;Humans&lt;/keyword&gt;&lt;keyword&gt;Observer Variation&lt;/keyword&gt;&lt;keyword&gt;Pathology, Clinical/*standards/statistics &amp;amp; numerical data&lt;/keyword&gt;&lt;keyword&gt;Reproducibility of Results&lt;/keyword&gt;&lt;keyword&gt;Sensitivity and Specificity&lt;/keyword&gt;&lt;/keywords&gt;&lt;urls&gt;&lt;related-urls&gt;&lt;url&gt;http://dx.doi.org/10.1159/000079259&lt;/url&gt;&lt;/related-urls&gt;&lt;/urls&gt;&lt;isbn&gt;1015-9770 (Print)1015-9770&lt;/isbn&gt;&lt;titles&gt;&lt;title&gt;Reproducibility of histological assessment of carotid plaque: implications for studies of carotid imaging&lt;/title&gt;&lt;secondary-title&gt;Cerebrovasc Dis&lt;/secondary-title&gt;&lt;alt-title&gt;Cerebrovascular diseases (Basel, Switzerland)&lt;/alt-title&gt;&lt;/titles&gt;&lt;pages&gt;117-23&lt;/pages&gt;&lt;number&gt;2&lt;/number&gt;&lt;contributors&gt;&lt;authors&gt;&lt;author&gt;Lovett, J. K.&lt;/author&gt;&lt;author&gt;Gallagher, P. J.&lt;/author&gt;&lt;author&gt;Rothwell, P. M.&lt;/author&gt;&lt;/authors&gt;&lt;/contributors&gt;&lt;edition&gt;2004/06/26&lt;/edition&gt;&lt;language&gt;eng&lt;/language&gt;&lt;added-date format="utc"&gt;1528286019&lt;/added-date&gt;&lt;ref-type name="Journal Article"&gt;17&lt;/ref-type&gt;&lt;auth-address&gt;Stroke Prevention Research Unit, University Department of Clinical Neurology, Radcliffe Infirmary, Oxford OX2 6HE, UK.&lt;/auth-address&gt;&lt;dates&gt;&lt;year&gt;2004&lt;/year&gt;&lt;/dates&gt;&lt;remote-database-provider&gt;NLM&lt;/remote-database-provider&gt;&lt;rec-number&gt;191&lt;/rec-number&gt;&lt;last-updated-date format="utc"&gt;1528286019&lt;/last-updated-date&gt;&lt;accession-num&gt;15218276&lt;/accession-num&gt;&lt;electronic-resource-num&gt;10.1159/000079259&lt;/electronic-resource-num&gt;&lt;volume&gt;18&lt;/volume&gt;&lt;/record&gt;&lt;/Cite&gt;&lt;/EndNote&gt;</w:instrText>
      </w:r>
      <w:r w:rsidRPr="003C4139">
        <w:rPr>
          <w:rFonts w:ascii="Times New Roman" w:hAnsi="Times New Roman"/>
        </w:rPr>
        <w:fldChar w:fldCharType="separate"/>
      </w:r>
      <w:r w:rsidR="00CA06C0" w:rsidRPr="00577D1A">
        <w:rPr>
          <w:rFonts w:ascii="Times New Roman" w:hAnsi="Times New Roman"/>
          <w:noProof/>
        </w:rPr>
        <w:t>(Lovett et al., 2004c)</w:t>
      </w:r>
      <w:r w:rsidRPr="003C4139">
        <w:rPr>
          <w:rFonts w:ascii="Times New Roman" w:hAnsi="Times New Roman"/>
        </w:rPr>
        <w:fldChar w:fldCharType="end"/>
      </w:r>
      <w:r w:rsidRPr="00577D1A">
        <w:rPr>
          <w:rFonts w:ascii="Times New Roman" w:hAnsi="Times New Roman"/>
        </w:rPr>
        <w:t xml:space="preserve"> and AHA classified lesion types were determined by the characteristic components and pathogenic mechanism of the plaque (</w:t>
      </w:r>
      <w:r w:rsidRPr="003C4139">
        <w:rPr>
          <w:rFonts w:ascii="Times New Roman" w:hAnsi="Times New Roman"/>
          <w:i/>
        </w:rPr>
        <w:fldChar w:fldCharType="begin"/>
      </w:r>
      <w:r w:rsidRPr="00577D1A">
        <w:rPr>
          <w:rFonts w:ascii="Times New Roman" w:hAnsi="Times New Roman"/>
          <w:i/>
        </w:rPr>
        <w:instrText xml:space="preserve"> REF _Ref505084467 \h  \* MERGEFORMAT </w:instrText>
      </w:r>
      <w:r w:rsidRPr="003C4139">
        <w:rPr>
          <w:rFonts w:ascii="Times New Roman" w:hAnsi="Times New Roman"/>
          <w:i/>
        </w:rPr>
      </w:r>
      <w:r w:rsidRPr="003C4139">
        <w:rPr>
          <w:rFonts w:ascii="Times New Roman" w:hAnsi="Times New Roman"/>
          <w:i/>
        </w:rPr>
        <w:fldChar w:fldCharType="separate"/>
      </w:r>
      <w:r w:rsidR="00E02FEE" w:rsidRPr="003C4139">
        <w:rPr>
          <w:rFonts w:ascii="Times New Roman" w:hAnsi="Times New Roman"/>
          <w:b/>
          <w:i/>
        </w:rPr>
        <w:t xml:space="preserve">Table </w:t>
      </w:r>
      <w:r w:rsidR="00E02FEE" w:rsidRPr="003C4139">
        <w:rPr>
          <w:rFonts w:ascii="Times New Roman" w:hAnsi="Times New Roman"/>
          <w:b/>
          <w:i/>
          <w:noProof/>
        </w:rPr>
        <w:t>1</w:t>
      </w:r>
      <w:r w:rsidRPr="003C4139">
        <w:rPr>
          <w:rFonts w:ascii="Times New Roman" w:hAnsi="Times New Roman"/>
          <w:i/>
        </w:rPr>
        <w:fldChar w:fldCharType="end"/>
      </w:r>
      <w:r w:rsidRPr="00577D1A">
        <w:rPr>
          <w:rFonts w:ascii="Times New Roman" w:hAnsi="Times New Roman"/>
        </w:rPr>
        <w:t xml:space="preserve">) </w:t>
      </w:r>
      <w:r w:rsidRPr="003C4139">
        <w:rPr>
          <w:rFonts w:ascii="Times New Roman" w:hAnsi="Times New Roman"/>
        </w:rPr>
        <w:fldChar w:fldCharType="begin"/>
      </w:r>
      <w:r w:rsidRPr="00577D1A">
        <w:rPr>
          <w:rFonts w:ascii="Times New Roman" w:hAnsi="Times New Roman"/>
        </w:rPr>
        <w:instrText xml:space="preserve"> ADDIN EN.CITE &lt;EndNote&gt;&lt;Cite&gt;&lt;Author&gt;Stary&lt;/Author&gt;&lt;Year&gt;1995&lt;/Year&gt;&lt;IDText&gt;A definition of advanced types of atherosclerotic lesions and a histological classification of atherosclerosis. A report from the Committee on Vascular Lesions of the Council on Arteriosclerosis, American Heart Association&lt;/IDText&gt;&lt;DisplayText&gt;(Stary et al., 1995)&lt;/DisplayText&gt;&lt;record&gt;&lt;urls&gt;&lt;related-urls&gt;&lt;url&gt;http://www.ncbi.nlm.nih.gov/pubmed/7648691&lt;/url&gt;&lt;/related-urls&gt;&lt;/urls&gt;&lt;titles&gt;&lt;title&gt;A definition of advanced types of atherosclerotic lesions and a histological classification of atherosclerosis. A report from the Committee on Vascular Lesions of the Council on Arteriosclerosis, American Heart Association&lt;/title&gt;&lt;secondary-title&gt;Circulation&lt;/secondary-title&gt;&lt;/titles&gt;&lt;pages&gt;1355-1374&lt;/pages&gt;&lt;urls&gt;&lt;pdf-urls&gt;&lt;url&gt;file:///Users/klaudia/Library/Application Support/Mendeley Desktop/Downloaded/Stary et al. - 1995 - A definition of advanced types of atherosclerotic lesions and a histological classification of atherosclerosis. A.pdf&lt;/url&gt;&lt;/pdf-urls&gt;&lt;/urls&gt;&lt;number&gt;5&lt;/number&gt;&lt;contributors&gt;&lt;authors&gt;&lt;author&gt;Stary, H. C.&lt;/author&gt;&lt;author&gt;Chandler, A. B.&lt;/author&gt;&lt;author&gt;Dinsmore, R. E.&lt;/author&gt;&lt;author&gt;Fuster, V.&lt;/author&gt;&lt;author&gt;Glagov, S.&lt;/author&gt;&lt;author&gt;Insull, W.&lt;/author&gt;&lt;author&gt;Rosenfeld, M. E.&lt;/author&gt;&lt;author&gt;Schwartz, C. J.&lt;/author&gt;&lt;author&gt;Wagner, W. D.&lt;/author&gt;&lt;author&gt;Wissler, R. W.&lt;/author&gt;&lt;/authors&gt;&lt;/contributors&gt;&lt;added-date format="utc"&gt;1526471795&lt;/added-date&gt;&lt;ref-type name="Journal Article"&gt;17&lt;/ref-type&gt;&lt;dates&gt;&lt;year&gt;1995&lt;/year&gt;&lt;/dates&gt;&lt;rec-number&gt;163&lt;/rec-number&gt;&lt;publisher&gt;American Heart Association, Inc.&lt;/publisher&gt;&lt;last-updated-date format="utc"&gt;1526471795&lt;/last-updated-date&gt;&lt;electronic-resource-num&gt;10.1161/01.CIR.92.5.1355&lt;/electronic-resource-num&gt;&lt;volume&gt;92&lt;/volume&gt;&lt;/record&gt;&lt;/Cite&gt;&lt;/EndNote&gt;</w:instrText>
      </w:r>
      <w:r w:rsidRPr="003C4139">
        <w:rPr>
          <w:rFonts w:ascii="Times New Roman" w:hAnsi="Times New Roman"/>
        </w:rPr>
        <w:fldChar w:fldCharType="separate"/>
      </w:r>
      <w:r w:rsidRPr="00577D1A">
        <w:rPr>
          <w:rFonts w:ascii="Times New Roman" w:hAnsi="Times New Roman"/>
          <w:noProof/>
        </w:rPr>
        <w:t>(Stary et al., 1995)</w:t>
      </w:r>
      <w:r w:rsidRPr="003C4139">
        <w:rPr>
          <w:rFonts w:ascii="Times New Roman" w:hAnsi="Times New Roman"/>
        </w:rPr>
        <w:fldChar w:fldCharType="end"/>
      </w:r>
      <w:r w:rsidRPr="00577D1A">
        <w:rPr>
          <w:rFonts w:ascii="Times New Roman" w:hAnsi="Times New Roman"/>
        </w:rPr>
        <w:t xml:space="preserve">. </w:t>
      </w:r>
      <w:r w:rsidR="00CF11F1" w:rsidRPr="00577D1A">
        <w:rPr>
          <w:rFonts w:ascii="Times New Roman" w:hAnsi="Times New Roman"/>
        </w:rPr>
        <w:t xml:space="preserve">In this study, 11 plaques were suitable for analysis and these were divided into 46 regions (A, B, C, D, E). </w:t>
      </w:r>
      <w:r w:rsidR="00164935" w:rsidRPr="00577D1A">
        <w:rPr>
          <w:rFonts w:ascii="Times New Roman" w:hAnsi="Times New Roman"/>
        </w:rPr>
        <w:t xml:space="preserve">45% </w:t>
      </w:r>
      <w:r w:rsidR="005478F1" w:rsidRPr="00577D1A">
        <w:rPr>
          <w:rFonts w:ascii="Times New Roman" w:hAnsi="Times New Roman"/>
        </w:rPr>
        <w:t xml:space="preserve">of carotid samples were probably </w:t>
      </w:r>
      <w:r w:rsidR="001D0D3C" w:rsidRPr="00577D1A">
        <w:rPr>
          <w:rFonts w:ascii="Times New Roman" w:hAnsi="Times New Roman"/>
        </w:rPr>
        <w:t>or</w:t>
      </w:r>
      <w:r w:rsidR="005478F1" w:rsidRPr="00577D1A">
        <w:rPr>
          <w:rFonts w:ascii="Times New Roman" w:hAnsi="Times New Roman"/>
        </w:rPr>
        <w:t xml:space="preserve"> definitely stable plaques, while </w:t>
      </w:r>
      <w:r w:rsidR="00164935" w:rsidRPr="00577D1A">
        <w:rPr>
          <w:rFonts w:ascii="Times New Roman" w:hAnsi="Times New Roman"/>
        </w:rPr>
        <w:t>55</w:t>
      </w:r>
      <w:r w:rsidR="005478F1" w:rsidRPr="00577D1A">
        <w:rPr>
          <w:rFonts w:ascii="Times New Roman" w:hAnsi="Times New Roman"/>
        </w:rPr>
        <w:t>% were judged as unstable.</w:t>
      </w:r>
      <w:r w:rsidRPr="00577D1A">
        <w:rPr>
          <w:rFonts w:ascii="Times New Roman" w:hAnsi="Times New Roman"/>
        </w:rPr>
        <w:t xml:space="preserve"> </w:t>
      </w:r>
      <w:r w:rsidR="00190EFA" w:rsidRPr="00577D1A">
        <w:rPr>
          <w:rFonts w:ascii="Times New Roman" w:hAnsi="Times New Roman"/>
        </w:rPr>
        <w:t>Similarly, in a larger study (n=126 carotid plaques</w:t>
      </w:r>
      <w:r w:rsidR="001D0D3C" w:rsidRPr="00577D1A">
        <w:rPr>
          <w:rFonts w:ascii="Times New Roman" w:hAnsi="Times New Roman"/>
        </w:rPr>
        <w:t>: (TIA: 75; symptomatic: 29; asymptomatic, 22</w:t>
      </w:r>
      <w:r w:rsidR="00190EFA" w:rsidRPr="00577D1A">
        <w:rPr>
          <w:rFonts w:ascii="Times New Roman" w:hAnsi="Times New Roman"/>
        </w:rPr>
        <w:t>)</w:t>
      </w:r>
      <w:r w:rsidR="00DC131F" w:rsidRPr="00577D1A">
        <w:rPr>
          <w:rFonts w:ascii="Times New Roman" w:hAnsi="Times New Roman"/>
        </w:rPr>
        <w:t>,</w:t>
      </w:r>
      <w:r w:rsidR="00190EFA" w:rsidRPr="00577D1A">
        <w:rPr>
          <w:rFonts w:ascii="Times New Roman" w:hAnsi="Times New Roman"/>
        </w:rPr>
        <w:t xml:space="preserve"> 31% of samples were stable and 69% were considered as unstable lesions </w:t>
      </w:r>
      <w:r w:rsidR="00190EFA" w:rsidRPr="003C4139">
        <w:rPr>
          <w:rFonts w:ascii="Times New Roman" w:hAnsi="Times New Roman"/>
        </w:rPr>
        <w:fldChar w:fldCharType="begin">
          <w:fldData xml:space="preserve">PEVuZE5vdGU+PENpdGU+PEF1dGhvcj5TYWxlbTwvQXV0aG9yPjxZZWFyPjIwMTQ8L1llYXI+PElE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</w:fldData>
        </w:fldChar>
      </w:r>
      <w:r w:rsidR="00F60EC6" w:rsidRPr="00577D1A">
        <w:rPr>
          <w:rFonts w:ascii="Times New Roman" w:hAnsi="Times New Roman"/>
        </w:rPr>
        <w:instrText xml:space="preserve"> ADDIN EN.CITE </w:instrText>
      </w:r>
      <w:r w:rsidR="00F60EC6" w:rsidRPr="003C4139">
        <w:rPr>
          <w:rFonts w:ascii="Times New Roman" w:hAnsi="Times New Roman"/>
        </w:rPr>
        <w:fldChar w:fldCharType="begin">
          <w:fldData xml:space="preserve">PEVuZE5vdGU+PENpdGU+PEF1dGhvcj5TYWxlbTwvQXV0aG9yPjxZZWFyPjIwMTQ8L1llYXI+PElE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</w:fldData>
        </w:fldChar>
      </w:r>
      <w:r w:rsidR="00F60EC6" w:rsidRPr="00577D1A">
        <w:rPr>
          <w:rFonts w:ascii="Times New Roman" w:hAnsi="Times New Roman"/>
        </w:rPr>
        <w:instrText xml:space="preserve"> ADDIN EN.CITE.DATA </w:instrText>
      </w:r>
      <w:r w:rsidR="00F60EC6" w:rsidRPr="003C4139">
        <w:rPr>
          <w:rFonts w:ascii="Times New Roman" w:hAnsi="Times New Roman"/>
        </w:rPr>
      </w:r>
      <w:r w:rsidR="00F60EC6" w:rsidRPr="003C4139">
        <w:rPr>
          <w:rFonts w:ascii="Times New Roman" w:hAnsi="Times New Roman"/>
        </w:rPr>
        <w:fldChar w:fldCharType="end"/>
      </w:r>
      <w:r w:rsidR="00190EFA" w:rsidRPr="003C4139">
        <w:rPr>
          <w:rFonts w:ascii="Times New Roman" w:hAnsi="Times New Roman"/>
        </w:rPr>
      </w:r>
      <w:r w:rsidR="00190EFA" w:rsidRPr="003C4139">
        <w:rPr>
          <w:rFonts w:ascii="Times New Roman" w:hAnsi="Times New Roman"/>
        </w:rPr>
        <w:fldChar w:fldCharType="separate"/>
      </w:r>
      <w:r w:rsidR="00F60EC6" w:rsidRPr="00577D1A">
        <w:rPr>
          <w:rFonts w:ascii="Times New Roman" w:hAnsi="Times New Roman"/>
          <w:noProof/>
        </w:rPr>
        <w:t>(Salem et al., 2014)</w:t>
      </w:r>
      <w:r w:rsidR="00190EFA" w:rsidRPr="003C4139">
        <w:rPr>
          <w:rFonts w:ascii="Times New Roman" w:hAnsi="Times New Roman"/>
        </w:rPr>
        <w:fldChar w:fldCharType="end"/>
      </w:r>
      <w:r w:rsidR="00190EFA" w:rsidRPr="00577D1A">
        <w:rPr>
          <w:rFonts w:ascii="Times New Roman" w:hAnsi="Times New Roman"/>
        </w:rPr>
        <w:t xml:space="preserve">. </w:t>
      </w:r>
      <w:r w:rsidR="00CF11F1" w:rsidRPr="00577D1A">
        <w:rPr>
          <w:rFonts w:ascii="Times New Roman" w:hAnsi="Times New Roman"/>
        </w:rPr>
        <w:t>A</w:t>
      </w:r>
      <w:r w:rsidR="00712758" w:rsidRPr="00577D1A">
        <w:rPr>
          <w:rFonts w:ascii="Times New Roman" w:hAnsi="Times New Roman"/>
        </w:rPr>
        <w:t xml:space="preserve">ccording to the AHA </w:t>
      </w:r>
      <w:r w:rsidR="00C8099A" w:rsidRPr="00577D1A">
        <w:rPr>
          <w:rFonts w:ascii="Times New Roman" w:hAnsi="Times New Roman"/>
        </w:rPr>
        <w:t>classification, 6.5</w:t>
      </w:r>
      <w:r w:rsidR="00712758" w:rsidRPr="00577D1A">
        <w:rPr>
          <w:rFonts w:ascii="Times New Roman" w:hAnsi="Times New Roman"/>
        </w:rPr>
        <w:t xml:space="preserve">% of </w:t>
      </w:r>
      <w:r w:rsidR="00DC131F" w:rsidRPr="00577D1A">
        <w:rPr>
          <w:rFonts w:ascii="Times New Roman" w:hAnsi="Times New Roman"/>
        </w:rPr>
        <w:t>my</w:t>
      </w:r>
      <w:r w:rsidR="00712758" w:rsidRPr="00577D1A">
        <w:rPr>
          <w:rFonts w:ascii="Times New Roman" w:hAnsi="Times New Roman"/>
        </w:rPr>
        <w:t xml:space="preserve"> samples grouped to the ‘IV: Lipid core atheroma’, 34.8% were the ‘Va: Multilayer fibrous atheroma with core’, 8.7% were in ‘Vb: calcification’, 17.4% were ‘Vc: Fibrotic without lipid core’, 15.2% considered as ‘VIa: Rupture’ and 17.4% within ‘VIb: Haemorrhage’ lesion type.</w:t>
      </w:r>
      <w:r w:rsidR="00C8099A" w:rsidRPr="00577D1A">
        <w:rPr>
          <w:rFonts w:ascii="Times New Roman" w:hAnsi="Times New Roman"/>
        </w:rPr>
        <w:t xml:space="preserve"> </w:t>
      </w:r>
      <w:r w:rsidR="004E27F3" w:rsidRPr="00577D1A">
        <w:rPr>
          <w:rFonts w:ascii="Times New Roman" w:hAnsi="Times New Roman"/>
        </w:rPr>
        <w:t>These finding</w:t>
      </w:r>
      <w:r w:rsidR="00DC131F" w:rsidRPr="00577D1A">
        <w:rPr>
          <w:rFonts w:ascii="Times New Roman" w:hAnsi="Times New Roman"/>
        </w:rPr>
        <w:t>s</w:t>
      </w:r>
      <w:r w:rsidR="004E27F3" w:rsidRPr="00577D1A">
        <w:rPr>
          <w:rFonts w:ascii="Times New Roman" w:hAnsi="Times New Roman"/>
        </w:rPr>
        <w:t xml:space="preserve"> </w:t>
      </w:r>
      <w:r w:rsidR="001D25FD" w:rsidRPr="00577D1A">
        <w:rPr>
          <w:rFonts w:ascii="Times New Roman" w:hAnsi="Times New Roman"/>
        </w:rPr>
        <w:t xml:space="preserve">are </w:t>
      </w:r>
      <w:r w:rsidR="004E27F3" w:rsidRPr="00577D1A">
        <w:rPr>
          <w:rFonts w:ascii="Times New Roman" w:hAnsi="Times New Roman"/>
        </w:rPr>
        <w:t>partly similar with a</w:t>
      </w:r>
      <w:r w:rsidR="00524679" w:rsidRPr="00577D1A">
        <w:rPr>
          <w:rFonts w:ascii="Times New Roman" w:hAnsi="Times New Roman"/>
        </w:rPr>
        <w:t xml:space="preserve"> </w:t>
      </w:r>
      <w:r w:rsidR="001D25FD" w:rsidRPr="00577D1A">
        <w:rPr>
          <w:rFonts w:ascii="Times New Roman" w:hAnsi="Times New Roman"/>
        </w:rPr>
        <w:t xml:space="preserve">study </w:t>
      </w:r>
      <w:r w:rsidR="00524679" w:rsidRPr="00577D1A">
        <w:rPr>
          <w:rFonts w:ascii="Times New Roman" w:hAnsi="Times New Roman"/>
        </w:rPr>
        <w:t xml:space="preserve">by Cai et.al. </w:t>
      </w:r>
      <w:r w:rsidR="00524679" w:rsidRPr="003C4139">
        <w:rPr>
          <w:rFonts w:ascii="Times New Roman" w:hAnsi="Times New Roman"/>
        </w:rPr>
        <w:fldChar w:fldCharType="begin"/>
      </w:r>
      <w:r w:rsidR="00524679" w:rsidRPr="00577D1A">
        <w:rPr>
          <w:rFonts w:ascii="Times New Roman" w:hAnsi="Times New Roman"/>
        </w:rPr>
        <w:instrText xml:space="preserve"> ADDIN EN.CITE &lt;EndNote&gt;&lt;Cite ExcludeAuth="1"&gt;&lt;Author&gt;Cai&lt;/Author&gt;&lt;Year&gt;2002&lt;/Year&gt;&lt;IDText&gt;Classification of human carotid atherosclerotic lesions with in vivo multicontrast magnetic resonance imaging&lt;/IDText&gt;&lt;DisplayText&gt;(2002)&lt;/DisplayText&gt;&lt;record&gt;&lt;dates&gt;&lt;pub-dates&gt;&lt;date&gt;09/10/2002&lt;/date&gt;&lt;/pub-dates&gt;&lt;year&gt;2002&lt;/year&gt;&lt;/dates&gt;&lt;keywords&gt;&lt;keyword&gt;pmid:12221054, doi:10.1161/01.cir.0000028591.44554.f9, Clinical Trial, Research Support, U.S. Gov&amp;apos;t, P.H.S., Jian-Ming Cai, Thomas S Hatsukami, Chun Yuan, Aged, Carotid Artery Diseases / classification, Carotid Artery Diseases / pathology*, Carotid Artery, Common / pathology, Carotid Artery, Internal / pathology, Female, Humans, Magnetic Resonance Imaging / methods*, Male, PubMed Abstract, NIH, NLM, NCBI, National Institutes of Health, National Center for Biotechnology Information, National Library of Medicine, MEDLINE&lt;/keyword&gt;&lt;/keywords&gt;&lt;urls&gt;&lt;related-urls&gt;&lt;url&gt;https://www.ncbi.nlm.nih.gov/pubmed/12221054&lt;/url&gt;&lt;/related-urls&gt;&lt;/urls&gt;&lt;isbn&gt;1524-4539&lt;/isbn&gt;&lt;titles&gt;&lt;title&gt;Classification of human carotid atherosclerotic lesions with in vivo multicontrast magnetic resonance imaging&lt;/title&gt;&lt;secondary-title&gt;Circulation&lt;/secondary-title&gt;&lt;/titles&gt;&lt;number&gt;11&lt;/number&gt;&lt;contributors&gt;&lt;authors&gt;&lt;author&gt;Cai, JM&lt;/author&gt;&lt;author&gt;Hatsukami, TS&lt;/author&gt;&lt;author&gt;Ferguson, MS&lt;/author&gt;&lt;author&gt;Small, R&lt;/author&gt;&lt;author&gt;Polissar, NL&lt;/author&gt;&lt;author&gt;Yuan, C&lt;/author&gt;&lt;/authors&gt;&lt;/contributors&gt;&lt;added-date format="utc"&gt;1617035665&lt;/added-date&gt;&lt;ref-type name="Journal Article"&gt;17&lt;/ref-type&gt;&lt;rec-number&gt;768&lt;/rec-number&gt;&lt;publisher&gt;Circulation&lt;/publisher&gt;&lt;last-updated-date format="utc"&gt;1617035665&lt;/last-updated-date&gt;&lt;accession-num&gt;12221054&lt;/accession-num&gt;&lt;electronic-resource-num&gt;10.1161/01.cir.0000028591.44554.f9&lt;/electronic-resource-num&gt;&lt;volume&gt;106&lt;/volume&gt;&lt;/record&gt;&lt;/Cite&gt;&lt;/EndNote&gt;</w:instrText>
      </w:r>
      <w:r w:rsidR="00524679" w:rsidRPr="003C4139">
        <w:rPr>
          <w:rFonts w:ascii="Times New Roman" w:hAnsi="Times New Roman"/>
        </w:rPr>
        <w:fldChar w:fldCharType="separate"/>
      </w:r>
      <w:r w:rsidR="00524679" w:rsidRPr="00577D1A">
        <w:rPr>
          <w:rFonts w:ascii="Times New Roman" w:hAnsi="Times New Roman"/>
          <w:noProof/>
        </w:rPr>
        <w:t>(2002)</w:t>
      </w:r>
      <w:r w:rsidR="00524679" w:rsidRPr="003C4139">
        <w:rPr>
          <w:rFonts w:ascii="Times New Roman" w:hAnsi="Times New Roman"/>
        </w:rPr>
        <w:fldChar w:fldCharType="end"/>
      </w:r>
      <w:r w:rsidR="00DC131F" w:rsidRPr="00577D1A">
        <w:rPr>
          <w:rFonts w:ascii="Times New Roman" w:hAnsi="Times New Roman"/>
        </w:rPr>
        <w:t>, where t</w:t>
      </w:r>
      <w:r w:rsidR="004E27F3" w:rsidRPr="00577D1A">
        <w:rPr>
          <w:rFonts w:ascii="Times New Roman" w:hAnsi="Times New Roman"/>
        </w:rPr>
        <w:t xml:space="preserve">hey reported that 28% of carotid plaques belonged to type IV and Va lesions, 23% were type Vb, 4% considered as type Vc and 45% were grouped to lesion type VI. </w:t>
      </w:r>
    </w:p>
    <w:p w14:paraId="7BD35C46" w14:textId="77777777" w:rsidR="005478F1" w:rsidRPr="00577D1A" w:rsidRDefault="005478F1" w:rsidP="004E27F3">
      <w:pPr>
        <w:ind w:firstLine="0"/>
        <w:rPr>
          <w:rFonts w:ascii="Times New Roman" w:hAnsi="Times New Roman"/>
        </w:rPr>
      </w:pPr>
    </w:p>
    <w:p w14:paraId="22E1471A" w14:textId="7114FD65" w:rsidR="006D536C" w:rsidRPr="00577D1A" w:rsidRDefault="006D536C" w:rsidP="00FF101F">
      <w:pPr>
        <w:pStyle w:val="Heading2"/>
        <w:numPr>
          <w:ilvl w:val="2"/>
          <w:numId w:val="19"/>
        </w:numPr>
        <w:ind w:left="567" w:hanging="567"/>
        <w:rPr>
          <w:rFonts w:ascii="Times New Roman" w:hAnsi="Times New Roman" w:cs="Times New Roman"/>
          <w:lang w:val="en-GB"/>
        </w:rPr>
      </w:pPr>
      <w:bookmarkStart w:id="402" w:name="_Toc520399386"/>
      <w:bookmarkStart w:id="403" w:name="_Toc101274299"/>
      <w:r w:rsidRPr="00577D1A">
        <w:rPr>
          <w:rFonts w:ascii="Times New Roman" w:hAnsi="Times New Roman" w:cs="Times New Roman"/>
          <w:bCs/>
          <w:szCs w:val="28"/>
          <w:lang w:val="en-GB"/>
        </w:rPr>
        <w:t>Inflammatory cells in human carotid plaques</w:t>
      </w:r>
      <w:bookmarkEnd w:id="402"/>
      <w:bookmarkEnd w:id="403"/>
    </w:p>
    <w:p w14:paraId="73046BF0" w14:textId="726955F1" w:rsidR="00DB17D6" w:rsidRPr="00577D1A" w:rsidRDefault="00815AB8" w:rsidP="00096AEE">
      <w:pPr>
        <w:ind w:firstLine="567"/>
        <w:rPr>
          <w:rFonts w:ascii="Times New Roman" w:hAnsi="Times New Roman"/>
        </w:rPr>
      </w:pPr>
      <w:r w:rsidRPr="00577D1A">
        <w:rPr>
          <w:rFonts w:ascii="Times New Roman" w:hAnsi="Times New Roman"/>
        </w:rPr>
        <w:t xml:space="preserve">Studies have described the cellular and molecular interactions in atherogenesis, however, the understanding of the process is continuously developing </w:t>
      </w:r>
      <w:r w:rsidRPr="003C4139">
        <w:rPr>
          <w:rFonts w:ascii="Times New Roman" w:hAnsi="Times New Roman"/>
        </w:rPr>
        <w:fldChar w:fldCharType="begin"/>
      </w:r>
      <w:r w:rsidRPr="00577D1A">
        <w:rPr>
          <w:rFonts w:ascii="Times New Roman" w:hAnsi="Times New Roman"/>
        </w:rPr>
        <w:instrText xml:space="preserve"> ADDIN EN.CITE &lt;EndNote&gt;&lt;Cite&gt;&lt;Author&gt;Brown&lt;/Author&gt;&lt;Year&gt;2017&lt;/Year&gt;&lt;IDText&gt;Current Understanding of Atherogenesis&lt;/IDText&gt;&lt;DisplayText&gt;(Brown et al., 2017)&lt;/DisplayText&gt;&lt;record&gt;&lt;urls&gt;&lt;related-urls&gt;&lt;url&gt;http://www.sciencedirect.com/science/article/pii/S0002934316311962?via%3Dihub&lt;/url&gt;&lt;/related-urls&gt;&lt;/urls&gt;&lt;titles&gt;&lt;title&gt;Current Understanding of Atherogenesis&lt;/title&gt;&lt;secondary-title&gt;The American Journal of Medicine&lt;/secondary-title&gt;&lt;/titles&gt;&lt;pages&gt;268-282&lt;/pages&gt;&lt;urls&gt;&lt;pdf-urls&gt;&lt;url&gt;file:///Users/klaudia/Library/Application Support/Mendeley Desktop/Downloaded/Brown et al. - 2017 - Current Understanding of Atherogenesis.pdf&lt;/url&gt;&lt;/pdf-urls&gt;&lt;/urls&gt;&lt;number&gt;3&lt;/number&gt;&lt;contributors&gt;&lt;authors&gt;&lt;author&gt;Brown, Richard&lt;/author&gt;&lt;author&gt;Shantsila, Eduard&lt;/author&gt;&lt;author&gt;Varma, Chetan&lt;/author&gt;&lt;author&gt;Lip, Gregory&lt;/author&gt;&lt;/authors&gt;&lt;/contributors&gt;&lt;added-date format="utc"&gt;1526471795&lt;/added-date&gt;&lt;ref-type name="Journal Article"&gt;17&lt;/ref-type&gt;&lt;dates&gt;&lt;year&gt;2017&lt;/year&gt;&lt;/dates&gt;&lt;rec-number&gt;120&lt;/rec-number&gt;&lt;publisher&gt;Elsevier&lt;/publisher&gt;&lt;last-updated-date format="utc"&gt;1526471795&lt;/last-updated-date&gt;&lt;electronic-resource-num&gt;10.1016/J.AMJMED.2016.10.022&lt;/electronic-resource-num&gt;&lt;volume&gt;130&lt;/volume&gt;&lt;/record&gt;&lt;/Cite&gt;&lt;/EndNote&gt;</w:instrText>
      </w:r>
      <w:r w:rsidRPr="003C4139">
        <w:rPr>
          <w:rFonts w:ascii="Times New Roman" w:hAnsi="Times New Roman"/>
        </w:rPr>
        <w:fldChar w:fldCharType="separate"/>
      </w:r>
      <w:r w:rsidRPr="00577D1A">
        <w:rPr>
          <w:rFonts w:ascii="Times New Roman" w:hAnsi="Times New Roman"/>
          <w:noProof/>
        </w:rPr>
        <w:t>(Brown et al., 2017)</w:t>
      </w:r>
      <w:r w:rsidRPr="003C4139">
        <w:rPr>
          <w:rFonts w:ascii="Times New Roman" w:hAnsi="Times New Roman"/>
        </w:rPr>
        <w:fldChar w:fldCharType="end"/>
      </w:r>
      <w:r w:rsidRPr="00577D1A">
        <w:rPr>
          <w:rFonts w:ascii="Times New Roman" w:hAnsi="Times New Roman"/>
        </w:rPr>
        <w:t xml:space="preserve">. </w:t>
      </w:r>
      <w:r w:rsidR="003531F3" w:rsidRPr="00577D1A">
        <w:rPr>
          <w:rFonts w:ascii="Times New Roman" w:hAnsi="Times New Roman"/>
        </w:rPr>
        <w:t xml:space="preserve">One of the main </w:t>
      </w:r>
      <w:r w:rsidR="00DB17D6" w:rsidRPr="00577D1A">
        <w:rPr>
          <w:rFonts w:ascii="Times New Roman" w:hAnsi="Times New Roman"/>
        </w:rPr>
        <w:t xml:space="preserve">cellular </w:t>
      </w:r>
      <w:r w:rsidR="003531F3" w:rsidRPr="00577D1A">
        <w:rPr>
          <w:rFonts w:ascii="Times New Roman" w:hAnsi="Times New Roman"/>
        </w:rPr>
        <w:t xml:space="preserve">components of the atherosclerotic plaques are macrophages which </w:t>
      </w:r>
      <w:r w:rsidR="00680C87" w:rsidRPr="00577D1A">
        <w:rPr>
          <w:rFonts w:ascii="Times New Roman" w:hAnsi="Times New Roman"/>
        </w:rPr>
        <w:t xml:space="preserve">are </w:t>
      </w:r>
      <w:r w:rsidR="003531F3" w:rsidRPr="00577D1A">
        <w:rPr>
          <w:rFonts w:ascii="Times New Roman" w:hAnsi="Times New Roman"/>
        </w:rPr>
        <w:t xml:space="preserve">part of the </w:t>
      </w:r>
      <w:r w:rsidR="003531F3" w:rsidRPr="00577D1A">
        <w:rPr>
          <w:rFonts w:ascii="Times New Roman" w:hAnsi="Times New Roman"/>
        </w:rPr>
        <w:lastRenderedPageBreak/>
        <w:t xml:space="preserve">inflammatory response and also linked to foam cell formation. </w:t>
      </w:r>
      <w:r w:rsidR="00E26E0E" w:rsidRPr="00577D1A">
        <w:rPr>
          <w:rFonts w:ascii="Times New Roman" w:hAnsi="Times New Roman"/>
        </w:rPr>
        <w:t xml:space="preserve">Macrophages take up lipoprotein from dying cells and </w:t>
      </w:r>
      <w:r w:rsidR="00680C87" w:rsidRPr="00577D1A">
        <w:rPr>
          <w:rFonts w:ascii="Times New Roman" w:hAnsi="Times New Roman"/>
        </w:rPr>
        <w:t xml:space="preserve">later </w:t>
      </w:r>
      <w:r w:rsidR="00E26E0E" w:rsidRPr="00577D1A">
        <w:rPr>
          <w:rFonts w:ascii="Times New Roman" w:hAnsi="Times New Roman"/>
        </w:rPr>
        <w:t>when this excess cholesterol from macrophages is not eliminated</w:t>
      </w:r>
      <w:r w:rsidR="00680C87" w:rsidRPr="00577D1A">
        <w:rPr>
          <w:rFonts w:ascii="Times New Roman" w:hAnsi="Times New Roman"/>
        </w:rPr>
        <w:t xml:space="preserve">, foam cells form </w:t>
      </w:r>
      <w:r w:rsidR="00E26E0E" w:rsidRPr="003C4139">
        <w:rPr>
          <w:rFonts w:ascii="Times New Roman" w:hAnsi="Times New Roman"/>
        </w:rPr>
        <w:fldChar w:fldCharType="begin"/>
      </w:r>
      <w:r w:rsidR="00E26E0E" w:rsidRPr="00577D1A">
        <w:rPr>
          <w:rFonts w:ascii="Times New Roman" w:hAnsi="Times New Roman"/>
        </w:rPr>
        <w:instrText xml:space="preserve"> ADDIN EN.CITE &lt;EndNote&gt;&lt;Cite&gt;&lt;Author&gt;Remmerie&lt;/Author&gt;&lt;Year&gt;2018&lt;/Year&gt;&lt;IDText&gt;Macrophages and lipid metabolism&lt;/IDText&gt;&lt;DisplayText&gt;(Remmerie, 2018)&lt;/DisplayText&gt;&lt;record&gt;&lt;keywords&gt;&lt;keyword&gt;AMD,Atherosclerosis,Lipid metabolism,Macrophages,NAFLD,PAP&lt;/keyword&gt;&lt;/keywords&gt;&lt;isbn&gt;10902163&lt;/isbn&gt;&lt;titles&gt;&lt;title&gt;Macrophages and lipid metabolism&lt;/title&gt;&lt;secondary-title&gt;Cellular Immunology&lt;/secondary-title&gt;&lt;/titles&gt;&lt;contributors&gt;&lt;authors&gt;&lt;author&gt;Remmerie, Anneleen and Scott Charlotte L.&lt;/author&gt;&lt;/authors&gt;&lt;/contributors&gt;&lt;added-date format="utc"&gt;1588000741&lt;/added-date&gt;&lt;ref-type name="Journal Article"&gt;17&lt;/ref-type&gt;&lt;dates&gt;&lt;year&gt;2018&lt;/year&gt;&lt;/dates&gt;&lt;rec-number&gt;293&lt;/rec-number&gt;&lt;last-updated-date format="utc"&gt;1588000741&lt;/last-updated-date&gt;&lt;accession-num&gt;Remmerie2018&lt;/accession-num&gt;&lt;electronic-resource-num&gt;10.1016/j.cellimm.2018.01.020&lt;/electronic-resource-num&gt;&lt;/record&gt;&lt;/Cite&gt;&lt;/EndNote&gt;</w:instrText>
      </w:r>
      <w:r w:rsidR="00E26E0E" w:rsidRPr="003C4139">
        <w:rPr>
          <w:rFonts w:ascii="Times New Roman" w:hAnsi="Times New Roman"/>
        </w:rPr>
        <w:fldChar w:fldCharType="separate"/>
      </w:r>
      <w:r w:rsidR="00E26E0E" w:rsidRPr="00577D1A">
        <w:rPr>
          <w:rFonts w:ascii="Times New Roman" w:hAnsi="Times New Roman"/>
          <w:noProof/>
        </w:rPr>
        <w:t>(Remmerie, 2018)</w:t>
      </w:r>
      <w:r w:rsidR="00E26E0E" w:rsidRPr="003C4139">
        <w:rPr>
          <w:rFonts w:ascii="Times New Roman" w:hAnsi="Times New Roman"/>
        </w:rPr>
        <w:fldChar w:fldCharType="end"/>
      </w:r>
      <w:r w:rsidR="00E26E0E" w:rsidRPr="00577D1A">
        <w:rPr>
          <w:rFonts w:ascii="Times New Roman" w:hAnsi="Times New Roman"/>
        </w:rPr>
        <w:t>. At the early stages of atherosclerosis lipid uptake is considered to be protective because of the removal of proinflammatory oxLDL, but later on</w:t>
      </w:r>
      <w:r w:rsidR="00ED4D68" w:rsidRPr="00577D1A">
        <w:rPr>
          <w:rFonts w:ascii="Times New Roman" w:hAnsi="Times New Roman"/>
        </w:rPr>
        <w:t>,</w:t>
      </w:r>
      <w:r w:rsidR="00E26E0E" w:rsidRPr="00577D1A">
        <w:rPr>
          <w:rFonts w:ascii="Times New Roman" w:hAnsi="Times New Roman"/>
        </w:rPr>
        <w:t xml:space="preserve"> the continuous migration of inflammatory cells and the uptake of lipoprotein will result a </w:t>
      </w:r>
      <w:r w:rsidR="002D1BE1" w:rsidRPr="00577D1A">
        <w:rPr>
          <w:rFonts w:ascii="Times New Roman" w:hAnsi="Times New Roman"/>
        </w:rPr>
        <w:t>large-scale</w:t>
      </w:r>
      <w:r w:rsidR="00E26E0E" w:rsidRPr="00577D1A">
        <w:rPr>
          <w:rFonts w:ascii="Times New Roman" w:hAnsi="Times New Roman"/>
        </w:rPr>
        <w:t xml:space="preserve"> foam cell </w:t>
      </w:r>
      <w:r w:rsidR="00680C87" w:rsidRPr="00577D1A">
        <w:rPr>
          <w:rFonts w:ascii="Times New Roman" w:hAnsi="Times New Roman"/>
        </w:rPr>
        <w:t xml:space="preserve">formation, resulting </w:t>
      </w:r>
      <w:r w:rsidR="001D6DC1" w:rsidRPr="00577D1A">
        <w:rPr>
          <w:rFonts w:ascii="Times New Roman" w:hAnsi="Times New Roman"/>
        </w:rPr>
        <w:t xml:space="preserve">the necrotic core </w:t>
      </w:r>
      <w:r w:rsidR="001D6DC1" w:rsidRPr="003C4139">
        <w:rPr>
          <w:rFonts w:ascii="Times New Roman" w:hAnsi="Times New Roman"/>
          <w:color w:val="000000"/>
        </w:rPr>
        <w:fldChar w:fldCharType="begin">
          <w:fldData xml:space="preserve">PEVuZE5vdGU+PENpdGU+PEF1dGhvcj5Ccm93bjwvQXV0aG9yPjxZZWFyPjIwMTc8L1llYXI+PElE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=
</w:fldData>
        </w:fldChar>
      </w:r>
      <w:r w:rsidR="00BC5273" w:rsidRPr="00577D1A">
        <w:rPr>
          <w:rFonts w:ascii="Times New Roman" w:hAnsi="Times New Roman"/>
          <w:color w:val="000000"/>
        </w:rPr>
        <w:instrText xml:space="preserve"> ADDIN EN.CITE </w:instrText>
      </w:r>
      <w:r w:rsidR="00BC5273" w:rsidRPr="003C4139">
        <w:rPr>
          <w:rFonts w:ascii="Times New Roman" w:hAnsi="Times New Roman"/>
          <w:color w:val="000000"/>
        </w:rPr>
        <w:fldChar w:fldCharType="begin">
          <w:fldData xml:space="preserve">PEVuZE5vdGU+PENpdGU+PEF1dGhvcj5Ccm93bjwvQXV0aG9yPjxZZWFyPjIwMTc8L1llYXI+PElE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=
</w:fldData>
        </w:fldChar>
      </w:r>
      <w:r w:rsidR="00BC5273" w:rsidRPr="00577D1A">
        <w:rPr>
          <w:rFonts w:ascii="Times New Roman" w:hAnsi="Times New Roman"/>
          <w:color w:val="000000"/>
        </w:rPr>
        <w:instrText xml:space="preserve"> ADDIN EN.CITE.DATA </w:instrText>
      </w:r>
      <w:r w:rsidR="00BC5273" w:rsidRPr="003C4139">
        <w:rPr>
          <w:rFonts w:ascii="Times New Roman" w:hAnsi="Times New Roman"/>
          <w:color w:val="000000"/>
        </w:rPr>
      </w:r>
      <w:r w:rsidR="00BC5273" w:rsidRPr="003C4139">
        <w:rPr>
          <w:rFonts w:ascii="Times New Roman" w:hAnsi="Times New Roman"/>
          <w:color w:val="000000"/>
        </w:rPr>
        <w:fldChar w:fldCharType="end"/>
      </w:r>
      <w:r w:rsidR="001D6DC1" w:rsidRPr="003C4139">
        <w:rPr>
          <w:rFonts w:ascii="Times New Roman" w:hAnsi="Times New Roman"/>
          <w:color w:val="000000"/>
        </w:rPr>
      </w:r>
      <w:r w:rsidR="001D6DC1" w:rsidRPr="003C4139">
        <w:rPr>
          <w:rFonts w:ascii="Times New Roman" w:hAnsi="Times New Roman"/>
          <w:color w:val="000000"/>
        </w:rPr>
        <w:fldChar w:fldCharType="separate"/>
      </w:r>
      <w:r w:rsidR="00BC5273" w:rsidRPr="00577D1A">
        <w:rPr>
          <w:rFonts w:ascii="Times New Roman" w:hAnsi="Times New Roman"/>
          <w:noProof/>
          <w:color w:val="000000"/>
        </w:rPr>
        <w:t>(Brown et al., 2017, Bobryshev, 2006)</w:t>
      </w:r>
      <w:r w:rsidR="001D6DC1" w:rsidRPr="003C4139">
        <w:rPr>
          <w:rFonts w:ascii="Times New Roman" w:hAnsi="Times New Roman"/>
          <w:color w:val="000000"/>
        </w:rPr>
        <w:fldChar w:fldCharType="end"/>
      </w:r>
      <w:r w:rsidR="001D6DC1" w:rsidRPr="00577D1A">
        <w:rPr>
          <w:rFonts w:ascii="Times New Roman" w:hAnsi="Times New Roman"/>
          <w:color w:val="000000"/>
        </w:rPr>
        <w:t>.</w:t>
      </w:r>
      <w:r w:rsidR="002D1BE1" w:rsidRPr="00577D1A">
        <w:rPr>
          <w:rFonts w:ascii="Times New Roman" w:hAnsi="Times New Roman"/>
          <w:color w:val="000000"/>
        </w:rPr>
        <w:t xml:space="preserve"> </w:t>
      </w:r>
      <w:r w:rsidR="00BC5273" w:rsidRPr="00577D1A">
        <w:rPr>
          <w:rFonts w:ascii="Times New Roman" w:hAnsi="Times New Roman"/>
          <w:color w:val="000000"/>
        </w:rPr>
        <w:t xml:space="preserve">Scavenger receptors, mainly SR-A, are key indicators of foam cell formation, but recently new scavenger receptors were found to promote lipid absorption. These are the protein 1 associated with LDL receptor (LRP1) and lectin-like VLDL receptor 1 (LOX1) </w:t>
      </w:r>
      <w:r w:rsidR="00BC5273" w:rsidRPr="003C4139">
        <w:rPr>
          <w:rFonts w:ascii="Times New Roman" w:hAnsi="Times New Roman"/>
          <w:color w:val="000000"/>
        </w:rPr>
        <w:fldChar w:fldCharType="begin"/>
      </w:r>
      <w:r w:rsidR="00BC5273" w:rsidRPr="00577D1A">
        <w:rPr>
          <w:rFonts w:ascii="Times New Roman" w:hAnsi="Times New Roman"/>
          <w:color w:val="000000"/>
        </w:rPr>
        <w:instrText xml:space="preserve"> ADDIN EN.CITE &lt;EndNote&gt;&lt;Cite&gt;&lt;Author&gt;Sukhorukov&lt;/Author&gt;&lt;Year&gt;2020&lt;/Year&gt;&lt;IDText&gt;Lipid Metabolism in Macrophages: Focus on Atherosclerosis&lt;/IDText&gt;&lt;DisplayText&gt;(Sukhorukov et al., 2020)&lt;/DisplayText&gt;&lt;record&gt;&lt;dates&gt;&lt;pub-dates&gt;&lt;date&gt;08/01/2020&lt;/date&gt;&lt;/pub-dates&gt;&lt;year&gt;2020&lt;/year&gt;&lt;/dates&gt;&lt;keywords&gt;&lt;keyword&gt;pmid:32752275, PMC7459513, doi:10.3390/biomedicines8080262, Review, Vasily N Sukhorukov, Victoria A Khotina, Alexander N Orekhov, PubMed Abstract, NIH, NLM, NCBI, National Institutes of Health, National Center for Biotechnology Information, National Library of Medicine, MEDLINE&lt;/keyword&gt;&lt;/keywords&gt;&lt;urls&gt;&lt;related-urls&gt;&lt;url&gt;https://www.ncbi.nlm.nih.gov/pubmed/32752275&lt;/url&gt;&lt;/related-urls&gt;&lt;/urls&gt;&lt;isbn&gt;2227-9059&lt;/isbn&gt;&lt;titles&gt;&lt;title&gt;Lipid Metabolism in Macrophages: Focus on Atherosclerosis&lt;/title&gt;&lt;secondary-title&gt;Biomedicines&lt;/secondary-title&gt;&lt;/titles&gt;&lt;number&gt;8&lt;/number&gt;&lt;contributors&gt;&lt;authors&gt;&lt;author&gt;Sukhorukov, VN&lt;/author&gt;&lt;author&gt;Khotina, VA&lt;/author&gt;&lt;author&gt;Chegodaev, YS&lt;/author&gt;&lt;author&gt;Ivanova, E&lt;/author&gt;&lt;author&gt;Sobenin, IA&lt;/author&gt;&lt;author&gt;Orekhov, AN&lt;/author&gt;&lt;/authors&gt;&lt;/contributors&gt;&lt;added-date format="utc"&gt;1648124175&lt;/added-date&gt;&lt;ref-type name="Journal Article"&gt;17&lt;/ref-type&gt;&lt;rec-number&gt;942&lt;/rec-number&gt;&lt;publisher&gt;Biomedicines&lt;/publisher&gt;&lt;last-updated-date format="utc"&gt;1648124175&lt;/last-updated-date&gt;&lt;accession-num&gt;32752275&lt;/accession-num&gt;&lt;electronic-resource-num&gt;10.3390/biomedicines8080262&lt;/electronic-resource-num&gt;&lt;volume&gt;8&lt;/volume&gt;&lt;/record&gt;&lt;/Cite&gt;&lt;/EndNote&gt;</w:instrText>
      </w:r>
      <w:r w:rsidR="00BC5273" w:rsidRPr="003C4139">
        <w:rPr>
          <w:rFonts w:ascii="Times New Roman" w:hAnsi="Times New Roman"/>
          <w:color w:val="000000"/>
        </w:rPr>
        <w:fldChar w:fldCharType="separate"/>
      </w:r>
      <w:r w:rsidR="00BC5273" w:rsidRPr="00577D1A">
        <w:rPr>
          <w:rFonts w:ascii="Times New Roman" w:hAnsi="Times New Roman"/>
          <w:noProof/>
          <w:color w:val="000000"/>
        </w:rPr>
        <w:t>(Sukhorukov et al., 2020)</w:t>
      </w:r>
      <w:r w:rsidR="00BC5273" w:rsidRPr="003C4139">
        <w:rPr>
          <w:rFonts w:ascii="Times New Roman" w:hAnsi="Times New Roman"/>
          <w:color w:val="000000"/>
        </w:rPr>
        <w:fldChar w:fldCharType="end"/>
      </w:r>
      <w:r w:rsidR="00BC5273" w:rsidRPr="00577D1A">
        <w:rPr>
          <w:rFonts w:ascii="Times New Roman" w:hAnsi="Times New Roman"/>
          <w:color w:val="000000"/>
        </w:rPr>
        <w:t xml:space="preserve">. </w:t>
      </w:r>
      <w:r w:rsidR="009126F9" w:rsidRPr="00577D1A">
        <w:rPr>
          <w:rFonts w:ascii="Times New Roman" w:hAnsi="Times New Roman"/>
          <w:color w:val="000000"/>
        </w:rPr>
        <w:t xml:space="preserve">On the other hand, cholesterol outflow is supported by oxLDL activated LXR, resulting reduced proinflammatory markers and advantageous effect on atherosclerosis </w:t>
      </w:r>
      <w:r w:rsidR="009126F9" w:rsidRPr="003C4139">
        <w:rPr>
          <w:rFonts w:ascii="Times New Roman" w:hAnsi="Times New Roman"/>
          <w:color w:val="000000"/>
        </w:rPr>
        <w:fldChar w:fldCharType="begin">
          <w:fldData xml:space="preserve">PEVuZE5vdGU+PENpdGU+PEF1dGhvcj5TcGFubjwvQXV0aG9yPjxZZWFyPjIwMTI8L1llYXI+PElE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</w:fldData>
        </w:fldChar>
      </w:r>
      <w:r w:rsidR="0019130E" w:rsidRPr="00577D1A">
        <w:rPr>
          <w:rFonts w:ascii="Times New Roman" w:hAnsi="Times New Roman"/>
          <w:color w:val="000000"/>
        </w:rPr>
        <w:instrText xml:space="preserve"> ADDIN EN.CITE </w:instrText>
      </w:r>
      <w:r w:rsidR="0019130E" w:rsidRPr="003C4139">
        <w:rPr>
          <w:rFonts w:ascii="Times New Roman" w:hAnsi="Times New Roman"/>
          <w:color w:val="000000"/>
        </w:rPr>
        <w:fldChar w:fldCharType="begin">
          <w:fldData xml:space="preserve">PEVuZE5vdGU+PENpdGU+PEF1dGhvcj5TcGFubjwvQXV0aG9yPjxZZWFyPjIwMTI8L1llYXI+PElE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</w:fldData>
        </w:fldChar>
      </w:r>
      <w:r w:rsidR="0019130E" w:rsidRPr="00577D1A">
        <w:rPr>
          <w:rFonts w:ascii="Times New Roman" w:hAnsi="Times New Roman"/>
          <w:color w:val="000000"/>
        </w:rPr>
        <w:instrText xml:space="preserve"> ADDIN EN.CITE.DATA </w:instrText>
      </w:r>
      <w:r w:rsidR="0019130E" w:rsidRPr="003C4139">
        <w:rPr>
          <w:rFonts w:ascii="Times New Roman" w:hAnsi="Times New Roman"/>
          <w:color w:val="000000"/>
        </w:rPr>
      </w:r>
      <w:r w:rsidR="0019130E" w:rsidRPr="003C4139">
        <w:rPr>
          <w:rFonts w:ascii="Times New Roman" w:hAnsi="Times New Roman"/>
          <w:color w:val="000000"/>
        </w:rPr>
        <w:fldChar w:fldCharType="end"/>
      </w:r>
      <w:r w:rsidR="009126F9" w:rsidRPr="003C4139">
        <w:rPr>
          <w:rFonts w:ascii="Times New Roman" w:hAnsi="Times New Roman"/>
          <w:color w:val="000000"/>
        </w:rPr>
      </w:r>
      <w:r w:rsidR="009126F9" w:rsidRPr="003C4139">
        <w:rPr>
          <w:rFonts w:ascii="Times New Roman" w:hAnsi="Times New Roman"/>
          <w:color w:val="000000"/>
        </w:rPr>
        <w:fldChar w:fldCharType="separate"/>
      </w:r>
      <w:r w:rsidR="0019130E" w:rsidRPr="00577D1A">
        <w:rPr>
          <w:rFonts w:ascii="Times New Roman" w:hAnsi="Times New Roman"/>
          <w:noProof/>
          <w:color w:val="000000"/>
        </w:rPr>
        <w:t>(Spann et al., 2012)</w:t>
      </w:r>
      <w:r w:rsidR="009126F9" w:rsidRPr="003C4139">
        <w:rPr>
          <w:rFonts w:ascii="Times New Roman" w:hAnsi="Times New Roman"/>
          <w:color w:val="000000"/>
        </w:rPr>
        <w:fldChar w:fldCharType="end"/>
      </w:r>
      <w:r w:rsidR="009126F9" w:rsidRPr="00577D1A">
        <w:rPr>
          <w:rFonts w:ascii="Times New Roman" w:hAnsi="Times New Roman"/>
          <w:color w:val="000000"/>
        </w:rPr>
        <w:t xml:space="preserve"> </w:t>
      </w:r>
      <w:r w:rsidR="009126F9" w:rsidRPr="003C4139">
        <w:rPr>
          <w:rFonts w:ascii="Times New Roman" w:hAnsi="Times New Roman"/>
          <w:color w:val="000000"/>
        </w:rPr>
        <w:fldChar w:fldCharType="begin"/>
      </w:r>
      <w:r w:rsidR="0019130E" w:rsidRPr="00577D1A">
        <w:rPr>
          <w:rFonts w:ascii="Times New Roman" w:hAnsi="Times New Roman"/>
          <w:color w:val="000000"/>
        </w:rPr>
        <w:instrText xml:space="preserve"> ADDIN EN.CITE &lt;EndNote&gt;&lt;Cite&gt;&lt;Author&gt;Bobryshev&lt;/Author&gt;&lt;Year&gt;2016&lt;/Year&gt;&lt;IDText&gt;Macrophages and Their Role in Atherosclerosis: Pathophysiology and Transcriptome Analysis&lt;/IDText&gt;&lt;DisplayText&gt;(Bobryshev et al., 2016)&lt;/DisplayText&gt;&lt;record&gt;&lt;urls&gt;&lt;related-urls&gt;&lt;url&gt;http://www.hindawi.com/journals/bmri/2016/9582430/&lt;/url&gt;&lt;/related-urls&gt;&lt;/urls&gt;&lt;titles&gt;&lt;title&gt;Macrophages and Their Role in Atherosclerosis: Pathophysiology and Transcriptome Analysis&lt;/title&gt;&lt;secondary-title&gt;BioMed Research International&lt;/secondary-title&gt;&lt;/titles&gt;&lt;pages&gt;1-13&lt;/pages&gt;&lt;urls&gt;&lt;pdf-urls&gt;&lt;url&gt;file:///Users/klaudia/Downloads/9582430.pdf&lt;/url&gt;&lt;/pdf-urls&gt;&lt;/urls&gt;&lt;contributors&gt;&lt;authors&gt;&lt;author&gt;Bobryshev, Yuri V.&lt;/author&gt;&lt;author&gt;Ivanova, Ekaterina A.&lt;/author&gt;&lt;author&gt;Chistiakov, Dimitry A.&lt;/author&gt;&lt;author&gt;Nikiforov, Nikita G.&lt;/author&gt;&lt;author&gt;Orekhov, Alexander N.&lt;/author&gt;&lt;/authors&gt;&lt;/contributors&gt;&lt;added-date format="utc"&gt;1526484014&lt;/added-date&gt;&lt;ref-type name="Journal Article"&gt;17&lt;/ref-type&gt;&lt;dates&gt;&lt;year&gt;2016&lt;/year&gt;&lt;/dates&gt;&lt;rec-number&gt;1&lt;/rec-number&gt;&lt;publisher&gt;Hindawi&lt;/publisher&gt;&lt;last-updated-date format="utc"&gt;1526484725&lt;/last-updated-date&gt;&lt;electronic-resource-num&gt;10.1155/2016/9582430&lt;/electronic-resource-num&gt;&lt;volume&gt;2016&lt;/volume&gt;&lt;/record&gt;&lt;/Cite&gt;&lt;/EndNote&gt;</w:instrText>
      </w:r>
      <w:r w:rsidR="009126F9" w:rsidRPr="003C4139">
        <w:rPr>
          <w:rFonts w:ascii="Times New Roman" w:hAnsi="Times New Roman"/>
          <w:color w:val="000000"/>
        </w:rPr>
        <w:fldChar w:fldCharType="separate"/>
      </w:r>
      <w:r w:rsidR="0019130E" w:rsidRPr="00577D1A">
        <w:rPr>
          <w:rFonts w:ascii="Times New Roman" w:hAnsi="Times New Roman"/>
          <w:noProof/>
          <w:color w:val="000000"/>
        </w:rPr>
        <w:t>(Bobryshev et al., 2016)</w:t>
      </w:r>
      <w:r w:rsidR="009126F9" w:rsidRPr="003C4139">
        <w:rPr>
          <w:rFonts w:ascii="Times New Roman" w:hAnsi="Times New Roman"/>
          <w:color w:val="000000"/>
        </w:rPr>
        <w:fldChar w:fldCharType="end"/>
      </w:r>
      <w:r w:rsidR="009126F9" w:rsidRPr="00577D1A">
        <w:rPr>
          <w:rFonts w:ascii="Times New Roman" w:hAnsi="Times New Roman"/>
          <w:color w:val="000000"/>
        </w:rPr>
        <w:t>.</w:t>
      </w:r>
      <w:r w:rsidR="00AD11CB" w:rsidRPr="00577D1A">
        <w:rPr>
          <w:rFonts w:ascii="Times New Roman" w:hAnsi="Times New Roman"/>
          <w:color w:val="000000"/>
        </w:rPr>
        <w:t xml:space="preserve"> Interestingly</w:t>
      </w:r>
      <w:r w:rsidR="00E543E8" w:rsidRPr="00577D1A">
        <w:rPr>
          <w:rFonts w:ascii="Times New Roman" w:hAnsi="Times New Roman"/>
          <w:color w:val="000000"/>
        </w:rPr>
        <w:t>,</w:t>
      </w:r>
      <w:r w:rsidR="00AD11CB" w:rsidRPr="00577D1A">
        <w:rPr>
          <w:rFonts w:ascii="Times New Roman" w:hAnsi="Times New Roman"/>
          <w:color w:val="000000"/>
        </w:rPr>
        <w:t xml:space="preserve"> a murine study </w:t>
      </w:r>
      <w:r w:rsidR="00AD11CB" w:rsidRPr="003C4139">
        <w:rPr>
          <w:rFonts w:ascii="Times New Roman" w:hAnsi="Times New Roman"/>
        </w:rPr>
        <w:fldChar w:fldCharType="begin">
          <w:fldData xml:space="preserve">PEVuZE5vdGU+PENpdGU+PEF1dGhvcj5LaW08L0F1dGhvcj48WWVhcj4yMDE4PC9ZZWFyPjxJRFRl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=
</w:fldData>
        </w:fldChar>
      </w:r>
      <w:r w:rsidR="00AD11CB" w:rsidRPr="00577D1A">
        <w:rPr>
          <w:rFonts w:ascii="Times New Roman" w:hAnsi="Times New Roman"/>
        </w:rPr>
        <w:instrText xml:space="preserve"> ADDIN EN.CITE </w:instrText>
      </w:r>
      <w:r w:rsidR="00AD11CB" w:rsidRPr="003C4139">
        <w:rPr>
          <w:rFonts w:ascii="Times New Roman" w:hAnsi="Times New Roman"/>
        </w:rPr>
        <w:fldChar w:fldCharType="begin">
          <w:fldData xml:space="preserve">PEVuZE5vdGU+PENpdGU+PEF1dGhvcj5LaW08L0F1dGhvcj48WWVhcj4yMDE4PC9ZZWFyPjxJRFRl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=
</w:fldData>
        </w:fldChar>
      </w:r>
      <w:r w:rsidR="00AD11CB" w:rsidRPr="00577D1A">
        <w:rPr>
          <w:rFonts w:ascii="Times New Roman" w:hAnsi="Times New Roman"/>
        </w:rPr>
        <w:instrText xml:space="preserve"> ADDIN EN.CITE.DATA </w:instrText>
      </w:r>
      <w:r w:rsidR="00AD11CB" w:rsidRPr="003C4139">
        <w:rPr>
          <w:rFonts w:ascii="Times New Roman" w:hAnsi="Times New Roman"/>
        </w:rPr>
      </w:r>
      <w:r w:rsidR="00AD11CB" w:rsidRPr="003C4139">
        <w:rPr>
          <w:rFonts w:ascii="Times New Roman" w:hAnsi="Times New Roman"/>
        </w:rPr>
        <w:fldChar w:fldCharType="end"/>
      </w:r>
      <w:r w:rsidR="00AD11CB" w:rsidRPr="003C4139">
        <w:rPr>
          <w:rFonts w:ascii="Times New Roman" w:hAnsi="Times New Roman"/>
        </w:rPr>
      </w:r>
      <w:r w:rsidR="00AD11CB" w:rsidRPr="003C4139">
        <w:rPr>
          <w:rFonts w:ascii="Times New Roman" w:hAnsi="Times New Roman"/>
        </w:rPr>
        <w:fldChar w:fldCharType="separate"/>
      </w:r>
      <w:r w:rsidR="00AD11CB" w:rsidRPr="00577D1A">
        <w:rPr>
          <w:rFonts w:ascii="Times New Roman" w:hAnsi="Times New Roman"/>
          <w:noProof/>
        </w:rPr>
        <w:t>(Kim et al., 2018)</w:t>
      </w:r>
      <w:r w:rsidR="00AD11CB" w:rsidRPr="003C4139">
        <w:rPr>
          <w:rFonts w:ascii="Times New Roman" w:hAnsi="Times New Roman"/>
        </w:rPr>
        <w:fldChar w:fldCharType="end"/>
      </w:r>
      <w:r w:rsidR="00AD11CB" w:rsidRPr="00577D1A">
        <w:rPr>
          <w:rFonts w:ascii="Times New Roman" w:hAnsi="Times New Roman"/>
          <w:color w:val="000000"/>
        </w:rPr>
        <w:t xml:space="preserve"> has reported that genes expressed in foam cells are associated with </w:t>
      </w:r>
      <w:r w:rsidR="00E543E8" w:rsidRPr="00577D1A">
        <w:rPr>
          <w:rFonts w:ascii="Times New Roman" w:hAnsi="Times New Roman"/>
          <w:color w:val="000000"/>
        </w:rPr>
        <w:t xml:space="preserve">lipid metabolism and not inflammation, while another study </w:t>
      </w:r>
      <w:r w:rsidR="0019130E" w:rsidRPr="003C4139">
        <w:rPr>
          <w:rFonts w:ascii="Times New Roman" w:hAnsi="Times New Roman"/>
          <w:color w:val="000000"/>
        </w:rPr>
        <w:fldChar w:fldCharType="begin"/>
      </w:r>
      <w:r w:rsidR="0019130E" w:rsidRPr="00577D1A">
        <w:rPr>
          <w:rFonts w:ascii="Times New Roman" w:hAnsi="Times New Roman"/>
          <w:color w:val="000000"/>
        </w:rPr>
        <w:instrText xml:space="preserve"> ADDIN EN.CITE &lt;EndNote&gt;&lt;Cite&gt;&lt;Author&gt;Poznyak&lt;/Author&gt;&lt;Year&gt;2020&lt;/Year&gt;&lt;IDText&gt;Signaling Pathways and Key Genes Involved in Regulation of foam Cell Formation in Atherosclerosis&lt;/IDText&gt;&lt;DisplayText&gt;(Poznyak et al., 2020)&lt;/DisplayText&gt;&lt;record&gt;&lt;dates&gt;&lt;pub-dates&gt;&lt;date&gt;03/01/2020&lt;/date&gt;&lt;/pub-dates&gt;&lt;year&gt;2020&lt;/year&gt;&lt;/dates&gt;&lt;keywords&gt;&lt;keyword&gt;pmid:32121535, PMC7140394, doi:10.3390/cells9030584, Research Support, Non-U.S. Gov&amp;apos;t, Review, Anastasia V Poznyak, Wei-Kai Wu, Alexander N Orekhov, Atherosclerosis / immunology*, Cardiovascular Diseases / immunology*, Cardiovascular Diseases / pathology, Foam Cells / immunology*, Humans, Lipoproteins, LDL / metabolism, Signal Transduction, PubMed Abstract, NIH, NLM, NCBI, National Institutes of Health, National Center for Biotechnology Information, National Library of Medicine, MEDLINE&lt;/keyword&gt;&lt;/keywords&gt;&lt;urls&gt;&lt;related-urls&gt;&lt;url&gt;https://www.ncbi.nlm.nih.gov/pubmed/32121535&lt;/url&gt;&lt;/related-urls&gt;&lt;/urls&gt;&lt;isbn&gt;2073-4409&lt;/isbn&gt;&lt;titles&gt;&lt;title&gt;Signaling Pathways and Key Genes Involved in Regulation of foam Cell Formation in Atherosclerosis&lt;/title&gt;&lt;secondary-title&gt;Cells&lt;/secondary-title&gt;&lt;/titles&gt;&lt;number&gt;3&lt;/number&gt;&lt;contributors&gt;&lt;authors&gt;&lt;author&gt;Poznyak, AV&lt;/author&gt;&lt;author&gt;Wu, WK&lt;/author&gt;&lt;author&gt;Melnichenko, AA&lt;/author&gt;&lt;author&gt;Wetzker, R&lt;/author&gt;&lt;author&gt;Sukhorukov, V&lt;/author&gt;&lt;author&gt;Markin, AM&lt;/author&gt;&lt;author&gt;Khotina, VA&lt;/author&gt;&lt;author&gt;Orekhov, AN&lt;/author&gt;&lt;/authors&gt;&lt;/contributors&gt;&lt;added-date format="utc"&gt;1648126613&lt;/added-date&gt;&lt;ref-type name="Journal Article"&gt;17&lt;/ref-type&gt;&lt;rec-number&gt;943&lt;/rec-number&gt;&lt;publisher&gt;Cells&lt;/publisher&gt;&lt;last-updated-date format="utc"&gt;1648126613&lt;/last-updated-date&gt;&lt;accession-num&gt;32121535&lt;/accession-num&gt;&lt;electronic-resource-num&gt;10.3390/cells9030584&lt;/electronic-resource-num&gt;&lt;volume&gt;9&lt;/volume&gt;&lt;/record&gt;&lt;/Cite&gt;&lt;/EndNote&gt;</w:instrText>
      </w:r>
      <w:r w:rsidR="0019130E" w:rsidRPr="003C4139">
        <w:rPr>
          <w:rFonts w:ascii="Times New Roman" w:hAnsi="Times New Roman"/>
          <w:color w:val="000000"/>
        </w:rPr>
        <w:fldChar w:fldCharType="separate"/>
      </w:r>
      <w:r w:rsidR="0019130E" w:rsidRPr="00577D1A">
        <w:rPr>
          <w:rFonts w:ascii="Times New Roman" w:hAnsi="Times New Roman"/>
          <w:noProof/>
          <w:color w:val="000000"/>
        </w:rPr>
        <w:t>(Poznyak et al., 2020)</w:t>
      </w:r>
      <w:r w:rsidR="0019130E" w:rsidRPr="003C4139">
        <w:rPr>
          <w:rFonts w:ascii="Times New Roman" w:hAnsi="Times New Roman"/>
          <w:color w:val="000000"/>
        </w:rPr>
        <w:fldChar w:fldCharType="end"/>
      </w:r>
      <w:r w:rsidR="0019130E" w:rsidRPr="00577D1A">
        <w:rPr>
          <w:rFonts w:ascii="Times New Roman" w:hAnsi="Times New Roman"/>
          <w:color w:val="000000"/>
        </w:rPr>
        <w:t xml:space="preserve"> </w:t>
      </w:r>
      <w:r w:rsidR="00E543E8" w:rsidRPr="00577D1A">
        <w:rPr>
          <w:rFonts w:ascii="Times New Roman" w:hAnsi="Times New Roman"/>
          <w:color w:val="000000"/>
        </w:rPr>
        <w:t xml:space="preserve">reported that 7 out of the 10 </w:t>
      </w:r>
      <w:r w:rsidR="0019130E" w:rsidRPr="00577D1A">
        <w:rPr>
          <w:rFonts w:ascii="Times New Roman" w:hAnsi="Times New Roman"/>
          <w:color w:val="000000"/>
        </w:rPr>
        <w:t>foam cell formation regulatory genes are involved in inflammation and not cholesterol metabolism.</w:t>
      </w:r>
      <w:r w:rsidR="00B95DA5" w:rsidRPr="00577D1A">
        <w:rPr>
          <w:rFonts w:ascii="Times New Roman" w:hAnsi="Times New Roman"/>
          <w:color w:val="000000"/>
        </w:rPr>
        <w:t xml:space="preserve"> It would be important to investigate whether </w:t>
      </w:r>
      <w:r w:rsidR="007E0789" w:rsidRPr="00577D1A">
        <w:rPr>
          <w:rFonts w:ascii="Times New Roman" w:hAnsi="Times New Roman"/>
          <w:color w:val="000000"/>
        </w:rPr>
        <w:t xml:space="preserve">changes in </w:t>
      </w:r>
      <w:r w:rsidR="00B95DA5" w:rsidRPr="00577D1A">
        <w:rPr>
          <w:rFonts w:ascii="Times New Roman" w:hAnsi="Times New Roman"/>
          <w:color w:val="000000"/>
        </w:rPr>
        <w:t xml:space="preserve">proinflammatory gene expression </w:t>
      </w:r>
      <w:r w:rsidR="00ED4D68" w:rsidRPr="00577D1A">
        <w:rPr>
          <w:rFonts w:ascii="Times New Roman" w:hAnsi="Times New Roman"/>
          <w:color w:val="000000"/>
        </w:rPr>
        <w:t>are</w:t>
      </w:r>
      <w:r w:rsidR="00B95DA5" w:rsidRPr="00577D1A">
        <w:rPr>
          <w:rFonts w:ascii="Times New Roman" w:hAnsi="Times New Roman"/>
          <w:color w:val="000000"/>
        </w:rPr>
        <w:t xml:space="preserve"> </w:t>
      </w:r>
      <w:r w:rsidR="007E0789" w:rsidRPr="00577D1A">
        <w:rPr>
          <w:rFonts w:ascii="Times New Roman" w:hAnsi="Times New Roman"/>
          <w:color w:val="000000"/>
        </w:rPr>
        <w:t xml:space="preserve">a consequence or the cause of intracellular lipid accumulation. </w:t>
      </w:r>
    </w:p>
    <w:p w14:paraId="0C3CA4A2" w14:textId="77777777" w:rsidR="003531F3" w:rsidRPr="00577D1A" w:rsidRDefault="003531F3" w:rsidP="003C4139">
      <w:pPr>
        <w:ind w:firstLine="0"/>
        <w:rPr>
          <w:rFonts w:ascii="Times New Roman" w:hAnsi="Times New Roman"/>
        </w:rPr>
      </w:pPr>
    </w:p>
    <w:p w14:paraId="0CFDB21A" w14:textId="0E365E27" w:rsidR="006E280D" w:rsidRPr="00577D1A" w:rsidRDefault="007E0789" w:rsidP="00933B56">
      <w:pPr>
        <w:ind w:firstLine="567"/>
        <w:rPr>
          <w:rFonts w:ascii="Times New Roman" w:hAnsi="Times New Roman"/>
        </w:rPr>
      </w:pPr>
      <w:r w:rsidRPr="00577D1A">
        <w:rPr>
          <w:rFonts w:ascii="Times New Roman" w:hAnsi="Times New Roman"/>
        </w:rPr>
        <w:t>In this study, m</w:t>
      </w:r>
      <w:r w:rsidR="006E280D" w:rsidRPr="00577D1A">
        <w:rPr>
          <w:rFonts w:ascii="Times New Roman" w:hAnsi="Times New Roman"/>
        </w:rPr>
        <w:t xml:space="preserve">acrophages were abundant in the </w:t>
      </w:r>
      <w:r w:rsidRPr="00577D1A">
        <w:rPr>
          <w:rFonts w:ascii="Times New Roman" w:hAnsi="Times New Roman"/>
        </w:rPr>
        <w:t xml:space="preserve">collected </w:t>
      </w:r>
      <w:r w:rsidR="006E280D" w:rsidRPr="00577D1A">
        <w:rPr>
          <w:rFonts w:ascii="Times New Roman" w:hAnsi="Times New Roman"/>
        </w:rPr>
        <w:t xml:space="preserve">plaques </w:t>
      </w:r>
      <w:r w:rsidR="004E27F3" w:rsidRPr="00577D1A">
        <w:rPr>
          <w:rFonts w:ascii="Times New Roman" w:hAnsi="Times New Roman"/>
        </w:rPr>
        <w:t>which agrees with the fact that m</w:t>
      </w:r>
      <w:r w:rsidR="006E280D" w:rsidRPr="00577D1A">
        <w:rPr>
          <w:rFonts w:ascii="Times New Roman" w:hAnsi="Times New Roman"/>
        </w:rPr>
        <w:t xml:space="preserve">acrophages participate in all stages of the plaque formation and progression </w:t>
      </w:r>
      <w:r w:rsidR="006E280D" w:rsidRPr="003C4139">
        <w:rPr>
          <w:rFonts w:ascii="Times New Roman" w:hAnsi="Times New Roman"/>
        </w:rPr>
        <w:fldChar w:fldCharType="begin"/>
      </w:r>
      <w:r w:rsidR="006E280D" w:rsidRPr="00577D1A">
        <w:rPr>
          <w:rFonts w:ascii="Times New Roman" w:hAnsi="Times New Roman"/>
        </w:rPr>
        <w:instrText xml:space="preserve"> ADDIN EN.CITE &lt;EndNote&gt;&lt;Cite&gt;&lt;Author&gt;Daugherty&lt;/Author&gt;&lt;Year&gt;2005&lt;/Year&gt;&lt;IDText&gt;Thematic review series: The immune system and atherogenesis. Cytokine regulation of macrophage functions in atherogenesis&lt;/IDText&gt;&lt;DisplayText&gt;(Daugherty et al., 2005)&lt;/DisplayText&gt;&lt;record&gt;&lt;urls&gt;&lt;related-urls&gt;&lt;url&gt;http://www.ncbi.nlm.nih.gov/pubmed/15995168&lt;/url&gt;&lt;/related-urls&gt;&lt;/urls&gt;&lt;titles&gt;&lt;title&gt;Thematic review series: The immune system and atherogenesis. Cytokine regulation of macrophage functions in atherogenesis&lt;/title&gt;&lt;secondary-title&gt;Journal of lipid research&lt;/secondary-title&gt;&lt;/titles&gt;&lt;pages&gt;1812-22&lt;/pages&gt;&lt;urls&gt;&lt;pdf-urls&gt;&lt;url&gt;file:///Users/klaudia/Library/Application Support/Mendeley Desktop/Downloaded/Daugherty et al. - 2005 - Thematic review series The immune system and atherogenesis. Cytokine regulation of macrophage functions in ath.pdf&lt;/url&gt;&lt;/pdf-urls&gt;&lt;/urls&gt;&lt;number&gt;9&lt;/number&gt;&lt;contributors&gt;&lt;authors&gt;&lt;author&gt;Daugherty, Alan&lt;/author&gt;&lt;author&gt;Webb, Nancy R.&lt;/author&gt;&lt;author&gt;Rateri, Debra L.&lt;/author&gt;&lt;author&gt;King, Victoria L.&lt;/author&gt;&lt;/authors&gt;&lt;/contributors&gt;&lt;added-date format="utc"&gt;1526471655&lt;/added-date&gt;&lt;ref-type name="Journal Article"&gt;17&lt;/ref-type&gt;&lt;dates&gt;&lt;year&gt;2005&lt;/year&gt;&lt;/dates&gt;&lt;rec-number&gt;70&lt;/rec-number&gt;&lt;publisher&gt;American Society for Biochemistry and Molecular Biology&lt;/publisher&gt;&lt;last-updated-date format="utc"&gt;1526471655&lt;/last-updated-date&gt;&lt;electronic-resource-num&gt;10.1194/jlr.R500009-JLR200&lt;/electronic-resource-num&gt;&lt;volume&gt;46&lt;/volume&gt;&lt;/record&gt;&lt;/Cite&gt;&lt;/EndNote&gt;</w:instrText>
      </w:r>
      <w:r w:rsidR="006E280D" w:rsidRPr="003C4139">
        <w:rPr>
          <w:rFonts w:ascii="Times New Roman" w:hAnsi="Times New Roman"/>
        </w:rPr>
        <w:fldChar w:fldCharType="separate"/>
      </w:r>
      <w:r w:rsidR="006E280D" w:rsidRPr="00577D1A">
        <w:rPr>
          <w:rFonts w:ascii="Times New Roman" w:hAnsi="Times New Roman"/>
          <w:noProof/>
        </w:rPr>
        <w:t>(Daugherty et al., 2005)</w:t>
      </w:r>
      <w:r w:rsidR="006E280D" w:rsidRPr="003C4139">
        <w:rPr>
          <w:rFonts w:ascii="Times New Roman" w:hAnsi="Times New Roman"/>
        </w:rPr>
        <w:fldChar w:fldCharType="end"/>
      </w:r>
      <w:r w:rsidR="00DE1260" w:rsidRPr="00577D1A">
        <w:rPr>
          <w:rFonts w:ascii="Times New Roman" w:hAnsi="Times New Roman"/>
        </w:rPr>
        <w:t xml:space="preserve">. </w:t>
      </w:r>
      <w:r w:rsidR="00DC131F" w:rsidRPr="00577D1A">
        <w:rPr>
          <w:rFonts w:ascii="Times New Roman" w:hAnsi="Times New Roman"/>
        </w:rPr>
        <w:t>The m</w:t>
      </w:r>
      <w:r w:rsidR="00DE1260" w:rsidRPr="00577D1A">
        <w:rPr>
          <w:rFonts w:ascii="Times New Roman" w:hAnsi="Times New Roman"/>
        </w:rPr>
        <w:t xml:space="preserve">acrophage </w:t>
      </w:r>
      <w:r w:rsidR="006E280D" w:rsidRPr="00577D1A">
        <w:rPr>
          <w:rFonts w:ascii="Times New Roman" w:hAnsi="Times New Roman"/>
        </w:rPr>
        <w:t xml:space="preserve">population is </w:t>
      </w:r>
      <w:r w:rsidR="00DE1260" w:rsidRPr="00577D1A">
        <w:rPr>
          <w:rFonts w:ascii="Times New Roman" w:hAnsi="Times New Roman"/>
        </w:rPr>
        <w:t>remarkably</w:t>
      </w:r>
      <w:r w:rsidR="006E280D" w:rsidRPr="00577D1A">
        <w:rPr>
          <w:rFonts w:ascii="Times New Roman" w:hAnsi="Times New Roman"/>
        </w:rPr>
        <w:t xml:space="preserve"> heterogenous </w:t>
      </w:r>
      <w:r w:rsidR="00DE1260" w:rsidRPr="00577D1A">
        <w:rPr>
          <w:rFonts w:ascii="Times New Roman" w:hAnsi="Times New Roman"/>
        </w:rPr>
        <w:t>and</w:t>
      </w:r>
      <w:r w:rsidR="00815AB8" w:rsidRPr="00577D1A">
        <w:rPr>
          <w:rFonts w:ascii="Times New Roman" w:hAnsi="Times New Roman"/>
        </w:rPr>
        <w:t xml:space="preserve"> </w:t>
      </w:r>
      <w:r w:rsidR="00DE1260" w:rsidRPr="00577D1A">
        <w:rPr>
          <w:rFonts w:ascii="Times New Roman" w:hAnsi="Times New Roman"/>
        </w:rPr>
        <w:t>influenced by the microenvironment</w:t>
      </w:r>
      <w:r w:rsidR="00EC75E8" w:rsidRPr="00577D1A">
        <w:rPr>
          <w:rFonts w:ascii="Times New Roman" w:hAnsi="Times New Roman"/>
        </w:rPr>
        <w:t xml:space="preserve"> </w:t>
      </w:r>
      <w:r w:rsidR="00EC75E8" w:rsidRPr="003C4139">
        <w:rPr>
          <w:rFonts w:ascii="Times New Roman" w:hAnsi="Times New Roman"/>
        </w:rPr>
        <w:fldChar w:fldCharType="begin"/>
      </w:r>
      <w:r w:rsidR="00EC75E8" w:rsidRPr="00577D1A">
        <w:rPr>
          <w:rFonts w:ascii="Times New Roman" w:hAnsi="Times New Roman"/>
        </w:rPr>
        <w:instrText xml:space="preserve"> ADDIN EN.CITE &lt;EndNote&gt;&lt;Cite&gt;&lt;Author&gt;Chinetti-Gbaguidi&lt;/Author&gt;&lt;Year&gt;2014&lt;/Year&gt;&lt;IDText&gt;Macrophage subsets in atherosclerosis&lt;/IDText&gt;&lt;DisplayText&gt;(Chinetti-Gbaguidi, 2014)&lt;/DisplayText&gt;&lt;record&gt;&lt;urls&gt;&lt;related-urls&gt;&lt;url&gt;http://www.nature.com/doifinder/10.1038/nrcardio.2014.173&lt;/url&gt;&lt;/related-urls&gt;&lt;/urls&gt;&lt;isbn&gt;1759-5002&lt;/isbn&gt;&lt;titles&gt;&lt;title&gt;Macrophage subsets in atherosclerosis&lt;/title&gt;&lt;secondary-title&gt;Nature Reviews Cardiology&lt;/secondary-title&gt;&lt;/titles&gt;&lt;pages&gt;10--17&lt;/pages&gt;&lt;number&gt;1&lt;/number&gt;&lt;contributors&gt;&lt;authors&gt;&lt;author&gt;Chinetti-Gbaguidi, Giulia and Colin Sophie and Staels Bart&lt;/author&gt;&lt;/authors&gt;&lt;/contributors&gt;&lt;added-date format="utc"&gt;1595329632&lt;/added-date&gt;&lt;ref-type name="Journal Article"&gt;17&lt;/ref-type&gt;&lt;dates&gt;&lt;year&gt;2014&lt;/year&gt;&lt;/dates&gt;&lt;rec-number&gt;529&lt;/rec-number&gt;&lt;last-updated-date format="utc"&gt;1595329632&lt;/last-updated-date&gt;&lt;accession-num&gt;Chinetti-Gbaguidi2014&lt;/accession-num&gt;&lt;electronic-resource-num&gt;10.1038/nrcardio.2014.173&lt;/electronic-resource-num&gt;&lt;volume&gt;12&lt;/volume&gt;&lt;/record&gt;&lt;/Cite&gt;&lt;/EndNote&gt;</w:instrText>
      </w:r>
      <w:r w:rsidR="00EC75E8" w:rsidRPr="003C4139">
        <w:rPr>
          <w:rFonts w:ascii="Times New Roman" w:hAnsi="Times New Roman"/>
        </w:rPr>
        <w:fldChar w:fldCharType="separate"/>
      </w:r>
      <w:r w:rsidR="00EC75E8" w:rsidRPr="00577D1A">
        <w:rPr>
          <w:rFonts w:ascii="Times New Roman" w:hAnsi="Times New Roman"/>
          <w:noProof/>
        </w:rPr>
        <w:t>(Chinetti-Gbaguidi, 2014)</w:t>
      </w:r>
      <w:r w:rsidR="00EC75E8" w:rsidRPr="003C4139">
        <w:rPr>
          <w:rFonts w:ascii="Times New Roman" w:hAnsi="Times New Roman"/>
        </w:rPr>
        <w:fldChar w:fldCharType="end"/>
      </w:r>
      <w:r w:rsidR="003B18FB" w:rsidRPr="00577D1A">
        <w:rPr>
          <w:rFonts w:ascii="Times New Roman" w:hAnsi="Times New Roman"/>
        </w:rPr>
        <w:t>.</w:t>
      </w:r>
      <w:r w:rsidR="006E280D" w:rsidRPr="00577D1A">
        <w:rPr>
          <w:rFonts w:ascii="Times New Roman" w:hAnsi="Times New Roman"/>
        </w:rPr>
        <w:t xml:space="preserve"> </w:t>
      </w:r>
    </w:p>
    <w:p w14:paraId="311D605F" w14:textId="54592807" w:rsidR="00A86966" w:rsidRPr="00577D1A" w:rsidRDefault="006E280D" w:rsidP="00A86966">
      <w:pPr>
        <w:ind w:firstLine="567"/>
        <w:rPr>
          <w:rFonts w:ascii="Times New Roman" w:eastAsiaTheme="minorHAnsi" w:hAnsi="Times New Roman"/>
        </w:rPr>
      </w:pPr>
      <w:r w:rsidRPr="00577D1A">
        <w:rPr>
          <w:rFonts w:ascii="Times New Roman" w:hAnsi="Times New Roman"/>
        </w:rPr>
        <w:t>The plaque shoulder regions were deemed the regions of interest, for</w:t>
      </w:r>
      <w:r w:rsidRPr="00577D1A">
        <w:rPr>
          <w:rFonts w:ascii="Times New Roman" w:hAnsi="Times New Roman"/>
          <w:sz w:val="23"/>
          <w:szCs w:val="23"/>
        </w:rPr>
        <w:t xml:space="preserve"> it is an unstable region prone to rupture </w:t>
      </w:r>
      <w:r w:rsidRPr="003C4139">
        <w:rPr>
          <w:rFonts w:ascii="Times New Roman" w:hAnsi="Times New Roman"/>
          <w:sz w:val="23"/>
          <w:szCs w:val="23"/>
        </w:rPr>
        <w:fldChar w:fldCharType="begin"/>
      </w:r>
      <w:r w:rsidRPr="00577D1A">
        <w:rPr>
          <w:rFonts w:ascii="Times New Roman" w:hAnsi="Times New Roman"/>
          <w:sz w:val="23"/>
          <w:szCs w:val="23"/>
        </w:rPr>
        <w:instrText xml:space="preserve"> ADDIN EN.CITE &lt;EndNote&gt;&lt;Cite&gt;&lt;Author&gt;Richardson&lt;/Author&gt;&lt;Year&gt;1989&lt;/Year&gt;&lt;IDText&gt;INFLUENCE OF PLAQUE CONFIGURATION AND STRESS DISTRIBUTION ON FISSURING OF CORONARY ATHEROSCLEROTIC PLAQUES&lt;/IDText&gt;&lt;DisplayText&gt;(Richardson et al., 1989)&lt;/DisplayText&gt;&lt;record&gt;&lt;dates&gt;&lt;pub-dates&gt;&lt;date&gt;1989/10/21/&lt;/date&gt;&lt;/pub-dates&gt;&lt;year&gt;1989&lt;/year&gt;&lt;/dates&gt;&lt;urls&gt;&lt;related-urls&gt;&lt;url&gt;http://www.sciencedirect.com/science/article/pii/S0140673689909537&lt;/url&gt;&lt;/related-urls&gt;&lt;/urls&gt;&lt;isbn&gt;0140-6736&lt;/isbn&gt;&lt;titles&gt;&lt;title&gt;INFLUENCE OF PLAQUE CONFIGURATION AND STRESS DISTRIBUTION ON FISSURING OF CORONARY ATHEROSCLEROTIC PLAQUES&lt;/title&gt;&lt;secondary-title&gt;The Lancet&lt;/secondary-title&gt;&lt;/titles&gt;&lt;pages&gt;941-944&lt;/pages&gt;&lt;number&gt;8669&lt;/number&gt;&lt;contributors&gt;&lt;authors&gt;&lt;author&gt;Richardson, P. D.&lt;/author&gt;&lt;author&gt;Davies, M. J.&lt;/author&gt;&lt;author&gt;Born, G. V. R.&lt;/author&gt;&lt;/authors&gt;&lt;/contributors&gt;&lt;added-date format="utc"&gt;1532285612&lt;/added-date&gt;&lt;ref-type name="Journal Article"&gt;17&lt;/ref-type&gt;&lt;rec-number&gt;241&lt;/rec-number&gt;&lt;last-updated-date format="utc"&gt;1532285612&lt;/last-updated-date&gt;&lt;electronic-resource-num&gt;https://doi.org/10.1016/S0140-6736(89)90953-7&lt;/electronic-resource-num&gt;&lt;volume&gt;334&lt;/volume&gt;&lt;/record&gt;&lt;/Cite&gt;&lt;/EndNote&gt;</w:instrText>
      </w:r>
      <w:r w:rsidRPr="003C4139">
        <w:rPr>
          <w:rFonts w:ascii="Times New Roman" w:hAnsi="Times New Roman"/>
          <w:sz w:val="23"/>
          <w:szCs w:val="23"/>
        </w:rPr>
        <w:fldChar w:fldCharType="separate"/>
      </w:r>
      <w:r w:rsidRPr="00577D1A">
        <w:rPr>
          <w:rFonts w:ascii="Times New Roman" w:hAnsi="Times New Roman"/>
          <w:noProof/>
          <w:sz w:val="23"/>
          <w:szCs w:val="23"/>
        </w:rPr>
        <w:t>(Richardson et al., 1989)</w:t>
      </w:r>
      <w:r w:rsidRPr="003C4139">
        <w:rPr>
          <w:rFonts w:ascii="Times New Roman" w:hAnsi="Times New Roman"/>
          <w:sz w:val="23"/>
          <w:szCs w:val="23"/>
        </w:rPr>
        <w:fldChar w:fldCharType="end"/>
      </w:r>
      <w:r w:rsidRPr="00577D1A">
        <w:rPr>
          <w:rFonts w:ascii="Times New Roman" w:hAnsi="Times New Roman"/>
          <w:sz w:val="23"/>
          <w:szCs w:val="23"/>
        </w:rPr>
        <w:t xml:space="preserve">. </w:t>
      </w:r>
      <w:r w:rsidR="00815AB8" w:rsidRPr="00577D1A">
        <w:rPr>
          <w:rFonts w:ascii="Times New Roman" w:hAnsi="Times New Roman"/>
          <w:sz w:val="23"/>
          <w:szCs w:val="23"/>
        </w:rPr>
        <w:t xml:space="preserve">Intact plaque shoulder regions were identified in 23 regions (n=11 patients) and </w:t>
      </w:r>
      <w:r w:rsidR="00815AB8" w:rsidRPr="00577D1A">
        <w:rPr>
          <w:rFonts w:ascii="Times New Roman" w:hAnsi="Times New Roman"/>
        </w:rPr>
        <w:t>m</w:t>
      </w:r>
      <w:r w:rsidRPr="00577D1A">
        <w:rPr>
          <w:rFonts w:ascii="Times New Roman" w:hAnsi="Times New Roman"/>
        </w:rPr>
        <w:t xml:space="preserve">acrophage phenotypes within </w:t>
      </w:r>
      <w:r w:rsidR="00815AB8" w:rsidRPr="00577D1A">
        <w:rPr>
          <w:rFonts w:ascii="Times New Roman" w:hAnsi="Times New Roman"/>
        </w:rPr>
        <w:t>ROI</w:t>
      </w:r>
      <w:r w:rsidRPr="00577D1A">
        <w:rPr>
          <w:rFonts w:ascii="Times New Roman" w:hAnsi="Times New Roman"/>
        </w:rPr>
        <w:t xml:space="preserve"> were characterised with immunofluorescence microscopy. </w:t>
      </w:r>
    </w:p>
    <w:p w14:paraId="28AAEBC5" w14:textId="56C6A6DA" w:rsidR="004A5EDF" w:rsidRPr="00577D1A" w:rsidRDefault="004A5EDF" w:rsidP="00D31A83">
      <w:pPr>
        <w:ind w:firstLine="567"/>
        <w:rPr>
          <w:rFonts w:ascii="Times New Roman" w:hAnsi="Times New Roman"/>
        </w:rPr>
      </w:pPr>
      <w:r w:rsidRPr="00577D1A">
        <w:rPr>
          <w:rFonts w:ascii="Times New Roman" w:hAnsi="Times New Roman"/>
        </w:rPr>
        <w:t>The proinflammatory M1 macrophages are atherogenic</w:t>
      </w:r>
      <w:r w:rsidR="00F37B26" w:rsidRPr="00577D1A">
        <w:rPr>
          <w:rFonts w:ascii="Times New Roman" w:hAnsi="Times New Roman"/>
        </w:rPr>
        <w:t>, have a role in endothelial activation</w:t>
      </w:r>
      <w:r w:rsidR="00ED4D68" w:rsidRPr="00577D1A">
        <w:rPr>
          <w:rFonts w:ascii="Times New Roman" w:hAnsi="Times New Roman"/>
        </w:rPr>
        <w:t xml:space="preserve"> and </w:t>
      </w:r>
      <w:r w:rsidR="00F37B26" w:rsidRPr="00577D1A">
        <w:rPr>
          <w:rFonts w:ascii="Times New Roman" w:hAnsi="Times New Roman"/>
        </w:rPr>
        <w:t xml:space="preserve">oxidative stress. These macrophages enhance plaque stability </w:t>
      </w:r>
      <w:r w:rsidR="00ED4D68" w:rsidRPr="00577D1A">
        <w:rPr>
          <w:rFonts w:ascii="Times New Roman" w:hAnsi="Times New Roman"/>
        </w:rPr>
        <w:t>by</w:t>
      </w:r>
      <w:r w:rsidR="00F37B26" w:rsidRPr="00577D1A">
        <w:rPr>
          <w:rFonts w:ascii="Times New Roman" w:hAnsi="Times New Roman"/>
        </w:rPr>
        <w:t xml:space="preserve"> weakening the fibrous cap and enlarging the necrotic core </w:t>
      </w:r>
      <w:r w:rsidR="00F37B26" w:rsidRPr="003C4139">
        <w:rPr>
          <w:rFonts w:ascii="Times New Roman" w:hAnsi="Times New Roman"/>
        </w:rPr>
        <w:fldChar w:fldCharType="begin">
          <w:fldData xml:space="preserve">PEVuZE5vdGU+PENpdGU+PEF1dGhvcj5TaGlyYWk8L0F1dGhvcj48WWVhcj4yMDE1PC9ZZWFyPjxJ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=
</w:fldData>
        </w:fldChar>
      </w:r>
      <w:r w:rsidR="00F37B26" w:rsidRPr="00577D1A">
        <w:rPr>
          <w:rFonts w:ascii="Times New Roman" w:hAnsi="Times New Roman"/>
        </w:rPr>
        <w:instrText xml:space="preserve"> ADDIN EN.CITE </w:instrText>
      </w:r>
      <w:r w:rsidR="00F37B26" w:rsidRPr="003C4139">
        <w:rPr>
          <w:rFonts w:ascii="Times New Roman" w:hAnsi="Times New Roman"/>
        </w:rPr>
        <w:fldChar w:fldCharType="begin">
          <w:fldData xml:space="preserve">PEVuZE5vdGU+PENpdGU+PEF1dGhvcj5TaGlyYWk8L0F1dGhvcj48WWVhcj4yMDE1PC9ZZWFyPjxJ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=
</w:fldData>
        </w:fldChar>
      </w:r>
      <w:r w:rsidR="00F37B26" w:rsidRPr="00577D1A">
        <w:rPr>
          <w:rFonts w:ascii="Times New Roman" w:hAnsi="Times New Roman"/>
        </w:rPr>
        <w:instrText xml:space="preserve"> ADDIN EN.CITE.DATA </w:instrText>
      </w:r>
      <w:r w:rsidR="00F37B26" w:rsidRPr="003C4139">
        <w:rPr>
          <w:rFonts w:ascii="Times New Roman" w:hAnsi="Times New Roman"/>
        </w:rPr>
      </w:r>
      <w:r w:rsidR="00F37B26" w:rsidRPr="003C4139">
        <w:rPr>
          <w:rFonts w:ascii="Times New Roman" w:hAnsi="Times New Roman"/>
        </w:rPr>
        <w:fldChar w:fldCharType="end"/>
      </w:r>
      <w:r w:rsidR="00F37B26" w:rsidRPr="003C4139">
        <w:rPr>
          <w:rFonts w:ascii="Times New Roman" w:hAnsi="Times New Roman"/>
        </w:rPr>
      </w:r>
      <w:r w:rsidR="00F37B26" w:rsidRPr="003C4139">
        <w:rPr>
          <w:rFonts w:ascii="Times New Roman" w:hAnsi="Times New Roman"/>
        </w:rPr>
        <w:fldChar w:fldCharType="separate"/>
      </w:r>
      <w:r w:rsidR="00F37B26" w:rsidRPr="00577D1A">
        <w:rPr>
          <w:rFonts w:ascii="Times New Roman" w:hAnsi="Times New Roman"/>
          <w:noProof/>
        </w:rPr>
        <w:t>(Shirai et al., 2015)</w:t>
      </w:r>
      <w:r w:rsidR="00F37B26" w:rsidRPr="003C4139">
        <w:rPr>
          <w:rFonts w:ascii="Times New Roman" w:hAnsi="Times New Roman"/>
        </w:rPr>
        <w:fldChar w:fldCharType="end"/>
      </w:r>
      <w:r w:rsidR="00F37B26" w:rsidRPr="00577D1A">
        <w:rPr>
          <w:rFonts w:ascii="Times New Roman" w:hAnsi="Times New Roman"/>
        </w:rPr>
        <w:t>. In this study, t</w:t>
      </w:r>
      <w:r w:rsidR="00815AB8" w:rsidRPr="00577D1A">
        <w:rPr>
          <w:rFonts w:ascii="Times New Roman" w:hAnsi="Times New Roman"/>
        </w:rPr>
        <w:t xml:space="preserve">he M1 single positive </w:t>
      </w:r>
      <w:r w:rsidR="00815AB8" w:rsidRPr="00577D1A">
        <w:rPr>
          <w:rFonts w:ascii="Times New Roman" w:hAnsi="Times New Roman"/>
          <w:color w:val="000000"/>
          <w:lang w:eastAsia="en-GB"/>
        </w:rPr>
        <w:t xml:space="preserve">(CD68+CD86+MRC1-) </w:t>
      </w:r>
      <w:r w:rsidR="00EC75E8" w:rsidRPr="00577D1A">
        <w:rPr>
          <w:rFonts w:ascii="Times New Roman" w:hAnsi="Times New Roman"/>
          <w:color w:val="000000"/>
          <w:lang w:eastAsia="en-GB"/>
        </w:rPr>
        <w:t>pro-</w:t>
      </w:r>
      <w:r w:rsidR="00FD1691" w:rsidRPr="00577D1A">
        <w:rPr>
          <w:rFonts w:ascii="Times New Roman" w:hAnsi="Times New Roman"/>
          <w:color w:val="000000"/>
          <w:lang w:eastAsia="en-GB"/>
        </w:rPr>
        <w:t>inflammatory</w:t>
      </w:r>
      <w:r w:rsidR="00EC75E8" w:rsidRPr="00577D1A">
        <w:rPr>
          <w:rFonts w:ascii="Times New Roman" w:hAnsi="Times New Roman"/>
          <w:color w:val="000000"/>
          <w:lang w:eastAsia="en-GB"/>
        </w:rPr>
        <w:t xml:space="preserve"> </w:t>
      </w:r>
      <w:r w:rsidR="00815AB8" w:rsidRPr="00577D1A">
        <w:rPr>
          <w:rFonts w:ascii="Times New Roman" w:hAnsi="Times New Roman"/>
        </w:rPr>
        <w:t xml:space="preserve">macrophage ratio (17%) </w:t>
      </w:r>
      <w:r w:rsidR="00DC131F" w:rsidRPr="00577D1A">
        <w:rPr>
          <w:rFonts w:ascii="Times New Roman" w:hAnsi="Times New Roman"/>
        </w:rPr>
        <w:t>was</w:t>
      </w:r>
      <w:r w:rsidR="00815AB8" w:rsidRPr="00577D1A">
        <w:rPr>
          <w:rFonts w:ascii="Times New Roman" w:hAnsi="Times New Roman"/>
        </w:rPr>
        <w:t xml:space="preserve"> significantly higher in unstable plaques, while all the other phenotypes have higher proportion in stable plaques. These findings agree with the fact that M1 macrophages enhance plaque instability as they secrete proinflammatory cytokines</w:t>
      </w:r>
      <w:r w:rsidR="00F37B26" w:rsidRPr="00577D1A">
        <w:rPr>
          <w:rFonts w:ascii="Times New Roman" w:hAnsi="Times New Roman"/>
        </w:rPr>
        <w:t xml:space="preserve">, like </w:t>
      </w:r>
      <w:r w:rsidR="00F37B26" w:rsidRPr="00577D1A">
        <w:rPr>
          <w:rFonts w:ascii="Times New Roman" w:hAnsi="Times New Roman"/>
          <w:color w:val="000000"/>
        </w:rPr>
        <w:t>as IL-1</w:t>
      </w:r>
      <w:r w:rsidR="00F37B26" w:rsidRPr="00577D1A">
        <w:rPr>
          <w:rFonts w:ascii="Times New Roman" w:hAnsi="Times New Roman"/>
          <w:color w:val="000000"/>
        </w:rPr>
        <w:sym w:font="Symbol" w:char="F062"/>
      </w:r>
      <w:r w:rsidR="00F37B26" w:rsidRPr="00577D1A">
        <w:rPr>
          <w:rFonts w:ascii="Times New Roman" w:hAnsi="Times New Roman"/>
          <w:color w:val="000000"/>
        </w:rPr>
        <w:t>, IL-7, IL-8</w:t>
      </w:r>
      <w:r w:rsidR="00815AB8" w:rsidRPr="00577D1A">
        <w:rPr>
          <w:rFonts w:ascii="Times New Roman" w:hAnsi="Times New Roman"/>
        </w:rPr>
        <w:t xml:space="preserve"> </w:t>
      </w:r>
      <w:r w:rsidR="00815AB8" w:rsidRPr="003C4139">
        <w:rPr>
          <w:rFonts w:ascii="Times New Roman" w:hAnsi="Times New Roman"/>
        </w:rPr>
        <w:fldChar w:fldCharType="begin"/>
      </w:r>
      <w:r w:rsidR="00815AB8" w:rsidRPr="00577D1A">
        <w:rPr>
          <w:rFonts w:ascii="Times New Roman" w:hAnsi="Times New Roman"/>
        </w:rPr>
        <w:instrText xml:space="preserve"> ADDIN EN.CITE &lt;EndNote&gt;&lt;Cite&gt;&lt;Author&gt;Kirbiš&lt;/Author&gt;&lt;Year&gt;2010&lt;/Year&gt;&lt;IDText&gt;Inflammation markers in patients with coronary artery disease – comparison of intracoronary and systemic levels&lt;/IDText&gt;&lt;DisplayText&gt;(Kirbiš et al., 2010)&lt;/DisplayText&gt;&lt;record&gt;&lt;urls&gt;&lt;related-urls&gt;&lt;url&gt;http://link.springer.com/10.1007/s00508-010-1343-z&lt;/url&gt;&lt;/related-urls&gt;&lt;/urls&gt;&lt;titles&gt;&lt;title&gt;Inflammation markers in patients with coronary artery disease – comparison of intracoronary and systemic levels&lt;/title&gt;&lt;secondary-title&gt;Wiener klinische Wochenschrift&lt;/secondary-title&gt;&lt;/titles&gt;&lt;pages&gt;31-34&lt;/pages&gt;&lt;urls&gt;&lt;pdf-urls&gt;&lt;url&gt;file:///Users/klaudia/Library/Application Support/Mendeley Desktop/Downloaded/Kirbiš et al. - 2010 - Inflammation markers in patients with coronary artery disease – comparison of intracoronary and systemic level.pdf&lt;/url&gt;&lt;/pdf-urls&gt;&lt;/urls&gt;&lt;number&gt;S2&lt;/number&gt;&lt;contributors&gt;&lt;authors&gt;&lt;author&gt;Kirbiš, Simona&lt;/author&gt;&lt;author&gt;Breskvar, Urška D.&lt;/author&gt;&lt;author&gt;Šabovič, Mišo&lt;/author&gt;&lt;author&gt;Zupan, Igor&lt;/author&gt;&lt;author&gt;Sinkovič, Andreja&lt;/author&gt;&lt;/authors&gt;&lt;/contributors&gt;&lt;added-date format="utc"&gt;1526471655&lt;/added-date&gt;&lt;ref-type name="Journal Article"&gt;17&lt;/ref-type&gt;&lt;dates&gt;&lt;year&gt;2010&lt;/year&gt;&lt;/dates&gt;&lt;rec-number&gt;65&lt;/rec-number&gt;&lt;publisher&gt;Springer-Verlag&lt;/publisher&gt;&lt;last-updated-date format="utc"&gt;1526471655&lt;/last-updated-date&gt;&lt;electronic-resource-num&gt;10.1007/s00508-010-1343-z&lt;/electronic-resource-num&gt;&lt;volume&gt;122&lt;/volume&gt;&lt;/record&gt;&lt;/Cite&gt;&lt;/EndNote&gt;</w:instrText>
      </w:r>
      <w:r w:rsidR="00815AB8" w:rsidRPr="003C4139">
        <w:rPr>
          <w:rFonts w:ascii="Times New Roman" w:hAnsi="Times New Roman"/>
        </w:rPr>
        <w:fldChar w:fldCharType="separate"/>
      </w:r>
      <w:r w:rsidR="00815AB8" w:rsidRPr="00577D1A">
        <w:rPr>
          <w:rFonts w:ascii="Times New Roman" w:hAnsi="Times New Roman"/>
          <w:noProof/>
        </w:rPr>
        <w:t>(Kirbiš et al., 2010)</w:t>
      </w:r>
      <w:r w:rsidR="00815AB8" w:rsidRPr="003C4139">
        <w:rPr>
          <w:rFonts w:ascii="Times New Roman" w:hAnsi="Times New Roman"/>
        </w:rPr>
        <w:fldChar w:fldCharType="end"/>
      </w:r>
      <w:r w:rsidR="00815AB8" w:rsidRPr="00577D1A">
        <w:rPr>
          <w:rFonts w:ascii="Times New Roman" w:hAnsi="Times New Roman"/>
        </w:rPr>
        <w:t>.</w:t>
      </w:r>
      <w:r w:rsidR="00F37B26" w:rsidRPr="00577D1A">
        <w:rPr>
          <w:rFonts w:ascii="Times New Roman" w:hAnsi="Times New Roman"/>
        </w:rPr>
        <w:t xml:space="preserve"> </w:t>
      </w:r>
      <w:r w:rsidR="00A86966" w:rsidRPr="00577D1A">
        <w:rPr>
          <w:rFonts w:ascii="Times New Roman" w:hAnsi="Times New Roman"/>
        </w:rPr>
        <w:t xml:space="preserve"> The percentage of M1 single positive macrophage is significantly lower in the ‘Va: Multilayer </w:t>
      </w:r>
      <w:r w:rsidR="00A86966" w:rsidRPr="00577D1A">
        <w:rPr>
          <w:rFonts w:ascii="Times New Roman" w:hAnsi="Times New Roman"/>
        </w:rPr>
        <w:lastRenderedPageBreak/>
        <w:t>fibrous atheroma with core’ (9%)</w:t>
      </w:r>
      <w:r w:rsidR="001D25FD" w:rsidRPr="00577D1A">
        <w:rPr>
          <w:rFonts w:ascii="Times New Roman" w:hAnsi="Times New Roman"/>
        </w:rPr>
        <w:t xml:space="preserve"> and </w:t>
      </w:r>
      <w:r w:rsidR="00A86966" w:rsidRPr="00577D1A">
        <w:rPr>
          <w:rFonts w:ascii="Times New Roman" w:hAnsi="Times New Roman"/>
        </w:rPr>
        <w:t xml:space="preserve">‘Vc: Fibrotic without lipid core’ (7%) than in other lesion types, where M1 single macrophage ratio is around 28%. </w:t>
      </w:r>
      <w:r w:rsidR="000B535F" w:rsidRPr="00577D1A">
        <w:rPr>
          <w:rFonts w:ascii="Times New Roman" w:hAnsi="Times New Roman"/>
        </w:rPr>
        <w:t>M</w:t>
      </w:r>
      <w:r w:rsidR="00A86966" w:rsidRPr="00577D1A">
        <w:rPr>
          <w:rFonts w:ascii="Times New Roman" w:hAnsi="Times New Roman"/>
        </w:rPr>
        <w:t>ulti-layered fibroatheroma</w:t>
      </w:r>
      <w:r w:rsidR="000B535F" w:rsidRPr="00577D1A">
        <w:rPr>
          <w:rFonts w:ascii="Times New Roman" w:hAnsi="Times New Roman"/>
        </w:rPr>
        <w:t>s</w:t>
      </w:r>
      <w:r w:rsidR="00A86966" w:rsidRPr="00577D1A">
        <w:rPr>
          <w:rFonts w:ascii="Times New Roman" w:hAnsi="Times New Roman"/>
        </w:rPr>
        <w:t xml:space="preserve"> and </w:t>
      </w:r>
      <w:r w:rsidR="000B535F" w:rsidRPr="00577D1A">
        <w:rPr>
          <w:rFonts w:ascii="Times New Roman" w:hAnsi="Times New Roman"/>
        </w:rPr>
        <w:t xml:space="preserve">fibrotic lesions without lipid core plaques are a bit more stable </w:t>
      </w:r>
      <w:r w:rsidR="003F4BD7" w:rsidRPr="00577D1A">
        <w:rPr>
          <w:rFonts w:ascii="Times New Roman" w:hAnsi="Times New Roman"/>
        </w:rPr>
        <w:t>since the fibrous cap provide</w:t>
      </w:r>
      <w:r w:rsidR="00DC131F" w:rsidRPr="00577D1A">
        <w:rPr>
          <w:rFonts w:ascii="Times New Roman" w:hAnsi="Times New Roman"/>
        </w:rPr>
        <w:t>s</w:t>
      </w:r>
      <w:r w:rsidR="003F4BD7" w:rsidRPr="00577D1A">
        <w:rPr>
          <w:rFonts w:ascii="Times New Roman" w:hAnsi="Times New Roman"/>
        </w:rPr>
        <w:t xml:space="preserve"> structural stability</w:t>
      </w:r>
      <w:r w:rsidR="00FD1691" w:rsidRPr="00577D1A">
        <w:rPr>
          <w:rFonts w:ascii="Times New Roman" w:hAnsi="Times New Roman"/>
        </w:rPr>
        <w:t>,</w:t>
      </w:r>
      <w:r w:rsidR="003F4BD7" w:rsidRPr="00577D1A">
        <w:rPr>
          <w:rFonts w:ascii="Times New Roman" w:hAnsi="Times New Roman"/>
        </w:rPr>
        <w:t xml:space="preserve"> creat</w:t>
      </w:r>
      <w:r w:rsidR="00FD1CD4" w:rsidRPr="00577D1A">
        <w:rPr>
          <w:rFonts w:ascii="Times New Roman" w:hAnsi="Times New Roman"/>
        </w:rPr>
        <w:t>ing</w:t>
      </w:r>
      <w:r w:rsidR="003F4BD7" w:rsidRPr="00577D1A">
        <w:rPr>
          <w:rFonts w:ascii="Times New Roman" w:hAnsi="Times New Roman"/>
        </w:rPr>
        <w:t xml:space="preserve"> a stable plaque </w:t>
      </w:r>
      <w:r w:rsidR="003F4BD7" w:rsidRPr="003C4139">
        <w:rPr>
          <w:rFonts w:ascii="Times New Roman" w:hAnsi="Times New Roman"/>
        </w:rPr>
        <w:fldChar w:fldCharType="begin">
          <w:fldData xml:space="preserve">PEVuZE5vdGU+PENpdGU+PEF1dGhvcj5TaW5naDwvQXV0aG9yPjxZZWFyPjIwMDI8L1llYXI+PElE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==
</w:fldData>
        </w:fldChar>
      </w:r>
      <w:r w:rsidR="003F4BD7" w:rsidRPr="00577D1A">
        <w:rPr>
          <w:rFonts w:ascii="Times New Roman" w:hAnsi="Times New Roman"/>
        </w:rPr>
        <w:instrText xml:space="preserve"> ADDIN EN.CITE </w:instrText>
      </w:r>
      <w:r w:rsidR="003F4BD7" w:rsidRPr="003C4139">
        <w:rPr>
          <w:rFonts w:ascii="Times New Roman" w:hAnsi="Times New Roman"/>
        </w:rPr>
        <w:fldChar w:fldCharType="begin">
          <w:fldData xml:space="preserve">PEVuZE5vdGU+PENpdGU+PEF1dGhvcj5TaW5naDwvQXV0aG9yPjxZZWFyPjIwMDI8L1llYXI+PElE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==
</w:fldData>
        </w:fldChar>
      </w:r>
      <w:r w:rsidR="003F4BD7" w:rsidRPr="00577D1A">
        <w:rPr>
          <w:rFonts w:ascii="Times New Roman" w:hAnsi="Times New Roman"/>
        </w:rPr>
        <w:instrText xml:space="preserve"> ADDIN EN.CITE.DATA </w:instrText>
      </w:r>
      <w:r w:rsidR="003F4BD7" w:rsidRPr="003C4139">
        <w:rPr>
          <w:rFonts w:ascii="Times New Roman" w:hAnsi="Times New Roman"/>
        </w:rPr>
      </w:r>
      <w:r w:rsidR="003F4BD7" w:rsidRPr="003C4139">
        <w:rPr>
          <w:rFonts w:ascii="Times New Roman" w:hAnsi="Times New Roman"/>
        </w:rPr>
        <w:fldChar w:fldCharType="end"/>
      </w:r>
      <w:r w:rsidR="003F4BD7" w:rsidRPr="003C4139">
        <w:rPr>
          <w:rFonts w:ascii="Times New Roman" w:hAnsi="Times New Roman"/>
        </w:rPr>
      </w:r>
      <w:r w:rsidR="003F4BD7" w:rsidRPr="003C4139">
        <w:rPr>
          <w:rFonts w:ascii="Times New Roman" w:hAnsi="Times New Roman"/>
        </w:rPr>
        <w:fldChar w:fldCharType="separate"/>
      </w:r>
      <w:r w:rsidR="003F4BD7" w:rsidRPr="00577D1A">
        <w:rPr>
          <w:rFonts w:ascii="Times New Roman" w:hAnsi="Times New Roman"/>
          <w:noProof/>
        </w:rPr>
        <w:t>(Singh et al., 2002, Bobryshev, 2006)</w:t>
      </w:r>
      <w:r w:rsidR="003F4BD7" w:rsidRPr="003C4139">
        <w:rPr>
          <w:rFonts w:ascii="Times New Roman" w:hAnsi="Times New Roman"/>
        </w:rPr>
        <w:fldChar w:fldCharType="end"/>
      </w:r>
      <w:r w:rsidR="00FD1691" w:rsidRPr="00577D1A">
        <w:rPr>
          <w:rFonts w:ascii="Times New Roman" w:hAnsi="Times New Roman"/>
        </w:rPr>
        <w:t xml:space="preserve">, </w:t>
      </w:r>
      <w:r w:rsidR="001D25FD" w:rsidRPr="00577D1A">
        <w:rPr>
          <w:rFonts w:ascii="Times New Roman" w:hAnsi="Times New Roman"/>
        </w:rPr>
        <w:t>moreover</w:t>
      </w:r>
      <w:r w:rsidR="000B535F" w:rsidRPr="00577D1A">
        <w:rPr>
          <w:rFonts w:ascii="Times New Roman" w:hAnsi="Times New Roman"/>
        </w:rPr>
        <w:t xml:space="preserve"> stable plaques have smaller lipid pools </w:t>
      </w:r>
      <w:r w:rsidR="000B535F" w:rsidRPr="003C4139">
        <w:rPr>
          <w:rFonts w:ascii="Times New Roman" w:hAnsi="Times New Roman"/>
          <w:color w:val="000000"/>
        </w:rPr>
        <w:fldChar w:fldCharType="begin"/>
      </w:r>
      <w:r w:rsidR="000B535F" w:rsidRPr="00577D1A">
        <w:rPr>
          <w:rFonts w:ascii="Times New Roman" w:hAnsi="Times New Roman"/>
          <w:color w:val="000000"/>
        </w:rPr>
        <w:instrText xml:space="preserve"> ADDIN EN.CITE &lt;EndNote&gt;&lt;Cite&gt;&lt;Author&gt;Weissberg&lt;/Author&gt;&lt;Year&gt;2000&lt;/Year&gt;&lt;IDText&gt;Atherogenesis: current understanding of the causes of atheroma&lt;/IDText&gt;&lt;DisplayText&gt;(Weissberg, 2000)&lt;/DisplayText&gt;&lt;record&gt;&lt;urls&gt;&lt;related-urls&gt;&lt;url&gt;http://www.ncbi.nlm.nih.gov/pubmed/10648506&lt;/url&gt;&lt;url&gt;http://www.pubmedcentral.nih.gov/articlerender.fcgi?artid=PMC1729321&lt;/url&gt;&lt;/related-urls&gt;&lt;/urls&gt;&lt;titles&gt;&lt;title&gt;Atherogenesis: current understanding of the causes of atheroma&lt;/title&gt;&lt;secondary-title&gt;Heart (British Cardiac Society)&lt;/secondary-title&gt;&lt;/titles&gt;&lt;pages&gt;247-52&lt;/pages&gt;&lt;urls&gt;&lt;pdf-urls&gt;&lt;url&gt;file:///Users/klaudia/Library/Application Support/Mendeley Desktop/Downloaded/Weissberg - 2000 - Atherogenesis current understanding of the causes of atheroma.pdf&lt;/url&gt;&lt;/pdf-urls&gt;&lt;/urls&gt;&lt;number&gt;2&lt;/number&gt;&lt;contributors&gt;&lt;authors&gt;&lt;author&gt;Weissberg, P. L.&lt;/author&gt;&lt;/authors&gt;&lt;/contributors&gt;&lt;added-date format="utc"&gt;1526471795&lt;/added-date&gt;&lt;ref-type name="Journal Article"&gt;17&lt;/ref-type&gt;&lt;dates&gt;&lt;year&gt;2000&lt;/year&gt;&lt;/dates&gt;&lt;rec-number&gt;173&lt;/rec-number&gt;&lt;publisher&gt;BMJ Publishing Group Ltd&lt;/publisher&gt;&lt;last-updated-date format="utc"&gt;1526471795&lt;/last-updated-date&gt;&lt;electronic-resource-num&gt;10.1136/HEART.83.2.247&lt;/electronic-resource-num&gt;&lt;volume&gt;83&lt;/volume&gt;&lt;/record&gt;&lt;/Cite&gt;&lt;/EndNote&gt;</w:instrText>
      </w:r>
      <w:r w:rsidR="000B535F" w:rsidRPr="003C4139">
        <w:rPr>
          <w:rFonts w:ascii="Times New Roman" w:hAnsi="Times New Roman"/>
          <w:color w:val="000000"/>
        </w:rPr>
        <w:fldChar w:fldCharType="separate"/>
      </w:r>
      <w:r w:rsidR="000B535F" w:rsidRPr="00577D1A">
        <w:rPr>
          <w:rFonts w:ascii="Times New Roman" w:hAnsi="Times New Roman"/>
          <w:noProof/>
          <w:color w:val="000000"/>
        </w:rPr>
        <w:t>(Weissberg, 2000)</w:t>
      </w:r>
      <w:r w:rsidR="000B535F" w:rsidRPr="003C4139">
        <w:rPr>
          <w:rFonts w:ascii="Times New Roman" w:hAnsi="Times New Roman"/>
          <w:color w:val="000000"/>
        </w:rPr>
        <w:fldChar w:fldCharType="end"/>
      </w:r>
      <w:r w:rsidR="000B535F" w:rsidRPr="00577D1A">
        <w:rPr>
          <w:rFonts w:ascii="Times New Roman" w:hAnsi="Times New Roman"/>
          <w:color w:val="000000"/>
        </w:rPr>
        <w:t xml:space="preserve">. </w:t>
      </w:r>
      <w:r w:rsidR="00A86966" w:rsidRPr="00577D1A">
        <w:rPr>
          <w:rFonts w:ascii="Times New Roman" w:hAnsi="Times New Roman"/>
        </w:rPr>
        <w:t xml:space="preserve">M1 </w:t>
      </w:r>
      <w:r w:rsidR="006660B9" w:rsidRPr="00577D1A">
        <w:rPr>
          <w:rFonts w:ascii="Times New Roman" w:hAnsi="Times New Roman"/>
        </w:rPr>
        <w:t xml:space="preserve">single positive </w:t>
      </w:r>
      <w:r w:rsidR="00A86966" w:rsidRPr="00577D1A">
        <w:rPr>
          <w:rFonts w:ascii="Times New Roman" w:hAnsi="Times New Roman"/>
        </w:rPr>
        <w:t>macrophage</w:t>
      </w:r>
      <w:r w:rsidR="006660B9" w:rsidRPr="00577D1A">
        <w:rPr>
          <w:rFonts w:ascii="Times New Roman" w:hAnsi="Times New Roman"/>
        </w:rPr>
        <w:t>s</w:t>
      </w:r>
      <w:r w:rsidR="00A86966" w:rsidRPr="00577D1A">
        <w:rPr>
          <w:rFonts w:ascii="Times New Roman" w:hAnsi="Times New Roman"/>
        </w:rPr>
        <w:t xml:space="preserve"> have the highest ratio in lesion types characterised by</w:t>
      </w:r>
      <w:r w:rsidR="00FD1CD4" w:rsidRPr="00577D1A">
        <w:rPr>
          <w:rFonts w:ascii="Times New Roman" w:hAnsi="Times New Roman"/>
        </w:rPr>
        <w:t xml:space="preserve"> a</w:t>
      </w:r>
      <w:r w:rsidR="00A86966" w:rsidRPr="00577D1A">
        <w:rPr>
          <w:rFonts w:ascii="Times New Roman" w:hAnsi="Times New Roman"/>
        </w:rPr>
        <w:t xml:space="preserve"> </w:t>
      </w:r>
      <w:r w:rsidR="006660B9" w:rsidRPr="00577D1A">
        <w:rPr>
          <w:rFonts w:ascii="Times New Roman" w:hAnsi="Times New Roman"/>
        </w:rPr>
        <w:t xml:space="preserve">bigger lipid core, calcification, </w:t>
      </w:r>
      <w:r w:rsidR="00A86966" w:rsidRPr="00577D1A">
        <w:rPr>
          <w:rFonts w:ascii="Times New Roman" w:hAnsi="Times New Roman"/>
        </w:rPr>
        <w:t>rupture and haemorrhage</w:t>
      </w:r>
      <w:r w:rsidR="006660B9" w:rsidRPr="00577D1A">
        <w:rPr>
          <w:rFonts w:ascii="Times New Roman" w:hAnsi="Times New Roman"/>
        </w:rPr>
        <w:t xml:space="preserve"> which agrees with previous studies </w:t>
      </w:r>
      <w:r w:rsidR="00EC75E8" w:rsidRPr="003C4139">
        <w:rPr>
          <w:rFonts w:ascii="Times New Roman" w:hAnsi="Times New Roman"/>
        </w:rPr>
        <w:fldChar w:fldCharType="begin">
          <w:fldData xml:space="preserve">PEVuZE5vdGU+PENpdGU+PEF1dGhvcj5LaXJiacWhPC9BdXRob3I+PFllYXI+MjAxMDwvWWVhcj48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</w:fldData>
        </w:fldChar>
      </w:r>
      <w:r w:rsidR="00EC75E8" w:rsidRPr="00577D1A">
        <w:rPr>
          <w:rFonts w:ascii="Times New Roman" w:hAnsi="Times New Roman"/>
        </w:rPr>
        <w:instrText xml:space="preserve"> ADDIN EN.CITE </w:instrText>
      </w:r>
      <w:r w:rsidR="00EC75E8" w:rsidRPr="003C4139">
        <w:rPr>
          <w:rFonts w:ascii="Times New Roman" w:hAnsi="Times New Roman"/>
        </w:rPr>
        <w:fldChar w:fldCharType="begin">
          <w:fldData xml:space="preserve">PEVuZE5vdGU+PENpdGU+PEF1dGhvcj5LaXJiacWhPC9BdXRob3I+PFllYXI+MjAxMDwvWWVhcj48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</w:fldData>
        </w:fldChar>
      </w:r>
      <w:r w:rsidR="00EC75E8" w:rsidRPr="00577D1A">
        <w:rPr>
          <w:rFonts w:ascii="Times New Roman" w:hAnsi="Times New Roman"/>
        </w:rPr>
        <w:instrText xml:space="preserve"> ADDIN EN.CITE.DATA </w:instrText>
      </w:r>
      <w:r w:rsidR="00EC75E8" w:rsidRPr="003C4139">
        <w:rPr>
          <w:rFonts w:ascii="Times New Roman" w:hAnsi="Times New Roman"/>
        </w:rPr>
      </w:r>
      <w:r w:rsidR="00EC75E8" w:rsidRPr="003C4139">
        <w:rPr>
          <w:rFonts w:ascii="Times New Roman" w:hAnsi="Times New Roman"/>
        </w:rPr>
        <w:fldChar w:fldCharType="end"/>
      </w:r>
      <w:r w:rsidR="00EC75E8" w:rsidRPr="003C4139">
        <w:rPr>
          <w:rFonts w:ascii="Times New Roman" w:hAnsi="Times New Roman"/>
        </w:rPr>
      </w:r>
      <w:r w:rsidR="00EC75E8" w:rsidRPr="003C4139">
        <w:rPr>
          <w:rFonts w:ascii="Times New Roman" w:hAnsi="Times New Roman"/>
        </w:rPr>
        <w:fldChar w:fldCharType="separate"/>
      </w:r>
      <w:r w:rsidR="00EC75E8" w:rsidRPr="00577D1A">
        <w:rPr>
          <w:rFonts w:ascii="Times New Roman" w:hAnsi="Times New Roman"/>
          <w:noProof/>
        </w:rPr>
        <w:t>(Kirbiš et al., 2010, Cho et al., 2013a, Chinetti-Gbaguidi, 2014)</w:t>
      </w:r>
      <w:r w:rsidR="00EC75E8" w:rsidRPr="003C4139">
        <w:rPr>
          <w:rFonts w:ascii="Times New Roman" w:hAnsi="Times New Roman"/>
        </w:rPr>
        <w:fldChar w:fldCharType="end"/>
      </w:r>
      <w:r w:rsidR="00EC75E8" w:rsidRPr="00577D1A">
        <w:rPr>
          <w:rFonts w:ascii="Times New Roman" w:hAnsi="Times New Roman"/>
        </w:rPr>
        <w:t>.</w:t>
      </w:r>
      <w:r w:rsidRPr="00577D1A">
        <w:rPr>
          <w:rFonts w:ascii="Times New Roman" w:hAnsi="Times New Roman"/>
        </w:rPr>
        <w:t xml:space="preserve"> </w:t>
      </w:r>
      <w:r w:rsidR="00BB1477" w:rsidRPr="00577D1A">
        <w:rPr>
          <w:rFonts w:ascii="Times New Roman" w:hAnsi="Times New Roman"/>
        </w:rPr>
        <w:t>M1 macrophages are found in all types of tissue and protect it against pathogens and dangerous stimuli. Pathological consequences could be chronic inflammation, tissue damage and autoimmune diseases</w:t>
      </w:r>
      <w:r w:rsidR="0079758E" w:rsidRPr="00577D1A">
        <w:rPr>
          <w:rFonts w:ascii="Times New Roman" w:hAnsi="Times New Roman"/>
        </w:rPr>
        <w:t xml:space="preserve"> </w:t>
      </w:r>
      <w:r w:rsidR="0079758E" w:rsidRPr="003C4139">
        <w:rPr>
          <w:rFonts w:ascii="Times New Roman" w:hAnsi="Times New Roman"/>
          <w:color w:val="000000"/>
        </w:rPr>
        <w:fldChar w:fldCharType="begin"/>
      </w:r>
      <w:r w:rsidR="0079758E" w:rsidRPr="00577D1A">
        <w:rPr>
          <w:rFonts w:ascii="Times New Roman" w:hAnsi="Times New Roman"/>
          <w:color w:val="000000"/>
        </w:rPr>
        <w:instrText xml:space="preserve"> ADDIN EN.CITE &lt;EndNote&gt;&lt;Cite&gt;&lt;Author&gt;Italiani&lt;/Author&gt;&lt;Year&gt;2014&lt;/Year&gt;&lt;IDText&gt;From Monocytes to M1/M2 Macrophages: Phenotypical vs. Functional Differentiation&lt;/IDText&gt;&lt;DisplayText&gt;(Italiani and Boraschi, 2014)&lt;/DisplayText&gt;&lt;record&gt;&lt;keywords&gt;&lt;keyword&gt;functional phenotypes&lt;/keyword&gt;&lt;keyword&gt;inflammation&lt;/keyword&gt;&lt;keyword&gt;monocyte-derived macrophages&lt;/keyword&gt;&lt;keyword&gt;monocytes&lt;/keyword&gt;&lt;keyword&gt;tissue-resident macrophages&lt;/keyword&gt;&lt;/keywords&gt;&lt;urls&gt;&lt;related-urls&gt;&lt;url&gt;http://www.ncbi.nlm.nih.gov/pubmed/25368618&lt;/url&gt;&lt;url&gt;http://www.pubmedcentral.nih.gov/articlerender.fcgi?artid=PMC4201108&lt;/url&gt;&lt;/related-urls&gt;&lt;/urls&gt;&lt;titles&gt;&lt;title&gt;From Monocytes to M1/M2 Macrophages: Phenotypical vs. Functional Differentiation&lt;/title&gt;&lt;secondary-title&gt;Frontiers in immunology&lt;/secondary-title&gt;&lt;/titles&gt;&lt;pages&gt;514-514&lt;/pages&gt;&lt;urls&gt;&lt;pdf-urls&gt;&lt;url&gt;file:///Users/klaudia/Library/Application Support/Mendeley Desktop/Downloaded/Italiani, Boraschi - 2014 - From Monocytes to M1M2 Macrophages Phenotypical vs. Functional Differentiation.pdf&lt;/url&gt;&lt;/pdf-urls&gt;&lt;/urls&gt;&lt;contributors&gt;&lt;authors&gt;&lt;author&gt;Italiani, Paola&lt;/author&gt;&lt;author&gt;Boraschi, Diana&lt;/author&gt;&lt;/authors&gt;&lt;/contributors&gt;&lt;added-date format="utc"&gt;1526471656&lt;/added-date&gt;&lt;ref-type name="Journal Article"&gt;17&lt;/ref-type&gt;&lt;dates&gt;&lt;year&gt;2014&lt;/year&gt;&lt;/dates&gt;&lt;rec-number&gt;88&lt;/rec-number&gt;&lt;publisher&gt;Frontiers Media SA&lt;/publisher&gt;&lt;last-updated-date format="utc"&gt;1526471656&lt;/last-updated-date&gt;&lt;electronic-resource-num&gt;10.3389/fimmu.2014.00514&lt;/electronic-resource-num&gt;&lt;volume&gt;5&lt;/volume&gt;&lt;/record&gt;&lt;/Cite&gt;&lt;/EndNote&gt;</w:instrText>
      </w:r>
      <w:r w:rsidR="0079758E" w:rsidRPr="003C4139">
        <w:rPr>
          <w:rFonts w:ascii="Times New Roman" w:hAnsi="Times New Roman"/>
          <w:color w:val="000000"/>
        </w:rPr>
        <w:fldChar w:fldCharType="separate"/>
      </w:r>
      <w:r w:rsidR="0079758E" w:rsidRPr="00577D1A">
        <w:rPr>
          <w:rFonts w:ascii="Times New Roman" w:hAnsi="Times New Roman"/>
          <w:noProof/>
          <w:color w:val="000000"/>
        </w:rPr>
        <w:t>(Italiani and Boraschi, 2014)</w:t>
      </w:r>
      <w:r w:rsidR="0079758E" w:rsidRPr="003C4139">
        <w:rPr>
          <w:rFonts w:ascii="Times New Roman" w:hAnsi="Times New Roman"/>
          <w:color w:val="000000"/>
        </w:rPr>
        <w:fldChar w:fldCharType="end"/>
      </w:r>
      <w:r w:rsidR="00BB1477" w:rsidRPr="00577D1A">
        <w:rPr>
          <w:rFonts w:ascii="Times New Roman" w:hAnsi="Times New Roman"/>
        </w:rPr>
        <w:t>. Atherosclerosis is a chronic inflammatory disease, therefore M1 macrophages have a similar</w:t>
      </w:r>
      <w:r w:rsidR="0079758E" w:rsidRPr="00577D1A">
        <w:rPr>
          <w:rFonts w:ascii="Times New Roman" w:hAnsi="Times New Roman"/>
        </w:rPr>
        <w:t xml:space="preserve"> role</w:t>
      </w:r>
      <w:r w:rsidR="00BB1477" w:rsidRPr="00577D1A">
        <w:rPr>
          <w:rFonts w:ascii="Times New Roman" w:hAnsi="Times New Roman"/>
        </w:rPr>
        <w:t xml:space="preserve"> </w:t>
      </w:r>
      <w:r w:rsidR="0079758E" w:rsidRPr="00577D1A">
        <w:rPr>
          <w:rFonts w:ascii="Times New Roman" w:hAnsi="Times New Roman"/>
        </w:rPr>
        <w:t xml:space="preserve">in </w:t>
      </w:r>
      <w:r w:rsidR="00BB1477" w:rsidRPr="00577D1A">
        <w:rPr>
          <w:rFonts w:ascii="Times New Roman" w:hAnsi="Times New Roman"/>
        </w:rPr>
        <w:t xml:space="preserve">pathological </w:t>
      </w:r>
      <w:r w:rsidR="0079758E" w:rsidRPr="00577D1A">
        <w:rPr>
          <w:rFonts w:ascii="Times New Roman" w:hAnsi="Times New Roman"/>
        </w:rPr>
        <w:t xml:space="preserve">conditions in different tissue. </w:t>
      </w:r>
    </w:p>
    <w:p w14:paraId="7AA42513" w14:textId="647C482B" w:rsidR="00064334" w:rsidRPr="00577D1A" w:rsidRDefault="00D81B4B" w:rsidP="00D31A83">
      <w:pPr>
        <w:ind w:firstLine="567"/>
        <w:rPr>
          <w:rFonts w:ascii="Times New Roman" w:hAnsi="Times New Roman"/>
          <w:color w:val="FF0000"/>
        </w:rPr>
      </w:pPr>
      <w:r w:rsidRPr="00577D1A">
        <w:rPr>
          <w:rFonts w:ascii="Times New Roman" w:hAnsi="Times New Roman"/>
        </w:rPr>
        <w:t xml:space="preserve">The anti-inflammatory </w:t>
      </w:r>
      <w:r w:rsidR="00E77406" w:rsidRPr="00577D1A">
        <w:rPr>
          <w:rFonts w:ascii="Times New Roman" w:hAnsi="Times New Roman"/>
        </w:rPr>
        <w:t xml:space="preserve">M2 </w:t>
      </w:r>
      <w:r w:rsidRPr="00577D1A">
        <w:rPr>
          <w:rFonts w:ascii="Times New Roman" w:hAnsi="Times New Roman"/>
        </w:rPr>
        <w:t xml:space="preserve">macrophages are atheroprotective have a regulatory function and can carry out collagen synthesis </w:t>
      </w:r>
      <w:r w:rsidRPr="003C4139">
        <w:rPr>
          <w:rFonts w:ascii="Times New Roman" w:hAnsi="Times New Roman"/>
          <w:color w:val="000000"/>
        </w:rPr>
        <w:fldChar w:fldCharType="begin"/>
      </w:r>
      <w:r w:rsidRPr="00577D1A">
        <w:rPr>
          <w:rFonts w:ascii="Times New Roman" w:hAnsi="Times New Roman"/>
          <w:color w:val="000000"/>
        </w:rPr>
        <w:instrText xml:space="preserve"> ADDIN EN.CITE &lt;EndNote&gt;&lt;Cite&gt;&lt;Author&gt;Shaikh&lt;/Author&gt;&lt;Year&gt;2012&lt;/Year&gt;&lt;IDText&gt;Macrophage Subtypes in Symptomatic Carotid Artery and Femoral Artery Plaques&lt;/IDText&gt;&lt;DisplayText&gt;(Shaikh et al., 2012)&lt;/DisplayText&gt;&lt;record&gt;&lt;urls&gt;&lt;related-urls&gt;&lt;url&gt;http://www.sciencedirect.com/science/article/pii/S1078588412005576?via%3Dihub&lt;/url&gt;&lt;/related-urls&gt;&lt;/urls&gt;&lt;titles&gt;&lt;title&gt;Macrophage Subtypes in Symptomatic Carotid Artery and Femoral Artery Plaques&lt;/title&gt;&lt;secondary-title&gt;European Journal of Vascular and Endovascular Surgery&lt;/secondary-title&gt;&lt;/titles&gt;&lt;pages&gt;491-497&lt;/pages&gt;&lt;urls&gt;&lt;pdf-urls&gt;&lt;url&gt;file:///Users/klaudia/Library/Application Support/Mendeley Desktop/Downloaded/Shaikh et al. - 2012 - Macrophage Subtypes in Symptomatic Carotid Artery and Femoral Artery Plaques.pdf&lt;/url&gt;&lt;/pdf-urls&gt;&lt;/urls&gt;&lt;number&gt;5&lt;/number&gt;&lt;contributors&gt;&lt;authors&gt;&lt;author&gt;Shaikh, S.&lt;/author&gt;&lt;author&gt;Brittenden, J.&lt;/author&gt;&lt;author&gt;Lahiri, R.&lt;/author&gt;&lt;author&gt;Brown, P. A. J.&lt;/author&gt;&lt;author&gt;Thies, F.&lt;/author&gt;&lt;author&gt;Wilson, H. M.&lt;/author&gt;&lt;/authors&gt;&lt;/contributors&gt;&lt;added-date format="utc"&gt;1526471656&lt;/added-date&gt;&lt;ref-type name="Journal Article"&gt;17&lt;/ref-type&gt;&lt;dates&gt;&lt;year&gt;2012&lt;/year&gt;&lt;/dates&gt;&lt;rec-number&gt;93&lt;/rec-number&gt;&lt;publisher&gt;W.B. Saunders&lt;/publisher&gt;&lt;last-updated-date format="utc"&gt;1526471656&lt;/last-updated-date&gt;&lt;electronic-resource-num&gt;10.1016/J.EJVS.2012.08.005&lt;/electronic-resource-num&gt;&lt;volume&gt;44&lt;/volume&gt;&lt;/record&gt;&lt;/Cite&gt;&lt;/EndNote&gt;</w:instrText>
      </w:r>
      <w:r w:rsidRPr="003C4139">
        <w:rPr>
          <w:rFonts w:ascii="Times New Roman" w:hAnsi="Times New Roman"/>
          <w:color w:val="000000"/>
        </w:rPr>
        <w:fldChar w:fldCharType="separate"/>
      </w:r>
      <w:r w:rsidRPr="00577D1A">
        <w:rPr>
          <w:rFonts w:ascii="Times New Roman" w:hAnsi="Times New Roman"/>
          <w:noProof/>
          <w:color w:val="000000"/>
        </w:rPr>
        <w:t>(Shaikh et al., 2012)</w:t>
      </w:r>
      <w:r w:rsidRPr="003C4139">
        <w:rPr>
          <w:rFonts w:ascii="Times New Roman" w:hAnsi="Times New Roman"/>
          <w:color w:val="000000"/>
        </w:rPr>
        <w:fldChar w:fldCharType="end"/>
      </w:r>
      <w:r w:rsidRPr="00577D1A">
        <w:rPr>
          <w:rFonts w:ascii="Times New Roman" w:hAnsi="Times New Roman"/>
          <w:color w:val="000000"/>
        </w:rPr>
        <w:t>. M2 macrophages promote</w:t>
      </w:r>
      <w:r w:rsidR="00E77406" w:rsidRPr="00577D1A">
        <w:rPr>
          <w:rFonts w:ascii="Times New Roman" w:hAnsi="Times New Roman"/>
          <w:color w:val="000000"/>
        </w:rPr>
        <w:t xml:space="preserve"> </w:t>
      </w:r>
      <w:r w:rsidR="00E77406" w:rsidRPr="00577D1A">
        <w:rPr>
          <w:rFonts w:ascii="Calibri" w:hAnsi="Calibri" w:cs="Calibri"/>
          <w:color w:val="000000"/>
        </w:rPr>
        <w:t>﻿</w:t>
      </w:r>
      <w:r w:rsidR="00E77406" w:rsidRPr="00577D1A">
        <w:rPr>
          <w:rFonts w:ascii="Times New Roman" w:hAnsi="Times New Roman"/>
          <w:color w:val="000000"/>
        </w:rPr>
        <w:t>neoangiogenesis</w:t>
      </w:r>
      <w:r w:rsidRPr="00577D1A">
        <w:rPr>
          <w:rFonts w:ascii="Times New Roman" w:hAnsi="Times New Roman"/>
          <w:color w:val="000000"/>
        </w:rPr>
        <w:t xml:space="preserve">, produce </w:t>
      </w:r>
      <w:r w:rsidR="00E77406" w:rsidRPr="00577D1A">
        <w:rPr>
          <w:rFonts w:ascii="Times New Roman" w:hAnsi="Times New Roman"/>
          <w:color w:val="000000"/>
        </w:rPr>
        <w:t>TGF-</w:t>
      </w:r>
      <w:r w:rsidR="00E77406" w:rsidRPr="00577D1A">
        <w:rPr>
          <w:rFonts w:ascii="Times New Roman" w:hAnsi="Times New Roman"/>
          <w:color w:val="000000"/>
        </w:rPr>
        <w:sym w:font="Symbol" w:char="F062"/>
      </w:r>
      <w:r w:rsidR="00E77406" w:rsidRPr="00577D1A">
        <w:rPr>
          <w:rFonts w:ascii="Times New Roman" w:hAnsi="Times New Roman"/>
          <w:color w:val="000000"/>
        </w:rPr>
        <w:t xml:space="preserve"> and an immunosuppressive cytokine, </w:t>
      </w:r>
      <w:r w:rsidRPr="00577D1A">
        <w:rPr>
          <w:rFonts w:ascii="Times New Roman" w:hAnsi="Times New Roman"/>
          <w:color w:val="000000"/>
        </w:rPr>
        <w:t xml:space="preserve">IL-10 </w:t>
      </w:r>
      <w:r w:rsidR="00E77406" w:rsidRPr="003C4139">
        <w:rPr>
          <w:rFonts w:ascii="Times New Roman" w:hAnsi="Times New Roman"/>
        </w:rPr>
        <w:fldChar w:fldCharType="begin">
          <w:fldData xml:space="preserve">PEVuZE5vdGU+PENpdGU+PEF1dGhvcj5TaGlyYWk8L0F1dGhvcj48WWVhcj4yMDE1PC9ZZWFyPjxJ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=
</w:fldData>
        </w:fldChar>
      </w:r>
      <w:r w:rsidR="00E77406" w:rsidRPr="00577D1A">
        <w:rPr>
          <w:rFonts w:ascii="Times New Roman" w:hAnsi="Times New Roman"/>
        </w:rPr>
        <w:instrText xml:space="preserve"> ADDIN EN.CITE </w:instrText>
      </w:r>
      <w:r w:rsidR="00E77406" w:rsidRPr="003C4139">
        <w:rPr>
          <w:rFonts w:ascii="Times New Roman" w:hAnsi="Times New Roman"/>
        </w:rPr>
        <w:fldChar w:fldCharType="begin">
          <w:fldData xml:space="preserve">PEVuZE5vdGU+PENpdGU+PEF1dGhvcj5TaGlyYWk8L0F1dGhvcj48WWVhcj4yMDE1PC9ZZWFyPjxJ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=
</w:fldData>
        </w:fldChar>
      </w:r>
      <w:r w:rsidR="00E77406" w:rsidRPr="00577D1A">
        <w:rPr>
          <w:rFonts w:ascii="Times New Roman" w:hAnsi="Times New Roman"/>
        </w:rPr>
        <w:instrText xml:space="preserve"> ADDIN EN.CITE.DATA </w:instrText>
      </w:r>
      <w:r w:rsidR="00E77406" w:rsidRPr="003C4139">
        <w:rPr>
          <w:rFonts w:ascii="Times New Roman" w:hAnsi="Times New Roman"/>
        </w:rPr>
      </w:r>
      <w:r w:rsidR="00E77406" w:rsidRPr="003C4139">
        <w:rPr>
          <w:rFonts w:ascii="Times New Roman" w:hAnsi="Times New Roman"/>
        </w:rPr>
        <w:fldChar w:fldCharType="end"/>
      </w:r>
      <w:r w:rsidR="00E77406" w:rsidRPr="003C4139">
        <w:rPr>
          <w:rFonts w:ascii="Times New Roman" w:hAnsi="Times New Roman"/>
        </w:rPr>
      </w:r>
      <w:r w:rsidR="00E77406" w:rsidRPr="003C4139">
        <w:rPr>
          <w:rFonts w:ascii="Times New Roman" w:hAnsi="Times New Roman"/>
        </w:rPr>
        <w:fldChar w:fldCharType="separate"/>
      </w:r>
      <w:r w:rsidR="00E77406" w:rsidRPr="00577D1A">
        <w:rPr>
          <w:rFonts w:ascii="Times New Roman" w:hAnsi="Times New Roman"/>
          <w:noProof/>
        </w:rPr>
        <w:t>(Shirai et al., 2015)</w:t>
      </w:r>
      <w:r w:rsidR="00E77406" w:rsidRPr="003C4139">
        <w:rPr>
          <w:rFonts w:ascii="Times New Roman" w:hAnsi="Times New Roman"/>
        </w:rPr>
        <w:fldChar w:fldCharType="end"/>
      </w:r>
      <w:r w:rsidR="00E77406" w:rsidRPr="00577D1A">
        <w:rPr>
          <w:rFonts w:ascii="Times New Roman" w:hAnsi="Times New Roman"/>
        </w:rPr>
        <w:t>.</w:t>
      </w:r>
      <w:r w:rsidR="00964A2E" w:rsidRPr="00577D1A">
        <w:rPr>
          <w:rFonts w:ascii="Times New Roman" w:hAnsi="Times New Roman"/>
        </w:rPr>
        <w:t xml:space="preserve"> </w:t>
      </w:r>
      <w:r w:rsidR="00A730EF" w:rsidRPr="00577D1A">
        <w:rPr>
          <w:rFonts w:ascii="Times New Roman" w:hAnsi="Times New Roman"/>
        </w:rPr>
        <w:t xml:space="preserve">In this study, </w:t>
      </w:r>
      <w:r w:rsidR="00EC75E8" w:rsidRPr="00577D1A">
        <w:rPr>
          <w:rFonts w:ascii="Times New Roman" w:hAnsi="Times New Roman"/>
        </w:rPr>
        <w:t>M2 single positive (</w:t>
      </w:r>
      <w:r w:rsidR="00EC75E8" w:rsidRPr="00577D1A">
        <w:rPr>
          <w:rFonts w:ascii="Times New Roman" w:hAnsi="Times New Roman"/>
          <w:color w:val="000000"/>
          <w:lang w:eastAsia="en-GB"/>
        </w:rPr>
        <w:t xml:space="preserve">CD68+CD86-MRC1+) anti-inflammatory </w:t>
      </w:r>
      <w:r w:rsidR="00EC75E8" w:rsidRPr="00577D1A">
        <w:rPr>
          <w:rFonts w:ascii="Times New Roman" w:hAnsi="Times New Roman"/>
        </w:rPr>
        <w:t>macrophages have a lower ratio</w:t>
      </w:r>
      <w:r w:rsidR="00FD1CD4" w:rsidRPr="00577D1A">
        <w:rPr>
          <w:rFonts w:ascii="Times New Roman" w:hAnsi="Times New Roman"/>
        </w:rPr>
        <w:t xml:space="preserve"> in plaques</w:t>
      </w:r>
      <w:r w:rsidR="00EC75E8" w:rsidRPr="00577D1A">
        <w:rPr>
          <w:rFonts w:ascii="Times New Roman" w:hAnsi="Times New Roman"/>
        </w:rPr>
        <w:t xml:space="preserve">, </w:t>
      </w:r>
      <w:r w:rsidR="00FD1CD4" w:rsidRPr="00577D1A">
        <w:rPr>
          <w:rFonts w:ascii="Times New Roman" w:hAnsi="Times New Roman"/>
        </w:rPr>
        <w:t>accounting for</w:t>
      </w:r>
      <w:r w:rsidR="00EC75E8" w:rsidRPr="00577D1A">
        <w:rPr>
          <w:rFonts w:ascii="Times New Roman" w:hAnsi="Times New Roman"/>
        </w:rPr>
        <w:t xml:space="preserve"> 9% of all CD68+ macrophages. This proportion is noticeable through all AHA classified lesion types. </w:t>
      </w:r>
      <w:r w:rsidR="003B18FB" w:rsidRPr="00577D1A">
        <w:rPr>
          <w:rFonts w:ascii="Times New Roman" w:hAnsi="Times New Roman"/>
        </w:rPr>
        <w:t xml:space="preserve">In this study, M1 macrophage phenotype </w:t>
      </w:r>
      <w:r w:rsidR="00FD1CD4" w:rsidRPr="00577D1A">
        <w:rPr>
          <w:rFonts w:ascii="Times New Roman" w:hAnsi="Times New Roman"/>
        </w:rPr>
        <w:t>ha</w:t>
      </w:r>
      <w:r w:rsidR="003B18FB" w:rsidRPr="00577D1A">
        <w:rPr>
          <w:rFonts w:ascii="Times New Roman" w:hAnsi="Times New Roman"/>
        </w:rPr>
        <w:t xml:space="preserve">s significantly higher than M2 cells in the plaque shoulder region of the collected symptomatic plaques. These </w:t>
      </w:r>
      <w:r w:rsidR="00FD1CD4" w:rsidRPr="00577D1A">
        <w:rPr>
          <w:rFonts w:ascii="Times New Roman" w:hAnsi="Times New Roman"/>
        </w:rPr>
        <w:t>data</w:t>
      </w:r>
      <w:r w:rsidR="003B18FB" w:rsidRPr="00577D1A">
        <w:rPr>
          <w:rFonts w:ascii="Times New Roman" w:hAnsi="Times New Roman"/>
        </w:rPr>
        <w:t xml:space="preserve"> are supported by several other studies</w:t>
      </w:r>
      <w:r w:rsidRPr="00577D1A">
        <w:rPr>
          <w:rFonts w:ascii="Times New Roman" w:hAnsi="Times New Roman"/>
        </w:rPr>
        <w:t xml:space="preserve"> </w:t>
      </w:r>
      <w:r w:rsidRPr="003C4139">
        <w:rPr>
          <w:rFonts w:ascii="Times New Roman" w:hAnsi="Times New Roman"/>
        </w:rPr>
        <w:fldChar w:fldCharType="begin">
          <w:fldData xml:space="preserve">PEVuZE5vdGU+PENpdGU+PEF1dGhvcj5TaGlyYWk8L0F1dGhvcj48WWVhcj4yMDE1PC9ZZWFyPjxJ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=
</w:fldData>
        </w:fldChar>
      </w:r>
      <w:r w:rsidRPr="00577D1A">
        <w:rPr>
          <w:rFonts w:ascii="Times New Roman" w:hAnsi="Times New Roman"/>
        </w:rPr>
        <w:instrText xml:space="preserve"> ADDIN EN.CITE </w:instrText>
      </w:r>
      <w:r w:rsidRPr="003C4139">
        <w:rPr>
          <w:rFonts w:ascii="Times New Roman" w:hAnsi="Times New Roman"/>
        </w:rPr>
        <w:fldChar w:fldCharType="begin">
          <w:fldData xml:space="preserve">PEVuZE5vdGU+PENpdGU+PEF1dGhvcj5TaGlyYWk8L0F1dGhvcj48WWVhcj4yMDE1PC9ZZWFyPjxJ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=
</w:fldData>
        </w:fldChar>
      </w:r>
      <w:r w:rsidRPr="00577D1A">
        <w:rPr>
          <w:rFonts w:ascii="Times New Roman" w:hAnsi="Times New Roman"/>
        </w:rPr>
        <w:instrText xml:space="preserve"> ADDIN EN.CITE.DATA </w:instrText>
      </w:r>
      <w:r w:rsidRPr="003C4139">
        <w:rPr>
          <w:rFonts w:ascii="Times New Roman" w:hAnsi="Times New Roman"/>
        </w:rPr>
      </w:r>
      <w:r w:rsidRPr="003C4139">
        <w:rPr>
          <w:rFonts w:ascii="Times New Roman" w:hAnsi="Times New Roman"/>
        </w:rPr>
        <w:fldChar w:fldCharType="end"/>
      </w:r>
      <w:r w:rsidRPr="003C4139">
        <w:rPr>
          <w:rFonts w:ascii="Times New Roman" w:hAnsi="Times New Roman"/>
        </w:rPr>
      </w:r>
      <w:r w:rsidRPr="003C4139">
        <w:rPr>
          <w:rFonts w:ascii="Times New Roman" w:hAnsi="Times New Roman"/>
        </w:rPr>
        <w:fldChar w:fldCharType="separate"/>
      </w:r>
      <w:r w:rsidRPr="00577D1A">
        <w:rPr>
          <w:rFonts w:ascii="Times New Roman" w:hAnsi="Times New Roman"/>
          <w:noProof/>
        </w:rPr>
        <w:t>(Shirai et al., 2015)</w:t>
      </w:r>
      <w:r w:rsidRPr="003C4139">
        <w:rPr>
          <w:rFonts w:ascii="Times New Roman" w:hAnsi="Times New Roman"/>
        </w:rPr>
        <w:fldChar w:fldCharType="end"/>
      </w:r>
      <w:r w:rsidRPr="00577D1A">
        <w:rPr>
          <w:rFonts w:ascii="Times New Roman" w:hAnsi="Times New Roman"/>
        </w:rPr>
        <w:t>.</w:t>
      </w:r>
      <w:r w:rsidR="003B18FB" w:rsidRPr="00577D1A">
        <w:rPr>
          <w:rFonts w:ascii="Times New Roman" w:hAnsi="Times New Roman"/>
        </w:rPr>
        <w:t xml:space="preserve"> It was</w:t>
      </w:r>
      <w:r w:rsidR="00EC75E8" w:rsidRPr="00577D1A">
        <w:rPr>
          <w:rFonts w:ascii="Times New Roman" w:hAnsi="Times New Roman"/>
        </w:rPr>
        <w:t xml:space="preserve"> </w:t>
      </w:r>
      <w:r w:rsidR="00FD1CD4" w:rsidRPr="00577D1A">
        <w:rPr>
          <w:rFonts w:ascii="Times New Roman" w:hAnsi="Times New Roman"/>
        </w:rPr>
        <w:t xml:space="preserve">previously </w:t>
      </w:r>
      <w:r w:rsidR="00EC75E8" w:rsidRPr="00577D1A">
        <w:rPr>
          <w:rFonts w:ascii="Times New Roman" w:hAnsi="Times New Roman"/>
        </w:rPr>
        <w:t xml:space="preserve">reported that </w:t>
      </w:r>
      <w:r w:rsidR="003B18FB" w:rsidRPr="00577D1A">
        <w:rPr>
          <w:rFonts w:ascii="Times New Roman" w:hAnsi="Times New Roman"/>
        </w:rPr>
        <w:t xml:space="preserve">the ratio of </w:t>
      </w:r>
      <w:r w:rsidR="00EC75E8" w:rsidRPr="00577D1A">
        <w:rPr>
          <w:rFonts w:ascii="Times New Roman" w:hAnsi="Times New Roman"/>
        </w:rPr>
        <w:t xml:space="preserve">M2 macrophage phenotype is low in symptomatic plaques </w:t>
      </w:r>
      <w:r w:rsidR="003B18FB" w:rsidRPr="003C4139">
        <w:rPr>
          <w:rFonts w:ascii="Times New Roman" w:hAnsi="Times New Roman"/>
        </w:rPr>
        <w:fldChar w:fldCharType="begin">
          <w:fldData xml:space="preserve">PEVuZE5vdGU+PENpdGU+PEF1dGhvcj5DaGluZXR0aS1HYmFndWlkaTwvQXV0aG9yPjxZZWFyPjIw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</w:fldData>
        </w:fldChar>
      </w:r>
      <w:r w:rsidR="00CD5878" w:rsidRPr="00577D1A">
        <w:rPr>
          <w:rFonts w:ascii="Times New Roman" w:hAnsi="Times New Roman"/>
        </w:rPr>
        <w:instrText xml:space="preserve"> ADDIN EN.CITE </w:instrText>
      </w:r>
      <w:r w:rsidR="00CD5878" w:rsidRPr="003C4139">
        <w:rPr>
          <w:rFonts w:ascii="Times New Roman" w:hAnsi="Times New Roman"/>
        </w:rPr>
        <w:fldChar w:fldCharType="begin">
          <w:fldData xml:space="preserve">PEVuZE5vdGU+PENpdGU+PEF1dGhvcj5DaGluZXR0aS1HYmFndWlkaTwvQXV0aG9yPjxZZWFyPjIw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</w:fldData>
        </w:fldChar>
      </w:r>
      <w:r w:rsidR="00CD5878" w:rsidRPr="00577D1A">
        <w:rPr>
          <w:rFonts w:ascii="Times New Roman" w:hAnsi="Times New Roman"/>
        </w:rPr>
        <w:instrText xml:space="preserve"> ADDIN EN.CITE.DATA </w:instrText>
      </w:r>
      <w:r w:rsidR="00CD5878" w:rsidRPr="003C4139">
        <w:rPr>
          <w:rFonts w:ascii="Times New Roman" w:hAnsi="Times New Roman"/>
        </w:rPr>
      </w:r>
      <w:r w:rsidR="00CD5878" w:rsidRPr="003C4139">
        <w:rPr>
          <w:rFonts w:ascii="Times New Roman" w:hAnsi="Times New Roman"/>
        </w:rPr>
        <w:fldChar w:fldCharType="end"/>
      </w:r>
      <w:r w:rsidR="003B18FB" w:rsidRPr="003C4139">
        <w:rPr>
          <w:rFonts w:ascii="Times New Roman" w:hAnsi="Times New Roman"/>
        </w:rPr>
      </w:r>
      <w:r w:rsidR="003B18FB" w:rsidRPr="003C4139">
        <w:rPr>
          <w:rFonts w:ascii="Times New Roman" w:hAnsi="Times New Roman"/>
        </w:rPr>
        <w:fldChar w:fldCharType="separate"/>
      </w:r>
      <w:r w:rsidR="00CD5878" w:rsidRPr="00577D1A">
        <w:rPr>
          <w:rFonts w:ascii="Times New Roman" w:hAnsi="Times New Roman"/>
          <w:noProof/>
        </w:rPr>
        <w:t>(Chinetti-Gbaguidi, 2014, Shaikh, 2012)</w:t>
      </w:r>
      <w:r w:rsidR="003B18FB" w:rsidRPr="003C4139">
        <w:rPr>
          <w:rFonts w:ascii="Times New Roman" w:hAnsi="Times New Roman"/>
        </w:rPr>
        <w:fldChar w:fldCharType="end"/>
      </w:r>
      <w:r w:rsidR="003B18FB" w:rsidRPr="00577D1A">
        <w:rPr>
          <w:rFonts w:ascii="Times New Roman" w:hAnsi="Times New Roman"/>
        </w:rPr>
        <w:t xml:space="preserve">. </w:t>
      </w:r>
      <w:r w:rsidR="00FD1CD4" w:rsidRPr="00577D1A">
        <w:rPr>
          <w:rFonts w:ascii="Times New Roman" w:hAnsi="Times New Roman"/>
        </w:rPr>
        <w:t xml:space="preserve">The </w:t>
      </w:r>
      <w:r w:rsidR="003B18FB" w:rsidRPr="00577D1A">
        <w:rPr>
          <w:rFonts w:ascii="Times New Roman" w:hAnsi="Times New Roman"/>
        </w:rPr>
        <w:t xml:space="preserve">M1 macrophage ratio </w:t>
      </w:r>
      <w:r w:rsidR="00FD1CD4" w:rsidRPr="00577D1A">
        <w:rPr>
          <w:rFonts w:ascii="Times New Roman" w:hAnsi="Times New Roman"/>
        </w:rPr>
        <w:t>may</w:t>
      </w:r>
      <w:r w:rsidR="003B18FB" w:rsidRPr="00577D1A">
        <w:rPr>
          <w:rFonts w:ascii="Times New Roman" w:hAnsi="Times New Roman"/>
        </w:rPr>
        <w:t xml:space="preserve"> be higher in my samples because they are mostly present</w:t>
      </w:r>
      <w:r w:rsidR="003B18FB" w:rsidRPr="00577D1A">
        <w:rPr>
          <w:rFonts w:ascii="Times New Roman" w:hAnsi="Times New Roman"/>
          <w:color w:val="ED7D31" w:themeColor="accent2"/>
        </w:rPr>
        <w:t xml:space="preserve"> </w:t>
      </w:r>
      <w:r w:rsidR="003B18FB" w:rsidRPr="00577D1A">
        <w:rPr>
          <w:rFonts w:ascii="Times New Roman" w:hAnsi="Times New Roman"/>
        </w:rPr>
        <w:t>in the shoulder region (ROI), while M2 macrophages are</w:t>
      </w:r>
      <w:r w:rsidR="00FD1CD4" w:rsidRPr="00577D1A">
        <w:rPr>
          <w:rFonts w:ascii="Times New Roman" w:hAnsi="Times New Roman"/>
        </w:rPr>
        <w:t xml:space="preserve"> mainly</w:t>
      </w:r>
      <w:r w:rsidR="003B18FB" w:rsidRPr="00577D1A">
        <w:rPr>
          <w:rFonts w:ascii="Times New Roman" w:hAnsi="Times New Roman"/>
        </w:rPr>
        <w:t xml:space="preserve"> found in the adventitia layer (not analysed in this thesis) </w:t>
      </w:r>
      <w:r w:rsidR="003B18FB" w:rsidRPr="003C4139">
        <w:rPr>
          <w:rFonts w:ascii="Times New Roman" w:hAnsi="Times New Roman"/>
        </w:rPr>
        <w:fldChar w:fldCharType="begin"/>
      </w:r>
      <w:r w:rsidR="003B18FB" w:rsidRPr="00577D1A">
        <w:rPr>
          <w:rFonts w:ascii="Times New Roman" w:hAnsi="Times New Roman"/>
        </w:rPr>
        <w:instrText xml:space="preserve"> ADDIN EN.CITE &lt;EndNote&gt;&lt;Cite&gt;&lt;Author&gt;Stöger&lt;/Author&gt;&lt;Year&gt;2012&lt;/Year&gt;&lt;IDText&gt;Distribution of macrophage polarization markers in human atherosclerosis&lt;/IDText&gt;&lt;DisplayText&gt;(Stöger et al., 2012)&lt;/DisplayText&gt;&lt;record&gt;&lt;dates&gt;&lt;pub-dates&gt;&lt;date&gt;2012/12/01/&lt;/date&gt;&lt;/pub-dates&gt;&lt;year&gt;2012&lt;/year&gt;&lt;/dates&gt;&lt;keywords&gt;&lt;keyword&gt;Human pathology&lt;/keyword&gt;&lt;keyword&gt;Coronary artery disease&lt;/keyword&gt;&lt;keyword&gt;Innate immunity&lt;/keyword&gt;&lt;keyword&gt;Macrophages&lt;/keyword&gt;&lt;keyword&gt;Foam cell&lt;/keyword&gt;&lt;/keywords&gt;&lt;urls&gt;&lt;related-urls&gt;&lt;url&gt;http://www.sciencedirect.com/science/article/pii/S0021915012006314&lt;/url&gt;&lt;/related-urls&gt;&lt;/urls&gt;&lt;isbn&gt;0021-9150&lt;/isbn&gt;&lt;titles&gt;&lt;title&gt;Distribution of macrophage polarization markers in human atherosclerosis&lt;/title&gt;&lt;secondary-title&gt;Atherosclerosis&lt;/secondary-title&gt;&lt;/titles&gt;&lt;pages&gt;461-468&lt;/pages&gt;&lt;number&gt;2&lt;/number&gt;&lt;contributors&gt;&lt;authors&gt;&lt;author&gt;Stöger, J. Lauran&lt;/author&gt;&lt;author&gt;Gijbels, Marion J. J.&lt;/author&gt;&lt;author&gt;van der Velden, Saskia&lt;/author&gt;&lt;author&gt;Manca, Marco&lt;/author&gt;&lt;author&gt;van der Loos, Chris M.&lt;/author&gt;&lt;author&gt;Biessen, Erik A. L.&lt;/author&gt;&lt;author&gt;Daemen, Mat J. A. P.&lt;/author&gt;&lt;author&gt;Lutgens, Esther&lt;/author&gt;&lt;author&gt;de Winther, Menno P. J.&lt;/author&gt;&lt;/authors&gt;&lt;/contributors&gt;&lt;added-date format="utc"&gt;1530883237&lt;/added-date&gt;&lt;ref-type name="Journal Article"&gt;17&lt;/ref-type&gt;&lt;rec-number&gt;225&lt;/rec-number&gt;&lt;last-updated-date format="utc"&gt;1530883237&lt;/last-updated-date&gt;&lt;electronic-resource-num&gt;https://doi.org/10.1016/j.atherosclerosis.2012.09.013&lt;/electronic-resource-num&gt;&lt;volume&gt;225&lt;/volume&gt;&lt;/record&gt;&lt;/Cite&gt;&lt;/EndNote&gt;</w:instrText>
      </w:r>
      <w:r w:rsidR="003B18FB" w:rsidRPr="003C4139">
        <w:rPr>
          <w:rFonts w:ascii="Times New Roman" w:hAnsi="Times New Roman"/>
        </w:rPr>
        <w:fldChar w:fldCharType="separate"/>
      </w:r>
      <w:r w:rsidR="003B18FB" w:rsidRPr="00577D1A">
        <w:rPr>
          <w:rFonts w:ascii="Times New Roman" w:hAnsi="Times New Roman"/>
          <w:noProof/>
        </w:rPr>
        <w:t>(Stöger et al., 2012)</w:t>
      </w:r>
      <w:r w:rsidR="003B18FB" w:rsidRPr="003C4139">
        <w:rPr>
          <w:rFonts w:ascii="Times New Roman" w:hAnsi="Times New Roman"/>
        </w:rPr>
        <w:fldChar w:fldCharType="end"/>
      </w:r>
      <w:r w:rsidR="003B18FB" w:rsidRPr="00577D1A">
        <w:rPr>
          <w:rFonts w:ascii="Times New Roman" w:hAnsi="Times New Roman"/>
        </w:rPr>
        <w:t>.</w:t>
      </w:r>
      <w:r w:rsidR="00FD1CD4" w:rsidRPr="00577D1A">
        <w:rPr>
          <w:rFonts w:ascii="Times New Roman" w:hAnsi="Times New Roman"/>
        </w:rPr>
        <w:t xml:space="preserve"> </w:t>
      </w:r>
      <w:r w:rsidR="00184DCD" w:rsidRPr="00577D1A">
        <w:rPr>
          <w:rFonts w:ascii="Times New Roman" w:hAnsi="Times New Roman"/>
        </w:rPr>
        <w:t xml:space="preserve">It was also reported that M2 macrophages are mostly presented in early atherosclerotic lesions, and progressed plaques contain mainly M1 subtypes </w:t>
      </w:r>
      <w:r w:rsidR="00184DCD" w:rsidRPr="003C4139">
        <w:rPr>
          <w:rFonts w:ascii="Times New Roman" w:hAnsi="Times New Roman"/>
        </w:rPr>
        <w:fldChar w:fldCharType="begin">
          <w:fldData xml:space="preserve">PEVuZE5vdGU+PENpdGU+PEF1dGhvcj5TaGlyYWk8L0F1dGhvcj48WWVhcj4yMDE1PC9ZZWFyPjxJ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=
</w:fldData>
        </w:fldChar>
      </w:r>
      <w:r w:rsidR="00184DCD" w:rsidRPr="00577D1A">
        <w:rPr>
          <w:rFonts w:ascii="Times New Roman" w:hAnsi="Times New Roman"/>
        </w:rPr>
        <w:instrText xml:space="preserve"> ADDIN EN.CITE </w:instrText>
      </w:r>
      <w:r w:rsidR="00184DCD" w:rsidRPr="003C4139">
        <w:rPr>
          <w:rFonts w:ascii="Times New Roman" w:hAnsi="Times New Roman"/>
        </w:rPr>
        <w:fldChar w:fldCharType="begin">
          <w:fldData xml:space="preserve">PEVuZE5vdGU+PENpdGU+PEF1dGhvcj5TaGlyYWk8L0F1dGhvcj48WWVhcj4yMDE1PC9ZZWFyPjxJ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=
</w:fldData>
        </w:fldChar>
      </w:r>
      <w:r w:rsidR="00184DCD" w:rsidRPr="00577D1A">
        <w:rPr>
          <w:rFonts w:ascii="Times New Roman" w:hAnsi="Times New Roman"/>
        </w:rPr>
        <w:instrText xml:space="preserve"> ADDIN EN.CITE.DATA </w:instrText>
      </w:r>
      <w:r w:rsidR="00184DCD" w:rsidRPr="003C4139">
        <w:rPr>
          <w:rFonts w:ascii="Times New Roman" w:hAnsi="Times New Roman"/>
        </w:rPr>
      </w:r>
      <w:r w:rsidR="00184DCD" w:rsidRPr="003C4139">
        <w:rPr>
          <w:rFonts w:ascii="Times New Roman" w:hAnsi="Times New Roman"/>
        </w:rPr>
        <w:fldChar w:fldCharType="end"/>
      </w:r>
      <w:r w:rsidR="00184DCD" w:rsidRPr="003C4139">
        <w:rPr>
          <w:rFonts w:ascii="Times New Roman" w:hAnsi="Times New Roman"/>
        </w:rPr>
      </w:r>
      <w:r w:rsidR="00184DCD" w:rsidRPr="003C4139">
        <w:rPr>
          <w:rFonts w:ascii="Times New Roman" w:hAnsi="Times New Roman"/>
        </w:rPr>
        <w:fldChar w:fldCharType="separate"/>
      </w:r>
      <w:r w:rsidR="00184DCD" w:rsidRPr="00577D1A">
        <w:rPr>
          <w:rFonts w:ascii="Times New Roman" w:hAnsi="Times New Roman"/>
          <w:noProof/>
        </w:rPr>
        <w:t>(Shirai et al., 2015)</w:t>
      </w:r>
      <w:r w:rsidR="00184DCD" w:rsidRPr="003C4139">
        <w:rPr>
          <w:rFonts w:ascii="Times New Roman" w:hAnsi="Times New Roman"/>
        </w:rPr>
        <w:fldChar w:fldCharType="end"/>
      </w:r>
      <w:r w:rsidR="00184DCD" w:rsidRPr="00577D1A">
        <w:rPr>
          <w:rFonts w:ascii="Times New Roman" w:hAnsi="Times New Roman"/>
        </w:rPr>
        <w:t xml:space="preserve"> which is supported by my findings. </w:t>
      </w:r>
      <w:r w:rsidR="00964A2E" w:rsidRPr="00577D1A">
        <w:rPr>
          <w:rFonts w:ascii="Times New Roman" w:hAnsi="Times New Roman"/>
        </w:rPr>
        <w:t xml:space="preserve">The fact that </w:t>
      </w:r>
      <w:r w:rsidR="00ED4D68" w:rsidRPr="00577D1A">
        <w:rPr>
          <w:rFonts w:ascii="Times New Roman" w:hAnsi="Times New Roman"/>
        </w:rPr>
        <w:t xml:space="preserve">the </w:t>
      </w:r>
      <w:r w:rsidR="00964A2E" w:rsidRPr="00577D1A">
        <w:rPr>
          <w:rFonts w:ascii="Times New Roman" w:hAnsi="Times New Roman"/>
        </w:rPr>
        <w:t xml:space="preserve">M1 and M2 macrophage ratio is different in early and progressed plaques could indicate that macrophages are polarised </w:t>
      </w:r>
      <w:r w:rsidR="00CC39CC" w:rsidRPr="00577D1A">
        <w:rPr>
          <w:rFonts w:ascii="Times New Roman" w:hAnsi="Times New Roman"/>
        </w:rPr>
        <w:t>according to</w:t>
      </w:r>
      <w:r w:rsidR="00964A2E" w:rsidRPr="00577D1A">
        <w:rPr>
          <w:rFonts w:ascii="Times New Roman" w:hAnsi="Times New Roman"/>
        </w:rPr>
        <w:t xml:space="preserve"> their microenvironment and can change phenotype based on the surrounding signals</w:t>
      </w:r>
      <w:r w:rsidR="00CC39CC" w:rsidRPr="00577D1A">
        <w:rPr>
          <w:rFonts w:ascii="Times New Roman" w:hAnsi="Times New Roman"/>
        </w:rPr>
        <w:t>.</w:t>
      </w:r>
      <w:r w:rsidR="0079758E" w:rsidRPr="00577D1A">
        <w:rPr>
          <w:rFonts w:ascii="Times New Roman" w:hAnsi="Times New Roman"/>
        </w:rPr>
        <w:t xml:space="preserve"> The homeostatic functions of M2 macrophages </w:t>
      </w:r>
      <w:r w:rsidR="00ED4D68" w:rsidRPr="00577D1A">
        <w:rPr>
          <w:rFonts w:ascii="Times New Roman" w:hAnsi="Times New Roman"/>
        </w:rPr>
        <w:t>are</w:t>
      </w:r>
      <w:r w:rsidR="0079758E" w:rsidRPr="00577D1A">
        <w:rPr>
          <w:rFonts w:ascii="Times New Roman" w:hAnsi="Times New Roman"/>
        </w:rPr>
        <w:t xml:space="preserve"> mostly healing and angiogenesis </w:t>
      </w:r>
      <w:r w:rsidR="0057115E" w:rsidRPr="00577D1A">
        <w:rPr>
          <w:rFonts w:ascii="Times New Roman" w:hAnsi="Times New Roman"/>
        </w:rPr>
        <w:t>but</w:t>
      </w:r>
      <w:r w:rsidR="0079758E" w:rsidRPr="00577D1A">
        <w:rPr>
          <w:rFonts w:ascii="Times New Roman" w:hAnsi="Times New Roman"/>
        </w:rPr>
        <w:t xml:space="preserve"> under pathological conditions</w:t>
      </w:r>
      <w:r w:rsidR="00ED4D68" w:rsidRPr="00577D1A">
        <w:rPr>
          <w:rFonts w:ascii="Times New Roman" w:hAnsi="Times New Roman"/>
        </w:rPr>
        <w:t>,</w:t>
      </w:r>
      <w:r w:rsidR="0079758E" w:rsidRPr="00577D1A">
        <w:rPr>
          <w:rFonts w:ascii="Times New Roman" w:hAnsi="Times New Roman"/>
        </w:rPr>
        <w:t xml:space="preserve"> it has a role in cancer, fibrosis or epithelial hyperplasia </w:t>
      </w:r>
      <w:r w:rsidR="0079758E" w:rsidRPr="003C4139">
        <w:rPr>
          <w:rFonts w:ascii="Times New Roman" w:hAnsi="Times New Roman"/>
          <w:color w:val="000000"/>
        </w:rPr>
        <w:fldChar w:fldCharType="begin"/>
      </w:r>
      <w:r w:rsidR="0079758E" w:rsidRPr="00577D1A">
        <w:rPr>
          <w:rFonts w:ascii="Times New Roman" w:hAnsi="Times New Roman"/>
          <w:color w:val="000000"/>
        </w:rPr>
        <w:instrText xml:space="preserve"> ADDIN EN.CITE &lt;EndNote&gt;&lt;Cite&gt;&lt;Author&gt;Italiani&lt;/Author&gt;&lt;Year&gt;2014&lt;/Year&gt;&lt;IDText&gt;From Monocytes to M1/M2 Macrophages: Phenotypical vs. Functional Differentiation&lt;/IDText&gt;&lt;DisplayText&gt;(Italiani and Boraschi, 2014)&lt;/DisplayText&gt;&lt;record&gt;&lt;keywords&gt;&lt;keyword&gt;functional phenotypes&lt;/keyword&gt;&lt;keyword&gt;inflammation&lt;/keyword&gt;&lt;keyword&gt;monocyte-derived macrophages&lt;/keyword&gt;&lt;keyword&gt;monocytes&lt;/keyword&gt;&lt;keyword&gt;tissue-resident macrophages&lt;/keyword&gt;&lt;/keywords&gt;&lt;urls&gt;&lt;related-urls&gt;&lt;url&gt;http://www.ncbi.nlm.nih.gov/pubmed/25368618&lt;/url&gt;&lt;url&gt;http://www.pubmedcentral.nih.gov/articlerender.fcgi?artid=PMC4201108&lt;/url&gt;&lt;/related-urls&gt;&lt;/urls&gt;&lt;titles&gt;&lt;title&gt;From Monocytes to M1/M2 Macrophages: Phenotypical vs. Functional Differentiation&lt;/title&gt;&lt;secondary-title&gt;Frontiers in immunology&lt;/secondary-title&gt;&lt;/titles&gt;&lt;pages&gt;514-514&lt;/pages&gt;&lt;urls&gt;&lt;pdf-urls&gt;&lt;url&gt;file:///Users/klaudia/Library/Application Support/Mendeley Desktop/Downloaded/Italiani, Boraschi - 2014 - From Monocytes to M1M2 Macrophages Phenotypical vs. Functional Differentiation.pdf&lt;/url&gt;&lt;/pdf-urls&gt;&lt;/urls&gt;&lt;contributors&gt;&lt;authors&gt;&lt;author&gt;Italiani, Paola&lt;/author&gt;&lt;author&gt;Boraschi, Diana&lt;/author&gt;&lt;/authors&gt;&lt;/contributors&gt;&lt;added-date format="utc"&gt;1526471656&lt;/added-date&gt;&lt;ref-type name="Journal Article"&gt;17&lt;/ref-type&gt;&lt;dates&gt;&lt;year&gt;2014&lt;/year&gt;&lt;/dates&gt;&lt;rec-number&gt;88&lt;/rec-number&gt;&lt;publisher&gt;Frontiers Media SA&lt;/publisher&gt;&lt;last-updated-date format="utc"&gt;1526471656&lt;/last-updated-date&gt;&lt;electronic-resource-num&gt;10.3389/fimmu.2014.00514&lt;/electronic-resource-num&gt;&lt;volume&gt;5&lt;/volume&gt;&lt;/record&gt;&lt;/Cite&gt;&lt;/EndNote&gt;</w:instrText>
      </w:r>
      <w:r w:rsidR="0079758E" w:rsidRPr="003C4139">
        <w:rPr>
          <w:rFonts w:ascii="Times New Roman" w:hAnsi="Times New Roman"/>
          <w:color w:val="000000"/>
        </w:rPr>
        <w:fldChar w:fldCharType="separate"/>
      </w:r>
      <w:r w:rsidR="0079758E" w:rsidRPr="00577D1A">
        <w:rPr>
          <w:rFonts w:ascii="Times New Roman" w:hAnsi="Times New Roman"/>
          <w:noProof/>
          <w:color w:val="000000"/>
        </w:rPr>
        <w:t>(Italiani and Boraschi, 2014)</w:t>
      </w:r>
      <w:r w:rsidR="0079758E" w:rsidRPr="003C4139">
        <w:rPr>
          <w:rFonts w:ascii="Times New Roman" w:hAnsi="Times New Roman"/>
          <w:color w:val="000000"/>
        </w:rPr>
        <w:fldChar w:fldCharType="end"/>
      </w:r>
      <w:r w:rsidR="0079758E" w:rsidRPr="00577D1A">
        <w:rPr>
          <w:rFonts w:ascii="Times New Roman" w:hAnsi="Times New Roman"/>
        </w:rPr>
        <w:t xml:space="preserve">. </w:t>
      </w:r>
      <w:r w:rsidR="0057115E" w:rsidRPr="00577D1A">
        <w:rPr>
          <w:rFonts w:ascii="Times New Roman" w:hAnsi="Times New Roman"/>
        </w:rPr>
        <w:t xml:space="preserve">As indicated, M2 macrophages have a regulatory function throughout the </w:t>
      </w:r>
      <w:r w:rsidR="001C2DD8" w:rsidRPr="00577D1A">
        <w:rPr>
          <w:rFonts w:ascii="Times New Roman" w:hAnsi="Times New Roman"/>
        </w:rPr>
        <w:t>body,</w:t>
      </w:r>
      <w:r w:rsidR="0057115E" w:rsidRPr="00577D1A">
        <w:rPr>
          <w:rFonts w:ascii="Times New Roman" w:hAnsi="Times New Roman"/>
        </w:rPr>
        <w:t xml:space="preserve"> which is most</w:t>
      </w:r>
      <w:r w:rsidR="00ED4D68" w:rsidRPr="00577D1A">
        <w:rPr>
          <w:rFonts w:ascii="Times New Roman" w:hAnsi="Times New Roman"/>
        </w:rPr>
        <w:t>ly</w:t>
      </w:r>
      <w:r w:rsidR="0057115E" w:rsidRPr="00577D1A">
        <w:rPr>
          <w:rFonts w:ascii="Times New Roman" w:hAnsi="Times New Roman"/>
        </w:rPr>
        <w:t xml:space="preserve"> beneficial during </w:t>
      </w:r>
      <w:r w:rsidR="001C2DD8" w:rsidRPr="00577D1A">
        <w:rPr>
          <w:rFonts w:ascii="Times New Roman" w:hAnsi="Times New Roman"/>
        </w:rPr>
        <w:t>atherosclerosis,</w:t>
      </w:r>
      <w:r w:rsidR="0057115E" w:rsidRPr="00577D1A">
        <w:rPr>
          <w:rFonts w:ascii="Times New Roman" w:hAnsi="Times New Roman"/>
        </w:rPr>
        <w:t xml:space="preserve"> but it can be disadvantageous in other disease</w:t>
      </w:r>
      <w:r w:rsidR="00ED4D68" w:rsidRPr="00577D1A">
        <w:rPr>
          <w:rFonts w:ascii="Times New Roman" w:hAnsi="Times New Roman"/>
        </w:rPr>
        <w:t>s</w:t>
      </w:r>
      <w:r w:rsidR="0057115E" w:rsidRPr="00577D1A">
        <w:rPr>
          <w:rFonts w:ascii="Times New Roman" w:hAnsi="Times New Roman"/>
        </w:rPr>
        <w:t xml:space="preserve">. </w:t>
      </w:r>
    </w:p>
    <w:p w14:paraId="7D5A139C" w14:textId="45634716" w:rsidR="00FD1691" w:rsidRPr="00577D1A" w:rsidRDefault="006E280D" w:rsidP="00FD1691">
      <w:pPr>
        <w:ind w:firstLine="567"/>
        <w:rPr>
          <w:rFonts w:ascii="Times New Roman" w:hAnsi="Times New Roman"/>
          <w:color w:val="000000"/>
          <w:lang w:eastAsia="en-GB"/>
        </w:rPr>
      </w:pPr>
      <w:r w:rsidRPr="00577D1A">
        <w:rPr>
          <w:rFonts w:ascii="Times New Roman" w:hAnsi="Times New Roman"/>
        </w:rPr>
        <w:lastRenderedPageBreak/>
        <w:t>Double positive cells</w:t>
      </w:r>
      <w:r w:rsidR="00815AB8" w:rsidRPr="00577D1A">
        <w:rPr>
          <w:rFonts w:ascii="Times New Roman" w:hAnsi="Times New Roman"/>
        </w:rPr>
        <w:t xml:space="preserve"> </w:t>
      </w:r>
      <w:r w:rsidR="00815AB8" w:rsidRPr="00577D1A">
        <w:rPr>
          <w:rFonts w:ascii="Times New Roman" w:hAnsi="Times New Roman"/>
          <w:lang w:eastAsia="en-GB"/>
        </w:rPr>
        <w:t xml:space="preserve">(CD68+CD86+MRC1+) </w:t>
      </w:r>
      <w:r w:rsidRPr="00577D1A">
        <w:rPr>
          <w:rFonts w:ascii="Times New Roman" w:hAnsi="Times New Roman"/>
        </w:rPr>
        <w:t>are present with the highest rate</w:t>
      </w:r>
      <w:r w:rsidR="00B24C10" w:rsidRPr="00577D1A">
        <w:rPr>
          <w:rFonts w:ascii="Times New Roman" w:hAnsi="Times New Roman"/>
        </w:rPr>
        <w:t xml:space="preserve"> (</w:t>
      </w:r>
      <w:r w:rsidR="00815AB8" w:rsidRPr="00577D1A">
        <w:rPr>
          <w:rFonts w:ascii="Times New Roman" w:hAnsi="Times New Roman"/>
        </w:rPr>
        <w:t>68</w:t>
      </w:r>
      <w:r w:rsidRPr="00577D1A">
        <w:rPr>
          <w:rFonts w:ascii="Times New Roman" w:hAnsi="Times New Roman"/>
        </w:rPr>
        <w:t>% of all CD68+ cells</w:t>
      </w:r>
      <w:r w:rsidR="000F7B27" w:rsidRPr="00577D1A">
        <w:rPr>
          <w:rFonts w:ascii="Times New Roman" w:hAnsi="Times New Roman"/>
        </w:rPr>
        <w:t>)</w:t>
      </w:r>
      <w:r w:rsidR="00CD5878" w:rsidRPr="00577D1A">
        <w:rPr>
          <w:rFonts w:ascii="Times New Roman" w:hAnsi="Times New Roman"/>
        </w:rPr>
        <w:t>, through all AHA classified lesion types.</w:t>
      </w:r>
      <w:r w:rsidR="003B18FB" w:rsidRPr="00577D1A">
        <w:rPr>
          <w:rFonts w:ascii="Times New Roman" w:hAnsi="Times New Roman"/>
        </w:rPr>
        <w:t xml:space="preserve"> This </w:t>
      </w:r>
      <w:r w:rsidR="00FD1CD4" w:rsidRPr="00577D1A">
        <w:rPr>
          <w:rFonts w:ascii="Times New Roman" w:hAnsi="Times New Roman"/>
        </w:rPr>
        <w:t xml:space="preserve">may be a </w:t>
      </w:r>
      <w:r w:rsidR="003B18FB" w:rsidRPr="00577D1A">
        <w:rPr>
          <w:rFonts w:ascii="Times New Roman" w:hAnsi="Times New Roman"/>
        </w:rPr>
        <w:t xml:space="preserve">previously undescribed subtype because one macrophage </w:t>
      </w:r>
      <w:r w:rsidR="003B18FB" w:rsidRPr="00577D1A">
        <w:rPr>
          <w:rFonts w:ascii="Times New Roman" w:hAnsi="Times New Roman"/>
          <w:color w:val="000000"/>
          <w:lang w:eastAsia="en-GB"/>
        </w:rPr>
        <w:t xml:space="preserve">can express both M1 and M2 markers at the same time but </w:t>
      </w:r>
      <w:r w:rsidR="00FD1CD4" w:rsidRPr="00577D1A">
        <w:rPr>
          <w:rFonts w:ascii="Times New Roman" w:hAnsi="Times New Roman"/>
          <w:color w:val="000000"/>
          <w:lang w:eastAsia="en-GB"/>
        </w:rPr>
        <w:t xml:space="preserve">all </w:t>
      </w:r>
      <w:r w:rsidR="003B18FB" w:rsidRPr="00577D1A">
        <w:rPr>
          <w:rFonts w:ascii="Times New Roman" w:hAnsi="Times New Roman"/>
          <w:color w:val="000000"/>
          <w:lang w:eastAsia="en-GB"/>
        </w:rPr>
        <w:t xml:space="preserve">previous studies </w:t>
      </w:r>
      <w:r w:rsidR="003B18FB" w:rsidRPr="003C4139">
        <w:rPr>
          <w:rFonts w:ascii="Times New Roman" w:hAnsi="Times New Roman"/>
          <w:color w:val="000000"/>
          <w:lang w:eastAsia="en-GB"/>
        </w:rPr>
        <w:fldChar w:fldCharType="begin"/>
      </w:r>
      <w:r w:rsidR="00CD5878" w:rsidRPr="00577D1A">
        <w:rPr>
          <w:rFonts w:ascii="Times New Roman" w:hAnsi="Times New Roman"/>
          <w:color w:val="000000"/>
          <w:lang w:eastAsia="en-GB"/>
        </w:rPr>
        <w:instrText xml:space="preserve"> ADDIN EN.CITE &lt;EndNote&gt;&lt;Cite&gt;&lt;Author&gt;Medbury&lt;/Author&gt;&lt;Year&gt;2013&lt;/Year&gt;&lt;IDText&gt;Differing association of macrophage subsets with atherosclerotic plaque stability.&lt;/IDText&gt;&lt;DisplayText&gt;(Medbury et al., 2013)&lt;/DisplayText&gt;&lt;record&gt;&lt;keywords&gt;&lt;keyword&gt;Europe PMC, Europe PubMed Central, open access, research articles, journal articles, abstracts, full text, literature search, clinical guidelines, biological patents, life sciences, bioinformatics, biomedical research, citation search, biomedical journals, ORCIDs, text mining, citation networks, REST APIs&lt;/keyword&gt;&lt;/keywords&gt;&lt;urls&gt;&lt;related-urls&gt;&lt;url&gt;https://europepmc.org/article/med/23435395&lt;/url&gt;&lt;/related-urls&gt;&lt;/urls&gt;&lt;isbn&gt;1827-1839&lt;/isbn&gt;&lt;titles&gt;&lt;title&gt;Differing association of macrophage subsets with atherosclerotic plaque stability.&lt;/title&gt;&lt;secondary-title&gt;International Angiology : a Journal of the International Union of Angiology&lt;/secondary-title&gt;&lt;/titles&gt;&lt;pages&gt;74-84&lt;/pages&gt;&lt;number&gt;1&lt;/number&gt;&lt;contributors&gt;&lt;authors&gt;&lt;author&gt;Medbury, H J&lt;/author&gt;&lt;author&gt;James, V&lt;/author&gt;&lt;author&gt;Ngo, J&lt;/author&gt;&lt;author&gt;Hitos, K&lt;/author&gt;&lt;author&gt;Wang, Y&lt;/author&gt;&lt;author&gt;Harris, DC&lt;/author&gt;&lt;author&gt;Fletcher, JP&lt;/author&gt;&lt;/authors&gt;&lt;/contributors&gt;&lt;language&gt;English&lt;/language&gt;&lt;added-date format="utc"&gt;1616593432&lt;/added-date&gt;&lt;ref-type name="Journal Article"&gt;17&lt;/ref-type&gt;&lt;dates&gt;&lt;year&gt;2013&lt;/year&gt;&lt;/dates&gt;&lt;rec-number&gt;753&lt;/rec-number&gt;&lt;last-updated-date format="utc"&gt;1616593623&lt;/last-updated-date&gt;&lt;accession-num&gt;23435395&lt;/accession-num&gt;&lt;volume&gt;32&lt;/volume&gt;&lt;/record&gt;&lt;/Cite&gt;&lt;/EndNote&gt;</w:instrText>
      </w:r>
      <w:r w:rsidR="003B18FB" w:rsidRPr="003C4139">
        <w:rPr>
          <w:rFonts w:ascii="Times New Roman" w:hAnsi="Times New Roman"/>
          <w:color w:val="000000"/>
          <w:lang w:eastAsia="en-GB"/>
        </w:rPr>
        <w:fldChar w:fldCharType="separate"/>
      </w:r>
      <w:r w:rsidR="00CD5878" w:rsidRPr="00577D1A">
        <w:rPr>
          <w:rFonts w:ascii="Times New Roman" w:hAnsi="Times New Roman"/>
          <w:noProof/>
          <w:color w:val="000000"/>
          <w:lang w:eastAsia="en-GB"/>
        </w:rPr>
        <w:t>(Medbury et al., 2013)</w:t>
      </w:r>
      <w:r w:rsidR="003B18FB" w:rsidRPr="003C4139">
        <w:rPr>
          <w:rFonts w:ascii="Times New Roman" w:hAnsi="Times New Roman"/>
          <w:color w:val="000000"/>
          <w:lang w:eastAsia="en-GB"/>
        </w:rPr>
        <w:fldChar w:fldCharType="end"/>
      </w:r>
      <w:r w:rsidR="003B18FB" w:rsidRPr="00577D1A">
        <w:rPr>
          <w:rFonts w:ascii="Times New Roman" w:hAnsi="Times New Roman"/>
          <w:color w:val="000000"/>
          <w:lang w:eastAsia="en-GB"/>
        </w:rPr>
        <w:t xml:space="preserve"> separately stained for these markers. These double macrophages could be ‘intermediates’</w:t>
      </w:r>
      <w:r w:rsidR="00CD5878" w:rsidRPr="00577D1A">
        <w:rPr>
          <w:rFonts w:ascii="Times New Roman" w:hAnsi="Times New Roman"/>
          <w:color w:val="000000"/>
          <w:lang w:eastAsia="en-GB"/>
        </w:rPr>
        <w:t xml:space="preserve"> between phenotype switching, supporting the fact that macrophage functions can temporarily change in disease </w:t>
      </w:r>
      <w:r w:rsidR="00CD5878" w:rsidRPr="003C4139">
        <w:rPr>
          <w:rFonts w:ascii="Times New Roman" w:hAnsi="Times New Roman"/>
          <w:color w:val="000000"/>
          <w:lang w:eastAsia="en-GB"/>
        </w:rPr>
        <w:fldChar w:fldCharType="begin"/>
      </w:r>
      <w:r w:rsidR="00CD5878" w:rsidRPr="00577D1A">
        <w:rPr>
          <w:rFonts w:ascii="Times New Roman" w:hAnsi="Times New Roman"/>
          <w:color w:val="000000"/>
          <w:lang w:eastAsia="en-GB"/>
        </w:rPr>
        <w:instrText xml:space="preserve"> ADDIN EN.CITE &lt;EndNote&gt;&lt;Cite&gt;&lt;Author&gt;Lichtnekert&lt;/Author&gt;&lt;Year&gt;2013&lt;/Year&gt;&lt;IDText&gt;Changes in macrophage phenotype as the immune response evolves&lt;/IDText&gt;&lt;DisplayText&gt;(Lichtnekert et al., 2013)&lt;/DisplayText&gt;&lt;record&gt;&lt;dates&gt;&lt;pub-dates&gt;&lt;date&gt;2013 Aug&lt;/date&gt;&lt;/pub-dates&gt;&lt;year&gt;2013&lt;/year&gt;&lt;/dates&gt;&lt;keywords&gt;&lt;keyword&gt;pmid:23747023, PMC3732570, doi:10.1016/j.coph.2013.05.013, Research Support, N.I.H., Extramural, Research Support, Non-U.S. Gov&amp;apos;t, Review, Julia Lichtnekert, Takahisa Kawakami, Jeremy S Duffield, Animals, Dendritic Cells / immunology, Humans, Macrophages / immunology*, Monocytes / immunology, Phenotype, PubMed Abstract, NIH, NLM, NCBI, National Institutes of Health, National Center for Biotechnology Information, National Library of Medicine, MEDLINE&lt;/keyword&gt;&lt;/keywords&gt;&lt;urls&gt;&lt;related-urls&gt;&lt;url&gt;https://www.ncbi.nlm.nih.gov/pubmed/23747023&lt;/url&gt;&lt;/related-urls&gt;&lt;/urls&gt;&lt;isbn&gt;1471-4973&lt;/isbn&gt;&lt;titles&gt;&lt;title&gt;Changes in macrophage phenotype as the immune response evolves&lt;/title&gt;&lt;secondary-title&gt;Current opinion in pharmacology&lt;/secondary-title&gt;&lt;/titles&gt;&lt;number&gt;4&lt;/number&gt;&lt;contributors&gt;&lt;authors&gt;&lt;author&gt;Lichtnekert, J&lt;/author&gt;&lt;author&gt;Kawakami, T&lt;/author&gt;&lt;author&gt;Parks, WC&lt;/author&gt;&lt;author&gt;Duffield, JS&lt;/author&gt;&lt;/authors&gt;&lt;/contributors&gt;&lt;added-date format="utc"&gt;1617045938&lt;/added-date&gt;&lt;ref-type name="Journal Article"&gt;17&lt;/ref-type&gt;&lt;rec-number&gt;771&lt;/rec-number&gt;&lt;publisher&gt;Curr Opin Pharmacol&lt;/publisher&gt;&lt;last-updated-date format="utc"&gt;1617045938&lt;/last-updated-date&gt;&lt;accession-num&gt;23747023&lt;/accession-num&gt;&lt;electronic-resource-num&gt;10.1016/j.coph.2013.05.013&lt;/electronic-resource-num&gt;&lt;volume&gt;13&lt;/volume&gt;&lt;/record&gt;&lt;/Cite&gt;&lt;/EndNote&gt;</w:instrText>
      </w:r>
      <w:r w:rsidR="00CD5878" w:rsidRPr="003C4139">
        <w:rPr>
          <w:rFonts w:ascii="Times New Roman" w:hAnsi="Times New Roman"/>
          <w:color w:val="000000"/>
          <w:lang w:eastAsia="en-GB"/>
        </w:rPr>
        <w:fldChar w:fldCharType="separate"/>
      </w:r>
      <w:r w:rsidR="00CD5878" w:rsidRPr="00577D1A">
        <w:rPr>
          <w:rFonts w:ascii="Times New Roman" w:hAnsi="Times New Roman"/>
          <w:noProof/>
          <w:color w:val="000000"/>
          <w:lang w:eastAsia="en-GB"/>
        </w:rPr>
        <w:t>(Lichtnekert et al., 2013)</w:t>
      </w:r>
      <w:r w:rsidR="00CD5878" w:rsidRPr="003C4139">
        <w:rPr>
          <w:rFonts w:ascii="Times New Roman" w:hAnsi="Times New Roman"/>
          <w:color w:val="000000"/>
          <w:lang w:eastAsia="en-GB"/>
        </w:rPr>
        <w:fldChar w:fldCharType="end"/>
      </w:r>
      <w:r w:rsidR="00CD5878" w:rsidRPr="00577D1A">
        <w:rPr>
          <w:rFonts w:ascii="Times New Roman" w:hAnsi="Times New Roman"/>
          <w:color w:val="000000"/>
          <w:lang w:eastAsia="en-GB"/>
        </w:rPr>
        <w:t xml:space="preserve">. </w:t>
      </w:r>
    </w:p>
    <w:p w14:paraId="648A6C5A" w14:textId="3F31F737" w:rsidR="00815AB8" w:rsidRPr="00577D1A" w:rsidRDefault="006E280D" w:rsidP="00FD1691">
      <w:pPr>
        <w:ind w:firstLine="720"/>
        <w:rPr>
          <w:rFonts w:ascii="Times New Roman" w:hAnsi="Times New Roman"/>
          <w:color w:val="000000"/>
          <w:lang w:eastAsia="en-GB"/>
        </w:rPr>
      </w:pPr>
      <w:r w:rsidRPr="00577D1A">
        <w:rPr>
          <w:rFonts w:ascii="Times New Roman" w:hAnsi="Times New Roman"/>
        </w:rPr>
        <w:t xml:space="preserve">Double negative </w:t>
      </w:r>
      <w:r w:rsidR="00815AB8" w:rsidRPr="00577D1A">
        <w:rPr>
          <w:rFonts w:ascii="Times New Roman" w:hAnsi="Times New Roman"/>
          <w:color w:val="000000"/>
          <w:lang w:eastAsia="en-GB"/>
        </w:rPr>
        <w:t xml:space="preserve">(CD68+CD86-MRC1-) </w:t>
      </w:r>
      <w:r w:rsidRPr="00577D1A">
        <w:rPr>
          <w:rFonts w:ascii="Times New Roman" w:hAnsi="Times New Roman"/>
        </w:rPr>
        <w:t>macrophage population</w:t>
      </w:r>
      <w:r w:rsidR="00FD1691" w:rsidRPr="00577D1A">
        <w:rPr>
          <w:rFonts w:ascii="Times New Roman" w:hAnsi="Times New Roman"/>
        </w:rPr>
        <w:t xml:space="preserve"> has the lowest ratio (7%) in carotid plaques without any significant differences in all AHA classified lesion types. Interestingly, the ratio of this previously uncharacterised macrophage phenotype is higher in stable plaques. To date there has been no reported study that has investigated the role of this macrophage subtype</w:t>
      </w:r>
      <w:r w:rsidR="000F7B27" w:rsidRPr="00577D1A">
        <w:rPr>
          <w:rFonts w:ascii="Times New Roman" w:hAnsi="Times New Roman"/>
        </w:rPr>
        <w:t xml:space="preserve">, therefore further analysis is required. </w:t>
      </w:r>
    </w:p>
    <w:p w14:paraId="4D827CB3" w14:textId="2EB0B3E1" w:rsidR="00815AB8" w:rsidRPr="00577D1A" w:rsidRDefault="00815AB8" w:rsidP="006D433A">
      <w:pPr>
        <w:ind w:firstLine="0"/>
        <w:rPr>
          <w:rFonts w:ascii="Times New Roman" w:eastAsiaTheme="minorHAnsi" w:hAnsi="Times New Roman"/>
          <w:i/>
          <w:iCs/>
        </w:rPr>
      </w:pPr>
    </w:p>
    <w:p w14:paraId="4BF18AA4" w14:textId="77777777" w:rsidR="007B08F3" w:rsidRPr="00577D1A" w:rsidRDefault="007B08F3" w:rsidP="006D433A">
      <w:pPr>
        <w:ind w:firstLine="0"/>
        <w:rPr>
          <w:rFonts w:ascii="Times New Roman" w:eastAsiaTheme="minorHAnsi" w:hAnsi="Times New Roman"/>
          <w:i/>
          <w:iCs/>
        </w:rPr>
      </w:pPr>
    </w:p>
    <w:p w14:paraId="63BB3939" w14:textId="77777777" w:rsidR="00A06867" w:rsidRPr="00577D1A" w:rsidRDefault="00A06867" w:rsidP="00FF101F">
      <w:pPr>
        <w:pStyle w:val="Heading1"/>
        <w:numPr>
          <w:ilvl w:val="1"/>
          <w:numId w:val="19"/>
        </w:numPr>
        <w:ind w:hanging="792"/>
        <w:rPr>
          <w:rFonts w:ascii="Times New Roman" w:hAnsi="Times New Roman" w:cs="Times New Roman"/>
          <w:lang w:val="en-GB"/>
        </w:rPr>
      </w:pPr>
      <w:bookmarkStart w:id="404" w:name="_Ref67158001"/>
      <w:bookmarkStart w:id="405" w:name="_Toc101274300"/>
      <w:r w:rsidRPr="00577D1A">
        <w:rPr>
          <w:rFonts w:ascii="Times New Roman" w:hAnsi="Times New Roman" w:cs="Times New Roman"/>
          <w:lang w:val="en-GB"/>
        </w:rPr>
        <w:t>Limitations</w:t>
      </w:r>
      <w:bookmarkEnd w:id="404"/>
      <w:bookmarkEnd w:id="405"/>
    </w:p>
    <w:p w14:paraId="2459915F" w14:textId="77777777" w:rsidR="00901AFA" w:rsidRPr="00577D1A" w:rsidRDefault="00901AFA" w:rsidP="00901AFA">
      <w:pPr>
        <w:ind w:firstLine="567"/>
        <w:jc w:val="left"/>
        <w:rPr>
          <w:rFonts w:ascii="Times New Roman" w:hAnsi="Times New Roman"/>
          <w:color w:val="auto"/>
          <w:lang w:eastAsia="en-GB"/>
        </w:rPr>
      </w:pPr>
    </w:p>
    <w:p w14:paraId="0D9092AA" w14:textId="7D2162C1" w:rsidR="004742A2" w:rsidRPr="00577D1A" w:rsidRDefault="004742A2" w:rsidP="00AF14FD">
      <w:pPr>
        <w:ind w:firstLine="567"/>
        <w:rPr>
          <w:rFonts w:ascii="Times New Roman" w:hAnsi="Times New Roman"/>
          <w:color w:val="auto"/>
          <w:lang w:eastAsia="en-GB"/>
        </w:rPr>
      </w:pPr>
      <w:r w:rsidRPr="00577D1A">
        <w:rPr>
          <w:rFonts w:ascii="Times New Roman" w:hAnsi="Times New Roman"/>
          <w:color w:val="auto"/>
          <w:lang w:eastAsia="en-GB"/>
        </w:rPr>
        <w:t xml:space="preserve">The work presented in this </w:t>
      </w:r>
      <w:r w:rsidR="000F7B27" w:rsidRPr="00577D1A">
        <w:rPr>
          <w:rFonts w:ascii="Times New Roman" w:hAnsi="Times New Roman"/>
          <w:color w:val="auto"/>
          <w:lang w:eastAsia="en-GB"/>
        </w:rPr>
        <w:t>c</w:t>
      </w:r>
      <w:r w:rsidRPr="00577D1A">
        <w:rPr>
          <w:rFonts w:ascii="Times New Roman" w:hAnsi="Times New Roman"/>
          <w:color w:val="auto"/>
          <w:lang w:eastAsia="en-GB"/>
        </w:rPr>
        <w:t xml:space="preserve">hapter has some limitations. First of all, we </w:t>
      </w:r>
      <w:r w:rsidR="00FD1691" w:rsidRPr="00577D1A">
        <w:rPr>
          <w:rFonts w:ascii="Times New Roman" w:hAnsi="Times New Roman"/>
          <w:color w:val="auto"/>
          <w:lang w:eastAsia="en-GB"/>
        </w:rPr>
        <w:t>could only collect 13 human carotid plaques</w:t>
      </w:r>
      <w:r w:rsidR="00B63ED3" w:rsidRPr="00577D1A">
        <w:rPr>
          <w:rFonts w:ascii="Times New Roman" w:hAnsi="Times New Roman"/>
          <w:color w:val="auto"/>
          <w:lang w:eastAsia="en-GB"/>
        </w:rPr>
        <w:t>. This happened because in some cases patients did</w:t>
      </w:r>
      <w:r w:rsidR="000F7B27" w:rsidRPr="00577D1A">
        <w:rPr>
          <w:rFonts w:ascii="Times New Roman" w:hAnsi="Times New Roman"/>
          <w:color w:val="auto"/>
          <w:lang w:eastAsia="en-GB"/>
        </w:rPr>
        <w:t xml:space="preserve"> not</w:t>
      </w:r>
      <w:r w:rsidR="00B63ED3" w:rsidRPr="00577D1A">
        <w:rPr>
          <w:rFonts w:ascii="Times New Roman" w:hAnsi="Times New Roman"/>
          <w:color w:val="auto"/>
          <w:lang w:eastAsia="en-GB"/>
        </w:rPr>
        <w:t xml:space="preserve"> give consent or the </w:t>
      </w:r>
      <w:r w:rsidR="00901AFA" w:rsidRPr="00577D1A">
        <w:rPr>
          <w:rFonts w:ascii="Times New Roman" w:hAnsi="Times New Roman"/>
          <w:color w:val="auto"/>
          <w:lang w:eastAsia="en-GB"/>
        </w:rPr>
        <w:t>dissected plaque did not arrive to the histopathology lab</w:t>
      </w:r>
      <w:r w:rsidR="00FD1CD4" w:rsidRPr="00577D1A">
        <w:rPr>
          <w:rFonts w:ascii="Times New Roman" w:hAnsi="Times New Roman"/>
          <w:color w:val="auto"/>
          <w:lang w:eastAsia="en-GB"/>
        </w:rPr>
        <w:t xml:space="preserve"> from the operating theatre. It was also difficult to consent patients and get samples during the COVID-19 pandemic, from March 2020. </w:t>
      </w:r>
    </w:p>
    <w:p w14:paraId="08AFFDF8" w14:textId="2F600CF3" w:rsidR="00933B56" w:rsidRPr="00577D1A" w:rsidRDefault="00AF14FD" w:rsidP="00AF14FD">
      <w:pPr>
        <w:ind w:firstLine="567"/>
        <w:rPr>
          <w:rFonts w:ascii="Times New Roman" w:hAnsi="Times New Roman"/>
          <w:color w:val="auto"/>
          <w:lang w:eastAsia="en-GB"/>
        </w:rPr>
      </w:pPr>
      <w:r w:rsidRPr="00577D1A">
        <w:rPr>
          <w:rFonts w:ascii="Times New Roman" w:hAnsi="Times New Roman"/>
          <w:color w:val="auto"/>
          <w:lang w:eastAsia="en-GB"/>
        </w:rPr>
        <w:t>Although</w:t>
      </w:r>
      <w:r w:rsidR="00AA6A26" w:rsidRPr="00577D1A">
        <w:rPr>
          <w:rFonts w:ascii="Times New Roman" w:hAnsi="Times New Roman"/>
          <w:color w:val="auto"/>
          <w:lang w:eastAsia="en-GB"/>
        </w:rPr>
        <w:t xml:space="preserve"> histology</w:t>
      </w:r>
      <w:r w:rsidRPr="00577D1A">
        <w:rPr>
          <w:rFonts w:ascii="Times New Roman" w:hAnsi="Times New Roman"/>
          <w:color w:val="auto"/>
          <w:lang w:eastAsia="en-GB"/>
        </w:rPr>
        <w:t xml:space="preserve"> and IF staining is relatively cheap and quick method to study the morphology of a tissue</w:t>
      </w:r>
      <w:r w:rsidR="00E738DD" w:rsidRPr="00577D1A">
        <w:rPr>
          <w:rFonts w:ascii="Times New Roman" w:hAnsi="Times New Roman"/>
          <w:color w:val="auto"/>
          <w:lang w:eastAsia="en-GB"/>
        </w:rPr>
        <w:t>,</w:t>
      </w:r>
      <w:r w:rsidRPr="00577D1A">
        <w:rPr>
          <w:rFonts w:ascii="Times New Roman" w:hAnsi="Times New Roman"/>
          <w:color w:val="auto"/>
          <w:lang w:eastAsia="en-GB"/>
        </w:rPr>
        <w:t xml:space="preserve"> it has disadvantages</w:t>
      </w:r>
      <w:r w:rsidR="00FD1CD4" w:rsidRPr="00577D1A">
        <w:rPr>
          <w:rFonts w:ascii="Times New Roman" w:hAnsi="Times New Roman"/>
          <w:color w:val="auto"/>
          <w:lang w:eastAsia="en-GB"/>
        </w:rPr>
        <w:t xml:space="preserve"> (optimisation, specificity, </w:t>
      </w:r>
      <w:r w:rsidR="00D739BE" w:rsidRPr="00577D1A">
        <w:rPr>
          <w:rFonts w:ascii="Times New Roman" w:hAnsi="Times New Roman"/>
          <w:color w:val="auto"/>
          <w:lang w:eastAsia="en-GB"/>
        </w:rPr>
        <w:t xml:space="preserve">fixation artifacts, </w:t>
      </w:r>
      <w:r w:rsidR="00FD1CD4" w:rsidRPr="00577D1A">
        <w:rPr>
          <w:rFonts w:ascii="Times New Roman" w:hAnsi="Times New Roman"/>
          <w:color w:val="auto"/>
          <w:lang w:eastAsia="en-GB"/>
        </w:rPr>
        <w:t>human error)</w:t>
      </w:r>
      <w:r w:rsidRPr="00577D1A">
        <w:rPr>
          <w:rFonts w:ascii="Times New Roman" w:hAnsi="Times New Roman"/>
          <w:color w:val="auto"/>
          <w:lang w:eastAsia="en-GB"/>
        </w:rPr>
        <w:t>. D</w:t>
      </w:r>
      <w:r w:rsidR="00901AFA" w:rsidRPr="00577D1A">
        <w:rPr>
          <w:rFonts w:ascii="Times New Roman" w:hAnsi="Times New Roman"/>
          <w:color w:val="auto"/>
          <w:lang w:eastAsia="en-GB"/>
        </w:rPr>
        <w:t>evelop</w:t>
      </w:r>
      <w:r w:rsidRPr="00577D1A">
        <w:rPr>
          <w:rFonts w:ascii="Times New Roman" w:hAnsi="Times New Roman"/>
          <w:color w:val="auto"/>
          <w:lang w:eastAsia="en-GB"/>
        </w:rPr>
        <w:t>ing</w:t>
      </w:r>
      <w:r w:rsidR="00901AFA" w:rsidRPr="00577D1A">
        <w:rPr>
          <w:rFonts w:ascii="Times New Roman" w:hAnsi="Times New Roman"/>
          <w:color w:val="auto"/>
          <w:lang w:eastAsia="en-GB"/>
        </w:rPr>
        <w:t xml:space="preserve"> the novel IF stain to simultaneously stain for both M1 and M2 marker along with CD68 pan macrophage marker was challenging. </w:t>
      </w:r>
      <w:r w:rsidRPr="00577D1A">
        <w:rPr>
          <w:rFonts w:ascii="Times New Roman" w:hAnsi="Times New Roman"/>
          <w:color w:val="auto"/>
          <w:lang w:eastAsia="en-GB"/>
        </w:rPr>
        <w:t>Furthermore, to identify specific cell types is difficult which can affect the value of evaluation</w:t>
      </w:r>
      <w:r w:rsidR="00D739BE" w:rsidRPr="00577D1A">
        <w:rPr>
          <w:rFonts w:ascii="Times New Roman" w:hAnsi="Times New Roman"/>
          <w:color w:val="auto"/>
          <w:lang w:eastAsia="en-GB"/>
        </w:rPr>
        <w:t>, since there are no single or agreed markers for each cell type. The histological feature of carotid plaques also varies along the length of the tissue</w:t>
      </w:r>
      <w:r w:rsidR="00933B56" w:rsidRPr="00577D1A">
        <w:rPr>
          <w:rFonts w:ascii="Times New Roman" w:hAnsi="Times New Roman"/>
          <w:color w:val="auto"/>
          <w:lang w:eastAsia="en-GB"/>
        </w:rPr>
        <w:t xml:space="preserve"> therefore it is possible that some features were missed. However, it was shown that </w:t>
      </w:r>
      <w:r w:rsidR="00933B56" w:rsidRPr="00577D1A">
        <w:rPr>
          <w:rFonts w:ascii="Times New Roman" w:hAnsi="Times New Roman"/>
          <w:color w:val="auto"/>
        </w:rPr>
        <w:t>3mm thick sections are reasonably representative</w:t>
      </w:r>
      <w:r w:rsidR="008B3F9C" w:rsidRPr="00577D1A">
        <w:rPr>
          <w:rFonts w:ascii="Times New Roman" w:hAnsi="Times New Roman"/>
          <w:color w:val="auto"/>
        </w:rPr>
        <w:t xml:space="preserve"> </w:t>
      </w:r>
      <w:r w:rsidR="008B3F9C" w:rsidRPr="003C4139">
        <w:rPr>
          <w:rFonts w:ascii="Times New Roman" w:hAnsi="Times New Roman"/>
          <w:color w:val="auto"/>
        </w:rPr>
        <w:fldChar w:fldCharType="begin"/>
      </w:r>
      <w:r w:rsidR="00CA06C0" w:rsidRPr="00577D1A">
        <w:rPr>
          <w:rFonts w:ascii="Times New Roman" w:hAnsi="Times New Roman"/>
          <w:color w:val="auto"/>
        </w:rPr>
        <w:instrText xml:space="preserve"> ADDIN EN.CITE &lt;EndNote&gt;&lt;Cite&gt;&lt;Author&gt;Lovett&lt;/Author&gt;&lt;Year&gt;2004&lt;/Year&gt;&lt;IDText&gt;Reproducibility of histological assessment of carotid plaque: implications for studies of carotid imaging&lt;/IDText&gt;&lt;DisplayText&gt;(Lovett et al., 2004c)&lt;/DisplayText&gt;&lt;record&gt;&lt;keywords&gt;&lt;keyword&gt;Carotid Arteries/*pathology&lt;/keyword&gt;&lt;keyword&gt;Carotid Artery Diseases/*pathology&lt;/keyword&gt;&lt;keyword&gt;Humans&lt;/keyword&gt;&lt;keyword&gt;Observer Variation&lt;/keyword&gt;&lt;keyword&gt;Pathology, Clinical/*standards/statistics &amp;amp; numerical data&lt;/keyword&gt;&lt;keyword&gt;Reproducibility of Results&lt;/keyword&gt;&lt;keyword&gt;Sensitivity and Specificity&lt;/keyword&gt;&lt;/keywords&gt;&lt;urls&gt;&lt;related-urls&gt;&lt;url&gt;http://dx.doi.org/10.1159/000079259&lt;/url&gt;&lt;/related-urls&gt;&lt;/urls&gt;&lt;isbn&gt;1015-9770 (Print)1015-9770&lt;/isbn&gt;&lt;titles&gt;&lt;title&gt;Reproducibility of histological assessment of carotid plaque: implications for studies of carotid imaging&lt;/title&gt;&lt;secondary-title&gt;Cerebrovasc Dis&lt;/secondary-title&gt;&lt;alt-title&gt;Cerebrovascular diseases (Basel, Switzerland)&lt;/alt-title&gt;&lt;/titles&gt;&lt;pages&gt;117-23&lt;/pages&gt;&lt;number&gt;2&lt;/number&gt;&lt;contributors&gt;&lt;authors&gt;&lt;author&gt;Lovett, J. K.&lt;/author&gt;&lt;author&gt;Gallagher, P. J.&lt;/author&gt;&lt;author&gt;Rothwell, P. M.&lt;/author&gt;&lt;/authors&gt;&lt;/contributors&gt;&lt;edition&gt;2004/06/26&lt;/edition&gt;&lt;language&gt;eng&lt;/language&gt;&lt;added-date format="utc"&gt;1528300419&lt;/added-date&gt;&lt;ref-type name="Journal Article"&gt;17&lt;/ref-type&gt;&lt;auth-address&gt;Stroke Prevention Research Unit, University Department of Clinical Neurology, Radcliffe Infirmary, Oxford OX2 6HE, UK.&lt;/auth-address&gt;&lt;dates&gt;&lt;year&gt;2004&lt;/year&gt;&lt;/dates&gt;&lt;remote-database-provider&gt;NLM&lt;/remote-database-provider&gt;&lt;rec-number&gt;191&lt;/rec-number&gt;&lt;last-updated-date format="utc"&gt;1528300419&lt;/last-updated-date&gt;&lt;accession-num&gt;15218276&lt;/accession-num&gt;&lt;electronic-resource-num&gt;10.1159/000079259&lt;/electronic-resource-num&gt;&lt;volume&gt;18&lt;/volume&gt;&lt;/record&gt;&lt;/Cite&gt;&lt;/EndNote&gt;</w:instrText>
      </w:r>
      <w:r w:rsidR="008B3F9C" w:rsidRPr="003C4139">
        <w:rPr>
          <w:rFonts w:ascii="Times New Roman" w:hAnsi="Times New Roman"/>
          <w:color w:val="auto"/>
        </w:rPr>
        <w:fldChar w:fldCharType="separate"/>
      </w:r>
      <w:r w:rsidR="00CA06C0" w:rsidRPr="00577D1A">
        <w:rPr>
          <w:rFonts w:ascii="Times New Roman" w:hAnsi="Times New Roman"/>
          <w:noProof/>
          <w:color w:val="auto"/>
        </w:rPr>
        <w:t>(Lovett et al., 2004c)</w:t>
      </w:r>
      <w:r w:rsidR="008B3F9C" w:rsidRPr="003C4139">
        <w:rPr>
          <w:rFonts w:ascii="Times New Roman" w:hAnsi="Times New Roman"/>
          <w:color w:val="auto"/>
        </w:rPr>
        <w:fldChar w:fldCharType="end"/>
      </w:r>
      <w:r w:rsidR="008B3F9C" w:rsidRPr="00577D1A">
        <w:rPr>
          <w:rFonts w:ascii="Times New Roman" w:hAnsi="Times New Roman"/>
          <w:color w:val="auto"/>
        </w:rPr>
        <w:t>.</w:t>
      </w:r>
    </w:p>
    <w:p w14:paraId="653B69C3" w14:textId="77777777" w:rsidR="00933B56" w:rsidRPr="00577D1A" w:rsidRDefault="00933B56" w:rsidP="00AF14FD">
      <w:pPr>
        <w:ind w:firstLine="567"/>
        <w:rPr>
          <w:rFonts w:ascii="Times New Roman" w:hAnsi="Times New Roman"/>
          <w:color w:val="auto"/>
          <w:lang w:eastAsia="en-GB"/>
        </w:rPr>
      </w:pPr>
    </w:p>
    <w:p w14:paraId="65E36854" w14:textId="6FD25737" w:rsidR="008E06A5" w:rsidRPr="00577D1A" w:rsidRDefault="008E06A5" w:rsidP="00901AFA">
      <w:pPr>
        <w:ind w:firstLine="0"/>
        <w:jc w:val="left"/>
        <w:rPr>
          <w:rFonts w:ascii="Times New Roman" w:eastAsiaTheme="minorHAnsi" w:hAnsi="Times New Roman"/>
          <w:i/>
          <w:iCs/>
        </w:rPr>
      </w:pPr>
      <w:r w:rsidRPr="00577D1A">
        <w:rPr>
          <w:rFonts w:ascii="Times New Roman" w:eastAsiaTheme="minorHAnsi" w:hAnsi="Times New Roman"/>
          <w:i/>
          <w:iCs/>
        </w:rPr>
        <w:br w:type="page"/>
      </w:r>
    </w:p>
    <w:p w14:paraId="2BEE71C8" w14:textId="54696AFE" w:rsidR="008E06A5" w:rsidRPr="00577D1A" w:rsidRDefault="008E06A5" w:rsidP="00920296">
      <w:pPr>
        <w:pStyle w:val="Heading1"/>
        <w:numPr>
          <w:ilvl w:val="0"/>
          <w:numId w:val="19"/>
        </w:numPr>
        <w:jc w:val="left"/>
        <w:rPr>
          <w:rFonts w:ascii="Times New Roman" w:hAnsi="Times New Roman" w:cs="Times New Roman"/>
          <w:sz w:val="32"/>
          <w:lang w:val="en-GB"/>
        </w:rPr>
      </w:pPr>
      <w:bookmarkStart w:id="406" w:name="_Toc101274301"/>
      <w:r w:rsidRPr="00577D1A">
        <w:rPr>
          <w:rFonts w:ascii="Times New Roman" w:hAnsi="Times New Roman" w:cs="Times New Roman"/>
          <w:sz w:val="32"/>
          <w:szCs w:val="32"/>
          <w:lang w:val="en-GB"/>
        </w:rPr>
        <w:lastRenderedPageBreak/>
        <w:t xml:space="preserve">Chapter 4. </w:t>
      </w:r>
      <w:r w:rsidR="00920296" w:rsidRPr="00577D1A">
        <w:rPr>
          <w:rFonts w:ascii="Times New Roman" w:hAnsi="Times New Roman" w:cs="Times New Roman"/>
          <w:sz w:val="32"/>
          <w:szCs w:val="32"/>
          <w:lang w:val="en-GB"/>
        </w:rPr>
        <w:br/>
      </w:r>
      <w:r w:rsidR="00A96FAA" w:rsidRPr="00577D1A">
        <w:rPr>
          <w:rFonts w:ascii="Times New Roman" w:hAnsi="Times New Roman" w:cs="Times New Roman"/>
          <w:sz w:val="32"/>
          <w:lang w:val="en-GB"/>
        </w:rPr>
        <w:t>Single Cell T</w:t>
      </w:r>
      <w:r w:rsidRPr="00577D1A">
        <w:rPr>
          <w:rFonts w:ascii="Times New Roman" w:hAnsi="Times New Roman" w:cs="Times New Roman"/>
          <w:sz w:val="32"/>
          <w:lang w:val="en-GB"/>
        </w:rPr>
        <w:t xml:space="preserve">ranscriptome Analysis of </w:t>
      </w:r>
      <w:r w:rsidR="00A96FAA" w:rsidRPr="00577D1A">
        <w:rPr>
          <w:rFonts w:ascii="Times New Roman" w:hAnsi="Times New Roman" w:cs="Times New Roman"/>
          <w:sz w:val="32"/>
          <w:lang w:val="en-GB"/>
        </w:rPr>
        <w:t xml:space="preserve">Human </w:t>
      </w:r>
      <w:r w:rsidR="00025F45" w:rsidRPr="00577D1A">
        <w:rPr>
          <w:rFonts w:ascii="Times New Roman" w:hAnsi="Times New Roman" w:cs="Times New Roman"/>
          <w:sz w:val="32"/>
          <w:lang w:val="en-GB"/>
        </w:rPr>
        <w:t>A</w:t>
      </w:r>
      <w:r w:rsidR="00A96FAA" w:rsidRPr="00577D1A">
        <w:rPr>
          <w:rFonts w:ascii="Times New Roman" w:hAnsi="Times New Roman" w:cs="Times New Roman"/>
          <w:sz w:val="32"/>
          <w:lang w:val="en-GB"/>
        </w:rPr>
        <w:t xml:space="preserve">therosclerotic Plaque </w:t>
      </w:r>
      <w:r w:rsidRPr="00577D1A">
        <w:rPr>
          <w:rFonts w:ascii="Times New Roman" w:hAnsi="Times New Roman" w:cs="Times New Roman"/>
          <w:sz w:val="32"/>
          <w:lang w:val="en-GB"/>
        </w:rPr>
        <w:t>Macrophages</w:t>
      </w:r>
      <w:bookmarkEnd w:id="406"/>
      <w:r w:rsidRPr="00577D1A">
        <w:rPr>
          <w:rFonts w:ascii="Times New Roman" w:hAnsi="Times New Roman" w:cs="Times New Roman"/>
          <w:sz w:val="32"/>
          <w:lang w:val="en-GB"/>
        </w:rPr>
        <w:t xml:space="preserve"> </w:t>
      </w:r>
    </w:p>
    <w:p w14:paraId="6B3A65BE" w14:textId="2B3A8965" w:rsidR="007B08F3" w:rsidRPr="003C4139" w:rsidRDefault="007B08F3" w:rsidP="003C4139"/>
    <w:p w14:paraId="758FC6D7" w14:textId="4FBE03F4" w:rsidR="008E06A5" w:rsidRPr="00577D1A" w:rsidRDefault="008E06A5" w:rsidP="00FF101F">
      <w:pPr>
        <w:pStyle w:val="Heading1"/>
        <w:numPr>
          <w:ilvl w:val="1"/>
          <w:numId w:val="19"/>
        </w:numPr>
        <w:ind w:hanging="792"/>
        <w:rPr>
          <w:rFonts w:ascii="Times New Roman" w:hAnsi="Times New Roman" w:cs="Times New Roman"/>
          <w:lang w:val="en-GB"/>
        </w:rPr>
      </w:pPr>
      <w:bookmarkStart w:id="407" w:name="_Toc101274302"/>
      <w:r w:rsidRPr="00577D1A">
        <w:rPr>
          <w:rFonts w:ascii="Times New Roman" w:hAnsi="Times New Roman" w:cs="Times New Roman"/>
          <w:lang w:val="en-GB"/>
        </w:rPr>
        <w:t>Introduction</w:t>
      </w:r>
      <w:bookmarkEnd w:id="407"/>
    </w:p>
    <w:p w14:paraId="6296C0CE" w14:textId="5425EBCE" w:rsidR="00350739" w:rsidRPr="00577D1A" w:rsidRDefault="00350739" w:rsidP="00350739">
      <w:pPr>
        <w:rPr>
          <w:rFonts w:ascii="Times New Roman" w:hAnsi="Times New Roman"/>
        </w:rPr>
      </w:pPr>
    </w:p>
    <w:p w14:paraId="143BFF1A" w14:textId="476D70F2" w:rsidR="00A96FAA" w:rsidRPr="00577D1A" w:rsidRDefault="00A96FAA" w:rsidP="00263E4F">
      <w:pPr>
        <w:rPr>
          <w:rFonts w:ascii="Times New Roman" w:hAnsi="Times New Roman"/>
        </w:rPr>
      </w:pPr>
      <w:r w:rsidRPr="00577D1A">
        <w:rPr>
          <w:rFonts w:ascii="Times New Roman" w:hAnsi="Times New Roman"/>
          <w:color w:val="000000"/>
          <w:lang w:eastAsia="en-GB"/>
        </w:rPr>
        <w:t xml:space="preserve">Atherosclerosis is a systemic inflammatory disease, where a lipid plaque is formed within an artery </w:t>
      </w:r>
      <w:r w:rsidRPr="003C4139">
        <w:rPr>
          <w:rFonts w:ascii="Times New Roman" w:hAnsi="Times New Roman"/>
          <w:color w:val="000000"/>
          <w:lang w:eastAsia="en-GB"/>
        </w:rPr>
        <w:fldChar w:fldCharType="begin"/>
      </w:r>
      <w:r w:rsidRPr="00577D1A">
        <w:rPr>
          <w:rFonts w:ascii="Times New Roman" w:hAnsi="Times New Roman"/>
          <w:color w:val="000000"/>
          <w:lang w:eastAsia="en-GB"/>
        </w:rPr>
        <w:instrText xml:space="preserve"> ADDIN EN.CITE &lt;EndNote&gt;&lt;Cite&gt;&lt;Author&gt;Ross&lt;/Author&gt;&lt;Year&gt;1999&lt;/Year&gt;&lt;IDText&gt;Atherosclerosis — An Inflammatory Disease&lt;/IDText&gt;&lt;DisplayText&gt;(Ross, 1999)&lt;/DisplayText&gt;&lt;record&gt;&lt;urls&gt;&lt;related-urls&gt;&lt;url&gt;http://www.nejm.org/doi/10.1056/NEJM199901143400207&lt;/url&gt;&lt;/related-urls&gt;&lt;/urls&gt;&lt;titles&gt;&lt;title&gt;Atherosclerosis — An Inflammatory Disease&lt;/title&gt;&lt;secondary-title&gt;New England Journal of Medicine&lt;/secondary-title&gt;&lt;/titles&gt;&lt;pages&gt;115-126&lt;/pages&gt;&lt;number&gt;2&lt;/number&gt;&lt;contributors&gt;&lt;authors&gt;&lt;author&gt;Ross, Russell&lt;/author&gt;&lt;/authors&gt;&lt;/contributors&gt;&lt;added-date format="utc"&gt;1526471795&lt;/added-date&gt;&lt;ref-type name="Journal Article"&gt;17&lt;/ref-type&gt;&lt;dates&gt;&lt;year&gt;1999&lt;/year&gt;&lt;/dates&gt;&lt;rec-number&gt;155&lt;/rec-number&gt;&lt;publisher&gt;Massachusetts Medical Society&lt;/publisher&gt;&lt;last-updated-date format="utc"&gt;1526471795&lt;/last-updated-date&gt;&lt;electronic-resource-num&gt;10.1056/NEJM199901143400207&lt;/electronic-resource-num&gt;&lt;volume&gt;340&lt;/volume&gt;&lt;/record&gt;&lt;/Cite&gt;&lt;/EndNote&gt;</w:instrText>
      </w:r>
      <w:r w:rsidRPr="003C4139">
        <w:rPr>
          <w:rFonts w:ascii="Times New Roman" w:hAnsi="Times New Roman"/>
          <w:color w:val="000000"/>
          <w:lang w:eastAsia="en-GB"/>
        </w:rPr>
        <w:fldChar w:fldCharType="separate"/>
      </w:r>
      <w:r w:rsidRPr="00577D1A">
        <w:rPr>
          <w:rFonts w:ascii="Times New Roman" w:hAnsi="Times New Roman"/>
          <w:color w:val="000000"/>
          <w:lang w:eastAsia="en-GB"/>
        </w:rPr>
        <w:t>(Ross, 1999)</w:t>
      </w:r>
      <w:r w:rsidRPr="003C4139">
        <w:rPr>
          <w:rFonts w:ascii="Times New Roman" w:hAnsi="Times New Roman"/>
          <w:color w:val="000000"/>
          <w:lang w:eastAsia="en-GB"/>
        </w:rPr>
        <w:fldChar w:fldCharType="end"/>
      </w:r>
      <w:r w:rsidRPr="00577D1A">
        <w:rPr>
          <w:rFonts w:ascii="Times New Roman" w:hAnsi="Times New Roman"/>
          <w:color w:val="000000"/>
          <w:lang w:eastAsia="en-GB"/>
        </w:rPr>
        <w:t xml:space="preserve"> and different types of macrophages participate in all stages of the plaque formation and progression </w:t>
      </w:r>
      <w:r w:rsidRPr="003C4139">
        <w:rPr>
          <w:rFonts w:ascii="Times New Roman" w:hAnsi="Times New Roman"/>
          <w:color w:val="000000"/>
          <w:lang w:eastAsia="en-GB"/>
        </w:rPr>
        <w:fldChar w:fldCharType="begin"/>
      </w:r>
      <w:r w:rsidRPr="00577D1A">
        <w:rPr>
          <w:rFonts w:ascii="Times New Roman" w:hAnsi="Times New Roman"/>
          <w:color w:val="000000"/>
          <w:lang w:eastAsia="en-GB"/>
        </w:rPr>
        <w:instrText xml:space="preserve"> ADDIN EN.CITE &lt;EndNote&gt;&lt;Cite&gt;&lt;Author&gt;Stöger&lt;/Author&gt;&lt;Year&gt;2012&lt;/Year&gt;&lt;IDText&gt;Distribution of macrophage polarization markers in human atherosclerosis&lt;/IDText&gt;&lt;DisplayText&gt;(Stöger et al., 2012)&lt;/DisplayText&gt;&lt;record&gt;&lt;dates&gt;&lt;pub-dates&gt;&lt;date&gt;2012/12/01/&lt;/date&gt;&lt;/pub-dates&gt;&lt;year&gt;2012&lt;/year&gt;&lt;/dates&gt;&lt;keywords&gt;&lt;keyword&gt;Human pathology&lt;/keyword&gt;&lt;keyword&gt;Coronary artery disease&lt;/keyword&gt;&lt;keyword&gt;Innate immunity&lt;/keyword&gt;&lt;keyword&gt;Macrophages&lt;/keyword&gt;&lt;keyword&gt;Foam cell&lt;/keyword&gt;&lt;/keywords&gt;&lt;urls&gt;&lt;related-urls&gt;&lt;url&gt;http://www.sciencedirect.com/science/article/pii/S0021915012006314&lt;/url&gt;&lt;/related-urls&gt;&lt;/urls&gt;&lt;isbn&gt;0021-9150&lt;/isbn&gt;&lt;titles&gt;&lt;title&gt;Distribution of macrophage polarization markers in human atherosclerosis&lt;/title&gt;&lt;secondary-title&gt;Atherosclerosis&lt;/secondary-title&gt;&lt;/titles&gt;&lt;pages&gt;461-468&lt;/pages&gt;&lt;number&gt;2&lt;/number&gt;&lt;contributors&gt;&lt;authors&gt;&lt;author&gt;Stöger, J. Lauran&lt;/author&gt;&lt;author&gt;Gijbels, Marion J. J.&lt;/author&gt;&lt;author&gt;van der Velden, Saskia&lt;/author&gt;&lt;author&gt;Manca, Marco&lt;/author&gt;&lt;author&gt;van der Loos, Chris M.&lt;/author&gt;&lt;author&gt;Biessen, Erik A. L.&lt;/author&gt;&lt;author&gt;Daemen, Mat J. A. P.&lt;/author&gt;&lt;author&gt;Lutgens, Esther&lt;/author&gt;&lt;author&gt;de Winther, Menno P. J.&lt;/author&gt;&lt;/authors&gt;&lt;/contributors&gt;&lt;added-date format="utc"&gt;1530883237&lt;/added-date&gt;&lt;ref-type name="Journal Article"&gt;17&lt;/ref-type&gt;&lt;rec-number&gt;225&lt;/rec-number&gt;&lt;last-updated-date format="utc"&gt;1530883237&lt;/last-updated-date&gt;&lt;electronic-resource-num&gt;https://doi.org/10.1016/j.atherosclerosis.2012.09.013&lt;/electronic-resource-num&gt;&lt;volume&gt;225&lt;/volume&gt;&lt;/record&gt;&lt;/Cite&gt;&lt;/EndNote&gt;</w:instrText>
      </w:r>
      <w:r w:rsidRPr="003C4139">
        <w:rPr>
          <w:rFonts w:ascii="Times New Roman" w:hAnsi="Times New Roman"/>
          <w:color w:val="000000"/>
          <w:lang w:eastAsia="en-GB"/>
        </w:rPr>
        <w:fldChar w:fldCharType="separate"/>
      </w:r>
      <w:r w:rsidRPr="00577D1A">
        <w:rPr>
          <w:rFonts w:ascii="Times New Roman" w:hAnsi="Times New Roman"/>
          <w:color w:val="000000"/>
          <w:lang w:eastAsia="en-GB"/>
        </w:rPr>
        <w:t>(Stöger et al., 2012)</w:t>
      </w:r>
      <w:r w:rsidRPr="003C4139">
        <w:rPr>
          <w:rFonts w:ascii="Times New Roman" w:hAnsi="Times New Roman"/>
          <w:color w:val="000000"/>
          <w:lang w:eastAsia="en-GB"/>
        </w:rPr>
        <w:fldChar w:fldCharType="end"/>
      </w:r>
      <w:r w:rsidRPr="00577D1A">
        <w:rPr>
          <w:rFonts w:ascii="Times New Roman" w:hAnsi="Times New Roman"/>
          <w:color w:val="000000"/>
          <w:lang w:eastAsia="en-GB"/>
        </w:rPr>
        <w:t xml:space="preserve">. Previously, histological studies revealed the presence of different macrophage subtypes in the carotid plaques </w:t>
      </w:r>
      <w:r w:rsidR="00793DF0" w:rsidRPr="00577D1A">
        <w:rPr>
          <w:rFonts w:ascii="Times New Roman" w:hAnsi="Times New Roman"/>
          <w:color w:val="000000"/>
          <w:lang w:eastAsia="en-GB"/>
        </w:rPr>
        <w:t>and they are</w:t>
      </w:r>
      <w:r w:rsidRPr="00577D1A">
        <w:rPr>
          <w:rFonts w:ascii="Times New Roman" w:hAnsi="Times New Roman"/>
          <w:color w:val="000000"/>
          <w:lang w:eastAsia="en-GB"/>
        </w:rPr>
        <w:t xml:space="preserve"> affected by their microenvironment</w:t>
      </w:r>
      <w:r w:rsidR="00263E4F" w:rsidRPr="00577D1A">
        <w:rPr>
          <w:rFonts w:ascii="Times New Roman" w:hAnsi="Times New Roman"/>
          <w:color w:val="000000"/>
          <w:lang w:eastAsia="en-GB"/>
        </w:rPr>
        <w:t xml:space="preserve"> </w:t>
      </w:r>
      <w:r w:rsidR="00263E4F" w:rsidRPr="003C4139">
        <w:rPr>
          <w:rFonts w:ascii="Times New Roman" w:hAnsi="Times New Roman"/>
          <w:color w:val="000000"/>
          <w:lang w:eastAsia="en-GB"/>
        </w:rPr>
        <w:fldChar w:fldCharType="begin"/>
      </w:r>
      <w:r w:rsidR="00263E4F" w:rsidRPr="00577D1A">
        <w:rPr>
          <w:rFonts w:ascii="Times New Roman" w:hAnsi="Times New Roman"/>
          <w:color w:val="000000"/>
          <w:lang w:eastAsia="en-GB"/>
        </w:rPr>
        <w:instrText xml:space="preserve"> ADDIN EN.CITE &lt;EndNote&gt;&lt;Cite&gt;&lt;Author&gt;Chinetti-Gbaguidi&lt;/Author&gt;&lt;Year&gt;2014&lt;/Year&gt;&lt;IDText&gt;Macrophage subsets in atherosclerosis&lt;/IDText&gt;&lt;DisplayText&gt;(Chinetti-Gbaguidi, 2014)&lt;/DisplayText&gt;&lt;record&gt;&lt;urls&gt;&lt;related-urls&gt;&lt;url&gt;http://www.nature.com/doifinder/10.1038/nrcardio.2014.173&lt;/url&gt;&lt;/related-urls&gt;&lt;/urls&gt;&lt;isbn&gt;1759-5002&lt;/isbn&gt;&lt;titles&gt;&lt;title&gt;Macrophage subsets in atherosclerosis&lt;/title&gt;&lt;secondary-title&gt;Nature Reviews Cardiology&lt;/secondary-title&gt;&lt;/titles&gt;&lt;pages&gt;10--17&lt;/pages&gt;&lt;number&gt;1&lt;/number&gt;&lt;contributors&gt;&lt;authors&gt;&lt;author&gt;Chinetti-Gbaguidi, Giulia and Colin Sophie and Staels Bart&lt;/author&gt;&lt;/authors&gt;&lt;/contributors&gt;&lt;added-date format="utc"&gt;1595329632&lt;/added-date&gt;&lt;ref-type name="Journal Article"&gt;17&lt;/ref-type&gt;&lt;dates&gt;&lt;year&gt;2014&lt;/year&gt;&lt;/dates&gt;&lt;rec-number&gt;529&lt;/rec-number&gt;&lt;last-updated-date format="utc"&gt;1595329632&lt;/last-updated-date&gt;&lt;accession-num&gt;Chinetti-Gbaguidi2014&lt;/accession-num&gt;&lt;electronic-resource-num&gt;10.1038/nrcardio.2014.173&lt;/electronic-resource-num&gt;&lt;volume&gt;12&lt;/volume&gt;&lt;/record&gt;&lt;/Cite&gt;&lt;/EndNote&gt;</w:instrText>
      </w:r>
      <w:r w:rsidR="00263E4F" w:rsidRPr="003C4139">
        <w:rPr>
          <w:rFonts w:ascii="Times New Roman" w:hAnsi="Times New Roman"/>
          <w:color w:val="000000"/>
          <w:lang w:eastAsia="en-GB"/>
        </w:rPr>
        <w:fldChar w:fldCharType="separate"/>
      </w:r>
      <w:r w:rsidR="00263E4F" w:rsidRPr="00577D1A">
        <w:rPr>
          <w:rFonts w:ascii="Times New Roman" w:hAnsi="Times New Roman"/>
          <w:noProof/>
          <w:color w:val="000000"/>
          <w:lang w:eastAsia="en-GB"/>
        </w:rPr>
        <w:t>(Chinetti-Gbaguidi, 2014)</w:t>
      </w:r>
      <w:r w:rsidR="00263E4F" w:rsidRPr="003C4139">
        <w:rPr>
          <w:rFonts w:ascii="Times New Roman" w:hAnsi="Times New Roman"/>
          <w:color w:val="000000"/>
          <w:lang w:eastAsia="en-GB"/>
        </w:rPr>
        <w:fldChar w:fldCharType="end"/>
      </w:r>
      <w:r w:rsidR="00263E4F" w:rsidRPr="00577D1A">
        <w:rPr>
          <w:rFonts w:ascii="Times New Roman" w:hAnsi="Times New Roman"/>
          <w:color w:val="000000"/>
          <w:lang w:eastAsia="en-GB"/>
        </w:rPr>
        <w:t xml:space="preserve"> or localisation </w:t>
      </w:r>
      <w:r w:rsidR="00793DF0" w:rsidRPr="003C4139">
        <w:rPr>
          <w:rFonts w:ascii="Times New Roman" w:hAnsi="Times New Roman"/>
          <w:color w:val="000000"/>
          <w:lang w:eastAsia="en-GB"/>
        </w:rPr>
        <w:fldChar w:fldCharType="begin"/>
      </w:r>
      <w:r w:rsidR="00793DF0" w:rsidRPr="00577D1A">
        <w:rPr>
          <w:rFonts w:ascii="Times New Roman" w:hAnsi="Times New Roman"/>
          <w:color w:val="000000"/>
          <w:lang w:eastAsia="en-GB"/>
        </w:rPr>
        <w:instrText xml:space="preserve"> ADDIN EN.CITE &lt;EndNote&gt;&lt;Cite&gt;&lt;Author&gt;Stöger&lt;/Author&gt;&lt;Year&gt;2012&lt;/Year&gt;&lt;IDText&gt;Distribution of macrophage polarization markers in human atherosclerosis&lt;/IDText&gt;&lt;DisplayText&gt;(Stöger et al., 2012)&lt;/DisplayText&gt;&lt;record&gt;&lt;dates&gt;&lt;pub-dates&gt;&lt;date&gt;2012/12/01/&lt;/date&gt;&lt;/pub-dates&gt;&lt;year&gt;2012&lt;/year&gt;&lt;/dates&gt;&lt;keywords&gt;&lt;keyword&gt;Human pathology&lt;/keyword&gt;&lt;keyword&gt;Coronary artery disease&lt;/keyword&gt;&lt;keyword&gt;Innate immunity&lt;/keyword&gt;&lt;keyword&gt;Macrophages&lt;/keyword&gt;&lt;keyword&gt;Foam cell&lt;/keyword&gt;&lt;/keywords&gt;&lt;urls&gt;&lt;related-urls&gt;&lt;url&gt;http://www.sciencedirect.com/science/article/pii/S0021915012006314&lt;/url&gt;&lt;/related-urls&gt;&lt;/urls&gt;&lt;isbn&gt;0021-9150&lt;/isbn&gt;&lt;titles&gt;&lt;title&gt;Distribution of macrophage polarization markers in human atherosclerosis&lt;/title&gt;&lt;secondary-title&gt;Atherosclerosis&lt;/secondary-title&gt;&lt;/titles&gt;&lt;pages&gt;461-468&lt;/pages&gt;&lt;number&gt;2&lt;/number&gt;&lt;contributors&gt;&lt;authors&gt;&lt;author&gt;Stöger, J. Lauran&lt;/author&gt;&lt;author&gt;Gijbels, Marion J. J.&lt;/author&gt;&lt;author&gt;van der Velden, Saskia&lt;/author&gt;&lt;author&gt;Manca, Marco&lt;/author&gt;&lt;author&gt;van der Loos, Chris M.&lt;/author&gt;&lt;author&gt;Biessen, Erik A. L.&lt;/author&gt;&lt;author&gt;Daemen, Mat J. A. P.&lt;/author&gt;&lt;author&gt;Lutgens, Esther&lt;/author&gt;&lt;author&gt;de Winther, Menno P. J.&lt;/author&gt;&lt;/authors&gt;&lt;/contributors&gt;&lt;added-date format="utc"&gt;1530883237&lt;/added-date&gt;&lt;ref-type name="Journal Article"&gt;17&lt;/ref-type&gt;&lt;rec-number&gt;225&lt;/rec-number&gt;&lt;last-updated-date format="utc"&gt;1530883237&lt;/last-updated-date&gt;&lt;electronic-resource-num&gt;https://doi.org/10.1016/j.atherosclerosis.2012.09.013&lt;/electronic-resource-num&gt;&lt;volume&gt;225&lt;/volume&gt;&lt;/record&gt;&lt;/Cite&gt;&lt;/EndNote&gt;</w:instrText>
      </w:r>
      <w:r w:rsidR="00793DF0" w:rsidRPr="003C4139">
        <w:rPr>
          <w:rFonts w:ascii="Times New Roman" w:hAnsi="Times New Roman"/>
          <w:color w:val="000000"/>
          <w:lang w:eastAsia="en-GB"/>
        </w:rPr>
        <w:fldChar w:fldCharType="separate"/>
      </w:r>
      <w:r w:rsidR="00793DF0" w:rsidRPr="00577D1A">
        <w:rPr>
          <w:rFonts w:ascii="Times New Roman" w:hAnsi="Times New Roman"/>
          <w:color w:val="000000"/>
          <w:lang w:eastAsia="en-GB"/>
        </w:rPr>
        <w:t>(Stöger et al., 2012)</w:t>
      </w:r>
      <w:r w:rsidR="00793DF0" w:rsidRPr="003C4139">
        <w:rPr>
          <w:rFonts w:ascii="Times New Roman" w:hAnsi="Times New Roman"/>
          <w:color w:val="000000"/>
          <w:lang w:eastAsia="en-GB"/>
        </w:rPr>
        <w:fldChar w:fldCharType="end"/>
      </w:r>
      <w:r w:rsidRPr="00577D1A">
        <w:rPr>
          <w:rFonts w:ascii="Times New Roman" w:hAnsi="Times New Roman"/>
          <w:color w:val="000000"/>
          <w:lang w:eastAsia="en-GB"/>
        </w:rPr>
        <w:t>. The discovery of single</w:t>
      </w:r>
      <w:r w:rsidR="00263E4F" w:rsidRPr="00577D1A">
        <w:rPr>
          <w:rFonts w:ascii="Times New Roman" w:hAnsi="Times New Roman"/>
          <w:color w:val="000000"/>
          <w:lang w:eastAsia="en-GB"/>
        </w:rPr>
        <w:t xml:space="preserve"> cell analysis techniques like </w:t>
      </w:r>
      <w:r w:rsidR="00263E4F" w:rsidRPr="00577D1A">
        <w:rPr>
          <w:rFonts w:ascii="Times New Roman" w:hAnsi="Times New Roman"/>
        </w:rPr>
        <w:t xml:space="preserve">CITE-seq or scRNA-seq, enabled a better understanding of diseases, e.g., atherosclerosis </w:t>
      </w:r>
      <w:r w:rsidR="00263E4F" w:rsidRPr="003C4139">
        <w:rPr>
          <w:rFonts w:ascii="Times New Roman" w:hAnsi="Times New Roman"/>
        </w:rPr>
        <w:fldChar w:fldCharType="begin"/>
      </w:r>
      <w:r w:rsidR="00263E4F" w:rsidRPr="00577D1A">
        <w:rPr>
          <w:rFonts w:ascii="Times New Roman" w:hAnsi="Times New Roman"/>
        </w:rPr>
        <w:instrText xml:space="preserve"> ADDIN EN.CITE &lt;EndNote&gt;&lt;Cite&gt;&lt;Author&gt;Willemsen&lt;/Author&gt;&lt;Year&gt;2020&lt;/Year&gt;&lt;IDText&gt;Macrophage subsets in atherosclerosis as defined by single-cell technologies.&lt;/IDText&gt;&lt;DisplayText&gt;(Willemsen and Winther, 2020)&lt;/DisplayText&gt;&lt;record&gt;&lt;keywords&gt;&lt;keyword&gt;Human&lt;/keyword&gt;&lt;keyword&gt;Mice&lt;/keyword&gt;&lt;keyword&gt;Atherosclerosis&lt;/keyword&gt;&lt;keyword&gt;Macrophages&lt;/keyword&gt;&lt;keyword&gt;Inflammation&lt;/keyword&gt;&lt;keyword&gt;Foam cells&lt;/keyword&gt;&lt;keyword&gt;Cytof&lt;/keyword&gt;&lt;keyword&gt;Trem2&lt;/keyword&gt;&lt;keyword&gt;Mass Cytometry&lt;/keyword&gt;&lt;keyword&gt;Single-cell Rna Sequencing&lt;/keyword&gt;&lt;/keywords&gt;&lt;urls&gt;&lt;related-urls&gt;&lt;url&gt;https://europepmc.org/article/pmc/pmc7217201&lt;/url&gt;&lt;url&gt;https://europepmc.org/articles/PMC7217201?pdf=render&lt;/url&gt;&lt;url&gt;https://europepmc.org/articles/PMC7217201&lt;/url&gt;&lt;/related-urls&gt;&lt;/urls&gt;&lt;isbn&gt;1096-9896&lt;/isbn&gt;&lt;titles&gt;&lt;title&gt;Macrophage subsets in atherosclerosis as defined by single-cell technologies.&lt;/title&gt;&lt;secondary-title&gt;The Journal of Pathology&lt;/secondary-title&gt;&lt;/titles&gt;&lt;pages&gt;705-714&lt;/pages&gt;&lt;number&gt;5&lt;/number&gt;&lt;contributors&gt;&lt;authors&gt;&lt;author&gt;Willemsen, Lisa&lt;/author&gt;&lt;author&gt;Winther, Menno PJ&lt;/author&gt;&lt;/authors&gt;&lt;/contributors&gt;&lt;language&gt;English&lt;/language&gt;&lt;added-date format="utc"&gt;1614869598&lt;/added-date&gt;&lt;ref-type name="Journal Article"&gt;17&lt;/ref-type&gt;&lt;dates&gt;&lt;year&gt;2020&lt;/year&gt;&lt;/dates&gt;&lt;rec-number&gt;750&lt;/rec-number&gt;&lt;last-updated-date format="utc"&gt;1616073313&lt;/last-updated-date&gt;&lt;accession-num&gt;32003464&lt;/accession-num&gt;&lt;electronic-resource-num&gt;10.1002/path.5392&lt;/electronic-resource-num&gt;&lt;volume&gt;250&lt;/volume&gt;&lt;/record&gt;&lt;/Cite&gt;&lt;/EndNote&gt;</w:instrText>
      </w:r>
      <w:r w:rsidR="00263E4F" w:rsidRPr="003C4139">
        <w:rPr>
          <w:rFonts w:ascii="Times New Roman" w:hAnsi="Times New Roman"/>
        </w:rPr>
        <w:fldChar w:fldCharType="separate"/>
      </w:r>
      <w:r w:rsidR="00263E4F" w:rsidRPr="00577D1A">
        <w:rPr>
          <w:rFonts w:ascii="Times New Roman" w:hAnsi="Times New Roman"/>
          <w:noProof/>
        </w:rPr>
        <w:t>(Willemsen and Winther, 2020)</w:t>
      </w:r>
      <w:r w:rsidR="00263E4F" w:rsidRPr="003C4139">
        <w:rPr>
          <w:rFonts w:ascii="Times New Roman" w:hAnsi="Times New Roman"/>
        </w:rPr>
        <w:fldChar w:fldCharType="end"/>
      </w:r>
      <w:r w:rsidR="00263E4F" w:rsidRPr="00577D1A">
        <w:rPr>
          <w:rFonts w:ascii="Times New Roman" w:hAnsi="Times New Roman"/>
        </w:rPr>
        <w:t>. Single cell analysis of plaque macrophages is useful to better understand the mechanism of atherosclerosis, their roles in atherosclerotic lesion progression, and identify markers for unstable atherosclerotic plaque.</w:t>
      </w:r>
    </w:p>
    <w:p w14:paraId="60068757" w14:textId="7FB5AB20" w:rsidR="00A96FAA" w:rsidRPr="00577D1A" w:rsidRDefault="00A96FAA" w:rsidP="00C15639">
      <w:pPr>
        <w:ind w:firstLine="0"/>
        <w:rPr>
          <w:rFonts w:ascii="Times New Roman" w:hAnsi="Times New Roman"/>
        </w:rPr>
      </w:pPr>
    </w:p>
    <w:p w14:paraId="7772D6BE" w14:textId="77777777" w:rsidR="007B08F3" w:rsidRPr="00577D1A" w:rsidRDefault="007B08F3" w:rsidP="00C15639">
      <w:pPr>
        <w:ind w:firstLine="0"/>
        <w:rPr>
          <w:rFonts w:ascii="Times New Roman" w:hAnsi="Times New Roman"/>
        </w:rPr>
      </w:pPr>
    </w:p>
    <w:p w14:paraId="738781ED" w14:textId="263004B7" w:rsidR="008E06A5" w:rsidRPr="00577D1A" w:rsidRDefault="008E06A5" w:rsidP="00FF101F">
      <w:pPr>
        <w:pStyle w:val="Heading1"/>
        <w:numPr>
          <w:ilvl w:val="1"/>
          <w:numId w:val="19"/>
        </w:numPr>
        <w:ind w:hanging="792"/>
        <w:rPr>
          <w:rFonts w:ascii="Times New Roman" w:hAnsi="Times New Roman" w:cs="Times New Roman"/>
          <w:lang w:val="en-GB"/>
        </w:rPr>
      </w:pPr>
      <w:bookmarkStart w:id="408" w:name="_Toc101274303"/>
      <w:r w:rsidRPr="00577D1A">
        <w:rPr>
          <w:rFonts w:ascii="Times New Roman" w:hAnsi="Times New Roman" w:cs="Times New Roman"/>
          <w:lang w:val="en-GB"/>
        </w:rPr>
        <w:t>Hypothesis</w:t>
      </w:r>
      <w:bookmarkEnd w:id="408"/>
    </w:p>
    <w:p w14:paraId="35A8B03D" w14:textId="77777777" w:rsidR="00FA3E30" w:rsidRPr="00577D1A" w:rsidRDefault="00FA3E30" w:rsidP="00FA3E30">
      <w:pPr>
        <w:ind w:firstLine="567"/>
        <w:rPr>
          <w:rFonts w:ascii="Times New Roman" w:hAnsi="Times New Roman"/>
        </w:rPr>
      </w:pPr>
    </w:p>
    <w:p w14:paraId="08EA0BD0" w14:textId="2591C785" w:rsidR="00FA3E30" w:rsidRPr="00577D1A" w:rsidRDefault="00FA3E30" w:rsidP="00FA3E30">
      <w:pPr>
        <w:ind w:firstLine="567"/>
        <w:rPr>
          <w:rFonts w:ascii="Times New Roman" w:hAnsi="Times New Roman"/>
        </w:rPr>
      </w:pPr>
      <w:r w:rsidRPr="00577D1A">
        <w:rPr>
          <w:rFonts w:ascii="Times New Roman" w:hAnsi="Times New Roman"/>
        </w:rPr>
        <w:t>The characterisation of the identified double positive and double negative macrophages and their localisation within human atherosclerotic plaques may lead to stroke diagnostic marker</w:t>
      </w:r>
      <w:r w:rsidR="00793DF0" w:rsidRPr="00577D1A">
        <w:rPr>
          <w:rFonts w:ascii="Times New Roman" w:hAnsi="Times New Roman"/>
        </w:rPr>
        <w:t>s</w:t>
      </w:r>
      <w:r w:rsidRPr="00577D1A">
        <w:rPr>
          <w:rFonts w:ascii="Times New Roman" w:hAnsi="Times New Roman"/>
        </w:rPr>
        <w:t xml:space="preserve">. </w:t>
      </w:r>
    </w:p>
    <w:p w14:paraId="3CC0585B" w14:textId="77777777" w:rsidR="00FA3E30" w:rsidRPr="00577D1A" w:rsidRDefault="00FA3E30" w:rsidP="00FA3E30">
      <w:pPr>
        <w:rPr>
          <w:rFonts w:ascii="Times New Roman" w:eastAsiaTheme="minorHAnsi" w:hAnsi="Times New Roman"/>
        </w:rPr>
      </w:pPr>
    </w:p>
    <w:p w14:paraId="3A0A69BC" w14:textId="77777777" w:rsidR="00FA3E30" w:rsidRPr="00577D1A" w:rsidRDefault="00FA3E30" w:rsidP="00FA3E30">
      <w:pPr>
        <w:ind w:firstLine="0"/>
        <w:rPr>
          <w:rFonts w:ascii="Times New Roman" w:eastAsiaTheme="minorHAnsi" w:hAnsi="Times New Roman"/>
          <w:u w:val="single"/>
        </w:rPr>
      </w:pPr>
      <w:r w:rsidRPr="00577D1A">
        <w:rPr>
          <w:rFonts w:ascii="Times New Roman" w:eastAsiaTheme="minorHAnsi" w:hAnsi="Times New Roman"/>
          <w:u w:val="single"/>
        </w:rPr>
        <w:t>Aims of this chapter:</w:t>
      </w:r>
    </w:p>
    <w:p w14:paraId="11733798" w14:textId="6ED7B5A0" w:rsidR="00FA3E30" w:rsidRPr="00577D1A" w:rsidRDefault="002E683F" w:rsidP="00FF101F">
      <w:pPr>
        <w:pStyle w:val="ListParagraph"/>
        <w:numPr>
          <w:ilvl w:val="0"/>
          <w:numId w:val="24"/>
        </w:numPr>
        <w:rPr>
          <w:rFonts w:ascii="Times New Roman" w:eastAsiaTheme="minorHAnsi" w:hAnsi="Times New Roman"/>
        </w:rPr>
      </w:pPr>
      <w:r w:rsidRPr="00577D1A">
        <w:rPr>
          <w:rFonts w:ascii="Times New Roman" w:eastAsiaTheme="minorHAnsi" w:hAnsi="Times New Roman"/>
        </w:rPr>
        <w:t xml:space="preserve">Modify </w:t>
      </w:r>
      <w:r w:rsidR="00FA3E30" w:rsidRPr="00577D1A">
        <w:rPr>
          <w:rFonts w:ascii="Times New Roman" w:eastAsiaTheme="minorHAnsi" w:hAnsi="Times New Roman"/>
        </w:rPr>
        <w:t>CD68 IF staining to preserve RNA integrity</w:t>
      </w:r>
      <w:r w:rsidR="00D739BE" w:rsidRPr="00577D1A">
        <w:rPr>
          <w:rFonts w:ascii="Times New Roman" w:eastAsiaTheme="minorHAnsi" w:hAnsi="Times New Roman"/>
        </w:rPr>
        <w:t xml:space="preserve"> </w:t>
      </w:r>
      <w:r w:rsidRPr="00577D1A">
        <w:rPr>
          <w:rFonts w:ascii="Times New Roman" w:eastAsiaTheme="minorHAnsi" w:hAnsi="Times New Roman"/>
        </w:rPr>
        <w:t>for</w:t>
      </w:r>
      <w:r w:rsidR="00D739BE" w:rsidRPr="00577D1A">
        <w:rPr>
          <w:rFonts w:ascii="Times New Roman" w:eastAsiaTheme="minorHAnsi" w:hAnsi="Times New Roman"/>
        </w:rPr>
        <w:t xml:space="preserve"> LCM</w:t>
      </w:r>
      <w:r w:rsidRPr="00577D1A">
        <w:rPr>
          <w:rFonts w:ascii="Times New Roman" w:eastAsiaTheme="minorHAnsi" w:hAnsi="Times New Roman"/>
        </w:rPr>
        <w:t xml:space="preserve"> scRNA-seq</w:t>
      </w:r>
    </w:p>
    <w:p w14:paraId="275E8A00" w14:textId="2133B580" w:rsidR="00FA3E30" w:rsidRPr="00577D1A" w:rsidRDefault="00FA3E30" w:rsidP="00FF101F">
      <w:pPr>
        <w:pStyle w:val="ListParagraph"/>
        <w:numPr>
          <w:ilvl w:val="0"/>
          <w:numId w:val="24"/>
        </w:numPr>
        <w:rPr>
          <w:rFonts w:ascii="Times New Roman" w:eastAsiaTheme="minorHAnsi" w:hAnsi="Times New Roman"/>
        </w:rPr>
      </w:pPr>
      <w:r w:rsidRPr="00577D1A">
        <w:rPr>
          <w:rFonts w:ascii="Times New Roman" w:eastAsiaTheme="minorHAnsi" w:hAnsi="Times New Roman"/>
        </w:rPr>
        <w:t>Optimise LCM (laser power, aperture, speed</w:t>
      </w:r>
      <w:r w:rsidR="00555ADC" w:rsidRPr="00577D1A">
        <w:rPr>
          <w:rFonts w:ascii="Times New Roman" w:eastAsiaTheme="minorHAnsi" w:hAnsi="Times New Roman"/>
        </w:rPr>
        <w:t>) to preserve RNA integrity</w:t>
      </w:r>
    </w:p>
    <w:p w14:paraId="10238F07" w14:textId="7BF3C134" w:rsidR="00555ADC" w:rsidRPr="00577D1A" w:rsidRDefault="00555ADC" w:rsidP="00FF101F">
      <w:pPr>
        <w:pStyle w:val="ListParagraph"/>
        <w:numPr>
          <w:ilvl w:val="0"/>
          <w:numId w:val="24"/>
        </w:numPr>
        <w:rPr>
          <w:rFonts w:ascii="Times New Roman" w:eastAsiaTheme="minorHAnsi" w:hAnsi="Times New Roman"/>
        </w:rPr>
      </w:pPr>
      <w:r w:rsidRPr="00577D1A">
        <w:rPr>
          <w:rFonts w:ascii="Times New Roman" w:eastAsiaTheme="minorHAnsi" w:hAnsi="Times New Roman"/>
        </w:rPr>
        <w:t xml:space="preserve">Test different single cell </w:t>
      </w:r>
      <w:r w:rsidR="00D739BE" w:rsidRPr="00577D1A">
        <w:rPr>
          <w:rFonts w:ascii="Times New Roman" w:eastAsiaTheme="minorHAnsi" w:hAnsi="Times New Roman"/>
        </w:rPr>
        <w:t xml:space="preserve">cDNA </w:t>
      </w:r>
      <w:r w:rsidRPr="00577D1A">
        <w:rPr>
          <w:rFonts w:ascii="Times New Roman" w:eastAsiaTheme="minorHAnsi" w:hAnsi="Times New Roman"/>
        </w:rPr>
        <w:t>library preparation kits</w:t>
      </w:r>
      <w:r w:rsidR="00D739BE" w:rsidRPr="00577D1A">
        <w:rPr>
          <w:rFonts w:ascii="Times New Roman" w:eastAsiaTheme="minorHAnsi" w:hAnsi="Times New Roman"/>
        </w:rPr>
        <w:t xml:space="preserve"> for suitability for small amounts of RNA isolated from FFPE tissue</w:t>
      </w:r>
    </w:p>
    <w:p w14:paraId="6F2527D7" w14:textId="53E7B71B" w:rsidR="00555ADC" w:rsidRPr="00577D1A" w:rsidRDefault="00D739BE" w:rsidP="00FF101F">
      <w:pPr>
        <w:pStyle w:val="ListParagraph"/>
        <w:numPr>
          <w:ilvl w:val="0"/>
          <w:numId w:val="24"/>
        </w:numPr>
        <w:rPr>
          <w:rFonts w:ascii="Times New Roman" w:eastAsiaTheme="minorHAnsi" w:hAnsi="Times New Roman"/>
        </w:rPr>
      </w:pPr>
      <w:r w:rsidRPr="00577D1A">
        <w:rPr>
          <w:rFonts w:ascii="Times New Roman" w:eastAsiaTheme="minorHAnsi" w:hAnsi="Times New Roman"/>
        </w:rPr>
        <w:t xml:space="preserve">Perform </w:t>
      </w:r>
      <w:r w:rsidR="00555ADC" w:rsidRPr="00577D1A">
        <w:rPr>
          <w:rFonts w:ascii="Times New Roman" w:eastAsiaTheme="minorHAnsi" w:hAnsi="Times New Roman"/>
        </w:rPr>
        <w:t>LCM scRNA-seq</w:t>
      </w:r>
    </w:p>
    <w:p w14:paraId="0F760ECB" w14:textId="2F444953" w:rsidR="00555ADC" w:rsidRPr="00577D1A" w:rsidRDefault="00555ADC" w:rsidP="00FF101F">
      <w:pPr>
        <w:pStyle w:val="ListParagraph"/>
        <w:numPr>
          <w:ilvl w:val="0"/>
          <w:numId w:val="24"/>
        </w:numPr>
        <w:rPr>
          <w:rFonts w:ascii="Times New Roman" w:eastAsiaTheme="minorHAnsi" w:hAnsi="Times New Roman"/>
        </w:rPr>
      </w:pPr>
      <w:r w:rsidRPr="00577D1A">
        <w:rPr>
          <w:rFonts w:ascii="Times New Roman" w:eastAsiaTheme="minorHAnsi" w:hAnsi="Times New Roman"/>
        </w:rPr>
        <w:t>Optimise bioinformatic analysis</w:t>
      </w:r>
      <w:r w:rsidR="00D739BE" w:rsidRPr="00577D1A">
        <w:rPr>
          <w:rFonts w:ascii="Times New Roman" w:eastAsiaTheme="minorHAnsi" w:hAnsi="Times New Roman"/>
        </w:rPr>
        <w:t xml:space="preserve"> of scRNAseq data</w:t>
      </w:r>
    </w:p>
    <w:p w14:paraId="6B20E92E" w14:textId="689E7801" w:rsidR="008E06A5" w:rsidRPr="00577D1A" w:rsidRDefault="006B3E8B" w:rsidP="006B3E8B">
      <w:pPr>
        <w:spacing w:line="240" w:lineRule="auto"/>
        <w:ind w:firstLine="0"/>
        <w:jc w:val="left"/>
        <w:rPr>
          <w:rFonts w:ascii="Times New Roman" w:hAnsi="Times New Roman"/>
        </w:rPr>
      </w:pPr>
      <w:r w:rsidRPr="00577D1A">
        <w:rPr>
          <w:rFonts w:ascii="Times New Roman" w:hAnsi="Times New Roman"/>
        </w:rPr>
        <w:br w:type="page"/>
      </w:r>
    </w:p>
    <w:p w14:paraId="309053AA" w14:textId="4AE9B2B7" w:rsidR="008E06A5" w:rsidRPr="00577D1A" w:rsidRDefault="008E06A5" w:rsidP="00FF101F">
      <w:pPr>
        <w:pStyle w:val="Heading1"/>
        <w:numPr>
          <w:ilvl w:val="1"/>
          <w:numId w:val="19"/>
        </w:numPr>
        <w:ind w:hanging="792"/>
        <w:rPr>
          <w:rFonts w:ascii="Times New Roman" w:hAnsi="Times New Roman" w:cs="Times New Roman"/>
          <w:lang w:val="en-GB"/>
        </w:rPr>
      </w:pPr>
      <w:bookmarkStart w:id="409" w:name="_Toc101274304"/>
      <w:r w:rsidRPr="00577D1A">
        <w:rPr>
          <w:rFonts w:ascii="Times New Roman" w:hAnsi="Times New Roman" w:cs="Times New Roman"/>
          <w:lang w:val="en-GB"/>
        </w:rPr>
        <w:lastRenderedPageBreak/>
        <w:t>Results</w:t>
      </w:r>
      <w:bookmarkEnd w:id="409"/>
    </w:p>
    <w:p w14:paraId="2721DC2C" w14:textId="49DAA7FA" w:rsidR="00350739" w:rsidRPr="00577D1A" w:rsidRDefault="00C15639" w:rsidP="00CC6346">
      <w:pPr>
        <w:ind w:firstLine="567"/>
        <w:rPr>
          <w:rFonts w:ascii="Times New Roman" w:hAnsi="Times New Roman"/>
        </w:rPr>
      </w:pPr>
      <w:r w:rsidRPr="00577D1A">
        <w:rPr>
          <w:rFonts w:ascii="Times New Roman" w:hAnsi="Times New Roman"/>
        </w:rPr>
        <w:t xml:space="preserve">In this chapter, the challenging </w:t>
      </w:r>
      <w:r w:rsidR="00793DF0" w:rsidRPr="00577D1A">
        <w:rPr>
          <w:rFonts w:ascii="Times New Roman" w:hAnsi="Times New Roman"/>
        </w:rPr>
        <w:t>optimisation</w:t>
      </w:r>
      <w:r w:rsidRPr="00577D1A">
        <w:rPr>
          <w:rFonts w:ascii="Times New Roman" w:hAnsi="Times New Roman"/>
        </w:rPr>
        <w:t xml:space="preserve"> of </w:t>
      </w:r>
      <w:r w:rsidR="000E5000" w:rsidRPr="00577D1A">
        <w:rPr>
          <w:rFonts w:ascii="Times New Roman" w:hAnsi="Times New Roman"/>
        </w:rPr>
        <w:t>Laser Capture Microdissection single cell RNA sequencing (LCM scRNA-seq)</w:t>
      </w:r>
      <w:r w:rsidRPr="00577D1A">
        <w:rPr>
          <w:rFonts w:ascii="Times New Roman" w:hAnsi="Times New Roman"/>
        </w:rPr>
        <w:t xml:space="preserve"> </w:t>
      </w:r>
      <w:r w:rsidR="00D739BE" w:rsidRPr="00577D1A">
        <w:rPr>
          <w:rFonts w:ascii="Times New Roman" w:hAnsi="Times New Roman"/>
        </w:rPr>
        <w:t>is</w:t>
      </w:r>
      <w:r w:rsidRPr="00577D1A">
        <w:rPr>
          <w:rFonts w:ascii="Times New Roman" w:hAnsi="Times New Roman"/>
        </w:rPr>
        <w:t xml:space="preserve"> described. </w:t>
      </w:r>
      <w:r w:rsidR="00D739BE" w:rsidRPr="00577D1A">
        <w:rPr>
          <w:rFonts w:ascii="Times New Roman" w:hAnsi="Times New Roman"/>
          <w:color w:val="000000"/>
          <w:lang w:eastAsia="en-GB"/>
        </w:rPr>
        <w:t>Briefly, t</w:t>
      </w:r>
      <w:r w:rsidRPr="00577D1A">
        <w:rPr>
          <w:rFonts w:ascii="Times New Roman" w:hAnsi="Times New Roman"/>
          <w:color w:val="000000"/>
          <w:lang w:eastAsia="en-GB"/>
        </w:rPr>
        <w:t xml:space="preserve">he </w:t>
      </w:r>
      <w:r w:rsidR="000E5000" w:rsidRPr="00577D1A">
        <w:rPr>
          <w:rFonts w:ascii="Times New Roman" w:hAnsi="Times New Roman"/>
          <w:color w:val="000000"/>
          <w:lang w:eastAsia="en-GB"/>
        </w:rPr>
        <w:t xml:space="preserve">previously </w:t>
      </w:r>
      <w:r w:rsidRPr="00577D1A">
        <w:rPr>
          <w:rFonts w:ascii="Times New Roman" w:hAnsi="Times New Roman"/>
          <w:color w:val="000000"/>
          <w:lang w:eastAsia="en-GB"/>
        </w:rPr>
        <w:t xml:space="preserve">identified macrophage subtypes were classified with </w:t>
      </w:r>
      <w:r w:rsidRPr="00577D1A">
        <w:rPr>
          <w:rFonts w:ascii="Times New Roman" w:hAnsi="Times New Roman"/>
        </w:rPr>
        <w:t xml:space="preserve">LCM scRNA-seq. </w:t>
      </w:r>
      <w:r w:rsidR="00D739BE" w:rsidRPr="00577D1A">
        <w:rPr>
          <w:rFonts w:ascii="Times New Roman" w:hAnsi="Times New Roman"/>
        </w:rPr>
        <w:t xml:space="preserve">A </w:t>
      </w:r>
      <w:r w:rsidRPr="00577D1A">
        <w:rPr>
          <w:rFonts w:ascii="Times New Roman" w:hAnsi="Times New Roman"/>
        </w:rPr>
        <w:t xml:space="preserve">Leica LMD6 Laser Microdissection Microscope </w:t>
      </w:r>
      <w:r w:rsidR="00CC6346" w:rsidRPr="00577D1A">
        <w:rPr>
          <w:rFonts w:ascii="Times New Roman" w:hAnsi="Times New Roman"/>
        </w:rPr>
        <w:t xml:space="preserve">was </w:t>
      </w:r>
      <w:r w:rsidRPr="00577D1A">
        <w:rPr>
          <w:rFonts w:ascii="Times New Roman" w:hAnsi="Times New Roman"/>
        </w:rPr>
        <w:t xml:space="preserve">used to cut out the CD68+ macrophages from the IF stained FFPE tissue. </w:t>
      </w:r>
      <w:r w:rsidR="00CC6346" w:rsidRPr="00577D1A">
        <w:rPr>
          <w:rFonts w:ascii="Times New Roman" w:hAnsi="Times New Roman"/>
        </w:rPr>
        <w:t xml:space="preserve">Library preparation was performed with </w:t>
      </w:r>
      <w:r w:rsidR="00D739BE" w:rsidRPr="00577D1A">
        <w:rPr>
          <w:rFonts w:ascii="Times New Roman" w:hAnsi="Times New Roman"/>
        </w:rPr>
        <w:t xml:space="preserve">a </w:t>
      </w:r>
      <w:r w:rsidRPr="00577D1A">
        <w:rPr>
          <w:rFonts w:ascii="Times New Roman" w:hAnsi="Times New Roman"/>
        </w:rPr>
        <w:t xml:space="preserve">SMARTer Stranded Total RNA-Seq Kit and </w:t>
      </w:r>
      <w:r w:rsidR="00CC6346" w:rsidRPr="00577D1A">
        <w:rPr>
          <w:rFonts w:ascii="Times New Roman" w:hAnsi="Times New Roman"/>
        </w:rPr>
        <w:t xml:space="preserve">samples were sequenced with </w:t>
      </w:r>
      <w:r w:rsidRPr="00577D1A">
        <w:rPr>
          <w:rFonts w:ascii="Times New Roman" w:hAnsi="Times New Roman"/>
        </w:rPr>
        <w:t>MiniSeq System</w:t>
      </w:r>
      <w:r w:rsidR="00CC6346" w:rsidRPr="00577D1A">
        <w:rPr>
          <w:rFonts w:ascii="Times New Roman" w:hAnsi="Times New Roman"/>
        </w:rPr>
        <w:t>.</w:t>
      </w:r>
    </w:p>
    <w:p w14:paraId="350EEB76" w14:textId="77777777" w:rsidR="00C15639" w:rsidRPr="00577D1A" w:rsidRDefault="00C15639" w:rsidP="00350739">
      <w:pPr>
        <w:rPr>
          <w:rFonts w:ascii="Times New Roman" w:hAnsi="Times New Roman"/>
        </w:rPr>
      </w:pPr>
    </w:p>
    <w:p w14:paraId="1300F126" w14:textId="1A4622F4" w:rsidR="008E06A5" w:rsidRPr="00577D1A" w:rsidRDefault="00AE4539" w:rsidP="00FF101F">
      <w:pPr>
        <w:pStyle w:val="Heading2"/>
        <w:numPr>
          <w:ilvl w:val="2"/>
          <w:numId w:val="19"/>
        </w:numPr>
        <w:ind w:left="709" w:hanging="709"/>
        <w:rPr>
          <w:rFonts w:ascii="Times New Roman" w:hAnsi="Times New Roman" w:cs="Times New Roman"/>
          <w:lang w:val="en-GB"/>
        </w:rPr>
      </w:pPr>
      <w:bookmarkStart w:id="410" w:name="_Toc101274305"/>
      <w:r w:rsidRPr="00577D1A">
        <w:rPr>
          <w:rFonts w:ascii="Times New Roman" w:hAnsi="Times New Roman" w:cs="Times New Roman"/>
          <w:lang w:val="en-GB"/>
        </w:rPr>
        <w:t>Preserved RNA integrity from an IF stained FFPE tissue section</w:t>
      </w:r>
      <w:bookmarkEnd w:id="410"/>
    </w:p>
    <w:p w14:paraId="3F2E9E1D" w14:textId="462CA813" w:rsidR="006B3E8B" w:rsidRPr="00577D1A" w:rsidRDefault="006B3E8B" w:rsidP="006B3E8B">
      <w:pPr>
        <w:ind w:firstLine="576"/>
        <w:rPr>
          <w:rFonts w:ascii="Times New Roman" w:hAnsi="Times New Roman"/>
        </w:rPr>
      </w:pPr>
      <w:r w:rsidRPr="00577D1A">
        <w:rPr>
          <w:rFonts w:ascii="Times New Roman" w:hAnsi="Times New Roman"/>
        </w:rPr>
        <w:t>The integrity</w:t>
      </w:r>
      <w:r w:rsidR="00A91429" w:rsidRPr="00577D1A">
        <w:rPr>
          <w:rFonts w:ascii="Times New Roman" w:hAnsi="Times New Roman"/>
        </w:rPr>
        <w:t xml:space="preserve"> (quality and quantity)</w:t>
      </w:r>
      <w:r w:rsidRPr="00577D1A">
        <w:rPr>
          <w:rFonts w:ascii="Times New Roman" w:hAnsi="Times New Roman"/>
        </w:rPr>
        <w:t xml:space="preserve"> of the isolated RNA (5 µm thick section) </w:t>
      </w:r>
      <w:r w:rsidR="00A91429" w:rsidRPr="00577D1A">
        <w:rPr>
          <w:rFonts w:ascii="Times New Roman" w:hAnsi="Times New Roman"/>
        </w:rPr>
        <w:t>following</w:t>
      </w:r>
      <w:r w:rsidRPr="00577D1A">
        <w:rPr>
          <w:rFonts w:ascii="Times New Roman" w:hAnsi="Times New Roman"/>
        </w:rPr>
        <w:t xml:space="preserve"> the modified CD68 IF stain</w:t>
      </w:r>
      <w:r w:rsidR="002E683F" w:rsidRPr="00577D1A">
        <w:rPr>
          <w:rFonts w:ascii="Times New Roman" w:hAnsi="Times New Roman"/>
        </w:rPr>
        <w:t xml:space="preserve"> </w:t>
      </w:r>
      <w:r w:rsidR="002E683F" w:rsidRPr="003C4139">
        <w:rPr>
          <w:rFonts w:ascii="Times New Roman" w:hAnsi="Times New Roman"/>
          <w:i/>
          <w:iCs/>
        </w:rPr>
        <w:t>(</w:t>
      </w:r>
      <w:r w:rsidR="002E683F" w:rsidRPr="003C4139">
        <w:rPr>
          <w:rFonts w:ascii="Times New Roman" w:hAnsi="Times New Roman"/>
          <w:i/>
          <w:iCs/>
        </w:rPr>
        <w:fldChar w:fldCharType="begin"/>
      </w:r>
      <w:r w:rsidR="002E683F" w:rsidRPr="003C4139">
        <w:rPr>
          <w:rFonts w:ascii="Times New Roman" w:hAnsi="Times New Roman"/>
          <w:i/>
          <w:iCs/>
        </w:rPr>
        <w:instrText xml:space="preserve"> REF _Ref66960598 \r \h </w:instrText>
      </w:r>
      <w:r w:rsidR="002E683F" w:rsidRPr="00577D1A">
        <w:rPr>
          <w:rFonts w:ascii="Times New Roman" w:hAnsi="Times New Roman"/>
          <w:i/>
          <w:iCs/>
        </w:rPr>
        <w:instrText xml:space="preserve"> \* MERGEFORMAT </w:instrText>
      </w:r>
      <w:r w:rsidR="002E683F" w:rsidRPr="003C4139">
        <w:rPr>
          <w:rFonts w:ascii="Times New Roman" w:hAnsi="Times New Roman"/>
          <w:i/>
          <w:iCs/>
        </w:rPr>
      </w:r>
      <w:r w:rsidR="002E683F" w:rsidRPr="003C4139">
        <w:rPr>
          <w:rFonts w:ascii="Times New Roman" w:hAnsi="Times New Roman"/>
          <w:i/>
          <w:iCs/>
        </w:rPr>
        <w:fldChar w:fldCharType="separate"/>
      </w:r>
      <w:r w:rsidR="002E683F" w:rsidRPr="003C4139">
        <w:rPr>
          <w:rFonts w:ascii="Times New Roman" w:hAnsi="Times New Roman"/>
          <w:i/>
          <w:iCs/>
        </w:rPr>
        <w:t>2.5.1</w:t>
      </w:r>
      <w:r w:rsidR="002E683F" w:rsidRPr="003C4139">
        <w:rPr>
          <w:rFonts w:ascii="Times New Roman" w:hAnsi="Times New Roman"/>
          <w:i/>
          <w:iCs/>
        </w:rPr>
        <w:fldChar w:fldCharType="end"/>
      </w:r>
      <w:r w:rsidR="002E683F" w:rsidRPr="003C4139">
        <w:rPr>
          <w:rFonts w:ascii="Times New Roman" w:hAnsi="Times New Roman"/>
          <w:i/>
          <w:iCs/>
        </w:rPr>
        <w:t>)</w:t>
      </w:r>
      <w:r w:rsidRPr="00577D1A">
        <w:rPr>
          <w:rFonts w:ascii="Times New Roman" w:hAnsi="Times New Roman"/>
        </w:rPr>
        <w:t xml:space="preserve"> </w:t>
      </w:r>
      <w:r w:rsidR="00A91429" w:rsidRPr="00577D1A">
        <w:rPr>
          <w:rFonts w:ascii="Times New Roman" w:hAnsi="Times New Roman"/>
        </w:rPr>
        <w:t xml:space="preserve">was tested </w:t>
      </w:r>
      <w:r w:rsidRPr="00577D1A">
        <w:rPr>
          <w:rFonts w:ascii="Times New Roman" w:hAnsi="Times New Roman"/>
        </w:rPr>
        <w:t xml:space="preserve">with </w:t>
      </w:r>
      <w:r w:rsidR="000B4F55" w:rsidRPr="00577D1A">
        <w:rPr>
          <w:rFonts w:ascii="Times New Roman" w:hAnsi="Times New Roman"/>
        </w:rPr>
        <w:t>RT-qPCR</w:t>
      </w:r>
      <w:r w:rsidR="00793DF0" w:rsidRPr="00577D1A">
        <w:rPr>
          <w:rFonts w:ascii="Times New Roman" w:hAnsi="Times New Roman"/>
        </w:rPr>
        <w:t xml:space="preserve">, Bioanalyzer </w:t>
      </w:r>
      <w:r w:rsidR="000B4F55" w:rsidRPr="00577D1A">
        <w:rPr>
          <w:rFonts w:ascii="Times New Roman" w:hAnsi="Times New Roman"/>
        </w:rPr>
        <w:t>and pilot sequencing.</w:t>
      </w:r>
    </w:p>
    <w:p w14:paraId="0121DE9D" w14:textId="2C2988E7" w:rsidR="006B3E8B" w:rsidRPr="00577D1A" w:rsidRDefault="008B3F9C" w:rsidP="00BD4C56">
      <w:pPr>
        <w:ind w:firstLine="567"/>
        <w:rPr>
          <w:rFonts w:ascii="Times New Roman" w:hAnsi="Times New Roman"/>
          <w:b/>
          <w:bCs/>
          <w:i/>
          <w:iCs/>
        </w:rPr>
      </w:pPr>
      <w:r w:rsidRPr="003C4139">
        <w:rPr>
          <w:rFonts w:ascii="Times New Roman" w:hAnsi="Times New Roman"/>
          <w:noProof/>
        </w:rPr>
        <w:drawing>
          <wp:anchor distT="0" distB="0" distL="114300" distR="114300" simplePos="0" relativeHeight="251657728" behindDoc="1" locked="0" layoutInCell="1" allowOverlap="1" wp14:anchorId="14A59F0F" wp14:editId="1713F406">
            <wp:simplePos x="0" y="0"/>
            <wp:positionH relativeFrom="column">
              <wp:posOffset>363708</wp:posOffset>
            </wp:positionH>
            <wp:positionV relativeFrom="paragraph">
              <wp:posOffset>1280209</wp:posOffset>
            </wp:positionV>
            <wp:extent cx="5007610" cy="2774950"/>
            <wp:effectExtent l="0" t="0" r="0" b="6350"/>
            <wp:wrapTight wrapText="bothSides">
              <wp:wrapPolygon edited="0">
                <wp:start x="0" y="0"/>
                <wp:lineTo x="0" y="21551"/>
                <wp:lineTo x="21529" y="21551"/>
                <wp:lineTo x="21529" y="0"/>
                <wp:lineTo x="0" y="0"/>
              </wp:wrapPolygon>
            </wp:wrapTight>
            <wp:docPr id="271" name="Picture 271"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Graphical user interface, chart&#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007610" cy="2774950"/>
                    </a:xfrm>
                    <a:prstGeom prst="rect">
                      <a:avLst/>
                    </a:prstGeom>
                  </pic:spPr>
                </pic:pic>
              </a:graphicData>
            </a:graphic>
            <wp14:sizeRelH relativeFrom="page">
              <wp14:pctWidth>0</wp14:pctWidth>
            </wp14:sizeRelH>
            <wp14:sizeRelV relativeFrom="page">
              <wp14:pctHeight>0</wp14:pctHeight>
            </wp14:sizeRelV>
          </wp:anchor>
        </w:drawing>
      </w:r>
      <w:r w:rsidR="006B3E8B" w:rsidRPr="00577D1A">
        <w:rPr>
          <w:rFonts w:ascii="Times New Roman" w:hAnsi="Times New Roman"/>
        </w:rPr>
        <w:t>First, RT-qPCR was performed with CD68 macrophage and GAPDH housekeeping primers</w:t>
      </w:r>
      <w:r w:rsidR="00A91429" w:rsidRPr="00577D1A">
        <w:rPr>
          <w:rFonts w:ascii="Times New Roman" w:hAnsi="Times New Roman"/>
        </w:rPr>
        <w:t xml:space="preserve"> (average RNA yield: 40 ng/ul)</w:t>
      </w:r>
      <w:r w:rsidR="006B3E8B" w:rsidRPr="00577D1A">
        <w:rPr>
          <w:rFonts w:ascii="Times New Roman" w:hAnsi="Times New Roman"/>
        </w:rPr>
        <w:t xml:space="preserve">. The </w:t>
      </w:r>
      <w:r w:rsidR="00793DF0" w:rsidRPr="00577D1A">
        <w:rPr>
          <w:rFonts w:ascii="Times New Roman" w:hAnsi="Times New Roman"/>
        </w:rPr>
        <w:t xml:space="preserve">following </w:t>
      </w:r>
      <w:r w:rsidR="006B3E8B" w:rsidRPr="00577D1A">
        <w:rPr>
          <w:rFonts w:ascii="Times New Roman" w:hAnsi="Times New Roman"/>
        </w:rPr>
        <w:t>graph</w:t>
      </w:r>
      <w:r w:rsidR="00BD4C56" w:rsidRPr="00577D1A">
        <w:rPr>
          <w:rFonts w:ascii="Times New Roman" w:hAnsi="Times New Roman"/>
          <w:b/>
          <w:bCs/>
          <w:i/>
          <w:iCs/>
        </w:rPr>
        <w:t xml:space="preserve"> (</w:t>
      </w:r>
      <w:r w:rsidR="00BD4C56" w:rsidRPr="003C4139">
        <w:rPr>
          <w:rFonts w:ascii="Times New Roman" w:hAnsi="Times New Roman"/>
        </w:rPr>
        <w:fldChar w:fldCharType="begin"/>
      </w:r>
      <w:r w:rsidR="00BD4C56" w:rsidRPr="00577D1A">
        <w:rPr>
          <w:rFonts w:ascii="Times New Roman" w:hAnsi="Times New Roman"/>
          <w:b/>
          <w:bCs/>
          <w:i/>
          <w:iCs/>
        </w:rPr>
        <w:instrText xml:space="preserve"> REF _Ref77091404 \h </w:instrText>
      </w:r>
      <w:r w:rsidR="00BD4C56" w:rsidRPr="003C4139">
        <w:rPr>
          <w:rFonts w:ascii="Times New Roman" w:hAnsi="Times New Roman"/>
        </w:rPr>
      </w:r>
      <w:r w:rsidR="00BD4C56" w:rsidRPr="003C4139">
        <w:rPr>
          <w:rFonts w:ascii="Times New Roman" w:hAnsi="Times New Roman"/>
        </w:rPr>
        <w:fldChar w:fldCharType="separate"/>
      </w:r>
      <w:r w:rsidR="00E02FEE" w:rsidRPr="00577D1A">
        <w:rPr>
          <w:b/>
          <w:bCs/>
        </w:rPr>
        <w:t xml:space="preserve">Figure </w:t>
      </w:r>
      <w:r w:rsidR="00E02FEE" w:rsidRPr="00577D1A">
        <w:rPr>
          <w:b/>
          <w:bCs/>
          <w:noProof/>
        </w:rPr>
        <w:t>27</w:t>
      </w:r>
      <w:r w:rsidR="00BD4C56" w:rsidRPr="003C4139">
        <w:rPr>
          <w:rFonts w:ascii="Times New Roman" w:hAnsi="Times New Roman"/>
        </w:rPr>
        <w:fldChar w:fldCharType="end"/>
      </w:r>
      <w:r w:rsidR="00BD4C56" w:rsidRPr="00577D1A">
        <w:rPr>
          <w:rFonts w:ascii="Times New Roman" w:hAnsi="Times New Roman"/>
          <w:b/>
          <w:bCs/>
          <w:i/>
          <w:iCs/>
        </w:rPr>
        <w:t xml:space="preserve">) </w:t>
      </w:r>
      <w:r w:rsidR="006B3E8B" w:rsidRPr="00577D1A">
        <w:rPr>
          <w:rFonts w:ascii="Times New Roman" w:hAnsi="Times New Roman"/>
        </w:rPr>
        <w:t xml:space="preserve">shows the amplification curves of these 2 genes in the </w:t>
      </w:r>
      <w:r w:rsidR="000B4F55" w:rsidRPr="00577D1A">
        <w:rPr>
          <w:rFonts w:ascii="Times New Roman" w:hAnsi="Times New Roman"/>
        </w:rPr>
        <w:t xml:space="preserve">degraded </w:t>
      </w:r>
      <w:r w:rsidR="006B3E8B" w:rsidRPr="00577D1A">
        <w:rPr>
          <w:rFonts w:ascii="Times New Roman" w:hAnsi="Times New Roman"/>
        </w:rPr>
        <w:t xml:space="preserve">RNA sample. The average </w:t>
      </w:r>
      <w:r w:rsidR="000B4F55" w:rsidRPr="00577D1A">
        <w:rPr>
          <w:rFonts w:ascii="Times New Roman" w:hAnsi="Times New Roman"/>
        </w:rPr>
        <w:t>quantification cycle (</w:t>
      </w:r>
      <w:r w:rsidR="006B3E8B" w:rsidRPr="00577D1A">
        <w:rPr>
          <w:rFonts w:ascii="Times New Roman" w:hAnsi="Times New Roman"/>
        </w:rPr>
        <w:t>Cq</w:t>
      </w:r>
      <w:r w:rsidR="000B4F55" w:rsidRPr="00577D1A">
        <w:rPr>
          <w:rFonts w:ascii="Times New Roman" w:hAnsi="Times New Roman"/>
        </w:rPr>
        <w:t>)</w:t>
      </w:r>
      <w:r w:rsidR="006B3E8B" w:rsidRPr="00577D1A">
        <w:rPr>
          <w:rFonts w:ascii="Times New Roman" w:hAnsi="Times New Roman"/>
        </w:rPr>
        <w:t xml:space="preserve"> of CD68 gene amplification is 29, demonstrating that CD68 gene is well detectable from the human carotid plaque RNA sample. </w:t>
      </w:r>
    </w:p>
    <w:p w14:paraId="18E67EF8" w14:textId="2EEACEBF" w:rsidR="006B3E8B" w:rsidRPr="00577D1A" w:rsidRDefault="006B3E8B" w:rsidP="006B3E8B">
      <w:pPr>
        <w:ind w:firstLine="0"/>
        <w:rPr>
          <w:rFonts w:ascii="Times New Roman" w:hAnsi="Times New Roman"/>
        </w:rPr>
      </w:pPr>
    </w:p>
    <w:p w14:paraId="078AAF1C" w14:textId="6E6C6C35" w:rsidR="006B3E8B" w:rsidRPr="00577D1A" w:rsidRDefault="006B3E8B" w:rsidP="00AA4DD1">
      <w:pPr>
        <w:ind w:firstLine="0"/>
        <w:rPr>
          <w:rFonts w:ascii="Times New Roman" w:hAnsi="Times New Roman"/>
        </w:rPr>
      </w:pPr>
    </w:p>
    <w:p w14:paraId="4CD63565" w14:textId="420CCAC9" w:rsidR="006B3E8B" w:rsidRPr="00577D1A" w:rsidRDefault="006B3E8B" w:rsidP="00AA4DD1">
      <w:pPr>
        <w:ind w:firstLine="0"/>
        <w:rPr>
          <w:rFonts w:ascii="Times New Roman" w:hAnsi="Times New Roman"/>
        </w:rPr>
      </w:pPr>
    </w:p>
    <w:p w14:paraId="7FCC4F17" w14:textId="77777777" w:rsidR="00AA4DD1" w:rsidRPr="00577D1A" w:rsidRDefault="00AA4DD1" w:rsidP="00AA4DD1">
      <w:pPr>
        <w:ind w:firstLine="0"/>
        <w:rPr>
          <w:rFonts w:ascii="Times New Roman" w:hAnsi="Times New Roman"/>
        </w:rPr>
      </w:pPr>
    </w:p>
    <w:p w14:paraId="0DFFED06" w14:textId="77777777" w:rsidR="008B3F9C" w:rsidRPr="00577D1A" w:rsidRDefault="008B3F9C" w:rsidP="00CC6346">
      <w:pPr>
        <w:pStyle w:val="Caption"/>
        <w:spacing w:after="0" w:line="276" w:lineRule="auto"/>
        <w:rPr>
          <w:rFonts w:cs="Times New Roman"/>
          <w:b/>
          <w:bCs/>
          <w:color w:val="000000" w:themeColor="text1"/>
          <w:sz w:val="24"/>
          <w:szCs w:val="24"/>
          <w:lang w:val="en-GB"/>
        </w:rPr>
      </w:pPr>
      <w:bookmarkStart w:id="411" w:name="_Ref66968439"/>
    </w:p>
    <w:p w14:paraId="37B39D53" w14:textId="77777777" w:rsidR="008B3F9C" w:rsidRPr="00577D1A" w:rsidRDefault="008B3F9C" w:rsidP="00CC6346">
      <w:pPr>
        <w:pStyle w:val="Caption"/>
        <w:spacing w:after="0" w:line="276" w:lineRule="auto"/>
        <w:rPr>
          <w:rFonts w:cs="Times New Roman"/>
          <w:b/>
          <w:bCs/>
          <w:color w:val="000000" w:themeColor="text1"/>
          <w:sz w:val="24"/>
          <w:szCs w:val="24"/>
          <w:lang w:val="en-GB"/>
        </w:rPr>
      </w:pPr>
    </w:p>
    <w:p w14:paraId="2B7B8ABA" w14:textId="3D85CA54" w:rsidR="008B3F9C" w:rsidRPr="00577D1A" w:rsidRDefault="008B3F9C" w:rsidP="00CC6346">
      <w:pPr>
        <w:pStyle w:val="Caption"/>
        <w:spacing w:after="0" w:line="276" w:lineRule="auto"/>
        <w:rPr>
          <w:rFonts w:cs="Times New Roman"/>
          <w:b/>
          <w:bCs/>
          <w:color w:val="000000" w:themeColor="text1"/>
          <w:sz w:val="24"/>
          <w:szCs w:val="24"/>
          <w:lang w:val="en-GB"/>
        </w:rPr>
      </w:pPr>
    </w:p>
    <w:p w14:paraId="363C91EE" w14:textId="5075BF3D" w:rsidR="00CC6346" w:rsidRPr="00577D1A" w:rsidRDefault="006B3E8B" w:rsidP="00CC6346">
      <w:pPr>
        <w:pStyle w:val="Caption"/>
        <w:spacing w:after="0" w:line="276" w:lineRule="auto"/>
        <w:rPr>
          <w:rFonts w:cs="Times New Roman"/>
          <w:b/>
          <w:bCs/>
          <w:color w:val="000000" w:themeColor="text1"/>
          <w:sz w:val="24"/>
          <w:szCs w:val="24"/>
          <w:lang w:val="en-GB"/>
        </w:rPr>
      </w:pPr>
      <w:bookmarkStart w:id="412" w:name="_Ref77091404"/>
      <w:bookmarkStart w:id="413" w:name="_Toc101269229"/>
      <w:r w:rsidRPr="00577D1A">
        <w:rPr>
          <w:rFonts w:cs="Times New Roman"/>
          <w:b/>
          <w:bCs/>
          <w:color w:val="000000" w:themeColor="text1"/>
          <w:sz w:val="24"/>
          <w:szCs w:val="24"/>
          <w:lang w:val="en-GB"/>
        </w:rPr>
        <w:t xml:space="preserve">Figure </w:t>
      </w:r>
      <w:r w:rsidRPr="003C4139">
        <w:rPr>
          <w:rFonts w:cs="Times New Roman"/>
          <w:b/>
          <w:bCs/>
          <w:color w:val="000000" w:themeColor="text1"/>
          <w:sz w:val="24"/>
          <w:szCs w:val="24"/>
          <w:lang w:val="en-GB"/>
        </w:rPr>
        <w:fldChar w:fldCharType="begin"/>
      </w:r>
      <w:r w:rsidRPr="00577D1A">
        <w:rPr>
          <w:rFonts w:cs="Times New Roman"/>
          <w:b/>
          <w:bCs/>
          <w:color w:val="000000" w:themeColor="text1"/>
          <w:sz w:val="24"/>
          <w:szCs w:val="24"/>
          <w:lang w:val="en-GB"/>
        </w:rPr>
        <w:instrText xml:space="preserve"> SEQ Figure \* ARABIC </w:instrText>
      </w:r>
      <w:r w:rsidRPr="003C4139">
        <w:rPr>
          <w:rFonts w:cs="Times New Roman"/>
          <w:b/>
          <w:bCs/>
          <w:color w:val="000000" w:themeColor="text1"/>
          <w:sz w:val="24"/>
          <w:szCs w:val="24"/>
          <w:lang w:val="en-GB"/>
        </w:rPr>
        <w:fldChar w:fldCharType="separate"/>
      </w:r>
      <w:r w:rsidR="00F55D12" w:rsidRPr="00577D1A">
        <w:rPr>
          <w:rFonts w:cs="Times New Roman"/>
          <w:b/>
          <w:bCs/>
          <w:noProof/>
          <w:color w:val="000000" w:themeColor="text1"/>
          <w:sz w:val="24"/>
          <w:szCs w:val="24"/>
          <w:lang w:val="en-GB"/>
        </w:rPr>
        <w:t>27</w:t>
      </w:r>
      <w:r w:rsidRPr="003C4139">
        <w:rPr>
          <w:rFonts w:cs="Times New Roman"/>
          <w:b/>
          <w:bCs/>
          <w:color w:val="000000" w:themeColor="text1"/>
          <w:sz w:val="24"/>
          <w:szCs w:val="24"/>
          <w:lang w:val="en-GB"/>
        </w:rPr>
        <w:fldChar w:fldCharType="end"/>
      </w:r>
      <w:bookmarkEnd w:id="411"/>
      <w:bookmarkEnd w:id="412"/>
      <w:r w:rsidRPr="00577D1A">
        <w:rPr>
          <w:rFonts w:cs="Times New Roman"/>
          <w:b/>
          <w:bCs/>
          <w:color w:val="000000" w:themeColor="text1"/>
          <w:sz w:val="24"/>
          <w:szCs w:val="24"/>
          <w:lang w:val="en-GB"/>
        </w:rPr>
        <w:t xml:space="preserve">: </w:t>
      </w:r>
      <w:r w:rsidR="000B4F55" w:rsidRPr="00577D1A">
        <w:rPr>
          <w:rFonts w:cs="Times New Roman"/>
          <w:b/>
          <w:bCs/>
          <w:color w:val="000000" w:themeColor="text1"/>
          <w:sz w:val="24"/>
          <w:szCs w:val="24"/>
          <w:lang w:val="en-GB"/>
        </w:rPr>
        <w:t>Amplification curves of CD68 and GAPDH gene expression as a result of RT-qPCR</w:t>
      </w:r>
      <w:bookmarkEnd w:id="413"/>
      <w:r w:rsidR="000B4F55" w:rsidRPr="00577D1A">
        <w:rPr>
          <w:rFonts w:cs="Times New Roman"/>
          <w:b/>
          <w:bCs/>
          <w:color w:val="000000" w:themeColor="text1"/>
          <w:sz w:val="24"/>
          <w:szCs w:val="24"/>
          <w:lang w:val="en-GB"/>
        </w:rPr>
        <w:t xml:space="preserve"> </w:t>
      </w:r>
    </w:p>
    <w:p w14:paraId="1F608374" w14:textId="0A580AB2" w:rsidR="006B3E8B" w:rsidRPr="00577D1A" w:rsidRDefault="000B4F55" w:rsidP="00CC6346">
      <w:pPr>
        <w:pStyle w:val="Caption"/>
        <w:spacing w:after="0" w:line="276" w:lineRule="auto"/>
        <w:rPr>
          <w:rFonts w:cs="Times New Roman"/>
          <w:color w:val="000000" w:themeColor="text1"/>
          <w:sz w:val="24"/>
          <w:szCs w:val="24"/>
          <w:lang w:val="en-GB"/>
        </w:rPr>
      </w:pPr>
      <w:r w:rsidRPr="00577D1A">
        <w:rPr>
          <w:rFonts w:cs="Times New Roman"/>
          <w:color w:val="000000" w:themeColor="text1"/>
          <w:sz w:val="24"/>
          <w:szCs w:val="24"/>
          <w:lang w:val="en-GB"/>
        </w:rPr>
        <w:t xml:space="preserve">RNA was isolated from a 5 µm thick IF stained section. Cq of CD68 is 29.06, Cq of GAPDH is 38.19. </w:t>
      </w:r>
      <w:r w:rsidR="00C82CD0" w:rsidRPr="00577D1A">
        <w:rPr>
          <w:rFonts w:cs="Times New Roman"/>
          <w:color w:val="000000" w:themeColor="text1"/>
          <w:sz w:val="24"/>
          <w:szCs w:val="24"/>
          <w:lang w:val="en-GB"/>
        </w:rPr>
        <w:t>RFU=Relative Fluorescence Unit</w:t>
      </w:r>
    </w:p>
    <w:p w14:paraId="1441FF2A" w14:textId="4184A53D" w:rsidR="00AE4539" w:rsidRPr="00577D1A" w:rsidRDefault="00AE4539" w:rsidP="00AE4539">
      <w:pPr>
        <w:rPr>
          <w:rFonts w:ascii="Times New Roman" w:hAnsi="Times New Roman"/>
        </w:rPr>
      </w:pPr>
    </w:p>
    <w:p w14:paraId="18C3DC92" w14:textId="77777777" w:rsidR="008B3F9C" w:rsidRPr="00577D1A" w:rsidRDefault="008B3F9C" w:rsidP="00AE4539">
      <w:pPr>
        <w:rPr>
          <w:rFonts w:ascii="Times New Roman" w:hAnsi="Times New Roman"/>
        </w:rPr>
      </w:pPr>
    </w:p>
    <w:p w14:paraId="57C28848" w14:textId="745BA795" w:rsidR="00C82CD0" w:rsidRPr="00577D1A" w:rsidRDefault="000B4F55" w:rsidP="00AA4DD1">
      <w:pPr>
        <w:ind w:firstLine="567"/>
        <w:rPr>
          <w:rFonts w:ascii="Times New Roman" w:hAnsi="Times New Roman"/>
        </w:rPr>
      </w:pPr>
      <w:r w:rsidRPr="00577D1A">
        <w:rPr>
          <w:rFonts w:ascii="Times New Roman" w:hAnsi="Times New Roman"/>
        </w:rPr>
        <w:lastRenderedPageBreak/>
        <w:t>Next,</w:t>
      </w:r>
      <w:r w:rsidR="00AE4539" w:rsidRPr="00577D1A">
        <w:rPr>
          <w:rFonts w:ascii="Times New Roman" w:hAnsi="Times New Roman"/>
        </w:rPr>
        <w:t xml:space="preserve"> the size and quality of lower </w:t>
      </w:r>
      <w:r w:rsidR="00B177AE" w:rsidRPr="00577D1A">
        <w:rPr>
          <w:rFonts w:ascii="Times New Roman" w:hAnsi="Times New Roman"/>
        </w:rPr>
        <w:t xml:space="preserve">yield </w:t>
      </w:r>
      <w:r w:rsidR="00AE4539" w:rsidRPr="00577D1A">
        <w:rPr>
          <w:rFonts w:ascii="Times New Roman" w:hAnsi="Times New Roman"/>
        </w:rPr>
        <w:t xml:space="preserve">of cDNA were tested with </w:t>
      </w:r>
      <w:r w:rsidR="00D739BE" w:rsidRPr="00577D1A">
        <w:rPr>
          <w:rFonts w:ascii="Times New Roman" w:hAnsi="Times New Roman"/>
        </w:rPr>
        <w:t xml:space="preserve">a </w:t>
      </w:r>
      <w:r w:rsidR="00AE4539" w:rsidRPr="00577D1A">
        <w:rPr>
          <w:rFonts w:ascii="Times New Roman" w:hAnsi="Times New Roman"/>
        </w:rPr>
        <w:t>Bioanalyzer. T</w:t>
      </w:r>
      <w:r w:rsidRPr="00577D1A">
        <w:rPr>
          <w:rFonts w:ascii="Times New Roman" w:hAnsi="Times New Roman"/>
        </w:rPr>
        <w:t xml:space="preserve">he cDNA </w:t>
      </w:r>
      <w:r w:rsidR="00D739BE" w:rsidRPr="00577D1A">
        <w:rPr>
          <w:rFonts w:ascii="Times New Roman" w:hAnsi="Times New Roman"/>
        </w:rPr>
        <w:t>transcribed</w:t>
      </w:r>
      <w:r w:rsidRPr="00577D1A">
        <w:rPr>
          <w:rFonts w:ascii="Times New Roman" w:hAnsi="Times New Roman"/>
        </w:rPr>
        <w:t xml:space="preserve"> from the isolated RNA was </w:t>
      </w:r>
      <w:r w:rsidR="00AE4539" w:rsidRPr="00577D1A">
        <w:rPr>
          <w:rFonts w:ascii="Times New Roman" w:hAnsi="Times New Roman"/>
        </w:rPr>
        <w:t>diluted into 3 different concentrations, 10 ng, 100 pg (equivalent to more cells) and to 10 pg (equivalent to RNA quantity</w:t>
      </w:r>
      <w:r w:rsidR="00D739BE" w:rsidRPr="00577D1A">
        <w:rPr>
          <w:rFonts w:ascii="Times New Roman" w:hAnsi="Times New Roman"/>
        </w:rPr>
        <w:t xml:space="preserve"> from 1 cell</w:t>
      </w:r>
      <w:r w:rsidR="00AE4539" w:rsidRPr="00577D1A">
        <w:rPr>
          <w:rFonts w:ascii="Times New Roman" w:hAnsi="Times New Roman"/>
        </w:rPr>
        <w:t xml:space="preserve">). </w:t>
      </w:r>
    </w:p>
    <w:p w14:paraId="1643E4C9" w14:textId="77777777" w:rsidR="00E02FEE" w:rsidRPr="003C4139" w:rsidRDefault="00D739BE" w:rsidP="003C4139">
      <w:pPr>
        <w:ind w:firstLine="567"/>
        <w:rPr>
          <w:b/>
          <w:bCs/>
          <w:noProof/>
        </w:rPr>
      </w:pPr>
      <w:r w:rsidRPr="003C4139">
        <w:rPr>
          <w:rFonts w:ascii="Times New Roman" w:hAnsi="Times New Roman"/>
        </w:rPr>
        <w:t>Using the bioanalyzer, d</w:t>
      </w:r>
      <w:r w:rsidR="008D1381" w:rsidRPr="003C4139">
        <w:rPr>
          <w:rFonts w:ascii="Times New Roman" w:hAnsi="Times New Roman"/>
        </w:rPr>
        <w:t>ifferent size</w:t>
      </w:r>
      <w:r w:rsidR="00CC6346" w:rsidRPr="003C4139">
        <w:rPr>
          <w:rFonts w:ascii="Times New Roman" w:hAnsi="Times New Roman"/>
        </w:rPr>
        <w:t>s</w:t>
      </w:r>
      <w:r w:rsidR="008D1381" w:rsidRPr="003C4139">
        <w:rPr>
          <w:rFonts w:ascii="Times New Roman" w:hAnsi="Times New Roman"/>
        </w:rPr>
        <w:t xml:space="preserve"> of RNA fragments w</w:t>
      </w:r>
      <w:r w:rsidR="00CC6346" w:rsidRPr="003C4139">
        <w:rPr>
          <w:rFonts w:ascii="Times New Roman" w:hAnsi="Times New Roman"/>
        </w:rPr>
        <w:t>ere</w:t>
      </w:r>
      <w:r w:rsidR="008D1381" w:rsidRPr="003C4139">
        <w:rPr>
          <w:rFonts w:ascii="Times New Roman" w:hAnsi="Times New Roman"/>
        </w:rPr>
        <w:t xml:space="preserve"> present in the sample since p</w:t>
      </w:r>
      <w:r w:rsidR="00C82CD0" w:rsidRPr="003C4139">
        <w:rPr>
          <w:rFonts w:ascii="Times New Roman" w:hAnsi="Times New Roman"/>
        </w:rPr>
        <w:t xml:space="preserve">eaks were visible on the bioanalyzer electropherogram from all </w:t>
      </w:r>
      <w:r w:rsidR="00AE4539" w:rsidRPr="003C4139">
        <w:rPr>
          <w:rFonts w:ascii="Times New Roman" w:hAnsi="Times New Roman"/>
        </w:rPr>
        <w:t xml:space="preserve">the different concentrations </w:t>
      </w:r>
      <w:r w:rsidR="00C82CD0" w:rsidRPr="003C4139">
        <w:rPr>
          <w:rFonts w:ascii="Times New Roman" w:hAnsi="Times New Roman"/>
        </w:rPr>
        <w:t xml:space="preserve">of cDNA. </w:t>
      </w:r>
      <w:r w:rsidR="00C82CD0" w:rsidRPr="003C4139">
        <w:rPr>
          <w:rFonts w:ascii="Times New Roman" w:hAnsi="Times New Roman"/>
          <w:i/>
          <w:iCs/>
        </w:rPr>
        <w:fldChar w:fldCharType="begin"/>
      </w:r>
      <w:r w:rsidR="00C82CD0" w:rsidRPr="003C4139">
        <w:rPr>
          <w:rFonts w:ascii="Times New Roman" w:hAnsi="Times New Roman"/>
          <w:i/>
          <w:iCs/>
        </w:rPr>
        <w:instrText xml:space="preserve"> REF _Ref66969652 \h  \* MERGEFORMAT </w:instrText>
      </w:r>
      <w:r w:rsidR="00C82CD0" w:rsidRPr="003C4139">
        <w:rPr>
          <w:rFonts w:ascii="Times New Roman" w:hAnsi="Times New Roman"/>
          <w:i/>
          <w:iCs/>
        </w:rPr>
      </w:r>
      <w:r w:rsidR="00C82CD0" w:rsidRPr="003C4139">
        <w:rPr>
          <w:rFonts w:ascii="Times New Roman" w:hAnsi="Times New Roman"/>
          <w:i/>
          <w:iCs/>
        </w:rPr>
        <w:fldChar w:fldCharType="separate"/>
      </w:r>
    </w:p>
    <w:p w14:paraId="45ACB9AD" w14:textId="77777777" w:rsidR="00E02FEE" w:rsidRPr="003C4139" w:rsidRDefault="00E02FEE" w:rsidP="003C4139">
      <w:pPr>
        <w:ind w:firstLine="567"/>
        <w:rPr>
          <w:b/>
          <w:bCs/>
        </w:rPr>
      </w:pPr>
    </w:p>
    <w:p w14:paraId="52C35DA8" w14:textId="62B19996" w:rsidR="000B4F55" w:rsidRPr="00577D1A" w:rsidRDefault="00E02FEE" w:rsidP="00BD4C56">
      <w:pPr>
        <w:ind w:firstLine="567"/>
        <w:rPr>
          <w:rFonts w:ascii="Times New Roman" w:hAnsi="Times New Roman"/>
          <w:b/>
          <w:bCs/>
          <w:i/>
          <w:iCs/>
        </w:rPr>
      </w:pPr>
      <w:r w:rsidRPr="00577D1A">
        <w:rPr>
          <w:b/>
          <w:bCs/>
          <w:noProof/>
        </w:rPr>
        <w:t>Figure</w:t>
      </w:r>
      <w:r w:rsidRPr="00577D1A">
        <w:rPr>
          <w:b/>
          <w:bCs/>
        </w:rPr>
        <w:t xml:space="preserve"> </w:t>
      </w:r>
      <w:r w:rsidRPr="00577D1A">
        <w:rPr>
          <w:b/>
          <w:bCs/>
          <w:noProof/>
        </w:rPr>
        <w:t>28</w:t>
      </w:r>
      <w:r w:rsidR="00C82CD0" w:rsidRPr="003C4139">
        <w:rPr>
          <w:rFonts w:ascii="Times New Roman" w:hAnsi="Times New Roman"/>
          <w:i/>
          <w:iCs/>
        </w:rPr>
        <w:fldChar w:fldCharType="end"/>
      </w:r>
      <w:r w:rsidR="00C82CD0" w:rsidRPr="00577D1A">
        <w:rPr>
          <w:rFonts w:ascii="Times New Roman" w:hAnsi="Times New Roman"/>
        </w:rPr>
        <w:t xml:space="preserve"> is a</w:t>
      </w:r>
      <w:r w:rsidR="00CC6346" w:rsidRPr="00577D1A">
        <w:rPr>
          <w:rFonts w:ascii="Times New Roman" w:hAnsi="Times New Roman"/>
        </w:rPr>
        <w:t xml:space="preserve"> representative image of the electropherogram </w:t>
      </w:r>
      <w:r w:rsidR="00C82CD0" w:rsidRPr="00577D1A">
        <w:rPr>
          <w:rFonts w:ascii="Times New Roman" w:hAnsi="Times New Roman"/>
        </w:rPr>
        <w:t>with the 10 pg cDNA</w:t>
      </w:r>
      <w:r w:rsidR="00B45E4C" w:rsidRPr="00577D1A">
        <w:rPr>
          <w:rFonts w:ascii="Times New Roman" w:hAnsi="Times New Roman"/>
        </w:rPr>
        <w:t>.</w:t>
      </w:r>
      <w:r w:rsidR="00C82CD0" w:rsidRPr="00577D1A">
        <w:rPr>
          <w:rFonts w:ascii="Times New Roman" w:hAnsi="Times New Roman"/>
        </w:rPr>
        <w:t xml:space="preserve"> Both positive and negative controls worked </w:t>
      </w:r>
      <w:r w:rsidR="008D1381" w:rsidRPr="00577D1A">
        <w:rPr>
          <w:rFonts w:ascii="Times New Roman" w:hAnsi="Times New Roman"/>
        </w:rPr>
        <w:t>well,</w:t>
      </w:r>
      <w:r w:rsidR="00C82CD0" w:rsidRPr="00577D1A">
        <w:rPr>
          <w:rFonts w:ascii="Times New Roman" w:hAnsi="Times New Roman"/>
        </w:rPr>
        <w:t xml:space="preserve"> and 36 peaks of cDNA</w:t>
      </w:r>
      <w:r w:rsidR="00D739BE" w:rsidRPr="00577D1A">
        <w:rPr>
          <w:rFonts w:ascii="Times New Roman" w:hAnsi="Times New Roman"/>
        </w:rPr>
        <w:t xml:space="preserve"> (from the diluted RNA isolated from IF stained FFPE tissue section)</w:t>
      </w:r>
      <w:r w:rsidR="00C82CD0" w:rsidRPr="00577D1A">
        <w:rPr>
          <w:rFonts w:ascii="Times New Roman" w:hAnsi="Times New Roman"/>
        </w:rPr>
        <w:t xml:space="preserve"> were detected with </w:t>
      </w:r>
      <w:r w:rsidR="002E1FEA" w:rsidRPr="00577D1A">
        <w:rPr>
          <w:rFonts w:ascii="Times New Roman" w:hAnsi="Times New Roman"/>
        </w:rPr>
        <w:t>adequate molarity</w:t>
      </w:r>
      <w:r w:rsidR="00C82CD0" w:rsidRPr="00577D1A">
        <w:rPr>
          <w:rFonts w:ascii="Times New Roman" w:hAnsi="Times New Roman"/>
        </w:rPr>
        <w:t xml:space="preserve">. </w:t>
      </w:r>
    </w:p>
    <w:p w14:paraId="1AC27363" w14:textId="10F7F3F9" w:rsidR="00AE4539" w:rsidRPr="00577D1A" w:rsidRDefault="008B3F9C" w:rsidP="008B3F9C">
      <w:pPr>
        <w:spacing w:line="240" w:lineRule="auto"/>
        <w:ind w:firstLine="0"/>
        <w:rPr>
          <w:rFonts w:ascii="Times New Roman" w:hAnsi="Times New Roman"/>
        </w:rPr>
      </w:pPr>
      <w:r w:rsidRPr="003C4139">
        <w:rPr>
          <w:rFonts w:ascii="Times New Roman" w:hAnsi="Times New Roman"/>
          <w:noProof/>
        </w:rPr>
        <w:drawing>
          <wp:anchor distT="0" distB="0" distL="114300" distR="114300" simplePos="0" relativeHeight="251658752" behindDoc="1" locked="0" layoutInCell="1" allowOverlap="1" wp14:anchorId="6060E69B" wp14:editId="73855508">
            <wp:simplePos x="0" y="0"/>
            <wp:positionH relativeFrom="column">
              <wp:posOffset>-5080</wp:posOffset>
            </wp:positionH>
            <wp:positionV relativeFrom="paragraph">
              <wp:posOffset>159971</wp:posOffset>
            </wp:positionV>
            <wp:extent cx="5756910" cy="2222500"/>
            <wp:effectExtent l="0" t="0" r="0" b="0"/>
            <wp:wrapTight wrapText="bothSides">
              <wp:wrapPolygon edited="0">
                <wp:start x="0" y="0"/>
                <wp:lineTo x="0" y="19749"/>
                <wp:lineTo x="3478" y="19872"/>
                <wp:lineTo x="3431" y="21106"/>
                <wp:lineTo x="5242" y="21477"/>
                <wp:lineTo x="7243" y="21477"/>
                <wp:lineTo x="12675" y="21353"/>
                <wp:lineTo x="12818" y="20119"/>
                <wp:lineTo x="21538" y="19749"/>
                <wp:lineTo x="21538" y="13207"/>
                <wp:lineTo x="20966" y="11849"/>
                <wp:lineTo x="16296" y="9874"/>
                <wp:lineTo x="16296" y="7899"/>
                <wp:lineTo x="21538" y="7776"/>
                <wp:lineTo x="21538" y="2469"/>
                <wp:lineTo x="20871" y="1975"/>
                <wp:lineTo x="20966" y="1111"/>
                <wp:lineTo x="20109" y="864"/>
                <wp:lineTo x="16296" y="0"/>
                <wp:lineTo x="0" y="0"/>
              </wp:wrapPolygon>
            </wp:wrapTight>
            <wp:docPr id="272" name="Picture 272" descr="Histo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Histogram&#10;&#10;Description automatically generated with medium confidenc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56910" cy="2222500"/>
                    </a:xfrm>
                    <a:prstGeom prst="rect">
                      <a:avLst/>
                    </a:prstGeom>
                  </pic:spPr>
                </pic:pic>
              </a:graphicData>
            </a:graphic>
            <wp14:sizeRelH relativeFrom="page">
              <wp14:pctWidth>0</wp14:pctWidth>
            </wp14:sizeRelH>
            <wp14:sizeRelV relativeFrom="page">
              <wp14:pctHeight>0</wp14:pctHeight>
            </wp14:sizeRelV>
          </wp:anchor>
        </w:drawing>
      </w:r>
    </w:p>
    <w:p w14:paraId="4070C6BA" w14:textId="77777777" w:rsidR="008B3F9C" w:rsidRPr="00577D1A" w:rsidRDefault="008B3F9C" w:rsidP="008B3F9C">
      <w:pPr>
        <w:spacing w:line="240" w:lineRule="auto"/>
        <w:ind w:firstLine="0"/>
        <w:rPr>
          <w:rFonts w:ascii="Times New Roman" w:hAnsi="Times New Roman"/>
          <w:sz w:val="40"/>
          <w:szCs w:val="40"/>
        </w:rPr>
      </w:pPr>
    </w:p>
    <w:p w14:paraId="1A8E7A36" w14:textId="77777777" w:rsidR="008B3F9C" w:rsidRPr="00577D1A" w:rsidRDefault="008B3F9C" w:rsidP="00CC6346">
      <w:pPr>
        <w:pStyle w:val="Caption"/>
        <w:spacing w:after="0" w:line="276" w:lineRule="auto"/>
        <w:rPr>
          <w:rFonts w:cs="Times New Roman"/>
          <w:b/>
          <w:bCs/>
          <w:color w:val="000000" w:themeColor="text1"/>
          <w:sz w:val="24"/>
          <w:szCs w:val="24"/>
          <w:lang w:val="en-GB"/>
        </w:rPr>
      </w:pPr>
      <w:bookmarkStart w:id="414" w:name="_Ref66969652"/>
    </w:p>
    <w:p w14:paraId="16E3DC93" w14:textId="77777777" w:rsidR="008B3F9C" w:rsidRPr="00577D1A" w:rsidRDefault="008B3F9C" w:rsidP="00CC6346">
      <w:pPr>
        <w:pStyle w:val="Caption"/>
        <w:spacing w:after="0" w:line="276" w:lineRule="auto"/>
        <w:rPr>
          <w:rFonts w:cs="Times New Roman"/>
          <w:b/>
          <w:bCs/>
          <w:color w:val="000000" w:themeColor="text1"/>
          <w:sz w:val="24"/>
          <w:szCs w:val="24"/>
          <w:lang w:val="en-GB"/>
        </w:rPr>
      </w:pPr>
    </w:p>
    <w:p w14:paraId="3C5B14A2" w14:textId="115B493B" w:rsidR="00CC6346" w:rsidRPr="00577D1A" w:rsidRDefault="00AE4539" w:rsidP="00CC6346">
      <w:pPr>
        <w:pStyle w:val="Caption"/>
        <w:spacing w:after="0" w:line="276" w:lineRule="auto"/>
        <w:rPr>
          <w:rFonts w:cs="Times New Roman"/>
          <w:b/>
          <w:bCs/>
          <w:color w:val="000000" w:themeColor="text1"/>
          <w:sz w:val="24"/>
          <w:szCs w:val="24"/>
          <w:lang w:val="en-GB"/>
        </w:rPr>
      </w:pPr>
      <w:bookmarkStart w:id="415" w:name="_Toc101269230"/>
      <w:r w:rsidRPr="00577D1A">
        <w:rPr>
          <w:rFonts w:cs="Times New Roman"/>
          <w:b/>
          <w:bCs/>
          <w:color w:val="000000" w:themeColor="text1"/>
          <w:sz w:val="24"/>
          <w:szCs w:val="24"/>
          <w:lang w:val="en-GB"/>
        </w:rPr>
        <w:t xml:space="preserve">Figure </w:t>
      </w:r>
      <w:r w:rsidRPr="003C4139">
        <w:rPr>
          <w:rFonts w:cs="Times New Roman"/>
          <w:b/>
          <w:bCs/>
          <w:color w:val="000000" w:themeColor="text1"/>
          <w:sz w:val="24"/>
          <w:szCs w:val="24"/>
          <w:lang w:val="en-GB"/>
        </w:rPr>
        <w:fldChar w:fldCharType="begin"/>
      </w:r>
      <w:r w:rsidRPr="00577D1A">
        <w:rPr>
          <w:rFonts w:cs="Times New Roman"/>
          <w:b/>
          <w:bCs/>
          <w:color w:val="000000" w:themeColor="text1"/>
          <w:sz w:val="24"/>
          <w:szCs w:val="24"/>
          <w:lang w:val="en-GB"/>
        </w:rPr>
        <w:instrText xml:space="preserve"> SEQ Figure \* ARABIC </w:instrText>
      </w:r>
      <w:r w:rsidRPr="003C4139">
        <w:rPr>
          <w:rFonts w:cs="Times New Roman"/>
          <w:b/>
          <w:bCs/>
          <w:color w:val="000000" w:themeColor="text1"/>
          <w:sz w:val="24"/>
          <w:szCs w:val="24"/>
          <w:lang w:val="en-GB"/>
        </w:rPr>
        <w:fldChar w:fldCharType="separate"/>
      </w:r>
      <w:r w:rsidR="00F55D12" w:rsidRPr="00577D1A">
        <w:rPr>
          <w:rFonts w:cs="Times New Roman"/>
          <w:b/>
          <w:bCs/>
          <w:noProof/>
          <w:color w:val="000000" w:themeColor="text1"/>
          <w:sz w:val="24"/>
          <w:szCs w:val="24"/>
          <w:lang w:val="en-GB"/>
        </w:rPr>
        <w:t>28</w:t>
      </w:r>
      <w:r w:rsidRPr="003C4139">
        <w:rPr>
          <w:rFonts w:cs="Times New Roman"/>
          <w:b/>
          <w:bCs/>
          <w:color w:val="000000" w:themeColor="text1"/>
          <w:sz w:val="24"/>
          <w:szCs w:val="24"/>
          <w:lang w:val="en-GB"/>
        </w:rPr>
        <w:fldChar w:fldCharType="end"/>
      </w:r>
      <w:bookmarkEnd w:id="414"/>
      <w:r w:rsidRPr="00577D1A">
        <w:rPr>
          <w:rFonts w:cs="Times New Roman"/>
          <w:b/>
          <w:bCs/>
          <w:color w:val="000000" w:themeColor="text1"/>
          <w:sz w:val="24"/>
          <w:szCs w:val="24"/>
          <w:lang w:val="en-GB"/>
        </w:rPr>
        <w:t>: Bioanalyzer quality control of human carotid plaque cDNA</w:t>
      </w:r>
      <w:r w:rsidR="00C82CD0" w:rsidRPr="00577D1A">
        <w:rPr>
          <w:rFonts w:cs="Times New Roman"/>
          <w:b/>
          <w:bCs/>
          <w:color w:val="000000" w:themeColor="text1"/>
          <w:sz w:val="24"/>
          <w:szCs w:val="24"/>
          <w:lang w:val="en-GB"/>
        </w:rPr>
        <w:t xml:space="preserve"> (10 pg)</w:t>
      </w:r>
      <w:bookmarkEnd w:id="415"/>
    </w:p>
    <w:p w14:paraId="31F8879F" w14:textId="78EEF5EF" w:rsidR="00B45E4C" w:rsidRPr="003C4139" w:rsidRDefault="00B45E4C" w:rsidP="00CC6346">
      <w:pPr>
        <w:pStyle w:val="Caption"/>
        <w:spacing w:after="0" w:line="276" w:lineRule="auto"/>
        <w:rPr>
          <w:rFonts w:cs="Times New Roman"/>
          <w:color w:val="000000" w:themeColor="text1"/>
          <w:sz w:val="24"/>
          <w:szCs w:val="24"/>
          <w:lang w:val="en-GB"/>
        </w:rPr>
      </w:pPr>
      <w:r w:rsidRPr="00577D1A">
        <w:rPr>
          <w:rFonts w:cs="Times New Roman"/>
          <w:color w:val="000000" w:themeColor="text1"/>
          <w:sz w:val="24"/>
          <w:szCs w:val="24"/>
          <w:lang w:val="en-GB"/>
        </w:rPr>
        <w:t>The electropherogram shows the</w:t>
      </w:r>
      <w:r w:rsidR="006B7CEF" w:rsidRPr="00577D1A">
        <w:rPr>
          <w:rFonts w:cs="Times New Roman"/>
          <w:color w:val="000000" w:themeColor="text1"/>
          <w:sz w:val="24"/>
          <w:szCs w:val="24"/>
          <w:lang w:val="en-GB"/>
        </w:rPr>
        <w:t xml:space="preserve"> size and quality of sample cDNA, by </w:t>
      </w:r>
      <w:r w:rsidR="00291531" w:rsidRPr="00577D1A">
        <w:rPr>
          <w:rFonts w:cs="Times New Roman"/>
          <w:color w:val="000000" w:themeColor="text1"/>
          <w:sz w:val="24"/>
          <w:szCs w:val="24"/>
          <w:lang w:val="en-GB"/>
        </w:rPr>
        <w:t xml:space="preserve">displaying a data plot of size/migration time versus fluorescence intensity. </w:t>
      </w:r>
      <w:r w:rsidR="006B7CEF" w:rsidRPr="00577D1A">
        <w:rPr>
          <w:rFonts w:cs="Times New Roman"/>
          <w:color w:val="000000" w:themeColor="text1"/>
          <w:sz w:val="24"/>
          <w:szCs w:val="24"/>
          <w:lang w:val="en-GB"/>
        </w:rPr>
        <w:t>X</w:t>
      </w:r>
      <w:r w:rsidR="000000E0" w:rsidRPr="00577D1A">
        <w:rPr>
          <w:rFonts w:cs="Times New Roman"/>
          <w:color w:val="000000" w:themeColor="text1"/>
          <w:sz w:val="24"/>
          <w:szCs w:val="24"/>
          <w:lang w:val="en-GB"/>
        </w:rPr>
        <w:t>-</w:t>
      </w:r>
      <w:r w:rsidR="006B7CEF" w:rsidRPr="00577D1A">
        <w:rPr>
          <w:rFonts w:cs="Times New Roman"/>
          <w:color w:val="000000" w:themeColor="text1"/>
          <w:sz w:val="24"/>
          <w:szCs w:val="24"/>
          <w:lang w:val="en-GB"/>
        </w:rPr>
        <w:t>axis indicates the size of the DNA fragment in base pairs (bp) while y</w:t>
      </w:r>
      <w:r w:rsidR="000000E0" w:rsidRPr="00577D1A">
        <w:rPr>
          <w:rFonts w:cs="Times New Roman"/>
          <w:color w:val="000000" w:themeColor="text1"/>
          <w:sz w:val="24"/>
          <w:szCs w:val="24"/>
          <w:lang w:val="en-GB"/>
        </w:rPr>
        <w:t>-</w:t>
      </w:r>
      <w:r w:rsidR="006B7CEF" w:rsidRPr="00577D1A">
        <w:rPr>
          <w:rFonts w:cs="Times New Roman"/>
          <w:color w:val="000000" w:themeColor="text1"/>
          <w:sz w:val="24"/>
          <w:szCs w:val="24"/>
          <w:lang w:val="en-GB"/>
        </w:rPr>
        <w:t xml:space="preserve">axis represents the fluorescence unit (FU). The highlighted lower and upper markers are internal standards to bracket the DNA sizing range. </w:t>
      </w:r>
    </w:p>
    <w:p w14:paraId="6D8B6602" w14:textId="6671298E" w:rsidR="00AE4539" w:rsidRPr="00577D1A" w:rsidRDefault="00C82CD0" w:rsidP="00CC6346">
      <w:pPr>
        <w:pStyle w:val="Caption"/>
        <w:spacing w:after="0" w:line="276" w:lineRule="auto"/>
        <w:rPr>
          <w:rFonts w:cs="Times New Roman"/>
          <w:color w:val="000000" w:themeColor="text1"/>
          <w:sz w:val="24"/>
          <w:szCs w:val="24"/>
          <w:lang w:val="en-GB"/>
        </w:rPr>
      </w:pPr>
      <w:r w:rsidRPr="00577D1A">
        <w:rPr>
          <w:rFonts w:cs="Times New Roman"/>
          <w:b/>
          <w:bCs/>
          <w:color w:val="000000" w:themeColor="text1"/>
          <w:sz w:val="24"/>
          <w:szCs w:val="24"/>
          <w:lang w:val="en-GB"/>
        </w:rPr>
        <w:t>Left side:</w:t>
      </w:r>
      <w:r w:rsidRPr="00577D1A">
        <w:rPr>
          <w:rFonts w:cs="Times New Roman"/>
          <w:color w:val="000000" w:themeColor="text1"/>
          <w:sz w:val="24"/>
          <w:szCs w:val="24"/>
          <w:lang w:val="en-GB"/>
        </w:rPr>
        <w:t xml:space="preserve"> 36 peaks were detected between the lower and upper markers</w:t>
      </w:r>
      <w:r w:rsidR="00291531" w:rsidRPr="00577D1A">
        <w:rPr>
          <w:rFonts w:cs="Times New Roman"/>
          <w:color w:val="000000" w:themeColor="text1"/>
          <w:sz w:val="24"/>
          <w:szCs w:val="24"/>
          <w:lang w:val="en-GB"/>
        </w:rPr>
        <w:t xml:space="preserve"> which means that cDNA is detected in the sample</w:t>
      </w:r>
      <w:r w:rsidRPr="00577D1A">
        <w:rPr>
          <w:rFonts w:cs="Times New Roman"/>
          <w:color w:val="000000" w:themeColor="text1"/>
          <w:sz w:val="24"/>
          <w:szCs w:val="24"/>
          <w:lang w:val="en-GB"/>
        </w:rPr>
        <w:t xml:space="preserve">. </w:t>
      </w:r>
      <w:r w:rsidRPr="00577D1A">
        <w:rPr>
          <w:rFonts w:cs="Times New Roman"/>
          <w:b/>
          <w:bCs/>
          <w:color w:val="000000" w:themeColor="text1"/>
          <w:sz w:val="24"/>
          <w:szCs w:val="24"/>
          <w:lang w:val="en-GB"/>
        </w:rPr>
        <w:t>Right side</w:t>
      </w:r>
      <w:r w:rsidRPr="00577D1A">
        <w:rPr>
          <w:rFonts w:cs="Times New Roman"/>
          <w:color w:val="000000" w:themeColor="text1"/>
          <w:sz w:val="24"/>
          <w:szCs w:val="24"/>
          <w:lang w:val="en-GB"/>
        </w:rPr>
        <w:t xml:space="preserve">: Positive </w:t>
      </w:r>
      <w:r w:rsidR="00BA3230" w:rsidRPr="00577D1A">
        <w:rPr>
          <w:rFonts w:cs="Times New Roman"/>
          <w:color w:val="000000" w:themeColor="text1"/>
          <w:sz w:val="24"/>
          <w:szCs w:val="24"/>
          <w:lang w:val="en-GB"/>
        </w:rPr>
        <w:t>control show cDNA sample between the lower and upper markers while negative control graph only indicates the two markers.</w:t>
      </w:r>
    </w:p>
    <w:p w14:paraId="334853DD" w14:textId="39710073" w:rsidR="00C82CD0" w:rsidRPr="00577D1A" w:rsidRDefault="00C82CD0" w:rsidP="00C82CD0">
      <w:pPr>
        <w:rPr>
          <w:rFonts w:ascii="Times New Roman" w:hAnsi="Times New Roman"/>
        </w:rPr>
      </w:pPr>
    </w:p>
    <w:p w14:paraId="3F2AFF96" w14:textId="191FAE6B" w:rsidR="00C82CD0" w:rsidRPr="00577D1A" w:rsidRDefault="00C82CD0" w:rsidP="002B46DA">
      <w:pPr>
        <w:ind w:firstLine="567"/>
        <w:rPr>
          <w:rFonts w:ascii="Times New Roman" w:hAnsi="Times New Roman"/>
          <w:b/>
          <w:bCs/>
          <w:i/>
          <w:iCs/>
        </w:rPr>
      </w:pPr>
      <w:r w:rsidRPr="00577D1A">
        <w:rPr>
          <w:rFonts w:ascii="Times New Roman" w:hAnsi="Times New Roman"/>
        </w:rPr>
        <w:t xml:space="preserve">After the cDNA quality control, a pilot sequencing was performed with 0.1 M reads </w:t>
      </w:r>
      <w:r w:rsidR="00D739BE" w:rsidRPr="00577D1A">
        <w:rPr>
          <w:rFonts w:ascii="Times New Roman" w:hAnsi="Times New Roman"/>
        </w:rPr>
        <w:t>using the</w:t>
      </w:r>
      <w:r w:rsidRPr="00577D1A">
        <w:rPr>
          <w:rFonts w:ascii="Times New Roman" w:hAnsi="Times New Roman"/>
        </w:rPr>
        <w:t xml:space="preserve"> Illumina NextSeq high-throughput sequencing system</w:t>
      </w:r>
      <w:r w:rsidR="00F1369A" w:rsidRPr="00577D1A">
        <w:rPr>
          <w:rFonts w:ascii="Times New Roman" w:hAnsi="Times New Roman"/>
        </w:rPr>
        <w:t xml:space="preserve"> (total RNA from</w:t>
      </w:r>
      <w:r w:rsidR="00D739BE" w:rsidRPr="00577D1A">
        <w:rPr>
          <w:rFonts w:ascii="Times New Roman" w:hAnsi="Times New Roman"/>
        </w:rPr>
        <w:t xml:space="preserve"> a</w:t>
      </w:r>
      <w:r w:rsidR="00F1369A" w:rsidRPr="00577D1A">
        <w:rPr>
          <w:rFonts w:ascii="Times New Roman" w:hAnsi="Times New Roman"/>
        </w:rPr>
        <w:t xml:space="preserve"> 5 µm thick IF stained section)</w:t>
      </w:r>
      <w:r w:rsidRPr="00577D1A">
        <w:rPr>
          <w:rFonts w:ascii="Times New Roman" w:hAnsi="Times New Roman"/>
        </w:rPr>
        <w:t xml:space="preserve">. The bioinformatic analysis </w:t>
      </w:r>
      <w:r w:rsidR="00C50350" w:rsidRPr="00577D1A">
        <w:rPr>
          <w:rFonts w:ascii="Times New Roman" w:hAnsi="Times New Roman"/>
        </w:rPr>
        <w:t>highlighted</w:t>
      </w:r>
      <w:r w:rsidRPr="00577D1A">
        <w:rPr>
          <w:rFonts w:ascii="Times New Roman" w:hAnsi="Times New Roman"/>
        </w:rPr>
        <w:t xml:space="preserve"> that 17% of the reads are mapped to protein coding genes (32656 reads)</w:t>
      </w:r>
      <w:r w:rsidR="002B46DA" w:rsidRPr="00577D1A">
        <w:rPr>
          <w:rFonts w:ascii="Times New Roman" w:hAnsi="Times New Roman"/>
        </w:rPr>
        <w:t xml:space="preserve"> </w:t>
      </w:r>
      <w:r w:rsidR="002B46DA" w:rsidRPr="00577D1A">
        <w:rPr>
          <w:rFonts w:ascii="Times New Roman" w:hAnsi="Times New Roman"/>
          <w:b/>
          <w:bCs/>
          <w:i/>
          <w:iCs/>
        </w:rPr>
        <w:t>(</w:t>
      </w:r>
      <w:r w:rsidR="002B46DA" w:rsidRPr="003C4139">
        <w:rPr>
          <w:rFonts w:ascii="Times New Roman" w:hAnsi="Times New Roman"/>
          <w:b/>
          <w:bCs/>
          <w:i/>
          <w:iCs/>
        </w:rPr>
        <w:fldChar w:fldCharType="begin"/>
      </w:r>
      <w:r w:rsidR="002B46DA" w:rsidRPr="00577D1A">
        <w:rPr>
          <w:rFonts w:ascii="Times New Roman" w:hAnsi="Times New Roman"/>
          <w:b/>
          <w:bCs/>
          <w:i/>
          <w:iCs/>
        </w:rPr>
        <w:instrText xml:space="preserve"> REF _Ref70349668 \h  \* MERGEFORMAT </w:instrText>
      </w:r>
      <w:r w:rsidR="002B46DA" w:rsidRPr="003C4139">
        <w:rPr>
          <w:rFonts w:ascii="Times New Roman" w:hAnsi="Times New Roman"/>
          <w:b/>
          <w:bCs/>
          <w:i/>
          <w:iCs/>
        </w:rPr>
      </w:r>
      <w:r w:rsidR="002B46DA" w:rsidRPr="003C4139">
        <w:rPr>
          <w:rFonts w:ascii="Times New Roman" w:hAnsi="Times New Roman"/>
          <w:b/>
          <w:bCs/>
          <w:i/>
          <w:iCs/>
        </w:rPr>
        <w:fldChar w:fldCharType="separate"/>
      </w:r>
      <w:r w:rsidR="00E02FEE" w:rsidRPr="003C4139">
        <w:rPr>
          <w:rFonts w:ascii="Times New Roman" w:hAnsi="Times New Roman"/>
          <w:b/>
          <w:bCs/>
          <w:i/>
          <w:iCs/>
        </w:rPr>
        <w:t xml:space="preserve">Figure </w:t>
      </w:r>
      <w:r w:rsidR="00E02FEE" w:rsidRPr="003C4139">
        <w:rPr>
          <w:rFonts w:ascii="Times New Roman" w:hAnsi="Times New Roman"/>
          <w:b/>
          <w:bCs/>
          <w:i/>
          <w:iCs/>
          <w:noProof/>
        </w:rPr>
        <w:t>29</w:t>
      </w:r>
      <w:r w:rsidR="002B46DA" w:rsidRPr="003C4139">
        <w:rPr>
          <w:rFonts w:ascii="Times New Roman" w:hAnsi="Times New Roman"/>
          <w:b/>
          <w:bCs/>
          <w:i/>
          <w:iCs/>
        </w:rPr>
        <w:fldChar w:fldCharType="end"/>
      </w:r>
      <w:r w:rsidR="002B46DA" w:rsidRPr="00577D1A">
        <w:rPr>
          <w:rFonts w:ascii="Times New Roman" w:hAnsi="Times New Roman"/>
          <w:b/>
          <w:bCs/>
          <w:i/>
          <w:iCs/>
        </w:rPr>
        <w:t>)</w:t>
      </w:r>
      <w:r w:rsidR="002B46DA" w:rsidRPr="00577D1A">
        <w:rPr>
          <w:rFonts w:ascii="Times New Roman" w:hAnsi="Times New Roman"/>
        </w:rPr>
        <w:t xml:space="preserve"> </w:t>
      </w:r>
      <w:r w:rsidR="00CC6346" w:rsidRPr="00577D1A">
        <w:rPr>
          <w:rFonts w:ascii="Times New Roman" w:hAnsi="Times New Roman"/>
        </w:rPr>
        <w:t>m</w:t>
      </w:r>
      <w:r w:rsidRPr="00577D1A">
        <w:rPr>
          <w:rFonts w:ascii="Times New Roman" w:hAnsi="Times New Roman"/>
        </w:rPr>
        <w:t xml:space="preserve">oreover </w:t>
      </w:r>
      <w:r w:rsidRPr="00577D1A">
        <w:rPr>
          <w:rFonts w:ascii="Times New Roman" w:hAnsi="Times New Roman"/>
          <w:i/>
          <w:iCs/>
        </w:rPr>
        <w:t>CD68</w:t>
      </w:r>
      <w:r w:rsidRPr="00577D1A">
        <w:rPr>
          <w:rFonts w:ascii="Times New Roman" w:hAnsi="Times New Roman"/>
        </w:rPr>
        <w:t xml:space="preserve">, </w:t>
      </w:r>
      <w:r w:rsidRPr="00577D1A">
        <w:rPr>
          <w:rFonts w:ascii="Times New Roman" w:hAnsi="Times New Roman"/>
          <w:i/>
          <w:iCs/>
        </w:rPr>
        <w:t>CD86</w:t>
      </w:r>
      <w:r w:rsidRPr="00577D1A">
        <w:rPr>
          <w:rFonts w:ascii="Times New Roman" w:hAnsi="Times New Roman"/>
        </w:rPr>
        <w:t xml:space="preserve"> and </w:t>
      </w:r>
      <w:r w:rsidRPr="00577D1A">
        <w:rPr>
          <w:rFonts w:ascii="Times New Roman" w:hAnsi="Times New Roman"/>
          <w:i/>
          <w:iCs/>
        </w:rPr>
        <w:t>MRC1</w:t>
      </w:r>
      <w:r w:rsidRPr="00577D1A">
        <w:rPr>
          <w:rFonts w:ascii="Times New Roman" w:hAnsi="Times New Roman"/>
        </w:rPr>
        <w:t xml:space="preserve"> macrophage markers were detected in the dataset.</w:t>
      </w:r>
    </w:p>
    <w:p w14:paraId="38E4CC35" w14:textId="77777777" w:rsidR="00C50350" w:rsidRPr="00577D1A" w:rsidRDefault="00C50350" w:rsidP="00C82CD0">
      <w:pPr>
        <w:rPr>
          <w:rFonts w:ascii="Times New Roman" w:hAnsi="Times New Roman"/>
        </w:rPr>
      </w:pPr>
    </w:p>
    <w:p w14:paraId="58132EFB" w14:textId="5F453914" w:rsidR="00C82CD0" w:rsidRPr="00577D1A" w:rsidRDefault="00515840" w:rsidP="00C82CD0">
      <w:pPr>
        <w:rPr>
          <w:rFonts w:ascii="Times New Roman" w:hAnsi="Times New Roman"/>
        </w:rPr>
      </w:pPr>
      <w:r w:rsidRPr="003C4139">
        <w:rPr>
          <w:rFonts w:ascii="Times New Roman" w:hAnsi="Times New Roman"/>
          <w:noProof/>
        </w:rPr>
        <w:lastRenderedPageBreak/>
        <w:drawing>
          <wp:anchor distT="0" distB="0" distL="114300" distR="114300" simplePos="0" relativeHeight="251659776" behindDoc="1" locked="0" layoutInCell="1" allowOverlap="1" wp14:anchorId="7DABA794" wp14:editId="5D1BFF5A">
            <wp:simplePos x="0" y="0"/>
            <wp:positionH relativeFrom="column">
              <wp:posOffset>918912</wp:posOffset>
            </wp:positionH>
            <wp:positionV relativeFrom="paragraph">
              <wp:posOffset>0</wp:posOffset>
            </wp:positionV>
            <wp:extent cx="3916540" cy="2127183"/>
            <wp:effectExtent l="0" t="0" r="0" b="0"/>
            <wp:wrapTight wrapText="bothSides">
              <wp:wrapPolygon edited="0">
                <wp:start x="6865" y="258"/>
                <wp:lineTo x="3082" y="2451"/>
                <wp:lineTo x="1401" y="4515"/>
                <wp:lineTo x="1051" y="5547"/>
                <wp:lineTo x="560" y="6708"/>
                <wp:lineTo x="70" y="8772"/>
                <wp:lineTo x="0" y="10062"/>
                <wp:lineTo x="0" y="13286"/>
                <wp:lineTo x="140" y="14963"/>
                <wp:lineTo x="701" y="17027"/>
                <wp:lineTo x="1681" y="19349"/>
                <wp:lineTo x="3573" y="21155"/>
                <wp:lineTo x="4273" y="21413"/>
                <wp:lineTo x="6445" y="21413"/>
                <wp:lineTo x="6515" y="21413"/>
                <wp:lineTo x="6935" y="21155"/>
                <wp:lineTo x="19684" y="20252"/>
                <wp:lineTo x="19824" y="19091"/>
                <wp:lineTo x="18844" y="18704"/>
                <wp:lineTo x="16392" y="17027"/>
                <wp:lineTo x="19194" y="14963"/>
                <wp:lineTo x="21295" y="14834"/>
                <wp:lineTo x="20805" y="13157"/>
                <wp:lineTo x="18423" y="12512"/>
                <wp:lineTo x="21435" y="11996"/>
                <wp:lineTo x="21225" y="10835"/>
                <wp:lineTo x="18003" y="8772"/>
                <wp:lineTo x="19474" y="6708"/>
                <wp:lineTo x="20805" y="6579"/>
                <wp:lineTo x="20525" y="5160"/>
                <wp:lineTo x="9317" y="4644"/>
                <wp:lineTo x="11418" y="4644"/>
                <wp:lineTo x="11558" y="3354"/>
                <wp:lineTo x="10297" y="1806"/>
                <wp:lineTo x="8826" y="258"/>
                <wp:lineTo x="6865" y="258"/>
              </wp:wrapPolygon>
            </wp:wrapTight>
            <wp:docPr id="273" name="Picture 273"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Chart, pie chart&#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916540" cy="2127183"/>
                    </a:xfrm>
                    <a:prstGeom prst="rect">
                      <a:avLst/>
                    </a:prstGeom>
                  </pic:spPr>
                </pic:pic>
              </a:graphicData>
            </a:graphic>
            <wp14:sizeRelH relativeFrom="page">
              <wp14:pctWidth>0</wp14:pctWidth>
            </wp14:sizeRelH>
            <wp14:sizeRelV relativeFrom="page">
              <wp14:pctHeight>0</wp14:pctHeight>
            </wp14:sizeRelV>
          </wp:anchor>
        </w:drawing>
      </w:r>
    </w:p>
    <w:p w14:paraId="46B49D5B" w14:textId="38248717" w:rsidR="00515840" w:rsidRPr="00577D1A" w:rsidRDefault="00515840" w:rsidP="00C82CD0">
      <w:pPr>
        <w:rPr>
          <w:rFonts w:ascii="Times New Roman" w:hAnsi="Times New Roman"/>
        </w:rPr>
      </w:pPr>
    </w:p>
    <w:p w14:paraId="6C5F4B6E" w14:textId="1EDD9F24" w:rsidR="00515840" w:rsidRPr="00577D1A" w:rsidRDefault="00515840" w:rsidP="00C82CD0">
      <w:pPr>
        <w:rPr>
          <w:rFonts w:ascii="Times New Roman" w:hAnsi="Times New Roman"/>
        </w:rPr>
      </w:pPr>
    </w:p>
    <w:p w14:paraId="372EFC60" w14:textId="2094AF9E" w:rsidR="00515840" w:rsidRPr="00577D1A" w:rsidRDefault="00515840" w:rsidP="00C82CD0">
      <w:pPr>
        <w:rPr>
          <w:rFonts w:ascii="Times New Roman" w:hAnsi="Times New Roman"/>
        </w:rPr>
      </w:pPr>
    </w:p>
    <w:p w14:paraId="0321F17B" w14:textId="4839AE2F" w:rsidR="00515840" w:rsidRPr="00577D1A" w:rsidRDefault="00515840" w:rsidP="00C82CD0">
      <w:pPr>
        <w:rPr>
          <w:rFonts w:ascii="Times New Roman" w:hAnsi="Times New Roman"/>
        </w:rPr>
      </w:pPr>
    </w:p>
    <w:p w14:paraId="67DC2B3F" w14:textId="04740F7E" w:rsidR="00515840" w:rsidRPr="00577D1A" w:rsidRDefault="00515840" w:rsidP="00C82CD0">
      <w:pPr>
        <w:rPr>
          <w:rFonts w:ascii="Times New Roman" w:hAnsi="Times New Roman"/>
        </w:rPr>
      </w:pPr>
    </w:p>
    <w:p w14:paraId="7383150F" w14:textId="06CBDAD0" w:rsidR="00515840" w:rsidRPr="00577D1A" w:rsidRDefault="00515840" w:rsidP="00C82CD0">
      <w:pPr>
        <w:rPr>
          <w:rFonts w:ascii="Times New Roman" w:hAnsi="Times New Roman"/>
        </w:rPr>
      </w:pPr>
    </w:p>
    <w:p w14:paraId="7112E825" w14:textId="7D60C94D" w:rsidR="00515840" w:rsidRPr="00577D1A" w:rsidRDefault="00515840" w:rsidP="00C82CD0">
      <w:pPr>
        <w:rPr>
          <w:rFonts w:ascii="Times New Roman" w:hAnsi="Times New Roman"/>
        </w:rPr>
      </w:pPr>
    </w:p>
    <w:p w14:paraId="37E60639" w14:textId="77777777" w:rsidR="00CC6346" w:rsidRPr="00577D1A" w:rsidRDefault="00CC6346" w:rsidP="00515840">
      <w:pPr>
        <w:pStyle w:val="Caption"/>
        <w:rPr>
          <w:rFonts w:cs="Times New Roman"/>
          <w:b/>
          <w:bCs/>
          <w:color w:val="000000" w:themeColor="text1"/>
          <w:sz w:val="24"/>
          <w:szCs w:val="24"/>
          <w:lang w:val="en-GB"/>
        </w:rPr>
      </w:pPr>
      <w:bookmarkStart w:id="416" w:name="_Ref66975401"/>
    </w:p>
    <w:p w14:paraId="0547E9BD" w14:textId="671031A0" w:rsidR="00CC6346" w:rsidRPr="00577D1A" w:rsidRDefault="00515840" w:rsidP="00CC6346">
      <w:pPr>
        <w:pStyle w:val="Caption"/>
        <w:spacing w:after="0" w:line="276" w:lineRule="auto"/>
        <w:rPr>
          <w:rFonts w:cs="Times New Roman"/>
          <w:color w:val="000000" w:themeColor="text1"/>
          <w:sz w:val="24"/>
          <w:szCs w:val="24"/>
          <w:lang w:val="en-GB"/>
        </w:rPr>
      </w:pPr>
      <w:bookmarkStart w:id="417" w:name="_Ref70349668"/>
      <w:bookmarkStart w:id="418" w:name="_Toc101269231"/>
      <w:r w:rsidRPr="00577D1A">
        <w:rPr>
          <w:rFonts w:cs="Times New Roman"/>
          <w:b/>
          <w:bCs/>
          <w:color w:val="000000" w:themeColor="text1"/>
          <w:sz w:val="24"/>
          <w:szCs w:val="24"/>
          <w:lang w:val="en-GB"/>
        </w:rPr>
        <w:t xml:space="preserve">Figure </w:t>
      </w:r>
      <w:r w:rsidRPr="003C4139">
        <w:rPr>
          <w:rFonts w:cs="Times New Roman"/>
          <w:b/>
          <w:bCs/>
          <w:color w:val="000000" w:themeColor="text1"/>
          <w:sz w:val="24"/>
          <w:szCs w:val="24"/>
          <w:lang w:val="en-GB"/>
        </w:rPr>
        <w:fldChar w:fldCharType="begin"/>
      </w:r>
      <w:r w:rsidRPr="00577D1A">
        <w:rPr>
          <w:rFonts w:cs="Times New Roman"/>
          <w:b/>
          <w:bCs/>
          <w:color w:val="000000" w:themeColor="text1"/>
          <w:sz w:val="24"/>
          <w:szCs w:val="24"/>
          <w:lang w:val="en-GB"/>
        </w:rPr>
        <w:instrText xml:space="preserve"> SEQ Figure \* ARABIC </w:instrText>
      </w:r>
      <w:r w:rsidRPr="003C4139">
        <w:rPr>
          <w:rFonts w:cs="Times New Roman"/>
          <w:b/>
          <w:bCs/>
          <w:color w:val="000000" w:themeColor="text1"/>
          <w:sz w:val="24"/>
          <w:szCs w:val="24"/>
          <w:lang w:val="en-GB"/>
        </w:rPr>
        <w:fldChar w:fldCharType="separate"/>
      </w:r>
      <w:r w:rsidR="00F55D12" w:rsidRPr="00577D1A">
        <w:rPr>
          <w:rFonts w:cs="Times New Roman"/>
          <w:b/>
          <w:bCs/>
          <w:noProof/>
          <w:color w:val="000000" w:themeColor="text1"/>
          <w:sz w:val="24"/>
          <w:szCs w:val="24"/>
          <w:lang w:val="en-GB"/>
        </w:rPr>
        <w:t>29</w:t>
      </w:r>
      <w:r w:rsidRPr="003C4139">
        <w:rPr>
          <w:rFonts w:cs="Times New Roman"/>
          <w:b/>
          <w:bCs/>
          <w:color w:val="000000" w:themeColor="text1"/>
          <w:sz w:val="24"/>
          <w:szCs w:val="24"/>
          <w:lang w:val="en-GB"/>
        </w:rPr>
        <w:fldChar w:fldCharType="end"/>
      </w:r>
      <w:bookmarkEnd w:id="416"/>
      <w:bookmarkEnd w:id="417"/>
      <w:r w:rsidRPr="00577D1A">
        <w:rPr>
          <w:rFonts w:cs="Times New Roman"/>
          <w:b/>
          <w:bCs/>
          <w:color w:val="000000" w:themeColor="text1"/>
          <w:sz w:val="24"/>
          <w:szCs w:val="24"/>
          <w:lang w:val="en-GB"/>
        </w:rPr>
        <w:t xml:space="preserve">: </w:t>
      </w:r>
      <w:r w:rsidR="00C50350" w:rsidRPr="00577D1A">
        <w:rPr>
          <w:rFonts w:cs="Times New Roman"/>
          <w:b/>
          <w:bCs/>
          <w:color w:val="000000" w:themeColor="text1"/>
          <w:sz w:val="24"/>
          <w:szCs w:val="24"/>
          <w:lang w:val="en-GB"/>
        </w:rPr>
        <w:t>Genomic distribution of human carotid plaque RNA after Illumina NextSeq pilot sequencing</w:t>
      </w:r>
      <w:bookmarkEnd w:id="418"/>
    </w:p>
    <w:p w14:paraId="0517848A" w14:textId="062A27EB" w:rsidR="00515840" w:rsidRPr="00577D1A" w:rsidRDefault="00BA3230" w:rsidP="00CC6346">
      <w:pPr>
        <w:pStyle w:val="Caption"/>
        <w:spacing w:after="0" w:line="276" w:lineRule="auto"/>
        <w:rPr>
          <w:rFonts w:cs="Times New Roman"/>
          <w:color w:val="000000" w:themeColor="text1"/>
          <w:sz w:val="24"/>
          <w:szCs w:val="24"/>
          <w:lang w:val="en-GB"/>
        </w:rPr>
      </w:pPr>
      <w:r w:rsidRPr="00577D1A">
        <w:rPr>
          <w:rFonts w:cs="Times New Roman"/>
          <w:color w:val="000000" w:themeColor="text1"/>
          <w:sz w:val="24"/>
          <w:szCs w:val="24"/>
          <w:lang w:val="en-GB"/>
        </w:rPr>
        <w:t xml:space="preserve">This </w:t>
      </w:r>
      <w:r w:rsidR="009152E2" w:rsidRPr="00577D1A">
        <w:rPr>
          <w:rFonts w:cs="Times New Roman"/>
          <w:color w:val="000000" w:themeColor="text1"/>
          <w:sz w:val="24"/>
          <w:szCs w:val="24"/>
          <w:lang w:val="en-GB"/>
        </w:rPr>
        <w:t>pie</w:t>
      </w:r>
      <w:r w:rsidR="000000E0" w:rsidRPr="00577D1A">
        <w:rPr>
          <w:rFonts w:cs="Times New Roman"/>
          <w:color w:val="000000" w:themeColor="text1"/>
          <w:sz w:val="24"/>
          <w:szCs w:val="24"/>
          <w:lang w:val="en-GB"/>
        </w:rPr>
        <w:t xml:space="preserve"> </w:t>
      </w:r>
      <w:r w:rsidR="009152E2" w:rsidRPr="00577D1A">
        <w:rPr>
          <w:rFonts w:cs="Times New Roman"/>
          <w:color w:val="000000" w:themeColor="text1"/>
          <w:sz w:val="24"/>
          <w:szCs w:val="24"/>
          <w:lang w:val="en-GB"/>
        </w:rPr>
        <w:t>chart</w:t>
      </w:r>
      <w:r w:rsidRPr="00577D1A">
        <w:rPr>
          <w:rFonts w:cs="Times New Roman"/>
          <w:color w:val="000000" w:themeColor="text1"/>
          <w:sz w:val="24"/>
          <w:szCs w:val="24"/>
          <w:lang w:val="en-GB"/>
        </w:rPr>
        <w:t xml:space="preserve"> shows the percentage of different genomic regions of carotid plaque RNA. </w:t>
      </w:r>
      <w:r w:rsidR="00C50350" w:rsidRPr="00577D1A">
        <w:rPr>
          <w:rFonts w:cs="Times New Roman"/>
          <w:color w:val="000000" w:themeColor="text1"/>
          <w:sz w:val="24"/>
          <w:szCs w:val="24"/>
          <w:lang w:val="en-GB"/>
        </w:rPr>
        <w:t>17% of reads were mapped to protein coding genes</w:t>
      </w:r>
      <w:r w:rsidR="00CC6346" w:rsidRPr="00577D1A">
        <w:rPr>
          <w:rFonts w:cs="Times New Roman"/>
          <w:color w:val="000000" w:themeColor="text1"/>
          <w:sz w:val="24"/>
          <w:szCs w:val="24"/>
          <w:lang w:val="en-GB"/>
        </w:rPr>
        <w:t xml:space="preserve"> and macrophage markers</w:t>
      </w:r>
      <w:r w:rsidR="001B0799" w:rsidRPr="00577D1A">
        <w:rPr>
          <w:rFonts w:cs="Times New Roman"/>
          <w:color w:val="000000" w:themeColor="text1"/>
          <w:sz w:val="24"/>
          <w:szCs w:val="24"/>
          <w:lang w:val="en-GB"/>
        </w:rPr>
        <w:t xml:space="preserve"> (CD68, CD86, MRC1)</w:t>
      </w:r>
      <w:r w:rsidR="00CC6346" w:rsidRPr="00577D1A">
        <w:rPr>
          <w:rFonts w:cs="Times New Roman"/>
          <w:color w:val="000000" w:themeColor="text1"/>
          <w:sz w:val="24"/>
          <w:szCs w:val="24"/>
          <w:lang w:val="en-GB"/>
        </w:rPr>
        <w:t xml:space="preserve"> were detected in the sample</w:t>
      </w:r>
      <w:r w:rsidRPr="00577D1A">
        <w:rPr>
          <w:rFonts w:cs="Times New Roman"/>
          <w:color w:val="000000" w:themeColor="text1"/>
          <w:sz w:val="24"/>
          <w:szCs w:val="24"/>
          <w:lang w:val="en-GB"/>
        </w:rPr>
        <w:t>. Repeats</w:t>
      </w:r>
      <w:r w:rsidR="006E6FF4" w:rsidRPr="00577D1A">
        <w:rPr>
          <w:rFonts w:cs="Times New Roman"/>
          <w:color w:val="000000" w:themeColor="text1"/>
          <w:sz w:val="24"/>
          <w:szCs w:val="24"/>
          <w:lang w:val="en-GB"/>
        </w:rPr>
        <w:t xml:space="preserve"> are accounted for 45% of the sequenced nucleic acid and </w:t>
      </w:r>
      <w:r w:rsidR="007B08F3" w:rsidRPr="00577D1A">
        <w:rPr>
          <w:rFonts w:cs="Times New Roman"/>
          <w:color w:val="000000" w:themeColor="text1"/>
          <w:sz w:val="24"/>
          <w:szCs w:val="24"/>
          <w:lang w:val="en-GB"/>
        </w:rPr>
        <w:t>compromises</w:t>
      </w:r>
      <w:r w:rsidR="006E6FF4" w:rsidRPr="00577D1A">
        <w:rPr>
          <w:rFonts w:cs="Times New Roman"/>
          <w:color w:val="000000" w:themeColor="text1"/>
          <w:sz w:val="24"/>
          <w:szCs w:val="24"/>
          <w:lang w:val="en-GB"/>
        </w:rPr>
        <w:t xml:space="preserve"> transposable elements along with single repeats. Short- and long- noncoding RNA (29%, 3%) were also </w:t>
      </w:r>
      <w:r w:rsidR="001B0799" w:rsidRPr="00577D1A">
        <w:rPr>
          <w:rFonts w:cs="Times New Roman"/>
          <w:color w:val="000000" w:themeColor="text1"/>
          <w:sz w:val="24"/>
          <w:szCs w:val="24"/>
          <w:lang w:val="en-GB"/>
        </w:rPr>
        <w:t>found</w:t>
      </w:r>
      <w:r w:rsidR="006E6FF4" w:rsidRPr="00577D1A">
        <w:rPr>
          <w:rFonts w:cs="Times New Roman"/>
          <w:color w:val="000000" w:themeColor="text1"/>
          <w:sz w:val="24"/>
          <w:szCs w:val="24"/>
          <w:lang w:val="en-GB"/>
        </w:rPr>
        <w:t xml:space="preserve"> in the sample which regulates gene expression at the transcriptional and post-transcriptional level</w:t>
      </w:r>
      <w:r w:rsidR="000000E0" w:rsidRPr="00577D1A">
        <w:rPr>
          <w:rFonts w:cs="Times New Roman"/>
          <w:color w:val="000000" w:themeColor="text1"/>
          <w:sz w:val="24"/>
          <w:szCs w:val="24"/>
          <w:lang w:val="en-GB"/>
        </w:rPr>
        <w:t>s</w:t>
      </w:r>
      <w:r w:rsidR="006E6FF4" w:rsidRPr="00577D1A">
        <w:rPr>
          <w:rFonts w:cs="Times New Roman"/>
          <w:color w:val="000000" w:themeColor="text1"/>
          <w:sz w:val="24"/>
          <w:szCs w:val="24"/>
          <w:lang w:val="en-GB"/>
        </w:rPr>
        <w:t>. Pseudogenes (3%) are inactivated sequences</w:t>
      </w:r>
      <w:r w:rsidR="001B0799" w:rsidRPr="00577D1A">
        <w:rPr>
          <w:rFonts w:cs="Times New Roman"/>
          <w:color w:val="000000" w:themeColor="text1"/>
          <w:sz w:val="24"/>
          <w:szCs w:val="24"/>
          <w:lang w:val="en-GB"/>
        </w:rPr>
        <w:t xml:space="preserve"> </w:t>
      </w:r>
      <w:r w:rsidR="006E6FF4" w:rsidRPr="00577D1A">
        <w:rPr>
          <w:rFonts w:cs="Times New Roman"/>
          <w:color w:val="000000" w:themeColor="text1"/>
          <w:sz w:val="24"/>
          <w:szCs w:val="24"/>
          <w:lang w:val="en-GB"/>
        </w:rPr>
        <w:t>while intergenic region</w:t>
      </w:r>
      <w:r w:rsidR="001B0799" w:rsidRPr="00577D1A">
        <w:rPr>
          <w:rFonts w:cs="Times New Roman"/>
          <w:color w:val="000000" w:themeColor="text1"/>
          <w:sz w:val="24"/>
          <w:szCs w:val="24"/>
          <w:lang w:val="en-GB"/>
        </w:rPr>
        <w:t>s</w:t>
      </w:r>
      <w:r w:rsidR="006E6FF4" w:rsidRPr="00577D1A">
        <w:rPr>
          <w:rFonts w:cs="Times New Roman"/>
          <w:color w:val="000000" w:themeColor="text1"/>
          <w:sz w:val="24"/>
          <w:szCs w:val="24"/>
          <w:lang w:val="en-GB"/>
        </w:rPr>
        <w:t xml:space="preserve"> (3%) are </w:t>
      </w:r>
      <w:r w:rsidR="001B0799" w:rsidRPr="00577D1A">
        <w:rPr>
          <w:rFonts w:cs="Times New Roman"/>
          <w:color w:val="000000" w:themeColor="text1"/>
          <w:sz w:val="24"/>
          <w:szCs w:val="24"/>
          <w:lang w:val="en-GB"/>
        </w:rPr>
        <w:t>located between genes.</w:t>
      </w:r>
    </w:p>
    <w:p w14:paraId="428F539A" w14:textId="40024B0E" w:rsidR="00515840" w:rsidRPr="00577D1A" w:rsidRDefault="00515840" w:rsidP="00C82CD0">
      <w:pPr>
        <w:rPr>
          <w:rFonts w:ascii="Times New Roman" w:hAnsi="Times New Roman"/>
        </w:rPr>
      </w:pPr>
    </w:p>
    <w:p w14:paraId="65D1CD65" w14:textId="1DBD20DE" w:rsidR="00857856" w:rsidRPr="00577D1A" w:rsidRDefault="00F1369A" w:rsidP="008C6B42">
      <w:pPr>
        <w:ind w:firstLine="567"/>
        <w:rPr>
          <w:rFonts w:ascii="Times New Roman" w:hAnsi="Times New Roman"/>
        </w:rPr>
      </w:pPr>
      <w:r w:rsidRPr="00577D1A">
        <w:rPr>
          <w:rFonts w:ascii="Times New Roman" w:hAnsi="Times New Roman"/>
        </w:rPr>
        <w:t xml:space="preserve">These results </w:t>
      </w:r>
      <w:r w:rsidR="00CC6346" w:rsidRPr="00577D1A">
        <w:rPr>
          <w:rFonts w:ascii="Times New Roman" w:hAnsi="Times New Roman"/>
        </w:rPr>
        <w:t>indicated</w:t>
      </w:r>
      <w:r w:rsidRPr="00577D1A">
        <w:rPr>
          <w:rFonts w:ascii="Times New Roman" w:hAnsi="Times New Roman"/>
        </w:rPr>
        <w:t xml:space="preserve"> that the quality and quantity of the RNA </w:t>
      </w:r>
      <w:r w:rsidR="00D739BE" w:rsidRPr="00577D1A">
        <w:rPr>
          <w:rFonts w:ascii="Times New Roman" w:hAnsi="Times New Roman"/>
        </w:rPr>
        <w:t>was</w:t>
      </w:r>
      <w:r w:rsidRPr="00577D1A">
        <w:rPr>
          <w:rFonts w:ascii="Times New Roman" w:hAnsi="Times New Roman"/>
        </w:rPr>
        <w:t xml:space="preserve"> </w:t>
      </w:r>
      <w:r w:rsidR="002B46DA" w:rsidRPr="00577D1A">
        <w:rPr>
          <w:rFonts w:ascii="Times New Roman" w:hAnsi="Times New Roman"/>
        </w:rPr>
        <w:t>sufficient</w:t>
      </w:r>
      <w:r w:rsidRPr="00577D1A">
        <w:rPr>
          <w:rFonts w:ascii="Times New Roman" w:hAnsi="Times New Roman"/>
        </w:rPr>
        <w:t xml:space="preserve"> for scRNA-seq</w:t>
      </w:r>
      <w:r w:rsidR="00D739BE" w:rsidRPr="00577D1A">
        <w:rPr>
          <w:rFonts w:ascii="Times New Roman" w:hAnsi="Times New Roman"/>
        </w:rPr>
        <w:t xml:space="preserve"> and that the reads were containing some of the expected markers. </w:t>
      </w:r>
      <w:r w:rsidRPr="00577D1A">
        <w:rPr>
          <w:rFonts w:ascii="Times New Roman" w:hAnsi="Times New Roman"/>
        </w:rPr>
        <w:t xml:space="preserve">Therefore, the next step </w:t>
      </w:r>
      <w:r w:rsidR="00CD5616" w:rsidRPr="00577D1A">
        <w:rPr>
          <w:rFonts w:ascii="Times New Roman" w:hAnsi="Times New Roman"/>
        </w:rPr>
        <w:t>wa</w:t>
      </w:r>
      <w:r w:rsidRPr="00577D1A">
        <w:rPr>
          <w:rFonts w:ascii="Times New Roman" w:hAnsi="Times New Roman"/>
        </w:rPr>
        <w:t>s the optimisation of the LCM</w:t>
      </w:r>
      <w:r w:rsidR="00CC6346" w:rsidRPr="00577D1A">
        <w:rPr>
          <w:rFonts w:ascii="Times New Roman" w:hAnsi="Times New Roman"/>
        </w:rPr>
        <w:t xml:space="preserve"> (</w:t>
      </w:r>
      <w:r w:rsidRPr="00577D1A">
        <w:rPr>
          <w:rFonts w:ascii="Times New Roman" w:hAnsi="Times New Roman"/>
        </w:rPr>
        <w:t>laser power, aperture and speed</w:t>
      </w:r>
      <w:r w:rsidR="00CC6346" w:rsidRPr="00577D1A">
        <w:rPr>
          <w:rFonts w:ascii="Times New Roman" w:hAnsi="Times New Roman"/>
        </w:rPr>
        <w:t>)</w:t>
      </w:r>
      <w:r w:rsidRPr="00577D1A">
        <w:rPr>
          <w:rFonts w:ascii="Times New Roman" w:hAnsi="Times New Roman"/>
        </w:rPr>
        <w:t xml:space="preserve">. </w:t>
      </w:r>
      <w:r w:rsidR="00674C3B" w:rsidRPr="00577D1A">
        <w:rPr>
          <w:rFonts w:ascii="Times New Roman" w:hAnsi="Times New Roman"/>
        </w:rPr>
        <w:t>We decided to test different LCM settings with PCR amplification</w:t>
      </w:r>
      <w:r w:rsidR="00AF24FE" w:rsidRPr="00577D1A">
        <w:rPr>
          <w:rFonts w:ascii="Times New Roman" w:hAnsi="Times New Roman"/>
        </w:rPr>
        <w:t xml:space="preserve"> of </w:t>
      </w:r>
      <w:r w:rsidR="00AF24FE" w:rsidRPr="00577D1A">
        <w:rPr>
          <w:rFonts w:ascii="Times New Roman" w:hAnsi="Times New Roman"/>
          <w:i/>
          <w:iCs/>
        </w:rPr>
        <w:t>TP53</w:t>
      </w:r>
      <w:r w:rsidR="00857856" w:rsidRPr="00577D1A">
        <w:rPr>
          <w:rFonts w:ascii="Times New Roman" w:hAnsi="Times New Roman"/>
          <w:i/>
          <w:iCs/>
        </w:rPr>
        <w:t xml:space="preserve"> </w:t>
      </w:r>
      <w:r w:rsidR="00857856" w:rsidRPr="00577D1A">
        <w:rPr>
          <w:rFonts w:ascii="Times New Roman" w:eastAsiaTheme="minorHAnsi" w:hAnsi="Times New Roman"/>
        </w:rPr>
        <w:t xml:space="preserve">(designed and optimised by the </w:t>
      </w:r>
      <w:hyperlink r:id="rId69" w:history="1">
        <w:r w:rsidR="00857856" w:rsidRPr="00577D1A">
          <w:rPr>
            <w:rStyle w:val="Hyperlink"/>
            <w:rFonts w:ascii="Times New Roman" w:hAnsi="Times New Roman"/>
          </w:rPr>
          <w:t>Mutagenesis &amp; Carcinogenesis Research Group</w:t>
        </w:r>
      </w:hyperlink>
      <w:r w:rsidR="00857856" w:rsidRPr="00577D1A">
        <w:rPr>
          <w:rFonts w:ascii="Times New Roman" w:eastAsiaTheme="minorHAnsi" w:hAnsi="Times New Roman"/>
        </w:rPr>
        <w:t>)</w:t>
      </w:r>
      <w:r w:rsidR="00674C3B" w:rsidRPr="00577D1A">
        <w:rPr>
          <w:rFonts w:ascii="Times New Roman" w:hAnsi="Times New Roman"/>
        </w:rPr>
        <w:t xml:space="preserve"> and gel electrophoresis</w:t>
      </w:r>
      <w:r w:rsidR="00D739BE" w:rsidRPr="00577D1A">
        <w:rPr>
          <w:rFonts w:ascii="Times New Roman" w:hAnsi="Times New Roman"/>
        </w:rPr>
        <w:t xml:space="preserve"> as outputs since this was time and cost efficient.</w:t>
      </w:r>
      <w:r w:rsidR="00674C3B" w:rsidRPr="00577D1A">
        <w:rPr>
          <w:rFonts w:ascii="Times New Roman" w:hAnsi="Times New Roman"/>
        </w:rPr>
        <w:t xml:space="preserve"> </w:t>
      </w:r>
    </w:p>
    <w:p w14:paraId="20B4FD4B" w14:textId="09FD12DE" w:rsidR="00E02FEE" w:rsidRPr="003C4139" w:rsidRDefault="00674C3B" w:rsidP="003C4139">
      <w:pPr>
        <w:ind w:firstLine="0"/>
        <w:rPr>
          <w:b/>
          <w:bCs/>
        </w:rPr>
      </w:pPr>
      <w:r w:rsidRPr="003C4139">
        <w:rPr>
          <w:rFonts w:ascii="Times New Roman" w:hAnsi="Times New Roman"/>
          <w:i/>
          <w:iCs/>
        </w:rPr>
        <w:fldChar w:fldCharType="begin"/>
      </w:r>
      <w:r w:rsidRPr="003C4139">
        <w:rPr>
          <w:rFonts w:ascii="Times New Roman" w:hAnsi="Times New Roman"/>
          <w:i/>
          <w:iCs/>
        </w:rPr>
        <w:instrText xml:space="preserve"> REF _Ref66979021 \h </w:instrText>
      </w:r>
      <w:r w:rsidR="00EE1EB5" w:rsidRPr="003C4139">
        <w:rPr>
          <w:rFonts w:ascii="Times New Roman" w:hAnsi="Times New Roman"/>
          <w:i/>
          <w:iCs/>
        </w:rPr>
        <w:instrText xml:space="preserve"> \* MERGEFORMAT </w:instrText>
      </w:r>
      <w:r w:rsidRPr="003C4139">
        <w:rPr>
          <w:rFonts w:ascii="Times New Roman" w:hAnsi="Times New Roman"/>
          <w:i/>
          <w:iCs/>
        </w:rPr>
      </w:r>
      <w:r w:rsidRPr="003C4139">
        <w:rPr>
          <w:rFonts w:ascii="Times New Roman" w:hAnsi="Times New Roman"/>
          <w:i/>
          <w:iCs/>
        </w:rPr>
        <w:fldChar w:fldCharType="separate"/>
      </w:r>
    </w:p>
    <w:p w14:paraId="1DBB0CD8" w14:textId="3EA34500" w:rsidR="0083291B" w:rsidRPr="00577D1A" w:rsidRDefault="00E02FEE" w:rsidP="00D339F9">
      <w:pPr>
        <w:ind w:firstLine="567"/>
        <w:rPr>
          <w:rFonts w:ascii="Times New Roman" w:hAnsi="Times New Roman"/>
          <w:b/>
          <w:bCs/>
          <w:i/>
          <w:iCs/>
        </w:rPr>
      </w:pPr>
      <w:r w:rsidRPr="003C4139">
        <w:rPr>
          <w:rFonts w:ascii="Times New Roman" w:hAnsi="Times New Roman"/>
          <w:b/>
          <w:bCs/>
          <w:i/>
          <w:iCs/>
          <w:noProof/>
        </w:rPr>
        <w:t>Figure</w:t>
      </w:r>
      <w:r w:rsidRPr="00577D1A">
        <w:rPr>
          <w:b/>
          <w:bCs/>
          <w:noProof/>
        </w:rPr>
        <w:t xml:space="preserve"> 30</w:t>
      </w:r>
      <w:r w:rsidR="00674C3B" w:rsidRPr="003C4139">
        <w:rPr>
          <w:rFonts w:ascii="Times New Roman" w:hAnsi="Times New Roman"/>
          <w:i/>
          <w:iCs/>
        </w:rPr>
        <w:fldChar w:fldCharType="end"/>
      </w:r>
      <w:r w:rsidR="00674C3B" w:rsidRPr="00577D1A">
        <w:rPr>
          <w:rFonts w:ascii="Times New Roman" w:hAnsi="Times New Roman"/>
        </w:rPr>
        <w:t xml:space="preserve"> is a representative image of the </w:t>
      </w:r>
      <w:r w:rsidR="00EE1EB5" w:rsidRPr="00577D1A">
        <w:rPr>
          <w:rFonts w:ascii="Times New Roman" w:hAnsi="Times New Roman"/>
        </w:rPr>
        <w:t>agarose gel electrophoresis</w:t>
      </w:r>
      <w:r w:rsidR="00AF24FE" w:rsidRPr="00577D1A">
        <w:rPr>
          <w:rFonts w:ascii="Times New Roman" w:hAnsi="Times New Roman"/>
        </w:rPr>
        <w:t xml:space="preserve"> after amplification of </w:t>
      </w:r>
      <w:r w:rsidR="00AF24FE" w:rsidRPr="00577D1A">
        <w:rPr>
          <w:rFonts w:ascii="Times New Roman" w:hAnsi="Times New Roman"/>
          <w:i/>
          <w:iCs/>
        </w:rPr>
        <w:t>TP53</w:t>
      </w:r>
      <w:r w:rsidR="00EE1EB5" w:rsidRPr="00577D1A">
        <w:rPr>
          <w:rFonts w:ascii="Times New Roman" w:hAnsi="Times New Roman"/>
        </w:rPr>
        <w:t xml:space="preserve">. All the negative and positive controls </w:t>
      </w:r>
      <w:r w:rsidR="00AF24FE" w:rsidRPr="00577D1A">
        <w:rPr>
          <w:rFonts w:ascii="Times New Roman" w:hAnsi="Times New Roman"/>
        </w:rPr>
        <w:t xml:space="preserve">were as expected </w:t>
      </w:r>
      <w:r w:rsidR="00EE1EB5" w:rsidRPr="00577D1A">
        <w:rPr>
          <w:rFonts w:ascii="Times New Roman" w:hAnsi="Times New Roman"/>
        </w:rPr>
        <w:t>and</w:t>
      </w:r>
      <w:r w:rsidR="00AF24FE" w:rsidRPr="00577D1A">
        <w:rPr>
          <w:rFonts w:ascii="Times New Roman" w:hAnsi="Times New Roman"/>
        </w:rPr>
        <w:t xml:space="preserve"> the</w:t>
      </w:r>
      <w:r w:rsidR="00EE1EB5" w:rsidRPr="00577D1A">
        <w:rPr>
          <w:rFonts w:ascii="Times New Roman" w:hAnsi="Times New Roman"/>
        </w:rPr>
        <w:t xml:space="preserve"> </w:t>
      </w:r>
      <w:r w:rsidR="00EE1EB5" w:rsidRPr="00577D1A">
        <w:rPr>
          <w:rFonts w:ascii="Times New Roman" w:hAnsi="Times New Roman"/>
          <w:i/>
          <w:iCs/>
        </w:rPr>
        <w:t>TP53</w:t>
      </w:r>
      <w:r w:rsidR="00EE1EB5" w:rsidRPr="00577D1A">
        <w:rPr>
          <w:rFonts w:ascii="Times New Roman" w:hAnsi="Times New Roman"/>
        </w:rPr>
        <w:t xml:space="preserve"> gene was amplified in </w:t>
      </w:r>
      <w:r w:rsidR="0083291B" w:rsidRPr="00577D1A">
        <w:rPr>
          <w:rFonts w:ascii="Times New Roman" w:hAnsi="Times New Roman"/>
        </w:rPr>
        <w:t>9</w:t>
      </w:r>
      <w:r w:rsidR="00EE1EB5" w:rsidRPr="00577D1A">
        <w:rPr>
          <w:rFonts w:ascii="Times New Roman" w:hAnsi="Times New Roman"/>
        </w:rPr>
        <w:t xml:space="preserve"> out of </w:t>
      </w:r>
      <w:r w:rsidR="0083291B" w:rsidRPr="00577D1A">
        <w:rPr>
          <w:rFonts w:ascii="Times New Roman" w:hAnsi="Times New Roman"/>
        </w:rPr>
        <w:t>15</w:t>
      </w:r>
      <w:r w:rsidR="00EE1EB5" w:rsidRPr="00577D1A">
        <w:rPr>
          <w:rFonts w:ascii="Times New Roman" w:hAnsi="Times New Roman"/>
        </w:rPr>
        <w:t xml:space="preserve"> </w:t>
      </w:r>
      <w:r w:rsidR="0083291B" w:rsidRPr="00577D1A">
        <w:rPr>
          <w:rFonts w:ascii="Times New Roman" w:hAnsi="Times New Roman"/>
        </w:rPr>
        <w:t xml:space="preserve">individual </w:t>
      </w:r>
      <w:r w:rsidR="00CC6346" w:rsidRPr="00577D1A">
        <w:rPr>
          <w:rFonts w:ascii="Times New Roman" w:hAnsi="Times New Roman"/>
        </w:rPr>
        <w:t>single</w:t>
      </w:r>
      <w:r w:rsidR="0083291B" w:rsidRPr="00577D1A">
        <w:rPr>
          <w:rFonts w:ascii="Times New Roman" w:hAnsi="Times New Roman"/>
        </w:rPr>
        <w:t xml:space="preserve"> cell </w:t>
      </w:r>
      <w:r w:rsidR="00EE1EB5" w:rsidRPr="00577D1A">
        <w:rPr>
          <w:rFonts w:ascii="Times New Roman" w:hAnsi="Times New Roman"/>
        </w:rPr>
        <w:t xml:space="preserve">samples. </w:t>
      </w:r>
      <w:r w:rsidR="0083291B" w:rsidRPr="00577D1A">
        <w:rPr>
          <w:rFonts w:ascii="Times New Roman" w:hAnsi="Times New Roman"/>
        </w:rPr>
        <w:t xml:space="preserve">This means that the optimisation of LCM was </w:t>
      </w:r>
      <w:r w:rsidR="00201508" w:rsidRPr="00577D1A">
        <w:rPr>
          <w:rFonts w:ascii="Times New Roman" w:hAnsi="Times New Roman"/>
        </w:rPr>
        <w:t>successful therefore,</w:t>
      </w:r>
      <w:r w:rsidR="0083291B" w:rsidRPr="00577D1A">
        <w:rPr>
          <w:rFonts w:ascii="Times New Roman" w:hAnsi="Times New Roman"/>
        </w:rPr>
        <w:t xml:space="preserve"> the next step </w:t>
      </w:r>
      <w:r w:rsidR="00201508" w:rsidRPr="00577D1A">
        <w:rPr>
          <w:rFonts w:ascii="Times New Roman" w:hAnsi="Times New Roman"/>
        </w:rPr>
        <w:t xml:space="preserve">was the LCM scRNA-seq on new carotid plaque tissue and the optimisation of the bioinformatic analysis. </w:t>
      </w:r>
    </w:p>
    <w:p w14:paraId="611B65F0" w14:textId="189ADF9A" w:rsidR="00201508" w:rsidRPr="00577D1A" w:rsidRDefault="00857856" w:rsidP="00201508">
      <w:pPr>
        <w:ind w:firstLine="0"/>
        <w:rPr>
          <w:rFonts w:ascii="Times New Roman" w:hAnsi="Times New Roman"/>
        </w:rPr>
      </w:pPr>
      <w:bookmarkStart w:id="419" w:name="_Ref66979021"/>
      <w:r w:rsidRPr="003C4139">
        <w:rPr>
          <w:rFonts w:ascii="Times New Roman" w:hAnsi="Times New Roman"/>
          <w:noProof/>
        </w:rPr>
        <w:lastRenderedPageBreak/>
        <w:drawing>
          <wp:anchor distT="0" distB="0" distL="114300" distR="114300" simplePos="0" relativeHeight="251660800" behindDoc="0" locked="0" layoutInCell="1" allowOverlap="1" wp14:anchorId="4CE33AD1" wp14:editId="16200BD2">
            <wp:simplePos x="0" y="0"/>
            <wp:positionH relativeFrom="column">
              <wp:posOffset>97732</wp:posOffset>
            </wp:positionH>
            <wp:positionV relativeFrom="paragraph">
              <wp:posOffset>4214</wp:posOffset>
            </wp:positionV>
            <wp:extent cx="5756910" cy="4179570"/>
            <wp:effectExtent l="0" t="0" r="0" b="0"/>
            <wp:wrapTight wrapText="bothSides">
              <wp:wrapPolygon edited="0">
                <wp:start x="715" y="263"/>
                <wp:lineTo x="524" y="656"/>
                <wp:lineTo x="762" y="1181"/>
                <wp:lineTo x="10769" y="1444"/>
                <wp:lineTo x="0" y="1510"/>
                <wp:lineTo x="0" y="21528"/>
                <wp:lineTo x="21538" y="21528"/>
                <wp:lineTo x="21538" y="1510"/>
                <wp:lineTo x="12961" y="1444"/>
                <wp:lineTo x="14057" y="1116"/>
                <wp:lineTo x="13914" y="263"/>
                <wp:lineTo x="715" y="263"/>
              </wp:wrapPolygon>
            </wp:wrapTight>
            <wp:docPr id="281" name="Picture 28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descr="A picture containing diagram&#10;&#10;Description automatically generated"/>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56910" cy="4179570"/>
                    </a:xfrm>
                    <a:prstGeom prst="rect">
                      <a:avLst/>
                    </a:prstGeom>
                  </pic:spPr>
                </pic:pic>
              </a:graphicData>
            </a:graphic>
          </wp:anchor>
        </w:drawing>
      </w:r>
    </w:p>
    <w:p w14:paraId="78454EAB" w14:textId="311FEAF3" w:rsidR="008B3F9C" w:rsidRPr="00577D1A" w:rsidRDefault="008B3F9C" w:rsidP="00CC6346">
      <w:pPr>
        <w:pStyle w:val="Caption"/>
        <w:spacing w:after="0" w:line="276" w:lineRule="auto"/>
        <w:rPr>
          <w:rFonts w:cs="Times New Roman"/>
          <w:b/>
          <w:bCs/>
          <w:color w:val="000000" w:themeColor="text1"/>
          <w:sz w:val="24"/>
          <w:szCs w:val="24"/>
          <w:lang w:val="en-GB"/>
        </w:rPr>
      </w:pPr>
    </w:p>
    <w:p w14:paraId="778E9893" w14:textId="0880DF2E" w:rsidR="00CC6346" w:rsidRPr="00577D1A" w:rsidRDefault="00431821" w:rsidP="00CC6346">
      <w:pPr>
        <w:pStyle w:val="Caption"/>
        <w:spacing w:after="0" w:line="276" w:lineRule="auto"/>
        <w:rPr>
          <w:rFonts w:cs="Times New Roman"/>
          <w:b/>
          <w:bCs/>
          <w:color w:val="000000" w:themeColor="text1"/>
          <w:sz w:val="24"/>
          <w:szCs w:val="24"/>
          <w:lang w:val="en-GB"/>
        </w:rPr>
      </w:pPr>
      <w:bookmarkStart w:id="420" w:name="_Toc101269232"/>
      <w:r w:rsidRPr="00577D1A">
        <w:rPr>
          <w:rFonts w:cs="Times New Roman"/>
          <w:b/>
          <w:bCs/>
          <w:color w:val="000000" w:themeColor="text1"/>
          <w:sz w:val="24"/>
          <w:szCs w:val="24"/>
          <w:lang w:val="en-GB"/>
        </w:rPr>
        <w:t xml:space="preserve">Figure </w:t>
      </w:r>
      <w:r w:rsidRPr="003C4139">
        <w:rPr>
          <w:rFonts w:cs="Times New Roman"/>
          <w:b/>
          <w:bCs/>
          <w:color w:val="000000" w:themeColor="text1"/>
          <w:sz w:val="24"/>
          <w:szCs w:val="24"/>
          <w:lang w:val="en-GB"/>
        </w:rPr>
        <w:fldChar w:fldCharType="begin"/>
      </w:r>
      <w:r w:rsidRPr="00577D1A">
        <w:rPr>
          <w:rFonts w:cs="Times New Roman"/>
          <w:b/>
          <w:bCs/>
          <w:color w:val="000000" w:themeColor="text1"/>
          <w:sz w:val="24"/>
          <w:szCs w:val="24"/>
          <w:lang w:val="en-GB"/>
        </w:rPr>
        <w:instrText xml:space="preserve"> SEQ Figure \* ARABIC </w:instrText>
      </w:r>
      <w:r w:rsidRPr="003C4139">
        <w:rPr>
          <w:rFonts w:cs="Times New Roman"/>
          <w:b/>
          <w:bCs/>
          <w:color w:val="000000" w:themeColor="text1"/>
          <w:sz w:val="24"/>
          <w:szCs w:val="24"/>
          <w:lang w:val="en-GB"/>
        </w:rPr>
        <w:fldChar w:fldCharType="separate"/>
      </w:r>
      <w:r w:rsidR="00F55D12" w:rsidRPr="00577D1A">
        <w:rPr>
          <w:rFonts w:cs="Times New Roman"/>
          <w:b/>
          <w:bCs/>
          <w:noProof/>
          <w:color w:val="000000" w:themeColor="text1"/>
          <w:sz w:val="24"/>
          <w:szCs w:val="24"/>
          <w:lang w:val="en-GB"/>
        </w:rPr>
        <w:t>30</w:t>
      </w:r>
      <w:r w:rsidRPr="003C4139">
        <w:rPr>
          <w:rFonts w:cs="Times New Roman"/>
          <w:b/>
          <w:bCs/>
          <w:color w:val="000000" w:themeColor="text1"/>
          <w:sz w:val="24"/>
          <w:szCs w:val="24"/>
          <w:lang w:val="en-GB"/>
        </w:rPr>
        <w:fldChar w:fldCharType="end"/>
      </w:r>
      <w:bookmarkEnd w:id="419"/>
      <w:r w:rsidRPr="00577D1A">
        <w:rPr>
          <w:rFonts w:cs="Times New Roman"/>
          <w:b/>
          <w:bCs/>
          <w:color w:val="000000" w:themeColor="text1"/>
          <w:sz w:val="24"/>
          <w:szCs w:val="24"/>
          <w:lang w:val="en-GB"/>
        </w:rPr>
        <w:t>: Agarose gel electrophoresis of direct PCR amplicons</w:t>
      </w:r>
      <w:r w:rsidR="00AF24FE" w:rsidRPr="00577D1A">
        <w:rPr>
          <w:rFonts w:cs="Times New Roman"/>
          <w:b/>
          <w:bCs/>
          <w:color w:val="000000" w:themeColor="text1"/>
          <w:sz w:val="24"/>
          <w:szCs w:val="24"/>
          <w:lang w:val="en-GB"/>
        </w:rPr>
        <w:t xml:space="preserve"> for TP53</w:t>
      </w:r>
      <w:r w:rsidRPr="00577D1A">
        <w:rPr>
          <w:rFonts w:cs="Times New Roman"/>
          <w:b/>
          <w:bCs/>
          <w:color w:val="000000" w:themeColor="text1"/>
          <w:sz w:val="24"/>
          <w:szCs w:val="24"/>
          <w:lang w:val="en-GB"/>
        </w:rPr>
        <w:t xml:space="preserve"> after LCM to test laser settings</w:t>
      </w:r>
      <w:bookmarkEnd w:id="420"/>
    </w:p>
    <w:p w14:paraId="456C80AB" w14:textId="2E39338D" w:rsidR="00D87666" w:rsidRPr="00577D1A" w:rsidRDefault="00EE1EB5" w:rsidP="00CC6346">
      <w:pPr>
        <w:pStyle w:val="Caption"/>
        <w:spacing w:after="0" w:line="276" w:lineRule="auto"/>
        <w:rPr>
          <w:rFonts w:cs="Times New Roman"/>
          <w:b/>
          <w:bCs/>
          <w:color w:val="000000" w:themeColor="text1"/>
          <w:sz w:val="24"/>
          <w:szCs w:val="24"/>
          <w:lang w:val="en-GB"/>
        </w:rPr>
      </w:pPr>
      <w:r w:rsidRPr="00577D1A">
        <w:rPr>
          <w:rFonts w:cs="Times New Roman"/>
          <w:color w:val="000000" w:themeColor="text1"/>
          <w:sz w:val="24"/>
          <w:szCs w:val="24"/>
          <w:lang w:val="en-GB"/>
        </w:rPr>
        <w:t>9</w:t>
      </w:r>
      <w:r w:rsidR="00431821" w:rsidRPr="00577D1A">
        <w:rPr>
          <w:rFonts w:cs="Times New Roman"/>
          <w:color w:val="000000" w:themeColor="text1"/>
          <w:sz w:val="24"/>
          <w:szCs w:val="24"/>
          <w:lang w:val="en-GB"/>
        </w:rPr>
        <w:t xml:space="preserve"> out of </w:t>
      </w:r>
      <w:r w:rsidRPr="00577D1A">
        <w:rPr>
          <w:rFonts w:cs="Times New Roman"/>
          <w:color w:val="000000" w:themeColor="text1"/>
          <w:sz w:val="24"/>
          <w:szCs w:val="24"/>
          <w:lang w:val="en-GB"/>
        </w:rPr>
        <w:t>1</w:t>
      </w:r>
      <w:r w:rsidR="00D87666" w:rsidRPr="00577D1A">
        <w:rPr>
          <w:rFonts w:cs="Times New Roman"/>
          <w:color w:val="000000" w:themeColor="text1"/>
          <w:sz w:val="24"/>
          <w:szCs w:val="24"/>
          <w:lang w:val="en-GB"/>
        </w:rPr>
        <w:t>5</w:t>
      </w:r>
      <w:r w:rsidRPr="00577D1A">
        <w:rPr>
          <w:rFonts w:cs="Times New Roman"/>
          <w:color w:val="000000" w:themeColor="text1"/>
          <w:sz w:val="24"/>
          <w:szCs w:val="24"/>
          <w:lang w:val="en-GB"/>
        </w:rPr>
        <w:t xml:space="preserve"> individual</w:t>
      </w:r>
      <w:r w:rsidR="00431821" w:rsidRPr="00577D1A">
        <w:rPr>
          <w:rFonts w:cs="Times New Roman"/>
          <w:color w:val="000000" w:themeColor="text1"/>
          <w:sz w:val="24"/>
          <w:szCs w:val="24"/>
          <w:lang w:val="en-GB"/>
        </w:rPr>
        <w:t xml:space="preserve"> cells had enough DNA to amplify TP53 gene. Negative and positive controls worked well. Samples</w:t>
      </w:r>
      <w:r w:rsidR="00D87666" w:rsidRPr="00577D1A">
        <w:rPr>
          <w:rFonts w:cs="Times New Roman"/>
          <w:color w:val="000000" w:themeColor="text1"/>
          <w:sz w:val="24"/>
          <w:szCs w:val="24"/>
          <w:lang w:val="en-GB"/>
        </w:rPr>
        <w:t xml:space="preserve"> in top line</w:t>
      </w:r>
      <w:r w:rsidR="00431821" w:rsidRPr="00577D1A">
        <w:rPr>
          <w:rFonts w:cs="Times New Roman"/>
          <w:color w:val="000000" w:themeColor="text1"/>
          <w:sz w:val="24"/>
          <w:szCs w:val="24"/>
          <w:lang w:val="en-GB"/>
        </w:rPr>
        <w:t>: 1.</w:t>
      </w:r>
      <w:r w:rsidR="00D87666" w:rsidRPr="00577D1A">
        <w:rPr>
          <w:rFonts w:cs="Times New Roman"/>
          <w:color w:val="000000" w:themeColor="text1"/>
          <w:sz w:val="24"/>
          <w:szCs w:val="24"/>
          <w:lang w:val="en-GB"/>
        </w:rPr>
        <w:t xml:space="preserve">: Empty PCR tube; 2.-4.: Catapult buffer; 5.: PET membrane without DAPI; 6.: </w:t>
      </w:r>
      <w:r w:rsidR="00431821" w:rsidRPr="00577D1A">
        <w:rPr>
          <w:rFonts w:cs="Times New Roman"/>
          <w:color w:val="000000" w:themeColor="text1"/>
          <w:sz w:val="24"/>
          <w:szCs w:val="24"/>
          <w:lang w:val="en-GB"/>
        </w:rPr>
        <w:t>Tissue without DAPI;</w:t>
      </w:r>
      <w:r w:rsidR="00D87666" w:rsidRPr="00577D1A">
        <w:rPr>
          <w:rFonts w:cs="Times New Roman"/>
          <w:color w:val="000000" w:themeColor="text1"/>
          <w:sz w:val="24"/>
          <w:szCs w:val="24"/>
          <w:lang w:val="en-GB"/>
        </w:rPr>
        <w:t xml:space="preserve"> 7.: ProK control; 8.: PCR control; 9.-14.: Positive Controls (1 ng, 10 pg, 100 pg); Samples in bottom line: 1.-3.: 3-cells area; 4.: 5 individual cells; 5.: 8 individual cells; 6.-23.: 1 individual cell. L=</w:t>
      </w:r>
      <w:r w:rsidR="00AF24FE" w:rsidRPr="00577D1A">
        <w:rPr>
          <w:rFonts w:cs="Times New Roman"/>
          <w:color w:val="000000" w:themeColor="text1"/>
          <w:sz w:val="24"/>
          <w:szCs w:val="24"/>
          <w:lang w:val="en-GB"/>
        </w:rPr>
        <w:t xml:space="preserve"> </w:t>
      </w:r>
      <w:r w:rsidR="00D87666" w:rsidRPr="00577D1A">
        <w:rPr>
          <w:rFonts w:cs="Times New Roman"/>
          <w:color w:val="000000" w:themeColor="text1"/>
          <w:sz w:val="24"/>
          <w:szCs w:val="24"/>
          <w:lang w:val="en-GB"/>
        </w:rPr>
        <w:t>ladder</w:t>
      </w:r>
      <w:r w:rsidR="00AF24FE" w:rsidRPr="00577D1A">
        <w:rPr>
          <w:rFonts w:cs="Times New Roman"/>
          <w:color w:val="000000" w:themeColor="text1"/>
          <w:sz w:val="24"/>
          <w:szCs w:val="24"/>
          <w:lang w:val="en-GB"/>
        </w:rPr>
        <w:t>; Arrows= positive amplicons</w:t>
      </w:r>
    </w:p>
    <w:p w14:paraId="7FBEF5DD" w14:textId="00FF1556" w:rsidR="008B3F9C" w:rsidRPr="00577D1A" w:rsidRDefault="008B3F9C" w:rsidP="00201508">
      <w:pPr>
        <w:ind w:firstLine="0"/>
        <w:rPr>
          <w:rFonts w:ascii="Times New Roman" w:hAnsi="Times New Roman"/>
        </w:rPr>
      </w:pPr>
    </w:p>
    <w:p w14:paraId="568FD54F" w14:textId="1A4A27D5" w:rsidR="00BC49C4" w:rsidRPr="00577D1A" w:rsidRDefault="00BC49C4" w:rsidP="00201508">
      <w:pPr>
        <w:ind w:firstLine="0"/>
        <w:rPr>
          <w:rFonts w:ascii="Times New Roman" w:hAnsi="Times New Roman"/>
        </w:rPr>
      </w:pPr>
    </w:p>
    <w:p w14:paraId="29E6D878" w14:textId="180B2F04" w:rsidR="007B08F3" w:rsidRPr="00577D1A" w:rsidRDefault="007B08F3" w:rsidP="00201508">
      <w:pPr>
        <w:ind w:firstLine="0"/>
        <w:rPr>
          <w:rFonts w:ascii="Times New Roman" w:hAnsi="Times New Roman"/>
        </w:rPr>
      </w:pPr>
    </w:p>
    <w:p w14:paraId="00176182" w14:textId="1800AD25" w:rsidR="007B08F3" w:rsidRPr="00577D1A" w:rsidRDefault="007B08F3" w:rsidP="00201508">
      <w:pPr>
        <w:ind w:firstLine="0"/>
        <w:rPr>
          <w:rFonts w:ascii="Times New Roman" w:hAnsi="Times New Roman"/>
        </w:rPr>
      </w:pPr>
    </w:p>
    <w:p w14:paraId="6CFF3549" w14:textId="0969DA6B" w:rsidR="007B08F3" w:rsidRPr="00577D1A" w:rsidRDefault="007B08F3" w:rsidP="00201508">
      <w:pPr>
        <w:ind w:firstLine="0"/>
        <w:rPr>
          <w:rFonts w:ascii="Times New Roman" w:hAnsi="Times New Roman"/>
        </w:rPr>
      </w:pPr>
    </w:p>
    <w:p w14:paraId="3CECFEFB" w14:textId="1C8BF86E" w:rsidR="007B08F3" w:rsidRPr="00577D1A" w:rsidRDefault="007B08F3" w:rsidP="00201508">
      <w:pPr>
        <w:ind w:firstLine="0"/>
        <w:rPr>
          <w:rFonts w:ascii="Times New Roman" w:hAnsi="Times New Roman"/>
        </w:rPr>
      </w:pPr>
    </w:p>
    <w:p w14:paraId="40C65825" w14:textId="02A5FE02" w:rsidR="007B08F3" w:rsidRPr="00577D1A" w:rsidRDefault="007B08F3" w:rsidP="00201508">
      <w:pPr>
        <w:ind w:firstLine="0"/>
        <w:rPr>
          <w:rFonts w:ascii="Times New Roman" w:hAnsi="Times New Roman"/>
        </w:rPr>
      </w:pPr>
    </w:p>
    <w:p w14:paraId="350E4C6C" w14:textId="6859B3BE" w:rsidR="007B08F3" w:rsidRPr="00577D1A" w:rsidRDefault="007B08F3" w:rsidP="00201508">
      <w:pPr>
        <w:ind w:firstLine="0"/>
        <w:rPr>
          <w:rFonts w:ascii="Times New Roman" w:hAnsi="Times New Roman"/>
        </w:rPr>
      </w:pPr>
    </w:p>
    <w:p w14:paraId="545166B6" w14:textId="23E294A3" w:rsidR="007B08F3" w:rsidRPr="00577D1A" w:rsidRDefault="007B08F3" w:rsidP="00201508">
      <w:pPr>
        <w:ind w:firstLine="0"/>
        <w:rPr>
          <w:rFonts w:ascii="Times New Roman" w:hAnsi="Times New Roman"/>
        </w:rPr>
      </w:pPr>
    </w:p>
    <w:p w14:paraId="466D0702" w14:textId="77777777" w:rsidR="007B08F3" w:rsidRPr="00577D1A" w:rsidRDefault="007B08F3" w:rsidP="00201508">
      <w:pPr>
        <w:ind w:firstLine="0"/>
        <w:rPr>
          <w:rFonts w:ascii="Times New Roman" w:hAnsi="Times New Roman"/>
        </w:rPr>
      </w:pPr>
    </w:p>
    <w:p w14:paraId="5B53AD35" w14:textId="52ED58F3" w:rsidR="006B3E8B" w:rsidRPr="00577D1A" w:rsidRDefault="00AA4DD1" w:rsidP="00FF101F">
      <w:pPr>
        <w:pStyle w:val="Heading2"/>
        <w:numPr>
          <w:ilvl w:val="2"/>
          <w:numId w:val="19"/>
        </w:numPr>
        <w:ind w:left="709" w:hanging="709"/>
        <w:rPr>
          <w:rFonts w:ascii="Times New Roman" w:hAnsi="Times New Roman" w:cs="Times New Roman"/>
          <w:lang w:val="en-GB"/>
        </w:rPr>
      </w:pPr>
      <w:bookmarkStart w:id="421" w:name="_Toc101274306"/>
      <w:r w:rsidRPr="00577D1A">
        <w:rPr>
          <w:rFonts w:ascii="Times New Roman" w:hAnsi="Times New Roman" w:cs="Times New Roman"/>
          <w:lang w:val="en-GB"/>
        </w:rPr>
        <w:lastRenderedPageBreak/>
        <w:t>Transcriptome of single plaque macrophages</w:t>
      </w:r>
      <w:bookmarkEnd w:id="421"/>
    </w:p>
    <w:p w14:paraId="05161CB5" w14:textId="77777777" w:rsidR="00FA733D" w:rsidRPr="00577D1A" w:rsidRDefault="00201508" w:rsidP="00AA4DD1">
      <w:pPr>
        <w:ind w:firstLine="567"/>
        <w:rPr>
          <w:rFonts w:ascii="Times New Roman" w:hAnsi="Times New Roman"/>
        </w:rPr>
      </w:pPr>
      <w:r w:rsidRPr="00577D1A">
        <w:rPr>
          <w:rFonts w:ascii="Times New Roman" w:hAnsi="Times New Roman"/>
        </w:rPr>
        <w:t>To optimise the steps of the library preparation and the bioinformatic analysis</w:t>
      </w:r>
      <w:r w:rsidR="00AF24FE" w:rsidRPr="00577D1A">
        <w:rPr>
          <w:rFonts w:ascii="Times New Roman" w:hAnsi="Times New Roman"/>
        </w:rPr>
        <w:t>,</w:t>
      </w:r>
      <w:r w:rsidRPr="00577D1A">
        <w:rPr>
          <w:rFonts w:ascii="Times New Roman" w:hAnsi="Times New Roman"/>
        </w:rPr>
        <w:t xml:space="preserve"> reads from 4 individual samples were used. </w:t>
      </w:r>
    </w:p>
    <w:p w14:paraId="5F96A07E" w14:textId="74162B8D" w:rsidR="00BC49C4" w:rsidRPr="00577D1A" w:rsidRDefault="008E5440" w:rsidP="00AA4DD1">
      <w:pPr>
        <w:ind w:firstLine="567"/>
        <w:rPr>
          <w:rFonts w:ascii="Times New Roman" w:hAnsi="Times New Roman"/>
        </w:rPr>
      </w:pPr>
      <w:r>
        <w:rPr>
          <w:rFonts w:ascii="Times New Roman" w:hAnsi="Times New Roman"/>
        </w:rPr>
        <w:t>First, a</w:t>
      </w:r>
      <w:r w:rsidR="00BC49C4" w:rsidRPr="00577D1A">
        <w:rPr>
          <w:rFonts w:ascii="Times New Roman" w:hAnsi="Times New Roman"/>
        </w:rPr>
        <w:t xml:space="preserve">dapter sequences were removed with Trimmomatic </w:t>
      </w:r>
      <w:r w:rsidR="00BC49C4" w:rsidRPr="003C4139">
        <w:fldChar w:fldCharType="begin"/>
      </w:r>
      <w:r w:rsidR="00BC49C4" w:rsidRPr="00577D1A">
        <w:instrText xml:space="preserve"> ADDIN EN.CITE &lt;EndNote&gt;&lt;Cite&gt;&lt;Author&gt;Bolger&lt;/Author&gt;&lt;Year&gt;2014&lt;/Year&gt;&lt;IDText&gt;Trimmomatic: a flexible trimmer for Illumina sequence data&lt;/IDText&gt;&lt;DisplayText&gt;(Bolger et al., 2014)&lt;/DisplayText&gt;&lt;record&gt;&lt;dates&gt;&lt;pub-dates&gt;&lt;date&gt;08/01/2014&lt;/date&gt;&lt;/pub-dates&gt;&lt;year&gt;2014&lt;/year&gt;&lt;/dates&gt;&lt;keywords&gt;&lt;keyword&gt;pmid:24695404, PMC4103590, doi:10.1093/bioinformatics/btu170, Research Support, Non-U.S. Gov&amp;apos;t, Anthony M Bolger, Marc Lohse, Bjoern Usadel, Computational Biology, Databases, Genetic, High-Throughput Nucleotide Sequencing / methods*, Software*, PubMed Abstract, NIH, NLM, NCBI, National Institutes of Health, National Center for Biotechnology Information, National Library of Medicine, MEDLINE&lt;/keyword&gt;&lt;/keywords&gt;&lt;urls&gt;&lt;related-urls&gt;&lt;url&gt;https://www.ncbi.nlm.nih.gov/pubmed/24695404&lt;/url&gt;&lt;/related-urls&gt;&lt;/urls&gt;&lt;isbn&gt;1367-4811&lt;/isbn&gt;&lt;titles&gt;&lt;title&gt;Trimmomatic: a flexible trimmer for Illumina sequence data&lt;/title&gt;&lt;secondary-title&gt;Bioinformatics (Oxford, England)&lt;/secondary-title&gt;&lt;/titles&gt;&lt;number&gt;15&lt;/number&gt;&lt;contributors&gt;&lt;authors&gt;&lt;author&gt;Bolger, AM&lt;/author&gt;&lt;author&gt;Lohse, M&lt;/author&gt;&lt;author&gt;Usadel, B&lt;/author&gt;&lt;/authors&gt;&lt;/contributors&gt;&lt;added-date format="utc"&gt;1649779207&lt;/added-date&gt;&lt;ref-type name="Journal Article"&gt;17&lt;/ref-type&gt;&lt;rec-number&gt;969&lt;/rec-number&gt;&lt;publisher&gt;Bioinformatics&lt;/publisher&gt;&lt;last-updated-date format="utc"&gt;1649779207&lt;/last-updated-date&gt;&lt;accession-num&gt;24695404&lt;/accession-num&gt;&lt;electronic-resource-num&gt;10.1093/bioinformatics/btu170&lt;/electronic-resource-num&gt;&lt;volume&gt;30&lt;/volume&gt;&lt;/record&gt;&lt;/Cite&gt;&lt;/EndNote&gt;</w:instrText>
      </w:r>
      <w:r w:rsidR="00BC49C4" w:rsidRPr="003C4139">
        <w:fldChar w:fldCharType="separate"/>
      </w:r>
      <w:r w:rsidR="00BC49C4" w:rsidRPr="00577D1A">
        <w:rPr>
          <w:noProof/>
        </w:rPr>
        <w:t>(Bolger et al., 2014)</w:t>
      </w:r>
      <w:r w:rsidR="00BC49C4" w:rsidRPr="003C4139">
        <w:fldChar w:fldCharType="end"/>
      </w:r>
      <w:r w:rsidR="00D77F3A" w:rsidRPr="00577D1A">
        <w:t>,</w:t>
      </w:r>
      <w:r w:rsidR="00BC49C4" w:rsidRPr="00577D1A">
        <w:rPr>
          <w:rFonts w:ascii="Times New Roman" w:hAnsi="Times New Roman"/>
        </w:rPr>
        <w:t xml:space="preserve"> as indicated on the following quality plot (representative image for sequencing data from 1 cell</w:t>
      </w:r>
      <w:r w:rsidR="00D77F3A" w:rsidRPr="00577D1A">
        <w:rPr>
          <w:rFonts w:ascii="Times New Roman" w:hAnsi="Times New Roman"/>
        </w:rPr>
        <w:t xml:space="preserve"> </w:t>
      </w:r>
      <w:r w:rsidR="00C730A5" w:rsidRPr="003C4139">
        <w:rPr>
          <w:rFonts w:ascii="Times New Roman" w:hAnsi="Times New Roman"/>
          <w:b/>
          <w:bCs/>
          <w:i/>
          <w:iCs/>
        </w:rPr>
        <w:t>(</w:t>
      </w:r>
      <w:r w:rsidR="00D77F3A" w:rsidRPr="003C4139">
        <w:rPr>
          <w:rFonts w:ascii="Times New Roman" w:hAnsi="Times New Roman"/>
          <w:i/>
          <w:iCs/>
        </w:rPr>
        <w:fldChar w:fldCharType="begin"/>
      </w:r>
      <w:r w:rsidR="00D77F3A" w:rsidRPr="003C4139">
        <w:rPr>
          <w:rFonts w:ascii="Times New Roman" w:hAnsi="Times New Roman"/>
          <w:i/>
          <w:iCs/>
        </w:rPr>
        <w:instrText xml:space="preserve"> REF _Ref100676134 \h </w:instrText>
      </w:r>
      <w:r w:rsidR="00D77F3A" w:rsidRPr="00577D1A">
        <w:rPr>
          <w:rFonts w:ascii="Times New Roman" w:hAnsi="Times New Roman"/>
          <w:i/>
          <w:iCs/>
        </w:rPr>
        <w:instrText xml:space="preserve"> \* MERGEFORMAT </w:instrText>
      </w:r>
      <w:r w:rsidR="00D77F3A" w:rsidRPr="003C4139">
        <w:rPr>
          <w:rFonts w:ascii="Times New Roman" w:hAnsi="Times New Roman"/>
          <w:i/>
          <w:iCs/>
        </w:rPr>
      </w:r>
      <w:r w:rsidR="00D77F3A" w:rsidRPr="003C4139">
        <w:rPr>
          <w:rFonts w:ascii="Times New Roman" w:hAnsi="Times New Roman"/>
          <w:i/>
          <w:iCs/>
        </w:rPr>
        <w:fldChar w:fldCharType="separate"/>
      </w:r>
      <w:r w:rsidR="00D77F3A" w:rsidRPr="003C4139">
        <w:rPr>
          <w:b/>
          <w:bCs/>
          <w:i/>
          <w:iCs/>
        </w:rPr>
        <w:t xml:space="preserve">Figure </w:t>
      </w:r>
      <w:r w:rsidR="00D77F3A" w:rsidRPr="003C4139">
        <w:rPr>
          <w:b/>
          <w:bCs/>
          <w:i/>
          <w:iCs/>
          <w:noProof/>
        </w:rPr>
        <w:t>31</w:t>
      </w:r>
      <w:r w:rsidR="00D77F3A" w:rsidRPr="003C4139">
        <w:rPr>
          <w:rFonts w:ascii="Times New Roman" w:hAnsi="Times New Roman"/>
          <w:i/>
          <w:iCs/>
        </w:rPr>
        <w:fldChar w:fldCharType="end"/>
      </w:r>
      <w:r w:rsidR="00D77F3A" w:rsidRPr="003C4139">
        <w:rPr>
          <w:rFonts w:ascii="Times New Roman" w:hAnsi="Times New Roman"/>
          <w:b/>
          <w:bCs/>
          <w:i/>
          <w:iCs/>
        </w:rPr>
        <w:t>)</w:t>
      </w:r>
      <w:r w:rsidR="00BC49C4" w:rsidRPr="00577D1A">
        <w:rPr>
          <w:rFonts w:ascii="Times New Roman" w:hAnsi="Times New Roman"/>
        </w:rPr>
        <w:t xml:space="preserve">. </w:t>
      </w:r>
    </w:p>
    <w:p w14:paraId="62DA0A4D" w14:textId="468AC29F" w:rsidR="00BC49C4" w:rsidRPr="00577D1A" w:rsidRDefault="007B08F3" w:rsidP="00AA4DD1">
      <w:pPr>
        <w:ind w:firstLine="567"/>
        <w:rPr>
          <w:rFonts w:ascii="Times New Roman" w:hAnsi="Times New Roman"/>
        </w:rPr>
      </w:pPr>
      <w:r w:rsidRPr="003C4139">
        <w:rPr>
          <w:rFonts w:ascii="Times New Roman" w:hAnsi="Times New Roman"/>
          <w:noProof/>
        </w:rPr>
        <mc:AlternateContent>
          <mc:Choice Requires="wpg">
            <w:drawing>
              <wp:anchor distT="0" distB="0" distL="114300" distR="114300" simplePos="0" relativeHeight="251708928" behindDoc="0" locked="0" layoutInCell="1" allowOverlap="1" wp14:anchorId="56A47637" wp14:editId="406C430B">
                <wp:simplePos x="0" y="0"/>
                <wp:positionH relativeFrom="column">
                  <wp:posOffset>-313690</wp:posOffset>
                </wp:positionH>
                <wp:positionV relativeFrom="paragraph">
                  <wp:posOffset>152240</wp:posOffset>
                </wp:positionV>
                <wp:extent cx="6234416" cy="2887038"/>
                <wp:effectExtent l="0" t="0" r="1905" b="0"/>
                <wp:wrapNone/>
                <wp:docPr id="298" name="Group 298"/>
                <wp:cNvGraphicFramePr/>
                <a:graphic xmlns:a="http://schemas.openxmlformats.org/drawingml/2006/main">
                  <a:graphicData uri="http://schemas.microsoft.com/office/word/2010/wordprocessingGroup">
                    <wpg:wgp>
                      <wpg:cNvGrpSpPr/>
                      <wpg:grpSpPr>
                        <a:xfrm>
                          <a:off x="0" y="0"/>
                          <a:ext cx="6234416" cy="2887038"/>
                          <a:chOff x="0" y="0"/>
                          <a:chExt cx="5731510" cy="2404745"/>
                        </a:xfrm>
                      </wpg:grpSpPr>
                      <wpg:grpSp>
                        <wpg:cNvPr id="292" name="Group 292"/>
                        <wpg:cNvGrpSpPr/>
                        <wpg:grpSpPr>
                          <a:xfrm>
                            <a:off x="0" y="0"/>
                            <a:ext cx="5731510" cy="2404745"/>
                            <a:chOff x="0" y="0"/>
                            <a:chExt cx="5731510" cy="2404745"/>
                          </a:xfrm>
                        </wpg:grpSpPr>
                        <pic:pic xmlns:pic="http://schemas.openxmlformats.org/drawingml/2006/picture">
                          <pic:nvPicPr>
                            <pic:cNvPr id="293" name="Picture 293" descr="Graphical user interface, application&#10;&#10;Description automatically generated"/>
                            <pic:cNvPicPr>
                              <a:picLocks noChangeAspect="1"/>
                            </pic:cNvPicPr>
                          </pic:nvPicPr>
                          <pic:blipFill rotWithShape="1">
                            <a:blip r:embed="rId71">
                              <a:extLst>
                                <a:ext uri="{28A0092B-C50C-407E-A947-70E740481C1C}">
                                  <a14:useLocalDpi xmlns:a14="http://schemas.microsoft.com/office/drawing/2010/main" val="0"/>
                                </a:ext>
                              </a:extLst>
                            </a:blip>
                            <a:srcRect/>
                            <a:stretch/>
                          </pic:blipFill>
                          <pic:spPr>
                            <a:xfrm>
                              <a:off x="0" y="0"/>
                              <a:ext cx="5731510" cy="2404745"/>
                            </a:xfrm>
                            <a:prstGeom prst="rect">
                              <a:avLst/>
                            </a:prstGeom>
                          </pic:spPr>
                        </pic:pic>
                        <wps:wsp>
                          <wps:cNvPr id="294" name="Rectangle 294"/>
                          <wps:cNvSpPr/>
                          <wps:spPr>
                            <a:xfrm>
                              <a:off x="1720850" y="1931541"/>
                              <a:ext cx="1517650" cy="42430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95" name="Rectangle 295"/>
                        <wps:cNvSpPr/>
                        <wps:spPr>
                          <a:xfrm>
                            <a:off x="2280863" y="0"/>
                            <a:ext cx="1517650" cy="42430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Rectangle 296"/>
                        <wps:cNvSpPr/>
                        <wps:spPr>
                          <a:xfrm flipH="1">
                            <a:off x="71919" y="934948"/>
                            <a:ext cx="184935" cy="42430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 name="Rectangle 297"/>
                        <wps:cNvSpPr/>
                        <wps:spPr>
                          <a:xfrm>
                            <a:off x="4869950" y="359595"/>
                            <a:ext cx="521057" cy="1067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5170B4" id="Group 298" o:spid="_x0000_s1026" style="position:absolute;margin-left:-24.7pt;margin-top:12pt;width:490.9pt;height:227.35pt;z-index:251708928;mso-width-relative:margin;mso-height-relative:margin" coordsize="57315,2404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">
                <v:group id="Group 292" o:spid="_x0000_s1027" style="position:absolute;width:57315;height:24047" coordsize="57315,240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">
                  <v:shape id="Picture 293" o:spid="_x0000_s1028" type="#_x0000_t75" alt="Graphical user interface, application&#10;&#10;Description automatically generated" style="position:absolute;width:57315;height:240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">
                    <v:imagedata r:id="rId72" o:title="Graphical user interface, application&#10;&#10;Description automatically generated"/>
                  </v:shape>
                  <v:rect id="Rectangle 294" o:spid="_x0000_s1029" style="position:absolute;left:17208;top:19315;width:15177;height:42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" fillcolor="white [3212]" stroked="f" strokeweight="1pt"/>
                </v:group>
                <v:rect id="Rectangle 295" o:spid="_x0000_s1030" style="position:absolute;left:22808;width:15177;height:42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" fillcolor="white [3212]" stroked="f" strokeweight="1pt"/>
                <v:rect id="Rectangle 296" o:spid="_x0000_s1031" style="position:absolute;left:719;top:9349;width:1849;height:4243;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" fillcolor="white [3212]" stroked="f" strokeweight="1pt"/>
                <v:rect id="Rectangle 297" o:spid="_x0000_s1032" style="position:absolute;left:48699;top:3595;width:5211;height:106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" fillcolor="white [3212]" stroked="f" strokeweight="1pt"/>
              </v:group>
            </w:pict>
          </mc:Fallback>
        </mc:AlternateContent>
      </w:r>
    </w:p>
    <w:p w14:paraId="34931133" w14:textId="2F819E89" w:rsidR="0018659D" w:rsidRPr="00577D1A" w:rsidRDefault="0018659D" w:rsidP="00AA4DD1">
      <w:pPr>
        <w:ind w:firstLine="567"/>
        <w:rPr>
          <w:rFonts w:ascii="Times New Roman" w:hAnsi="Times New Roman"/>
        </w:rPr>
      </w:pPr>
    </w:p>
    <w:p w14:paraId="1BE96C1B" w14:textId="3F391CC0" w:rsidR="0018659D" w:rsidRPr="00577D1A" w:rsidRDefault="0018659D" w:rsidP="00AA4DD1">
      <w:pPr>
        <w:ind w:firstLine="567"/>
        <w:rPr>
          <w:rFonts w:ascii="Times New Roman" w:hAnsi="Times New Roman"/>
        </w:rPr>
      </w:pPr>
    </w:p>
    <w:p w14:paraId="0D10C3BA" w14:textId="3D141587" w:rsidR="0018659D" w:rsidRPr="00577D1A" w:rsidRDefault="0018659D" w:rsidP="00AA4DD1">
      <w:pPr>
        <w:ind w:firstLine="567"/>
        <w:rPr>
          <w:rFonts w:ascii="Times New Roman" w:hAnsi="Times New Roman"/>
        </w:rPr>
      </w:pPr>
    </w:p>
    <w:p w14:paraId="511BE29F" w14:textId="6650F0CF" w:rsidR="0018659D" w:rsidRPr="00577D1A" w:rsidRDefault="0018659D" w:rsidP="00AA4DD1">
      <w:pPr>
        <w:ind w:firstLine="567"/>
        <w:rPr>
          <w:rFonts w:ascii="Times New Roman" w:hAnsi="Times New Roman"/>
        </w:rPr>
      </w:pPr>
    </w:p>
    <w:p w14:paraId="43434641" w14:textId="7336326D" w:rsidR="0018659D" w:rsidRPr="00577D1A" w:rsidRDefault="0018659D" w:rsidP="00AA4DD1">
      <w:pPr>
        <w:ind w:firstLine="567"/>
        <w:rPr>
          <w:rFonts w:ascii="Times New Roman" w:hAnsi="Times New Roman"/>
        </w:rPr>
      </w:pPr>
    </w:p>
    <w:p w14:paraId="031A2F59" w14:textId="75136AA1" w:rsidR="0018659D" w:rsidRPr="00577D1A" w:rsidRDefault="0018659D" w:rsidP="00AA4DD1">
      <w:pPr>
        <w:ind w:firstLine="567"/>
        <w:rPr>
          <w:rFonts w:ascii="Times New Roman" w:hAnsi="Times New Roman"/>
        </w:rPr>
      </w:pPr>
    </w:p>
    <w:p w14:paraId="271EF887" w14:textId="581654EE" w:rsidR="0018659D" w:rsidRPr="00577D1A" w:rsidRDefault="0018659D" w:rsidP="00AA4DD1">
      <w:pPr>
        <w:ind w:firstLine="567"/>
        <w:rPr>
          <w:rFonts w:ascii="Times New Roman" w:hAnsi="Times New Roman"/>
        </w:rPr>
      </w:pPr>
    </w:p>
    <w:p w14:paraId="7B8B0C28" w14:textId="3740F5BD" w:rsidR="0018659D" w:rsidRPr="00577D1A" w:rsidRDefault="0018659D" w:rsidP="00AA4DD1">
      <w:pPr>
        <w:ind w:firstLine="567"/>
        <w:rPr>
          <w:rFonts w:ascii="Times New Roman" w:hAnsi="Times New Roman"/>
        </w:rPr>
      </w:pPr>
    </w:p>
    <w:p w14:paraId="1EE90741" w14:textId="43B1455C" w:rsidR="00BC49C4" w:rsidRPr="00577D1A" w:rsidRDefault="00BC49C4" w:rsidP="00AA4DD1">
      <w:pPr>
        <w:ind w:firstLine="567"/>
        <w:rPr>
          <w:rFonts w:ascii="Times New Roman" w:hAnsi="Times New Roman"/>
        </w:rPr>
      </w:pPr>
    </w:p>
    <w:p w14:paraId="758873AB" w14:textId="54591AC9" w:rsidR="003A6DD7" w:rsidRPr="00577D1A" w:rsidRDefault="003A6DD7" w:rsidP="003A6DD7">
      <w:pPr>
        <w:rPr>
          <w:rFonts w:ascii="Times New Roman" w:hAnsi="Times New Roman"/>
        </w:rPr>
      </w:pPr>
      <w:bookmarkStart w:id="422" w:name="_Ref100676134"/>
    </w:p>
    <w:p w14:paraId="796586BB" w14:textId="77777777" w:rsidR="007B08F3" w:rsidRPr="003C4139" w:rsidRDefault="007B08F3" w:rsidP="003C4139"/>
    <w:p w14:paraId="58BC9E1D" w14:textId="657F5767" w:rsidR="0018659D" w:rsidRPr="00577D1A" w:rsidRDefault="00BC49C4" w:rsidP="003C4139">
      <w:pPr>
        <w:pStyle w:val="Caption"/>
        <w:spacing w:after="0" w:line="276" w:lineRule="auto"/>
        <w:rPr>
          <w:b/>
          <w:bCs/>
          <w:color w:val="000000" w:themeColor="text1"/>
          <w:sz w:val="24"/>
          <w:szCs w:val="24"/>
          <w:lang w:val="en-GB"/>
        </w:rPr>
      </w:pPr>
      <w:bookmarkStart w:id="423" w:name="_Toc101269233"/>
      <w:r w:rsidRPr="003C4139">
        <w:rPr>
          <w:b/>
          <w:bCs/>
          <w:color w:val="000000" w:themeColor="text1"/>
          <w:sz w:val="24"/>
          <w:szCs w:val="24"/>
          <w:lang w:val="en-GB"/>
        </w:rPr>
        <w:t xml:space="preserve">Figure </w:t>
      </w:r>
      <w:r w:rsidRPr="003C4139">
        <w:rPr>
          <w:b/>
          <w:bCs/>
          <w:color w:val="000000" w:themeColor="text1"/>
          <w:sz w:val="24"/>
          <w:szCs w:val="24"/>
          <w:lang w:val="en-GB"/>
        </w:rPr>
        <w:fldChar w:fldCharType="begin"/>
      </w:r>
      <w:r w:rsidRPr="003C4139">
        <w:rPr>
          <w:b/>
          <w:bCs/>
          <w:color w:val="000000" w:themeColor="text1"/>
          <w:sz w:val="24"/>
          <w:szCs w:val="24"/>
          <w:lang w:val="en-GB"/>
        </w:rPr>
        <w:instrText xml:space="preserve"> SEQ Figure \* ARABIC </w:instrText>
      </w:r>
      <w:r w:rsidRPr="003C4139">
        <w:rPr>
          <w:b/>
          <w:bCs/>
          <w:color w:val="000000" w:themeColor="text1"/>
          <w:sz w:val="24"/>
          <w:szCs w:val="24"/>
          <w:lang w:val="en-GB"/>
        </w:rPr>
        <w:fldChar w:fldCharType="separate"/>
      </w:r>
      <w:r w:rsidRPr="003C4139">
        <w:rPr>
          <w:b/>
          <w:bCs/>
          <w:noProof/>
          <w:color w:val="000000" w:themeColor="text1"/>
          <w:sz w:val="24"/>
          <w:szCs w:val="24"/>
          <w:lang w:val="en-GB"/>
        </w:rPr>
        <w:t>31</w:t>
      </w:r>
      <w:r w:rsidRPr="003C4139">
        <w:rPr>
          <w:b/>
          <w:bCs/>
          <w:color w:val="000000" w:themeColor="text1"/>
          <w:sz w:val="24"/>
          <w:szCs w:val="24"/>
          <w:lang w:val="en-GB"/>
        </w:rPr>
        <w:fldChar w:fldCharType="end"/>
      </w:r>
      <w:bookmarkEnd w:id="422"/>
      <w:r w:rsidRPr="003C4139">
        <w:rPr>
          <w:b/>
          <w:bCs/>
          <w:color w:val="000000" w:themeColor="text1"/>
          <w:sz w:val="24"/>
          <w:szCs w:val="24"/>
          <w:lang w:val="en-GB"/>
        </w:rPr>
        <w:t>: Quality plot generated by FastQC</w:t>
      </w:r>
      <w:r w:rsidRPr="00577D1A">
        <w:rPr>
          <w:b/>
          <w:bCs/>
          <w:color w:val="000000" w:themeColor="text1"/>
          <w:sz w:val="24"/>
          <w:szCs w:val="24"/>
          <w:lang w:val="en-GB"/>
        </w:rPr>
        <w:t>.</w:t>
      </w:r>
      <w:bookmarkEnd w:id="423"/>
    </w:p>
    <w:p w14:paraId="134939BF" w14:textId="576EAA08" w:rsidR="00BC49C4" w:rsidRPr="003C4139" w:rsidRDefault="00D77F3A" w:rsidP="003C4139">
      <w:pPr>
        <w:pStyle w:val="Caption"/>
        <w:spacing w:after="0" w:line="276" w:lineRule="auto"/>
        <w:rPr>
          <w:b/>
          <w:bCs/>
        </w:rPr>
      </w:pPr>
      <w:r w:rsidRPr="003C4139">
        <w:rPr>
          <w:rFonts w:cs="Times New Roman"/>
          <w:iCs w:val="0"/>
          <w:color w:val="000000" w:themeColor="text1"/>
          <w:sz w:val="24"/>
          <w:szCs w:val="24"/>
          <w:lang w:val="en-GB"/>
        </w:rPr>
        <w:t xml:space="preserve">X-axis indicates </w:t>
      </w:r>
      <w:r w:rsidR="0018659D" w:rsidRPr="003C4139">
        <w:rPr>
          <w:iCs w:val="0"/>
          <w:color w:val="000000" w:themeColor="text1"/>
          <w:sz w:val="24"/>
          <w:szCs w:val="24"/>
          <w:lang w:val="en-GB"/>
        </w:rPr>
        <w:t>P</w:t>
      </w:r>
      <w:r w:rsidRPr="003C4139">
        <w:rPr>
          <w:iCs w:val="0"/>
          <w:color w:val="000000" w:themeColor="text1"/>
          <w:sz w:val="24"/>
          <w:szCs w:val="24"/>
          <w:lang w:val="en-GB"/>
        </w:rPr>
        <w:t>hred score</w:t>
      </w:r>
      <w:r w:rsidR="0018659D" w:rsidRPr="003C4139">
        <w:rPr>
          <w:iCs w:val="0"/>
          <w:color w:val="000000" w:themeColor="text1"/>
          <w:sz w:val="24"/>
          <w:szCs w:val="24"/>
          <w:lang w:val="en-GB"/>
        </w:rPr>
        <w:t xml:space="preserve"> (the quality of the identification</w:t>
      </w:r>
      <w:r w:rsidR="00AC1F3A" w:rsidRPr="003C4139">
        <w:rPr>
          <w:iCs w:val="0"/>
          <w:color w:val="000000" w:themeColor="text1"/>
          <w:sz w:val="24"/>
          <w:szCs w:val="24"/>
          <w:lang w:val="en-GB"/>
        </w:rPr>
        <w:t xml:space="preserve"> of the nucleobases)</w:t>
      </w:r>
      <w:r w:rsidRPr="003C4139">
        <w:rPr>
          <w:rFonts w:cs="Times New Roman"/>
          <w:iCs w:val="0"/>
          <w:color w:val="000000" w:themeColor="text1"/>
          <w:sz w:val="24"/>
          <w:szCs w:val="24"/>
          <w:lang w:val="en-GB"/>
        </w:rPr>
        <w:t xml:space="preserve"> while y-axis represents the </w:t>
      </w:r>
      <w:r w:rsidRPr="003C4139">
        <w:rPr>
          <w:iCs w:val="0"/>
          <w:color w:val="000000" w:themeColor="text1"/>
          <w:sz w:val="24"/>
          <w:szCs w:val="24"/>
          <w:lang w:val="en-GB"/>
        </w:rPr>
        <w:t>position</w:t>
      </w:r>
      <w:r w:rsidR="0018659D" w:rsidRPr="003C4139">
        <w:rPr>
          <w:iCs w:val="0"/>
          <w:color w:val="000000" w:themeColor="text1"/>
          <w:sz w:val="24"/>
          <w:szCs w:val="24"/>
          <w:lang w:val="en-GB"/>
        </w:rPr>
        <w:t xml:space="preserve"> (bp)</w:t>
      </w:r>
      <w:r w:rsidRPr="003C4139">
        <w:rPr>
          <w:rFonts w:cs="Times New Roman"/>
          <w:iCs w:val="0"/>
          <w:color w:val="000000" w:themeColor="text1"/>
          <w:sz w:val="24"/>
          <w:szCs w:val="24"/>
          <w:lang w:val="en-GB"/>
        </w:rPr>
        <w:t>.</w:t>
      </w:r>
      <w:r w:rsidR="00AC1F3A" w:rsidRPr="003C4139">
        <w:rPr>
          <w:rFonts w:cs="Times New Roman"/>
          <w:iCs w:val="0"/>
          <w:color w:val="000000" w:themeColor="text1"/>
          <w:sz w:val="24"/>
          <w:szCs w:val="24"/>
          <w:lang w:val="en-GB"/>
        </w:rPr>
        <w:t xml:space="preserve"> The top line illustrates the file after trimming and the bottom one demonstrates the file before trimming</w:t>
      </w:r>
    </w:p>
    <w:p w14:paraId="0712BFA8" w14:textId="754F4E85" w:rsidR="003A6DD7" w:rsidRPr="00577D1A" w:rsidRDefault="003A6DD7" w:rsidP="00AA4DD1">
      <w:pPr>
        <w:ind w:firstLine="567"/>
        <w:rPr>
          <w:rFonts w:ascii="Times New Roman" w:hAnsi="Times New Roman"/>
        </w:rPr>
      </w:pPr>
    </w:p>
    <w:p w14:paraId="16DF8C0B" w14:textId="7B46D4AE" w:rsidR="00FA733D" w:rsidRPr="00577D1A" w:rsidRDefault="003A6DD7">
      <w:pPr>
        <w:ind w:firstLine="567"/>
        <w:rPr>
          <w:rFonts w:ascii="Times New Roman" w:hAnsi="Times New Roman"/>
        </w:rPr>
      </w:pPr>
      <w:r w:rsidRPr="00577D1A">
        <w:rPr>
          <w:rFonts w:ascii="Times New Roman" w:hAnsi="Times New Roman"/>
        </w:rPr>
        <w:t>The good quality reads were mapped against the HG38 human genome</w:t>
      </w:r>
      <w:r w:rsidR="00A05547" w:rsidRPr="00577D1A">
        <w:rPr>
          <w:rFonts w:ascii="Times New Roman" w:hAnsi="Times New Roman"/>
        </w:rPr>
        <w:t xml:space="preserve"> and the quality of reads</w:t>
      </w:r>
      <w:r w:rsidR="00FA733D" w:rsidRPr="00577D1A">
        <w:rPr>
          <w:rFonts w:ascii="Times New Roman" w:hAnsi="Times New Roman"/>
        </w:rPr>
        <w:t xml:space="preserve"> is</w:t>
      </w:r>
      <w:r w:rsidR="00A05547" w:rsidRPr="00577D1A">
        <w:rPr>
          <w:rFonts w:ascii="Times New Roman" w:hAnsi="Times New Roman"/>
        </w:rPr>
        <w:t xml:space="preserve"> shown in </w:t>
      </w:r>
      <w:r w:rsidR="00A05547" w:rsidRPr="003C4139">
        <w:rPr>
          <w:rFonts w:ascii="Times New Roman" w:hAnsi="Times New Roman"/>
        </w:rPr>
        <w:fldChar w:fldCharType="begin"/>
      </w:r>
      <w:r w:rsidR="00A05547" w:rsidRPr="00577D1A">
        <w:rPr>
          <w:rFonts w:ascii="Times New Roman" w:hAnsi="Times New Roman"/>
        </w:rPr>
        <w:instrText xml:space="preserve"> REF _Ref100678390 \h </w:instrText>
      </w:r>
      <w:r w:rsidR="00A05547" w:rsidRPr="003C4139">
        <w:rPr>
          <w:rFonts w:ascii="Times New Roman" w:hAnsi="Times New Roman"/>
        </w:rPr>
      </w:r>
      <w:r w:rsidR="00A05547" w:rsidRPr="003C4139">
        <w:rPr>
          <w:rFonts w:ascii="Times New Roman" w:hAnsi="Times New Roman"/>
        </w:rPr>
        <w:fldChar w:fldCharType="separate"/>
      </w:r>
      <w:r w:rsidR="00A05547" w:rsidRPr="003C4139">
        <w:rPr>
          <w:b/>
          <w:bCs/>
        </w:rPr>
        <w:t xml:space="preserve">Table </w:t>
      </w:r>
      <w:r w:rsidR="00A05547" w:rsidRPr="003C4139">
        <w:rPr>
          <w:b/>
          <w:bCs/>
          <w:noProof/>
        </w:rPr>
        <w:t>13</w:t>
      </w:r>
      <w:r w:rsidR="00A05547" w:rsidRPr="003C4139">
        <w:rPr>
          <w:rFonts w:ascii="Times New Roman" w:hAnsi="Times New Roman"/>
        </w:rPr>
        <w:fldChar w:fldCharType="end"/>
      </w:r>
      <w:r w:rsidR="00A05547" w:rsidRPr="00577D1A">
        <w:rPr>
          <w:rFonts w:ascii="Times New Roman" w:hAnsi="Times New Roman"/>
        </w:rPr>
        <w:t xml:space="preserve">. The percentage of reads </w:t>
      </w:r>
      <w:r w:rsidR="00FA733D" w:rsidRPr="00577D1A">
        <w:rPr>
          <w:rFonts w:ascii="Times New Roman" w:hAnsi="Times New Roman"/>
        </w:rPr>
        <w:t>is</w:t>
      </w:r>
      <w:r w:rsidR="00A05547" w:rsidRPr="00577D1A">
        <w:rPr>
          <w:rFonts w:ascii="Times New Roman" w:hAnsi="Times New Roman"/>
        </w:rPr>
        <w:t xml:space="preserve"> low because of the low number of cells. </w:t>
      </w:r>
      <w:r w:rsidR="00FA733D" w:rsidRPr="00577D1A">
        <w:rPr>
          <w:rFonts w:ascii="Times New Roman" w:hAnsi="Times New Roman"/>
        </w:rPr>
        <w:t xml:space="preserve">Poor mapping quality needs to be further investigated. </w:t>
      </w:r>
    </w:p>
    <w:p w14:paraId="40F0DE95" w14:textId="7397C1E8" w:rsidR="003A6DD7" w:rsidRPr="00577D1A" w:rsidRDefault="003A6DD7" w:rsidP="00AA4DD1">
      <w:pPr>
        <w:ind w:firstLine="567"/>
        <w:rPr>
          <w:rFonts w:ascii="Times New Roman" w:hAnsi="Times New Roman"/>
        </w:rPr>
      </w:pPr>
    </w:p>
    <w:p w14:paraId="23AF7E67" w14:textId="6815FBF3" w:rsidR="002D382D" w:rsidRPr="003C4139" w:rsidRDefault="00A05547" w:rsidP="003C4139">
      <w:pPr>
        <w:pStyle w:val="Caption"/>
        <w:rPr>
          <w:b/>
          <w:bCs/>
        </w:rPr>
      </w:pPr>
      <w:bookmarkStart w:id="424" w:name="_Ref100678390"/>
      <w:bookmarkStart w:id="425" w:name="_Toc101273939"/>
      <w:r w:rsidRPr="003C4139">
        <w:rPr>
          <w:b/>
          <w:bCs/>
          <w:color w:val="000000" w:themeColor="text1"/>
          <w:sz w:val="24"/>
          <w:szCs w:val="24"/>
          <w:lang w:val="en-GB"/>
        </w:rPr>
        <w:t xml:space="preserve">Table </w:t>
      </w:r>
      <w:r w:rsidRPr="003C4139">
        <w:rPr>
          <w:b/>
          <w:bCs/>
          <w:color w:val="000000" w:themeColor="text1"/>
          <w:sz w:val="24"/>
          <w:szCs w:val="24"/>
          <w:lang w:val="en-GB"/>
        </w:rPr>
        <w:fldChar w:fldCharType="begin"/>
      </w:r>
      <w:r w:rsidRPr="003C4139">
        <w:rPr>
          <w:b/>
          <w:bCs/>
          <w:color w:val="000000" w:themeColor="text1"/>
          <w:sz w:val="24"/>
          <w:szCs w:val="24"/>
          <w:lang w:val="en-GB"/>
        </w:rPr>
        <w:instrText xml:space="preserve"> SEQ Table \* ARABIC </w:instrText>
      </w:r>
      <w:r w:rsidRPr="003C4139">
        <w:rPr>
          <w:b/>
          <w:bCs/>
          <w:color w:val="000000" w:themeColor="text1"/>
          <w:sz w:val="24"/>
          <w:szCs w:val="24"/>
          <w:lang w:val="en-GB"/>
        </w:rPr>
        <w:fldChar w:fldCharType="separate"/>
      </w:r>
      <w:r w:rsidRPr="003C4139">
        <w:rPr>
          <w:b/>
          <w:bCs/>
          <w:noProof/>
          <w:color w:val="000000" w:themeColor="text1"/>
          <w:sz w:val="24"/>
          <w:szCs w:val="24"/>
          <w:lang w:val="en-GB"/>
        </w:rPr>
        <w:t>13</w:t>
      </w:r>
      <w:r w:rsidRPr="003C4139">
        <w:rPr>
          <w:b/>
          <w:bCs/>
          <w:color w:val="000000" w:themeColor="text1"/>
          <w:sz w:val="24"/>
          <w:szCs w:val="24"/>
          <w:lang w:val="en-GB"/>
        </w:rPr>
        <w:fldChar w:fldCharType="end"/>
      </w:r>
      <w:bookmarkEnd w:id="424"/>
      <w:r w:rsidRPr="003C4139">
        <w:rPr>
          <w:b/>
          <w:bCs/>
          <w:color w:val="000000" w:themeColor="text1"/>
          <w:sz w:val="24"/>
          <w:szCs w:val="24"/>
          <w:lang w:val="en-GB"/>
        </w:rPr>
        <w:t>: The number of reads uniquely mapped to the samples</w:t>
      </w:r>
      <w:bookmarkEnd w:id="425"/>
    </w:p>
    <w:tbl>
      <w:tblPr>
        <w:tblStyle w:val="TableGrid"/>
        <w:tblW w:w="8994" w:type="dxa"/>
        <w:tblLook w:val="0600" w:firstRow="0" w:lastRow="0" w:firstColumn="0" w:lastColumn="0" w:noHBand="1" w:noVBand="1"/>
      </w:tblPr>
      <w:tblGrid>
        <w:gridCol w:w="1980"/>
        <w:gridCol w:w="1518"/>
        <w:gridCol w:w="1851"/>
        <w:gridCol w:w="1851"/>
        <w:gridCol w:w="1794"/>
      </w:tblGrid>
      <w:tr w:rsidR="002D382D" w:rsidRPr="00577D1A" w14:paraId="0A9E63D6" w14:textId="77777777" w:rsidTr="003C4139">
        <w:trPr>
          <w:trHeight w:val="433"/>
        </w:trPr>
        <w:tc>
          <w:tcPr>
            <w:tcW w:w="1980" w:type="dxa"/>
            <w:vAlign w:val="center"/>
            <w:hideMark/>
          </w:tcPr>
          <w:p w14:paraId="016CCE22" w14:textId="77777777" w:rsidR="003A6DD7" w:rsidRPr="003C4139" w:rsidRDefault="003A6DD7" w:rsidP="003C4139">
            <w:pPr>
              <w:ind w:left="-111" w:firstLine="0"/>
              <w:jc w:val="center"/>
              <w:rPr>
                <w:rFonts w:eastAsiaTheme="minorHAnsi"/>
              </w:rPr>
            </w:pPr>
          </w:p>
        </w:tc>
        <w:tc>
          <w:tcPr>
            <w:tcW w:w="1518" w:type="dxa"/>
            <w:vAlign w:val="center"/>
            <w:hideMark/>
          </w:tcPr>
          <w:p w14:paraId="462CA56C" w14:textId="4B10F3C0" w:rsidR="003A6DD7" w:rsidRPr="003C4139" w:rsidRDefault="003A6DD7" w:rsidP="003C4139">
            <w:pPr>
              <w:ind w:firstLine="0"/>
              <w:jc w:val="center"/>
              <w:rPr>
                <w:rFonts w:eastAsiaTheme="minorHAnsi"/>
              </w:rPr>
            </w:pPr>
            <w:r w:rsidRPr="003C4139">
              <w:rPr>
                <w:rFonts w:eastAsiaTheme="minorHAnsi"/>
              </w:rPr>
              <w:t>Cell 1</w:t>
            </w:r>
          </w:p>
        </w:tc>
        <w:tc>
          <w:tcPr>
            <w:tcW w:w="1851" w:type="dxa"/>
            <w:vAlign w:val="center"/>
            <w:hideMark/>
          </w:tcPr>
          <w:p w14:paraId="39D30D7B" w14:textId="228AF69E" w:rsidR="003A6DD7" w:rsidRPr="003C4139" w:rsidRDefault="003A6DD7" w:rsidP="003C4139">
            <w:pPr>
              <w:ind w:hanging="55"/>
              <w:jc w:val="center"/>
              <w:rPr>
                <w:rFonts w:eastAsiaTheme="minorHAnsi"/>
              </w:rPr>
            </w:pPr>
            <w:r w:rsidRPr="003C4139">
              <w:rPr>
                <w:rFonts w:eastAsiaTheme="minorHAnsi"/>
              </w:rPr>
              <w:t>Cell 2</w:t>
            </w:r>
          </w:p>
        </w:tc>
        <w:tc>
          <w:tcPr>
            <w:tcW w:w="1851" w:type="dxa"/>
            <w:vAlign w:val="center"/>
            <w:hideMark/>
          </w:tcPr>
          <w:p w14:paraId="70B9068A" w14:textId="1837EC83" w:rsidR="003A6DD7" w:rsidRPr="003C4139" w:rsidRDefault="003A6DD7" w:rsidP="003C4139">
            <w:pPr>
              <w:ind w:hanging="219"/>
              <w:jc w:val="center"/>
              <w:rPr>
                <w:rFonts w:eastAsiaTheme="minorHAnsi"/>
              </w:rPr>
            </w:pPr>
            <w:r w:rsidRPr="003C4139">
              <w:rPr>
                <w:rFonts w:eastAsiaTheme="minorHAnsi"/>
              </w:rPr>
              <w:t>Cell 3</w:t>
            </w:r>
          </w:p>
        </w:tc>
        <w:tc>
          <w:tcPr>
            <w:tcW w:w="1794" w:type="dxa"/>
            <w:vAlign w:val="center"/>
            <w:hideMark/>
          </w:tcPr>
          <w:p w14:paraId="053CDAB1" w14:textId="3A78E921" w:rsidR="003A6DD7" w:rsidRPr="003C4139" w:rsidRDefault="003A6DD7" w:rsidP="003C4139">
            <w:pPr>
              <w:ind w:firstLine="0"/>
              <w:jc w:val="center"/>
              <w:rPr>
                <w:rFonts w:eastAsiaTheme="minorHAnsi"/>
              </w:rPr>
            </w:pPr>
            <w:r w:rsidRPr="003C4139">
              <w:rPr>
                <w:rFonts w:eastAsiaTheme="minorHAnsi"/>
              </w:rPr>
              <w:t>Cell 4</w:t>
            </w:r>
          </w:p>
        </w:tc>
      </w:tr>
      <w:tr w:rsidR="002D382D" w:rsidRPr="00577D1A" w14:paraId="0BF4FE83" w14:textId="77777777" w:rsidTr="003C4139">
        <w:trPr>
          <w:trHeight w:val="433"/>
        </w:trPr>
        <w:tc>
          <w:tcPr>
            <w:tcW w:w="1980" w:type="dxa"/>
            <w:vAlign w:val="center"/>
            <w:hideMark/>
          </w:tcPr>
          <w:p w14:paraId="7968D0AC" w14:textId="66F673C3" w:rsidR="003A6DD7" w:rsidRPr="003C4139" w:rsidRDefault="003A6DD7" w:rsidP="003C4139">
            <w:pPr>
              <w:ind w:hanging="111"/>
              <w:jc w:val="center"/>
              <w:rPr>
                <w:rFonts w:eastAsiaTheme="minorHAnsi"/>
              </w:rPr>
            </w:pPr>
            <w:r w:rsidRPr="003C4139">
              <w:rPr>
                <w:rFonts w:eastAsiaTheme="minorHAnsi"/>
              </w:rPr>
              <w:t>Uniquely mapped</w:t>
            </w:r>
            <w:r w:rsidR="002D382D">
              <w:rPr>
                <w:rFonts w:eastAsiaTheme="minorHAnsi"/>
              </w:rPr>
              <w:t xml:space="preserve"> </w:t>
            </w:r>
            <w:r w:rsidRPr="003C4139">
              <w:rPr>
                <w:rFonts w:eastAsiaTheme="minorHAnsi"/>
              </w:rPr>
              <w:t>reads number</w:t>
            </w:r>
          </w:p>
        </w:tc>
        <w:tc>
          <w:tcPr>
            <w:tcW w:w="1518" w:type="dxa"/>
            <w:vAlign w:val="center"/>
            <w:hideMark/>
          </w:tcPr>
          <w:p w14:paraId="451A3EB6" w14:textId="77777777" w:rsidR="003A6DD7" w:rsidRPr="003C4139" w:rsidRDefault="003A6DD7" w:rsidP="003C4139">
            <w:pPr>
              <w:ind w:firstLine="0"/>
              <w:jc w:val="center"/>
              <w:rPr>
                <w:rFonts w:eastAsiaTheme="minorHAnsi"/>
              </w:rPr>
            </w:pPr>
            <w:r w:rsidRPr="003C4139">
              <w:rPr>
                <w:rFonts w:eastAsiaTheme="minorHAnsi"/>
              </w:rPr>
              <w:t>460755</w:t>
            </w:r>
          </w:p>
        </w:tc>
        <w:tc>
          <w:tcPr>
            <w:tcW w:w="1851" w:type="dxa"/>
            <w:vAlign w:val="center"/>
            <w:hideMark/>
          </w:tcPr>
          <w:p w14:paraId="1AE49912" w14:textId="77777777" w:rsidR="003A6DD7" w:rsidRPr="003C4139" w:rsidRDefault="003A6DD7" w:rsidP="003C4139">
            <w:pPr>
              <w:ind w:hanging="55"/>
              <w:jc w:val="center"/>
              <w:rPr>
                <w:rFonts w:eastAsiaTheme="minorHAnsi"/>
              </w:rPr>
            </w:pPr>
            <w:r w:rsidRPr="003C4139">
              <w:rPr>
                <w:rFonts w:eastAsiaTheme="minorHAnsi"/>
              </w:rPr>
              <w:t>2296989</w:t>
            </w:r>
          </w:p>
        </w:tc>
        <w:tc>
          <w:tcPr>
            <w:tcW w:w="1851" w:type="dxa"/>
            <w:vAlign w:val="center"/>
            <w:hideMark/>
          </w:tcPr>
          <w:p w14:paraId="4ED10FEB" w14:textId="77777777" w:rsidR="003A6DD7" w:rsidRPr="003C4139" w:rsidRDefault="003A6DD7" w:rsidP="003C4139">
            <w:pPr>
              <w:ind w:hanging="219"/>
              <w:jc w:val="center"/>
              <w:rPr>
                <w:rFonts w:eastAsiaTheme="minorHAnsi"/>
              </w:rPr>
            </w:pPr>
            <w:r w:rsidRPr="003C4139">
              <w:rPr>
                <w:rFonts w:eastAsiaTheme="minorHAnsi"/>
              </w:rPr>
              <w:t>1285668</w:t>
            </w:r>
          </w:p>
        </w:tc>
        <w:tc>
          <w:tcPr>
            <w:tcW w:w="1794" w:type="dxa"/>
            <w:vAlign w:val="center"/>
            <w:hideMark/>
          </w:tcPr>
          <w:p w14:paraId="455C960B" w14:textId="77777777" w:rsidR="003A6DD7" w:rsidRPr="003C4139" w:rsidRDefault="003A6DD7" w:rsidP="003C4139">
            <w:pPr>
              <w:ind w:firstLine="0"/>
              <w:jc w:val="center"/>
              <w:rPr>
                <w:rFonts w:eastAsiaTheme="minorHAnsi"/>
              </w:rPr>
            </w:pPr>
            <w:r w:rsidRPr="003C4139">
              <w:rPr>
                <w:rFonts w:eastAsiaTheme="minorHAnsi"/>
              </w:rPr>
              <w:t>2148845</w:t>
            </w:r>
          </w:p>
        </w:tc>
      </w:tr>
      <w:tr w:rsidR="002D382D" w:rsidRPr="00577D1A" w14:paraId="20E67389" w14:textId="77777777" w:rsidTr="003C4139">
        <w:trPr>
          <w:trHeight w:val="433"/>
        </w:trPr>
        <w:tc>
          <w:tcPr>
            <w:tcW w:w="1980" w:type="dxa"/>
            <w:vAlign w:val="center"/>
            <w:hideMark/>
          </w:tcPr>
          <w:p w14:paraId="50D4AB40" w14:textId="1E8D7EB6" w:rsidR="003A6DD7" w:rsidRPr="003C4139" w:rsidRDefault="003A6DD7" w:rsidP="003C4139">
            <w:pPr>
              <w:ind w:hanging="111"/>
              <w:jc w:val="center"/>
              <w:rPr>
                <w:rFonts w:eastAsiaTheme="minorHAnsi"/>
              </w:rPr>
            </w:pPr>
            <w:r w:rsidRPr="003C4139">
              <w:rPr>
                <w:rFonts w:eastAsiaTheme="minorHAnsi"/>
              </w:rPr>
              <w:t>Uniquely mapped reads %</w:t>
            </w:r>
          </w:p>
        </w:tc>
        <w:tc>
          <w:tcPr>
            <w:tcW w:w="1518" w:type="dxa"/>
            <w:vAlign w:val="center"/>
            <w:hideMark/>
          </w:tcPr>
          <w:p w14:paraId="09BA90EB" w14:textId="77777777" w:rsidR="003A6DD7" w:rsidRPr="003C4139" w:rsidRDefault="003A6DD7" w:rsidP="003C4139">
            <w:pPr>
              <w:ind w:firstLine="0"/>
              <w:jc w:val="center"/>
              <w:rPr>
                <w:rFonts w:eastAsiaTheme="minorHAnsi"/>
              </w:rPr>
            </w:pPr>
            <w:r w:rsidRPr="003C4139">
              <w:rPr>
                <w:rFonts w:eastAsiaTheme="minorHAnsi"/>
              </w:rPr>
              <w:t>23.70%</w:t>
            </w:r>
          </w:p>
        </w:tc>
        <w:tc>
          <w:tcPr>
            <w:tcW w:w="1851" w:type="dxa"/>
            <w:vAlign w:val="center"/>
            <w:hideMark/>
          </w:tcPr>
          <w:p w14:paraId="5556329B" w14:textId="77777777" w:rsidR="003A6DD7" w:rsidRPr="003C4139" w:rsidRDefault="003A6DD7" w:rsidP="003C4139">
            <w:pPr>
              <w:ind w:hanging="55"/>
              <w:jc w:val="center"/>
              <w:rPr>
                <w:rFonts w:eastAsiaTheme="minorHAnsi"/>
              </w:rPr>
            </w:pPr>
            <w:r w:rsidRPr="003C4139">
              <w:rPr>
                <w:rFonts w:eastAsiaTheme="minorHAnsi"/>
              </w:rPr>
              <w:t>29.04%</w:t>
            </w:r>
          </w:p>
        </w:tc>
        <w:tc>
          <w:tcPr>
            <w:tcW w:w="1851" w:type="dxa"/>
            <w:vAlign w:val="center"/>
            <w:hideMark/>
          </w:tcPr>
          <w:p w14:paraId="66E036BA" w14:textId="77777777" w:rsidR="003A6DD7" w:rsidRPr="003C4139" w:rsidRDefault="003A6DD7" w:rsidP="003C4139">
            <w:pPr>
              <w:ind w:hanging="219"/>
              <w:jc w:val="center"/>
              <w:rPr>
                <w:rFonts w:eastAsiaTheme="minorHAnsi"/>
              </w:rPr>
            </w:pPr>
            <w:r w:rsidRPr="003C4139">
              <w:rPr>
                <w:rFonts w:eastAsiaTheme="minorHAnsi"/>
              </w:rPr>
              <w:t>55.97%</w:t>
            </w:r>
          </w:p>
        </w:tc>
        <w:tc>
          <w:tcPr>
            <w:tcW w:w="1794" w:type="dxa"/>
            <w:vAlign w:val="center"/>
            <w:hideMark/>
          </w:tcPr>
          <w:p w14:paraId="42A07648" w14:textId="77777777" w:rsidR="003A6DD7" w:rsidRPr="003C4139" w:rsidRDefault="003A6DD7" w:rsidP="003C4139">
            <w:pPr>
              <w:ind w:firstLine="0"/>
              <w:jc w:val="center"/>
              <w:rPr>
                <w:rFonts w:eastAsiaTheme="minorHAnsi"/>
              </w:rPr>
            </w:pPr>
            <w:r w:rsidRPr="003C4139">
              <w:rPr>
                <w:rFonts w:eastAsiaTheme="minorHAnsi"/>
              </w:rPr>
              <w:t>30.44%</w:t>
            </w:r>
          </w:p>
        </w:tc>
      </w:tr>
    </w:tbl>
    <w:p w14:paraId="4189B78E" w14:textId="5142D950" w:rsidR="006B3E8B" w:rsidRPr="00577D1A" w:rsidRDefault="00201508">
      <w:pPr>
        <w:ind w:firstLine="567"/>
        <w:rPr>
          <w:rFonts w:ascii="Times New Roman" w:hAnsi="Times New Roman"/>
        </w:rPr>
      </w:pPr>
      <w:r w:rsidRPr="00577D1A">
        <w:rPr>
          <w:rFonts w:ascii="Times New Roman" w:hAnsi="Times New Roman"/>
        </w:rPr>
        <w:lastRenderedPageBreak/>
        <w:t xml:space="preserve">The </w:t>
      </w:r>
      <w:r w:rsidR="00CC6346" w:rsidRPr="00577D1A">
        <w:rPr>
          <w:rFonts w:ascii="Times New Roman" w:hAnsi="Times New Roman"/>
        </w:rPr>
        <w:t>following</w:t>
      </w:r>
      <w:r w:rsidRPr="00577D1A">
        <w:rPr>
          <w:rFonts w:ascii="Times New Roman" w:hAnsi="Times New Roman"/>
        </w:rPr>
        <w:t xml:space="preserve"> 4 pie charts</w:t>
      </w:r>
      <w:r w:rsidR="004723D7" w:rsidRPr="00577D1A">
        <w:rPr>
          <w:rFonts w:ascii="Times New Roman" w:hAnsi="Times New Roman"/>
        </w:rPr>
        <w:t xml:space="preserve"> </w:t>
      </w:r>
      <w:r w:rsidR="004723D7" w:rsidRPr="003C4139">
        <w:rPr>
          <w:rFonts w:ascii="Times New Roman" w:hAnsi="Times New Roman"/>
          <w:b/>
          <w:bCs/>
          <w:i/>
          <w:iCs/>
        </w:rPr>
        <w:t>(</w:t>
      </w:r>
      <w:r w:rsidR="004723D7" w:rsidRPr="003C4139">
        <w:rPr>
          <w:rFonts w:ascii="Times New Roman" w:hAnsi="Times New Roman"/>
        </w:rPr>
        <w:fldChar w:fldCharType="begin"/>
      </w:r>
      <w:r w:rsidR="004723D7" w:rsidRPr="00577D1A">
        <w:rPr>
          <w:rFonts w:ascii="Times New Roman" w:hAnsi="Times New Roman"/>
        </w:rPr>
        <w:instrText xml:space="preserve"> REF _Ref66984866 \h </w:instrText>
      </w:r>
      <w:r w:rsidR="004723D7" w:rsidRPr="003C4139">
        <w:rPr>
          <w:rFonts w:ascii="Times New Roman" w:hAnsi="Times New Roman"/>
        </w:rPr>
      </w:r>
      <w:r w:rsidR="004723D7" w:rsidRPr="003C4139">
        <w:rPr>
          <w:rFonts w:ascii="Times New Roman" w:hAnsi="Times New Roman"/>
        </w:rPr>
        <w:fldChar w:fldCharType="separate"/>
      </w:r>
      <w:r w:rsidR="004723D7" w:rsidRPr="00577D1A">
        <w:rPr>
          <w:b/>
          <w:bCs/>
        </w:rPr>
        <w:t xml:space="preserve">Figure </w:t>
      </w:r>
      <w:r w:rsidR="004723D7" w:rsidRPr="00577D1A">
        <w:rPr>
          <w:b/>
          <w:bCs/>
          <w:noProof/>
        </w:rPr>
        <w:t>32</w:t>
      </w:r>
      <w:r w:rsidR="004723D7" w:rsidRPr="003C4139">
        <w:rPr>
          <w:rFonts w:ascii="Times New Roman" w:hAnsi="Times New Roman"/>
        </w:rPr>
        <w:fldChar w:fldCharType="end"/>
      </w:r>
      <w:r w:rsidR="004723D7" w:rsidRPr="003C4139">
        <w:rPr>
          <w:rFonts w:ascii="Times New Roman" w:hAnsi="Times New Roman"/>
          <w:b/>
          <w:bCs/>
          <w:i/>
          <w:iCs/>
        </w:rPr>
        <w:t>)</w:t>
      </w:r>
      <w:r w:rsidR="004723D7" w:rsidRPr="00577D1A">
        <w:rPr>
          <w:rFonts w:ascii="Times New Roman" w:hAnsi="Times New Roman"/>
        </w:rPr>
        <w:t xml:space="preserve"> </w:t>
      </w:r>
      <w:r w:rsidR="00AA4DD1" w:rsidRPr="00577D1A">
        <w:rPr>
          <w:rFonts w:ascii="Times New Roman" w:hAnsi="Times New Roman"/>
        </w:rPr>
        <w:t>show the genomic distribution of 4 CD68+ cells after mapping. Only a small % of the reads could be mapped to exons because of the degraded RNA. Th</w:t>
      </w:r>
      <w:r w:rsidR="008D1381" w:rsidRPr="00577D1A">
        <w:rPr>
          <w:rFonts w:ascii="Times New Roman" w:hAnsi="Times New Roman"/>
        </w:rPr>
        <w:t>is</w:t>
      </w:r>
      <w:r w:rsidR="00AA4DD1" w:rsidRPr="00577D1A">
        <w:rPr>
          <w:rFonts w:ascii="Times New Roman" w:hAnsi="Times New Roman"/>
        </w:rPr>
        <w:t xml:space="preserve"> low RNA quality was expected because of the processing of the FFPE tissue. </w:t>
      </w:r>
    </w:p>
    <w:p w14:paraId="79C3EC56" w14:textId="28038BE7" w:rsidR="00AA4DD1" w:rsidRPr="00577D1A" w:rsidRDefault="00AA4DD1" w:rsidP="006B3E8B">
      <w:pPr>
        <w:rPr>
          <w:rFonts w:ascii="Times New Roman" w:hAnsi="Times New Roman"/>
        </w:rPr>
      </w:pPr>
    </w:p>
    <w:p w14:paraId="4FD21BE3" w14:textId="2B1AE035" w:rsidR="00201508" w:rsidRPr="00577D1A" w:rsidRDefault="007B08F3" w:rsidP="006B3E8B">
      <w:pPr>
        <w:rPr>
          <w:rFonts w:ascii="Times New Roman" w:hAnsi="Times New Roman"/>
        </w:rPr>
      </w:pPr>
      <w:r w:rsidRPr="003C4139">
        <w:rPr>
          <w:rFonts w:ascii="Times New Roman" w:hAnsi="Times New Roman"/>
          <w:noProof/>
        </w:rPr>
        <w:drawing>
          <wp:anchor distT="0" distB="0" distL="114300" distR="114300" simplePos="0" relativeHeight="251662848" behindDoc="1" locked="0" layoutInCell="1" allowOverlap="1" wp14:anchorId="6BF3DE2C" wp14:editId="6C28369B">
            <wp:simplePos x="0" y="0"/>
            <wp:positionH relativeFrom="column">
              <wp:posOffset>-7620</wp:posOffset>
            </wp:positionH>
            <wp:positionV relativeFrom="paragraph">
              <wp:posOffset>31115</wp:posOffset>
            </wp:positionV>
            <wp:extent cx="5871845" cy="3576320"/>
            <wp:effectExtent l="0" t="0" r="0" b="5080"/>
            <wp:wrapTight wrapText="bothSides">
              <wp:wrapPolygon edited="0">
                <wp:start x="2102" y="0"/>
                <wp:lineTo x="2056" y="1227"/>
                <wp:lineTo x="0" y="1381"/>
                <wp:lineTo x="0" y="10815"/>
                <wp:lineTo x="2056" y="11045"/>
                <wp:lineTo x="2056" y="11352"/>
                <wp:lineTo x="2149" y="12273"/>
                <wp:lineTo x="374" y="12580"/>
                <wp:lineTo x="187" y="12656"/>
                <wp:lineTo x="187" y="21554"/>
                <wp:lineTo x="13315" y="21554"/>
                <wp:lineTo x="13361" y="18409"/>
                <wp:lineTo x="21537" y="17719"/>
                <wp:lineTo x="21537" y="6980"/>
                <wp:lineTo x="13268" y="6136"/>
                <wp:lineTo x="13315" y="1227"/>
                <wp:lineTo x="9577" y="0"/>
                <wp:lineTo x="2102" y="0"/>
              </wp:wrapPolygon>
            </wp:wrapTight>
            <wp:docPr id="283" name="Picture 283"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descr="Logo&#10;&#10;Description automatically generated with medium confidenc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871845" cy="3576320"/>
                    </a:xfrm>
                    <a:prstGeom prst="rect">
                      <a:avLst/>
                    </a:prstGeom>
                  </pic:spPr>
                </pic:pic>
              </a:graphicData>
            </a:graphic>
            <wp14:sizeRelH relativeFrom="page">
              <wp14:pctWidth>0</wp14:pctWidth>
            </wp14:sizeRelH>
            <wp14:sizeRelV relativeFrom="page">
              <wp14:pctHeight>0</wp14:pctHeight>
            </wp14:sizeRelV>
          </wp:anchor>
        </w:drawing>
      </w:r>
    </w:p>
    <w:p w14:paraId="31C436F9" w14:textId="026AF5EC" w:rsidR="00201508" w:rsidRPr="00577D1A" w:rsidRDefault="00201508" w:rsidP="006B3E8B">
      <w:pPr>
        <w:rPr>
          <w:rFonts w:ascii="Times New Roman" w:hAnsi="Times New Roman"/>
        </w:rPr>
      </w:pPr>
    </w:p>
    <w:p w14:paraId="270122B7" w14:textId="719D8D23" w:rsidR="00201508" w:rsidRPr="00577D1A" w:rsidRDefault="00201508" w:rsidP="006B3E8B">
      <w:pPr>
        <w:rPr>
          <w:rFonts w:ascii="Times New Roman" w:hAnsi="Times New Roman"/>
        </w:rPr>
      </w:pPr>
    </w:p>
    <w:p w14:paraId="443C5C92" w14:textId="5AB81365" w:rsidR="00201508" w:rsidRPr="00577D1A" w:rsidRDefault="00201508" w:rsidP="006B3E8B">
      <w:pPr>
        <w:rPr>
          <w:rFonts w:ascii="Times New Roman" w:hAnsi="Times New Roman"/>
        </w:rPr>
      </w:pPr>
    </w:p>
    <w:p w14:paraId="62CCF908" w14:textId="77777777" w:rsidR="00201508" w:rsidRPr="00577D1A" w:rsidRDefault="00201508" w:rsidP="006B3E8B">
      <w:pPr>
        <w:rPr>
          <w:rFonts w:ascii="Times New Roman" w:hAnsi="Times New Roman"/>
        </w:rPr>
      </w:pPr>
    </w:p>
    <w:p w14:paraId="6A981BAF" w14:textId="5C6BBCA1" w:rsidR="00201508" w:rsidRPr="00577D1A" w:rsidRDefault="00201508" w:rsidP="006B3E8B">
      <w:pPr>
        <w:rPr>
          <w:rFonts w:ascii="Times New Roman" w:hAnsi="Times New Roman"/>
        </w:rPr>
      </w:pPr>
    </w:p>
    <w:p w14:paraId="031CFC94" w14:textId="77777777" w:rsidR="007B08F3" w:rsidRPr="00577D1A" w:rsidRDefault="007B08F3" w:rsidP="00D339F9">
      <w:pPr>
        <w:pStyle w:val="Caption"/>
        <w:spacing w:after="0" w:line="276" w:lineRule="auto"/>
        <w:rPr>
          <w:rFonts w:cs="Times New Roman"/>
          <w:b/>
          <w:bCs/>
          <w:color w:val="000000" w:themeColor="text1"/>
          <w:sz w:val="24"/>
          <w:szCs w:val="24"/>
          <w:lang w:val="en-GB"/>
        </w:rPr>
      </w:pPr>
      <w:bookmarkStart w:id="426" w:name="_Ref66983759"/>
    </w:p>
    <w:p w14:paraId="7EDEE1BD" w14:textId="77777777" w:rsidR="007B08F3" w:rsidRPr="00577D1A" w:rsidRDefault="007B08F3" w:rsidP="00D339F9">
      <w:pPr>
        <w:pStyle w:val="Caption"/>
        <w:spacing w:after="0" w:line="276" w:lineRule="auto"/>
        <w:rPr>
          <w:rFonts w:cs="Times New Roman"/>
          <w:b/>
          <w:bCs/>
          <w:color w:val="000000" w:themeColor="text1"/>
          <w:sz w:val="24"/>
          <w:szCs w:val="24"/>
          <w:lang w:val="en-GB"/>
        </w:rPr>
      </w:pPr>
    </w:p>
    <w:p w14:paraId="2C304CD9" w14:textId="0F961190" w:rsidR="00201508" w:rsidRPr="00577D1A" w:rsidRDefault="00201508" w:rsidP="00D339F9">
      <w:pPr>
        <w:pStyle w:val="Caption"/>
        <w:spacing w:after="0" w:line="276" w:lineRule="auto"/>
        <w:rPr>
          <w:rFonts w:cs="Times New Roman"/>
          <w:b/>
          <w:bCs/>
          <w:color w:val="000000" w:themeColor="text1"/>
          <w:sz w:val="24"/>
          <w:szCs w:val="24"/>
          <w:lang w:val="en-GB"/>
        </w:rPr>
      </w:pPr>
      <w:bookmarkStart w:id="427" w:name="_Toc101269234"/>
      <w:r w:rsidRPr="00577D1A">
        <w:rPr>
          <w:rFonts w:cs="Times New Roman"/>
          <w:b/>
          <w:bCs/>
          <w:color w:val="000000" w:themeColor="text1"/>
          <w:sz w:val="24"/>
          <w:szCs w:val="24"/>
          <w:lang w:val="en-GB"/>
        </w:rPr>
        <w:t xml:space="preserve">Figure </w:t>
      </w:r>
      <w:r w:rsidRPr="003C4139">
        <w:rPr>
          <w:rFonts w:cs="Times New Roman"/>
          <w:b/>
          <w:bCs/>
          <w:color w:val="000000" w:themeColor="text1"/>
          <w:sz w:val="24"/>
          <w:szCs w:val="24"/>
          <w:lang w:val="en-GB"/>
        </w:rPr>
        <w:fldChar w:fldCharType="begin"/>
      </w:r>
      <w:r w:rsidRPr="00577D1A">
        <w:rPr>
          <w:rFonts w:cs="Times New Roman"/>
          <w:b/>
          <w:bCs/>
          <w:color w:val="000000" w:themeColor="text1"/>
          <w:sz w:val="24"/>
          <w:szCs w:val="24"/>
          <w:lang w:val="en-GB"/>
        </w:rPr>
        <w:instrText xml:space="preserve"> SEQ Figure \* ARABIC </w:instrText>
      </w:r>
      <w:r w:rsidRPr="003C4139">
        <w:rPr>
          <w:rFonts w:cs="Times New Roman"/>
          <w:b/>
          <w:bCs/>
          <w:color w:val="000000" w:themeColor="text1"/>
          <w:sz w:val="24"/>
          <w:szCs w:val="24"/>
          <w:lang w:val="en-GB"/>
        </w:rPr>
        <w:fldChar w:fldCharType="separate"/>
      </w:r>
      <w:r w:rsidR="004723D7" w:rsidRPr="00577D1A">
        <w:rPr>
          <w:rFonts w:cs="Times New Roman"/>
          <w:b/>
          <w:bCs/>
          <w:noProof/>
          <w:color w:val="000000" w:themeColor="text1"/>
          <w:sz w:val="24"/>
          <w:szCs w:val="24"/>
          <w:lang w:val="en-GB"/>
        </w:rPr>
        <w:t>32</w:t>
      </w:r>
      <w:r w:rsidRPr="003C4139">
        <w:rPr>
          <w:rFonts w:cs="Times New Roman"/>
          <w:b/>
          <w:bCs/>
          <w:color w:val="000000" w:themeColor="text1"/>
          <w:sz w:val="24"/>
          <w:szCs w:val="24"/>
          <w:lang w:val="en-GB"/>
        </w:rPr>
        <w:fldChar w:fldCharType="end"/>
      </w:r>
      <w:bookmarkEnd w:id="426"/>
      <w:r w:rsidRPr="00577D1A">
        <w:rPr>
          <w:rFonts w:cs="Times New Roman"/>
          <w:b/>
          <w:bCs/>
          <w:color w:val="000000" w:themeColor="text1"/>
          <w:sz w:val="24"/>
          <w:szCs w:val="24"/>
          <w:lang w:val="en-GB"/>
        </w:rPr>
        <w:t xml:space="preserve">: </w:t>
      </w:r>
      <w:r w:rsidR="00AA4DD1" w:rsidRPr="00577D1A">
        <w:rPr>
          <w:rFonts w:cs="Times New Roman"/>
          <w:b/>
          <w:bCs/>
          <w:color w:val="000000" w:themeColor="text1"/>
          <w:sz w:val="24"/>
          <w:szCs w:val="24"/>
          <w:lang w:val="en-GB"/>
        </w:rPr>
        <w:t>Genomic distribution of reads from 4 CD68+ cells</w:t>
      </w:r>
      <w:bookmarkEnd w:id="427"/>
    </w:p>
    <w:p w14:paraId="69371A52" w14:textId="7D54F168" w:rsidR="00914FD8" w:rsidRPr="00577D1A" w:rsidRDefault="00A055CE" w:rsidP="00D339F9">
      <w:pPr>
        <w:spacing w:line="276" w:lineRule="auto"/>
        <w:ind w:firstLine="0"/>
        <w:rPr>
          <w:rFonts w:ascii="Times New Roman" w:hAnsi="Times New Roman"/>
          <w:i/>
          <w:iCs/>
        </w:rPr>
      </w:pPr>
      <w:r w:rsidRPr="00577D1A">
        <w:rPr>
          <w:rFonts w:ascii="Times New Roman" w:hAnsi="Times New Roman"/>
          <w:i/>
          <w:iCs/>
        </w:rPr>
        <w:t xml:space="preserve">These 4 </w:t>
      </w:r>
      <w:r w:rsidR="00914FD8" w:rsidRPr="00577D1A">
        <w:rPr>
          <w:rFonts w:ascii="Times New Roman" w:hAnsi="Times New Roman"/>
          <w:i/>
          <w:iCs/>
        </w:rPr>
        <w:t>pie charts</w:t>
      </w:r>
      <w:r w:rsidRPr="00577D1A">
        <w:rPr>
          <w:rFonts w:ascii="Times New Roman" w:hAnsi="Times New Roman"/>
          <w:i/>
          <w:iCs/>
        </w:rPr>
        <w:t xml:space="preserve"> sho</w:t>
      </w:r>
      <w:r w:rsidR="00914FD8" w:rsidRPr="00577D1A">
        <w:rPr>
          <w:rFonts w:ascii="Times New Roman" w:hAnsi="Times New Roman"/>
          <w:i/>
          <w:iCs/>
        </w:rPr>
        <w:t>w</w:t>
      </w:r>
      <w:r w:rsidRPr="00577D1A">
        <w:rPr>
          <w:rFonts w:ascii="Times New Roman" w:hAnsi="Times New Roman"/>
          <w:i/>
          <w:iCs/>
        </w:rPr>
        <w:t xml:space="preserve"> the percentage of different genomic regions of</w:t>
      </w:r>
      <w:r w:rsidR="00914FD8" w:rsidRPr="00577D1A">
        <w:rPr>
          <w:rFonts w:ascii="Times New Roman" w:hAnsi="Times New Roman"/>
          <w:i/>
          <w:iCs/>
        </w:rPr>
        <w:t xml:space="preserve"> 4 individually dissected cells from human</w:t>
      </w:r>
      <w:r w:rsidRPr="00577D1A">
        <w:rPr>
          <w:rFonts w:ascii="Times New Roman" w:hAnsi="Times New Roman"/>
          <w:i/>
          <w:iCs/>
        </w:rPr>
        <w:t xml:space="preserve"> carotid plaque</w:t>
      </w:r>
      <w:r w:rsidR="00914FD8" w:rsidRPr="00577D1A">
        <w:rPr>
          <w:rFonts w:ascii="Times New Roman" w:hAnsi="Times New Roman"/>
          <w:i/>
          <w:iCs/>
        </w:rPr>
        <w:t xml:space="preserve">. </w:t>
      </w:r>
      <w:r w:rsidRPr="00577D1A">
        <w:rPr>
          <w:rFonts w:ascii="Times New Roman" w:hAnsi="Times New Roman"/>
          <w:i/>
          <w:iCs/>
        </w:rPr>
        <w:t>The dark grey segment</w:t>
      </w:r>
      <w:r w:rsidR="00914FD8" w:rsidRPr="00577D1A">
        <w:rPr>
          <w:rFonts w:ascii="Times New Roman" w:hAnsi="Times New Roman"/>
          <w:i/>
          <w:iCs/>
        </w:rPr>
        <w:t>s,</w:t>
      </w:r>
      <w:r w:rsidRPr="00577D1A">
        <w:rPr>
          <w:rFonts w:ascii="Times New Roman" w:hAnsi="Times New Roman"/>
          <w:i/>
          <w:iCs/>
        </w:rPr>
        <w:t xml:space="preserve"> highlighted with blue</w:t>
      </w:r>
      <w:r w:rsidR="00914FD8" w:rsidRPr="00577D1A">
        <w:rPr>
          <w:rFonts w:ascii="Times New Roman" w:hAnsi="Times New Roman"/>
          <w:i/>
          <w:iCs/>
        </w:rPr>
        <w:t xml:space="preserve"> </w:t>
      </w:r>
      <w:r w:rsidRPr="00577D1A">
        <w:rPr>
          <w:rFonts w:ascii="Times New Roman" w:hAnsi="Times New Roman"/>
          <w:i/>
          <w:iCs/>
        </w:rPr>
        <w:t>arrows</w:t>
      </w:r>
      <w:r w:rsidR="00914FD8" w:rsidRPr="00577D1A">
        <w:rPr>
          <w:rFonts w:ascii="Times New Roman" w:hAnsi="Times New Roman"/>
          <w:i/>
          <w:iCs/>
        </w:rPr>
        <w:t xml:space="preserve">, </w:t>
      </w:r>
      <w:r w:rsidR="00D339F9" w:rsidRPr="00577D1A">
        <w:rPr>
          <w:rFonts w:ascii="Times New Roman" w:hAnsi="Times New Roman"/>
          <w:i/>
          <w:iCs/>
        </w:rPr>
        <w:t>indicate the percentage of the mapped reads to protein coding genes.</w:t>
      </w:r>
      <w:r w:rsidR="00914FD8" w:rsidRPr="00577D1A">
        <w:rPr>
          <w:rFonts w:ascii="Times New Roman" w:hAnsi="Times New Roman"/>
          <w:i/>
          <w:iCs/>
        </w:rPr>
        <w:t xml:space="preserve"> Repeats accounted for the highest portion with more than 50% of the reads. </w:t>
      </w:r>
    </w:p>
    <w:p w14:paraId="25071D09" w14:textId="624A344E" w:rsidR="00A055CE" w:rsidRPr="00577D1A" w:rsidRDefault="00A055CE" w:rsidP="008E06A5">
      <w:pPr>
        <w:ind w:firstLine="0"/>
        <w:rPr>
          <w:rFonts w:ascii="Times New Roman" w:hAnsi="Times New Roman"/>
        </w:rPr>
      </w:pPr>
    </w:p>
    <w:p w14:paraId="53C58B9F" w14:textId="3259AA2B" w:rsidR="007B08F3" w:rsidRPr="00577D1A" w:rsidRDefault="007B08F3" w:rsidP="008E06A5">
      <w:pPr>
        <w:ind w:firstLine="0"/>
        <w:rPr>
          <w:rFonts w:ascii="Times New Roman" w:hAnsi="Times New Roman"/>
        </w:rPr>
      </w:pPr>
    </w:p>
    <w:p w14:paraId="34E1FC74" w14:textId="5C9EB6E5" w:rsidR="007B08F3" w:rsidRPr="00577D1A" w:rsidRDefault="007B08F3" w:rsidP="008E06A5">
      <w:pPr>
        <w:ind w:firstLine="0"/>
        <w:rPr>
          <w:rFonts w:ascii="Times New Roman" w:hAnsi="Times New Roman"/>
        </w:rPr>
      </w:pPr>
    </w:p>
    <w:p w14:paraId="4FDB5757" w14:textId="2CB290E1" w:rsidR="007B08F3" w:rsidRPr="00577D1A" w:rsidRDefault="007B08F3" w:rsidP="008E06A5">
      <w:pPr>
        <w:ind w:firstLine="0"/>
        <w:rPr>
          <w:rFonts w:ascii="Times New Roman" w:hAnsi="Times New Roman"/>
        </w:rPr>
      </w:pPr>
    </w:p>
    <w:p w14:paraId="596CCD45" w14:textId="3E0BBF7C" w:rsidR="007B08F3" w:rsidRPr="00577D1A" w:rsidRDefault="007B08F3" w:rsidP="008E06A5">
      <w:pPr>
        <w:ind w:firstLine="0"/>
        <w:rPr>
          <w:rFonts w:ascii="Times New Roman" w:hAnsi="Times New Roman"/>
        </w:rPr>
      </w:pPr>
    </w:p>
    <w:p w14:paraId="63BDD5B5" w14:textId="04BC5C8C" w:rsidR="007B08F3" w:rsidRPr="00577D1A" w:rsidRDefault="007B08F3" w:rsidP="008E06A5">
      <w:pPr>
        <w:ind w:firstLine="0"/>
        <w:rPr>
          <w:rFonts w:ascii="Times New Roman" w:hAnsi="Times New Roman"/>
        </w:rPr>
      </w:pPr>
    </w:p>
    <w:p w14:paraId="49370787" w14:textId="5F28A760" w:rsidR="007B08F3" w:rsidRPr="00577D1A" w:rsidRDefault="007B08F3" w:rsidP="008E06A5">
      <w:pPr>
        <w:ind w:firstLine="0"/>
        <w:rPr>
          <w:rFonts w:ascii="Times New Roman" w:hAnsi="Times New Roman"/>
        </w:rPr>
      </w:pPr>
    </w:p>
    <w:p w14:paraId="35A9E5D7" w14:textId="51E34C62" w:rsidR="007B08F3" w:rsidRPr="00577D1A" w:rsidRDefault="007B08F3" w:rsidP="008E06A5">
      <w:pPr>
        <w:ind w:firstLine="0"/>
        <w:rPr>
          <w:rFonts w:ascii="Times New Roman" w:hAnsi="Times New Roman"/>
        </w:rPr>
      </w:pPr>
    </w:p>
    <w:p w14:paraId="17F63F4B" w14:textId="5CE6E51B" w:rsidR="007B08F3" w:rsidRPr="00577D1A" w:rsidRDefault="007B08F3" w:rsidP="008E06A5">
      <w:pPr>
        <w:ind w:firstLine="0"/>
        <w:rPr>
          <w:rFonts w:ascii="Times New Roman" w:hAnsi="Times New Roman"/>
        </w:rPr>
      </w:pPr>
    </w:p>
    <w:p w14:paraId="6B9DFA86" w14:textId="77777777" w:rsidR="007B08F3" w:rsidRPr="00577D1A" w:rsidRDefault="007B08F3" w:rsidP="008E06A5">
      <w:pPr>
        <w:ind w:firstLine="0"/>
        <w:rPr>
          <w:rFonts w:ascii="Times New Roman" w:hAnsi="Times New Roman"/>
        </w:rPr>
      </w:pPr>
    </w:p>
    <w:p w14:paraId="3EF3EB6D" w14:textId="63F837A8" w:rsidR="00AA4DD1" w:rsidRPr="003C4139" w:rsidRDefault="00AA4DD1">
      <w:pPr>
        <w:ind w:firstLine="567"/>
        <w:rPr>
          <w:rFonts w:ascii="Times New Roman" w:hAnsi="Times New Roman"/>
          <w:b/>
          <w:bCs/>
          <w:i/>
          <w:iCs/>
        </w:rPr>
      </w:pPr>
      <w:r w:rsidRPr="00577D1A">
        <w:rPr>
          <w:rFonts w:ascii="Times New Roman" w:hAnsi="Times New Roman"/>
        </w:rPr>
        <w:lastRenderedPageBreak/>
        <w:t>The next step was the cluster analysis of the collected cells</w:t>
      </w:r>
      <w:r w:rsidR="00AF24FE" w:rsidRPr="00577D1A">
        <w:rPr>
          <w:rFonts w:ascii="Times New Roman" w:hAnsi="Times New Roman"/>
        </w:rPr>
        <w:t xml:space="preserve"> </w:t>
      </w:r>
      <w:r w:rsidR="00AF24FE" w:rsidRPr="00577D1A">
        <w:rPr>
          <w:rFonts w:ascii="Times New Roman" w:hAnsi="Times New Roman"/>
          <w:b/>
          <w:bCs/>
          <w:i/>
          <w:iCs/>
        </w:rPr>
        <w:t>(</w:t>
      </w:r>
      <w:r w:rsidR="00AF24FE" w:rsidRPr="003C4139">
        <w:rPr>
          <w:rFonts w:ascii="Times New Roman" w:hAnsi="Times New Roman"/>
          <w:b/>
          <w:bCs/>
          <w:i/>
          <w:iCs/>
        </w:rPr>
        <w:fldChar w:fldCharType="begin"/>
      </w:r>
      <w:r w:rsidR="00AF24FE" w:rsidRPr="00577D1A">
        <w:rPr>
          <w:rFonts w:ascii="Times New Roman" w:hAnsi="Times New Roman"/>
          <w:b/>
          <w:bCs/>
          <w:i/>
          <w:iCs/>
        </w:rPr>
        <w:instrText xml:space="preserve"> REF _Ref66983759 \h  \* MERGEFORMAT </w:instrText>
      </w:r>
      <w:r w:rsidR="00AF24FE" w:rsidRPr="003C4139">
        <w:rPr>
          <w:rFonts w:ascii="Times New Roman" w:hAnsi="Times New Roman"/>
          <w:b/>
          <w:bCs/>
          <w:i/>
          <w:iCs/>
        </w:rPr>
      </w:r>
      <w:r w:rsidR="00AF24FE" w:rsidRPr="003C4139">
        <w:rPr>
          <w:rFonts w:ascii="Times New Roman" w:hAnsi="Times New Roman"/>
          <w:b/>
          <w:bCs/>
          <w:i/>
          <w:iCs/>
        </w:rPr>
        <w:fldChar w:fldCharType="separate"/>
      </w:r>
      <w:r w:rsidR="004723D7" w:rsidRPr="003C4139">
        <w:rPr>
          <w:rFonts w:ascii="Times New Roman" w:hAnsi="Times New Roman"/>
          <w:b/>
          <w:bCs/>
          <w:i/>
          <w:iCs/>
          <w:noProof/>
        </w:rPr>
        <w:t>Figure</w:t>
      </w:r>
      <w:r w:rsidR="004723D7" w:rsidRPr="003C4139">
        <w:rPr>
          <w:rFonts w:ascii="Times New Roman" w:hAnsi="Times New Roman"/>
          <w:b/>
          <w:bCs/>
          <w:i/>
          <w:iCs/>
        </w:rPr>
        <w:t xml:space="preserve"> </w:t>
      </w:r>
      <w:r w:rsidR="004723D7" w:rsidRPr="003C4139">
        <w:rPr>
          <w:rFonts w:ascii="Times New Roman" w:hAnsi="Times New Roman"/>
          <w:b/>
          <w:bCs/>
          <w:i/>
          <w:iCs/>
          <w:noProof/>
        </w:rPr>
        <w:t>32</w:t>
      </w:r>
      <w:r w:rsidR="00AF24FE" w:rsidRPr="003C4139">
        <w:rPr>
          <w:rFonts w:ascii="Times New Roman" w:hAnsi="Times New Roman"/>
          <w:b/>
          <w:bCs/>
          <w:i/>
          <w:iCs/>
        </w:rPr>
        <w:fldChar w:fldCharType="end"/>
      </w:r>
      <w:r w:rsidR="00AF24FE" w:rsidRPr="00577D1A">
        <w:rPr>
          <w:rFonts w:ascii="Times New Roman" w:hAnsi="Times New Roman"/>
          <w:b/>
          <w:bCs/>
          <w:i/>
          <w:iCs/>
        </w:rPr>
        <w:t>)</w:t>
      </w:r>
      <w:r w:rsidRPr="00577D1A">
        <w:rPr>
          <w:rFonts w:ascii="Times New Roman" w:hAnsi="Times New Roman"/>
        </w:rPr>
        <w:t xml:space="preserve"> </w:t>
      </w:r>
      <w:r w:rsidR="00AF24FE" w:rsidRPr="00577D1A">
        <w:rPr>
          <w:rFonts w:ascii="Times New Roman" w:hAnsi="Times New Roman"/>
        </w:rPr>
        <w:t>with</w:t>
      </w:r>
      <w:r w:rsidRPr="00577D1A">
        <w:rPr>
          <w:rFonts w:ascii="Times New Roman" w:hAnsi="Times New Roman"/>
        </w:rPr>
        <w:t xml:space="preserve"> bulk RNA</w:t>
      </w:r>
      <w:r w:rsidR="0069141E" w:rsidRPr="00577D1A">
        <w:rPr>
          <w:rFonts w:ascii="Times New Roman" w:hAnsi="Times New Roman"/>
        </w:rPr>
        <w:t>-</w:t>
      </w:r>
      <w:r w:rsidRPr="00577D1A">
        <w:rPr>
          <w:rFonts w:ascii="Times New Roman" w:hAnsi="Times New Roman"/>
        </w:rPr>
        <w:t xml:space="preserve">seq data from </w:t>
      </w:r>
      <w:r w:rsidRPr="00577D1A">
        <w:rPr>
          <w:rFonts w:ascii="Times New Roman" w:hAnsi="Times New Roman"/>
          <w:i/>
          <w:iCs/>
        </w:rPr>
        <w:t>in vitro</w:t>
      </w:r>
      <w:r w:rsidRPr="00577D1A">
        <w:rPr>
          <w:rFonts w:ascii="Times New Roman" w:hAnsi="Times New Roman"/>
        </w:rPr>
        <w:t xml:space="preserve"> polarised macrophages and smooth muscle cells. </w:t>
      </w:r>
      <w:r w:rsidR="0069141E" w:rsidRPr="00577D1A">
        <w:rPr>
          <w:rFonts w:ascii="Times New Roman" w:hAnsi="Times New Roman"/>
        </w:rPr>
        <w:t xml:space="preserve">The results are shown on a dendrogram </w:t>
      </w:r>
      <w:r w:rsidR="0069141E" w:rsidRPr="00577D1A">
        <w:rPr>
          <w:rFonts w:ascii="Times New Roman" w:hAnsi="Times New Roman"/>
          <w:b/>
          <w:bCs/>
          <w:i/>
          <w:iCs/>
        </w:rPr>
        <w:t>(</w:t>
      </w:r>
      <w:r w:rsidR="0069141E" w:rsidRPr="003C4139">
        <w:rPr>
          <w:rFonts w:ascii="Times New Roman" w:hAnsi="Times New Roman"/>
          <w:b/>
          <w:bCs/>
          <w:i/>
          <w:iCs/>
        </w:rPr>
        <w:fldChar w:fldCharType="begin"/>
      </w:r>
      <w:r w:rsidR="0069141E" w:rsidRPr="00577D1A">
        <w:rPr>
          <w:rFonts w:ascii="Times New Roman" w:hAnsi="Times New Roman"/>
          <w:b/>
          <w:bCs/>
          <w:i/>
          <w:iCs/>
        </w:rPr>
        <w:instrText xml:space="preserve"> REF _Ref66984866 \h  \* MERGEFORMAT </w:instrText>
      </w:r>
      <w:r w:rsidR="0069141E" w:rsidRPr="003C4139">
        <w:rPr>
          <w:rFonts w:ascii="Times New Roman" w:hAnsi="Times New Roman"/>
          <w:b/>
          <w:bCs/>
          <w:i/>
          <w:iCs/>
        </w:rPr>
      </w:r>
      <w:r w:rsidR="0069141E" w:rsidRPr="003C4139">
        <w:rPr>
          <w:rFonts w:ascii="Times New Roman" w:hAnsi="Times New Roman"/>
          <w:b/>
          <w:bCs/>
          <w:i/>
          <w:iCs/>
        </w:rPr>
        <w:fldChar w:fldCharType="separate"/>
      </w:r>
      <w:r w:rsidR="004723D7" w:rsidRPr="003C4139">
        <w:rPr>
          <w:rFonts w:ascii="Times New Roman" w:hAnsi="Times New Roman"/>
          <w:b/>
          <w:bCs/>
          <w:i/>
          <w:iCs/>
        </w:rPr>
        <w:t xml:space="preserve">Figure </w:t>
      </w:r>
      <w:r w:rsidR="004723D7" w:rsidRPr="003C4139">
        <w:rPr>
          <w:rFonts w:ascii="Times New Roman" w:hAnsi="Times New Roman"/>
          <w:b/>
          <w:bCs/>
          <w:i/>
          <w:iCs/>
          <w:noProof/>
        </w:rPr>
        <w:t>33</w:t>
      </w:r>
      <w:r w:rsidR="0069141E" w:rsidRPr="003C4139">
        <w:rPr>
          <w:rFonts w:ascii="Times New Roman" w:hAnsi="Times New Roman"/>
          <w:b/>
          <w:bCs/>
          <w:i/>
          <w:iCs/>
        </w:rPr>
        <w:fldChar w:fldCharType="end"/>
      </w:r>
      <w:r w:rsidR="0069141E" w:rsidRPr="00577D1A">
        <w:rPr>
          <w:rFonts w:ascii="Times New Roman" w:hAnsi="Times New Roman"/>
          <w:b/>
          <w:bCs/>
          <w:i/>
          <w:iCs/>
        </w:rPr>
        <w:t>)</w:t>
      </w:r>
      <w:r w:rsidR="0069141E" w:rsidRPr="00577D1A">
        <w:rPr>
          <w:rFonts w:ascii="Times New Roman" w:hAnsi="Times New Roman"/>
        </w:rPr>
        <w:t xml:space="preserve">. The collected human plaque cells are separate from the SMCs and </w:t>
      </w:r>
      <w:r w:rsidR="00AF24FE" w:rsidRPr="00577D1A">
        <w:rPr>
          <w:rFonts w:ascii="Times New Roman" w:hAnsi="Times New Roman"/>
        </w:rPr>
        <w:t xml:space="preserve">are </w:t>
      </w:r>
      <w:r w:rsidR="0069141E" w:rsidRPr="00577D1A">
        <w:rPr>
          <w:rFonts w:ascii="Times New Roman" w:hAnsi="Times New Roman"/>
        </w:rPr>
        <w:t>clustered within the polarised macrophage dataset. Moreover, the transcriptome</w:t>
      </w:r>
      <w:r w:rsidR="00787060" w:rsidRPr="00577D1A">
        <w:rPr>
          <w:rFonts w:ascii="Times New Roman" w:hAnsi="Times New Roman"/>
        </w:rPr>
        <w:t>s</w:t>
      </w:r>
      <w:r w:rsidR="0069141E" w:rsidRPr="00577D1A">
        <w:rPr>
          <w:rFonts w:ascii="Times New Roman" w:hAnsi="Times New Roman"/>
        </w:rPr>
        <w:t xml:space="preserve"> of these 4 macrophages </w:t>
      </w:r>
      <w:r w:rsidR="00787060" w:rsidRPr="00577D1A">
        <w:rPr>
          <w:rFonts w:ascii="Times New Roman" w:hAnsi="Times New Roman"/>
        </w:rPr>
        <w:t xml:space="preserve">are grouped between the M1 and M2a polarised macrophages. </w:t>
      </w:r>
    </w:p>
    <w:p w14:paraId="3AA8C99D" w14:textId="36DC7025" w:rsidR="00AA4DD1" w:rsidRPr="00577D1A" w:rsidRDefault="00AA4DD1" w:rsidP="008E06A5">
      <w:pPr>
        <w:ind w:firstLine="0"/>
        <w:rPr>
          <w:rFonts w:ascii="Times New Roman" w:hAnsi="Times New Roman"/>
        </w:rPr>
      </w:pPr>
      <w:r w:rsidRPr="003C4139">
        <w:rPr>
          <w:rFonts w:ascii="Times New Roman" w:hAnsi="Times New Roman"/>
          <w:noProof/>
        </w:rPr>
        <w:drawing>
          <wp:inline distT="0" distB="0" distL="0" distR="0" wp14:anchorId="41C70C84" wp14:editId="2CC26C95">
            <wp:extent cx="5756910" cy="3583940"/>
            <wp:effectExtent l="0" t="0" r="0" b="0"/>
            <wp:docPr id="284" name="Picture 284"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Diagram, schematic&#10;&#10;Description automatically generated"/>
                    <pic:cNvPicPr/>
                  </pic:nvPicPr>
                  <pic:blipFill>
                    <a:blip r:embed="rId74"/>
                    <a:stretch>
                      <a:fillRect/>
                    </a:stretch>
                  </pic:blipFill>
                  <pic:spPr>
                    <a:xfrm>
                      <a:off x="0" y="0"/>
                      <a:ext cx="5756910" cy="3583940"/>
                    </a:xfrm>
                    <a:prstGeom prst="rect">
                      <a:avLst/>
                    </a:prstGeom>
                  </pic:spPr>
                </pic:pic>
              </a:graphicData>
            </a:graphic>
          </wp:inline>
        </w:drawing>
      </w:r>
    </w:p>
    <w:p w14:paraId="34E941AE" w14:textId="4676628F" w:rsidR="00AA4DD1" w:rsidRPr="00577D1A" w:rsidRDefault="00AA4DD1" w:rsidP="008E06A5">
      <w:pPr>
        <w:ind w:firstLine="0"/>
        <w:rPr>
          <w:rFonts w:ascii="Times New Roman" w:hAnsi="Times New Roman"/>
        </w:rPr>
      </w:pPr>
    </w:p>
    <w:p w14:paraId="447981A8" w14:textId="148634C6" w:rsidR="00CC6346" w:rsidRPr="00577D1A" w:rsidRDefault="0069141E" w:rsidP="00CC6346">
      <w:pPr>
        <w:pStyle w:val="Caption"/>
        <w:spacing w:after="0" w:line="276" w:lineRule="auto"/>
        <w:rPr>
          <w:rFonts w:cs="Times New Roman"/>
          <w:b/>
          <w:bCs/>
          <w:color w:val="000000" w:themeColor="text1"/>
          <w:sz w:val="24"/>
          <w:szCs w:val="24"/>
          <w:lang w:val="en-GB"/>
        </w:rPr>
      </w:pPr>
      <w:bookmarkStart w:id="428" w:name="_Ref66984866"/>
      <w:bookmarkStart w:id="429" w:name="_Toc101269235"/>
      <w:r w:rsidRPr="00577D1A">
        <w:rPr>
          <w:rFonts w:cs="Times New Roman"/>
          <w:b/>
          <w:bCs/>
          <w:color w:val="000000" w:themeColor="text1"/>
          <w:sz w:val="24"/>
          <w:szCs w:val="24"/>
          <w:lang w:val="en-GB"/>
        </w:rPr>
        <w:t xml:space="preserve">Figure </w:t>
      </w:r>
      <w:r w:rsidRPr="003C4139">
        <w:rPr>
          <w:rFonts w:cs="Times New Roman"/>
          <w:b/>
          <w:bCs/>
          <w:color w:val="000000" w:themeColor="text1"/>
          <w:sz w:val="24"/>
          <w:szCs w:val="24"/>
          <w:lang w:val="en-GB"/>
        </w:rPr>
        <w:fldChar w:fldCharType="begin"/>
      </w:r>
      <w:r w:rsidRPr="00577D1A">
        <w:rPr>
          <w:rFonts w:cs="Times New Roman"/>
          <w:b/>
          <w:bCs/>
          <w:color w:val="000000" w:themeColor="text1"/>
          <w:sz w:val="24"/>
          <w:szCs w:val="24"/>
          <w:lang w:val="en-GB"/>
        </w:rPr>
        <w:instrText xml:space="preserve"> SEQ Figure \* ARABIC </w:instrText>
      </w:r>
      <w:r w:rsidRPr="003C4139">
        <w:rPr>
          <w:rFonts w:cs="Times New Roman"/>
          <w:b/>
          <w:bCs/>
          <w:color w:val="000000" w:themeColor="text1"/>
          <w:sz w:val="24"/>
          <w:szCs w:val="24"/>
          <w:lang w:val="en-GB"/>
        </w:rPr>
        <w:fldChar w:fldCharType="separate"/>
      </w:r>
      <w:r w:rsidR="004723D7" w:rsidRPr="00577D1A">
        <w:rPr>
          <w:rFonts w:cs="Times New Roman"/>
          <w:b/>
          <w:bCs/>
          <w:noProof/>
          <w:color w:val="000000" w:themeColor="text1"/>
          <w:sz w:val="24"/>
          <w:szCs w:val="24"/>
          <w:lang w:val="en-GB"/>
        </w:rPr>
        <w:t>33</w:t>
      </w:r>
      <w:r w:rsidRPr="003C4139">
        <w:rPr>
          <w:rFonts w:cs="Times New Roman"/>
          <w:b/>
          <w:bCs/>
          <w:color w:val="000000" w:themeColor="text1"/>
          <w:sz w:val="24"/>
          <w:szCs w:val="24"/>
          <w:lang w:val="en-GB"/>
        </w:rPr>
        <w:fldChar w:fldCharType="end"/>
      </w:r>
      <w:bookmarkEnd w:id="428"/>
      <w:r w:rsidRPr="00577D1A">
        <w:rPr>
          <w:rFonts w:cs="Times New Roman"/>
          <w:b/>
          <w:bCs/>
          <w:color w:val="000000" w:themeColor="text1"/>
          <w:sz w:val="24"/>
          <w:szCs w:val="24"/>
          <w:lang w:val="en-GB"/>
        </w:rPr>
        <w:t>: Cluster analysis of macrophages</w:t>
      </w:r>
      <w:bookmarkEnd w:id="429"/>
    </w:p>
    <w:p w14:paraId="7135E512" w14:textId="454BAEB8" w:rsidR="0080376F" w:rsidRPr="00577D1A" w:rsidRDefault="00E64340" w:rsidP="00CC6346">
      <w:pPr>
        <w:pStyle w:val="Caption"/>
        <w:spacing w:after="0" w:line="276" w:lineRule="auto"/>
        <w:rPr>
          <w:rFonts w:cs="Times New Roman"/>
          <w:color w:val="000000" w:themeColor="text1"/>
          <w:sz w:val="24"/>
          <w:szCs w:val="24"/>
          <w:lang w:val="en-GB"/>
        </w:rPr>
      </w:pPr>
      <w:r w:rsidRPr="00577D1A">
        <w:rPr>
          <w:rFonts w:cs="Times New Roman"/>
          <w:color w:val="000000" w:themeColor="text1"/>
          <w:sz w:val="24"/>
          <w:szCs w:val="24"/>
          <w:lang w:val="en-GB"/>
        </w:rPr>
        <w:t>This dendrogram shows the cluster analysis of collected cells and bulk RNA-seq data from in vitro polarised macrophages and smooth muscle cells. The collected cells from human carotid plaques are separate from the SMCs and clustered within the polarised macrophage dataset.</w:t>
      </w:r>
    </w:p>
    <w:p w14:paraId="2590E801" w14:textId="2D0D9E54" w:rsidR="00AA4DD1" w:rsidRPr="00577D1A" w:rsidRDefault="0069141E" w:rsidP="00CC6346">
      <w:pPr>
        <w:pStyle w:val="Caption"/>
        <w:spacing w:after="0" w:line="276" w:lineRule="auto"/>
        <w:rPr>
          <w:rFonts w:cs="Times New Roman"/>
          <w:color w:val="000000" w:themeColor="text1"/>
          <w:sz w:val="24"/>
          <w:szCs w:val="24"/>
          <w:lang w:val="en-GB"/>
        </w:rPr>
      </w:pPr>
      <w:r w:rsidRPr="00577D1A">
        <w:rPr>
          <w:rFonts w:cs="Times New Roman"/>
          <w:color w:val="000000" w:themeColor="text1"/>
          <w:sz w:val="24"/>
          <w:szCs w:val="24"/>
          <w:lang w:val="en-GB"/>
        </w:rPr>
        <w:t>On the left side of the dendrogram</w:t>
      </w:r>
      <w:r w:rsidR="00E64340" w:rsidRPr="00577D1A">
        <w:rPr>
          <w:rFonts w:cs="Times New Roman"/>
          <w:color w:val="000000" w:themeColor="text1"/>
          <w:sz w:val="24"/>
          <w:szCs w:val="24"/>
          <w:lang w:val="en-GB"/>
        </w:rPr>
        <w:t>,</w:t>
      </w:r>
      <w:r w:rsidRPr="00577D1A">
        <w:rPr>
          <w:rFonts w:cs="Times New Roman"/>
          <w:color w:val="000000" w:themeColor="text1"/>
          <w:sz w:val="24"/>
          <w:szCs w:val="24"/>
          <w:lang w:val="en-GB"/>
        </w:rPr>
        <w:t xml:space="preserve"> SMCs</w:t>
      </w:r>
      <w:r w:rsidR="00E64340" w:rsidRPr="00577D1A">
        <w:rPr>
          <w:rFonts w:cs="Times New Roman"/>
          <w:color w:val="000000" w:themeColor="text1"/>
          <w:sz w:val="24"/>
          <w:szCs w:val="24"/>
          <w:lang w:val="en-GB"/>
        </w:rPr>
        <w:t xml:space="preserve"> (IPAH: idiopathic pulmonary arterial hypertension; GEO dataset (GSE144274) </w:t>
      </w:r>
      <w:r w:rsidR="00E64340" w:rsidRPr="003C4139">
        <w:rPr>
          <w:rFonts w:cs="Times New Roman"/>
          <w:color w:val="000000" w:themeColor="text1"/>
          <w:sz w:val="24"/>
          <w:szCs w:val="24"/>
          <w:lang w:val="en-GB"/>
        </w:rPr>
        <w:fldChar w:fldCharType="begin"/>
      </w:r>
      <w:r w:rsidR="00E64340" w:rsidRPr="00577D1A">
        <w:rPr>
          <w:rFonts w:cs="Times New Roman"/>
          <w:color w:val="000000" w:themeColor="text1"/>
          <w:sz w:val="24"/>
          <w:szCs w:val="24"/>
          <w:lang w:val="en-GB"/>
        </w:rPr>
        <w:instrText xml:space="preserve"> ADDIN EN.CITE &lt;EndNote&gt;&lt;Cite&gt;&lt;Author&gt;Gorr&lt;/Author&gt;&lt;Year&gt;2020&lt;/Year&gt;&lt;IDText&gt;Transcriptomic analysis of pulmonary artery smooth muscle cells identifies new potential therapeutic targets for idiopathic pulmonary arterial hypertension&lt;/IDText&gt;&lt;DisplayText&gt;(Gorr et al., 2020)&lt;/DisplayText&gt;&lt;record&gt;&lt;dates&gt;&lt;pub-dates&gt;&lt;date&gt;2020 Aug&lt;/date&gt;&lt;/pub-dates&gt;&lt;year&gt;2020&lt;/year&gt;&lt;/dates&gt;&lt;keywords&gt;&lt;keyword&gt;pmid:32337710, PMC7348089, doi:10.1111/bph.15074, Research Support, U.S. Gov&amp;apos;t, Non-P.H.S., Research Support, N.I.H., Extramural, Matthew W Gorr, Krishna Sriram, Paul A Insel, PubMed Abstract, NIH, NLM, NCBI, National Institutes of Health, National Center for Biotechnology Information, National Library of Medicine, MEDLINE&lt;/keyword&gt;&lt;/keywords&gt;&lt;urls&gt;&lt;related-urls&gt;&lt;url&gt;https://www.ncbi.nlm.nih.gov/pubmed/32337710&lt;/url&gt;&lt;/related-urls&gt;&lt;/urls&gt;&lt;isbn&gt;1476-5381&lt;/isbn&gt;&lt;titles&gt;&lt;title&gt;Transcriptomic analysis of pulmonary artery smooth muscle cells identifies new potential therapeutic targets for idiopathic pulmonary arterial hypertension&lt;/title&gt;&lt;secondary-title&gt;British journal of pharmacology&lt;/secondary-title&gt;&lt;/titles&gt;&lt;number&gt;15&lt;/number&gt;&lt;contributors&gt;&lt;authors&gt;&lt;author&gt;Gorr, MW&lt;/author&gt;&lt;author&gt;Sriram, K&lt;/author&gt;&lt;author&gt;Muthusamy, A&lt;/author&gt;&lt;author&gt;Insel, PA&lt;/author&gt;&lt;/authors&gt;&lt;/contributors&gt;&lt;added-date format="utc"&gt;1621781838&lt;/added-date&gt;&lt;ref-type name="Journal Article"&gt;17&lt;/ref-type&gt;&lt;rec-number&gt;801&lt;/rec-number&gt;&lt;publisher&gt;Br J Pharmacol&lt;/publisher&gt;&lt;last-updated-date format="utc"&gt;1621781838&lt;/last-updated-date&gt;&lt;accession-num&gt;32337710&lt;/accession-num&gt;&lt;electronic-resource-num&gt;10.1111/bph.15074&lt;/electronic-resource-num&gt;&lt;volume&gt;177&lt;/volume&gt;&lt;/record&gt;&lt;/Cite&gt;&lt;/EndNote&gt;</w:instrText>
      </w:r>
      <w:r w:rsidR="00E64340" w:rsidRPr="003C4139">
        <w:rPr>
          <w:rFonts w:cs="Times New Roman"/>
          <w:color w:val="000000" w:themeColor="text1"/>
          <w:sz w:val="24"/>
          <w:szCs w:val="24"/>
          <w:lang w:val="en-GB"/>
        </w:rPr>
        <w:fldChar w:fldCharType="separate"/>
      </w:r>
      <w:r w:rsidR="00E64340" w:rsidRPr="00577D1A">
        <w:rPr>
          <w:rFonts w:cs="Times New Roman"/>
          <w:noProof/>
          <w:color w:val="000000" w:themeColor="text1"/>
          <w:sz w:val="24"/>
          <w:szCs w:val="24"/>
          <w:lang w:val="en-GB"/>
        </w:rPr>
        <w:t>(Gorr et al., 2020)</w:t>
      </w:r>
      <w:r w:rsidR="00E64340" w:rsidRPr="003C4139">
        <w:rPr>
          <w:rFonts w:cs="Times New Roman"/>
          <w:color w:val="000000" w:themeColor="text1"/>
          <w:sz w:val="24"/>
          <w:szCs w:val="24"/>
          <w:lang w:val="en-GB"/>
        </w:rPr>
        <w:fldChar w:fldCharType="end"/>
      </w:r>
      <w:r w:rsidR="00E64340" w:rsidRPr="00577D1A">
        <w:rPr>
          <w:rFonts w:cs="Times New Roman"/>
          <w:color w:val="000000" w:themeColor="text1"/>
          <w:sz w:val="24"/>
          <w:szCs w:val="24"/>
          <w:lang w:val="en-GB"/>
        </w:rPr>
        <w:t>)</w:t>
      </w:r>
      <w:r w:rsidRPr="00577D1A">
        <w:rPr>
          <w:rFonts w:cs="Times New Roman"/>
          <w:color w:val="000000" w:themeColor="text1"/>
          <w:sz w:val="24"/>
          <w:szCs w:val="24"/>
          <w:lang w:val="en-GB"/>
        </w:rPr>
        <w:t xml:space="preserve"> are labelled with grey while on the right side, macrophages are presented in</w:t>
      </w:r>
      <w:r w:rsidR="000000E0" w:rsidRPr="00577D1A">
        <w:rPr>
          <w:rFonts w:cs="Times New Roman"/>
          <w:color w:val="000000" w:themeColor="text1"/>
          <w:sz w:val="24"/>
          <w:szCs w:val="24"/>
          <w:lang w:val="en-GB"/>
        </w:rPr>
        <w:t xml:space="preserve"> the</w:t>
      </w:r>
      <w:r w:rsidRPr="00577D1A">
        <w:rPr>
          <w:rFonts w:cs="Times New Roman"/>
          <w:color w:val="000000" w:themeColor="text1"/>
          <w:sz w:val="24"/>
          <w:szCs w:val="24"/>
          <w:lang w:val="en-GB"/>
        </w:rPr>
        <w:t xml:space="preserve"> black square</w:t>
      </w:r>
      <w:r w:rsidR="00E64340" w:rsidRPr="00577D1A">
        <w:rPr>
          <w:rFonts w:cs="Times New Roman"/>
          <w:color w:val="000000" w:themeColor="text1"/>
          <w:sz w:val="24"/>
          <w:szCs w:val="24"/>
          <w:lang w:val="en-GB"/>
        </w:rPr>
        <w:t xml:space="preserve"> (unpublished dataset generated by Kajus Baidzajevas, a former PhD student)</w:t>
      </w:r>
      <w:r w:rsidRPr="00577D1A">
        <w:rPr>
          <w:rFonts w:cs="Times New Roman"/>
          <w:color w:val="000000" w:themeColor="text1"/>
          <w:sz w:val="24"/>
          <w:szCs w:val="24"/>
          <w:lang w:val="en-GB"/>
        </w:rPr>
        <w:t>. M1 and M2a macrophages from the bulk RNA-seq data are highlighted with red and green squares</w:t>
      </w:r>
      <w:r w:rsidR="002B37F2" w:rsidRPr="00577D1A">
        <w:rPr>
          <w:rFonts w:cs="Times New Roman"/>
          <w:color w:val="000000" w:themeColor="text1"/>
          <w:sz w:val="24"/>
          <w:szCs w:val="24"/>
          <w:lang w:val="en-GB"/>
        </w:rPr>
        <w:t>, respectively</w:t>
      </w:r>
      <w:r w:rsidRPr="00577D1A">
        <w:rPr>
          <w:rFonts w:cs="Times New Roman"/>
          <w:color w:val="000000" w:themeColor="text1"/>
          <w:sz w:val="24"/>
          <w:szCs w:val="24"/>
          <w:lang w:val="en-GB"/>
        </w:rPr>
        <w:t>. Carotid plaque macrophages (n=4) are labelled in the middle.</w:t>
      </w:r>
    </w:p>
    <w:p w14:paraId="5C391311" w14:textId="77777777" w:rsidR="00E64340" w:rsidRPr="00577D1A" w:rsidRDefault="00E64340" w:rsidP="008E06A5">
      <w:pPr>
        <w:ind w:firstLine="0"/>
        <w:rPr>
          <w:rFonts w:ascii="Times New Roman" w:hAnsi="Times New Roman"/>
        </w:rPr>
      </w:pPr>
    </w:p>
    <w:p w14:paraId="797B3E50" w14:textId="41180913" w:rsidR="008B3F9C" w:rsidRPr="00577D1A" w:rsidRDefault="008B3F9C" w:rsidP="008E06A5">
      <w:pPr>
        <w:ind w:firstLine="0"/>
        <w:rPr>
          <w:rFonts w:ascii="Times New Roman" w:hAnsi="Times New Roman"/>
        </w:rPr>
      </w:pPr>
    </w:p>
    <w:p w14:paraId="5221041B" w14:textId="57A7505B" w:rsidR="007B08F3" w:rsidRPr="00577D1A" w:rsidRDefault="007B08F3" w:rsidP="008E06A5">
      <w:pPr>
        <w:ind w:firstLine="0"/>
        <w:rPr>
          <w:rFonts w:ascii="Times New Roman" w:hAnsi="Times New Roman"/>
        </w:rPr>
      </w:pPr>
    </w:p>
    <w:p w14:paraId="48C29703" w14:textId="4643E4EE" w:rsidR="007B08F3" w:rsidRDefault="007B08F3" w:rsidP="008E06A5">
      <w:pPr>
        <w:ind w:firstLine="0"/>
        <w:rPr>
          <w:rFonts w:ascii="Times New Roman" w:hAnsi="Times New Roman"/>
        </w:rPr>
      </w:pPr>
    </w:p>
    <w:p w14:paraId="35B24618" w14:textId="77777777" w:rsidR="00002C83" w:rsidRPr="00577D1A" w:rsidRDefault="00002C83" w:rsidP="008E06A5">
      <w:pPr>
        <w:ind w:firstLine="0"/>
        <w:rPr>
          <w:rFonts w:ascii="Times New Roman" w:hAnsi="Times New Roman"/>
        </w:rPr>
      </w:pPr>
    </w:p>
    <w:p w14:paraId="03A33F42" w14:textId="77777777" w:rsidR="007B08F3" w:rsidRPr="00577D1A" w:rsidRDefault="007B08F3" w:rsidP="008E06A5">
      <w:pPr>
        <w:ind w:firstLine="0"/>
        <w:rPr>
          <w:rFonts w:ascii="Times New Roman" w:hAnsi="Times New Roman"/>
        </w:rPr>
      </w:pPr>
    </w:p>
    <w:p w14:paraId="6BCCE502" w14:textId="1C3C9AA3" w:rsidR="008D1381" w:rsidRPr="00577D1A" w:rsidRDefault="008E06A5" w:rsidP="008D1381">
      <w:pPr>
        <w:pStyle w:val="Heading1"/>
        <w:numPr>
          <w:ilvl w:val="1"/>
          <w:numId w:val="19"/>
        </w:numPr>
        <w:ind w:hanging="792"/>
        <w:rPr>
          <w:rFonts w:ascii="Times New Roman" w:hAnsi="Times New Roman" w:cs="Times New Roman"/>
          <w:lang w:val="en-GB"/>
        </w:rPr>
      </w:pPr>
      <w:bookmarkStart w:id="430" w:name="_Toc101274307"/>
      <w:r w:rsidRPr="00577D1A">
        <w:rPr>
          <w:rFonts w:ascii="Times New Roman" w:hAnsi="Times New Roman" w:cs="Times New Roman"/>
          <w:lang w:val="en-GB"/>
        </w:rPr>
        <w:lastRenderedPageBreak/>
        <w:t>Summary</w:t>
      </w:r>
      <w:r w:rsidR="008D1381" w:rsidRPr="00577D1A">
        <w:rPr>
          <w:rFonts w:ascii="Times New Roman" w:hAnsi="Times New Roman" w:cs="Times New Roman"/>
          <w:lang w:val="en-GB"/>
        </w:rPr>
        <w:t xml:space="preserve"> of Results</w:t>
      </w:r>
      <w:bookmarkEnd w:id="430"/>
    </w:p>
    <w:p w14:paraId="64384B85" w14:textId="3638D585" w:rsidR="008D1381" w:rsidRPr="00577D1A" w:rsidRDefault="008D1381" w:rsidP="00573C2F">
      <w:pPr>
        <w:rPr>
          <w:rFonts w:ascii="Times New Roman" w:hAnsi="Times New Roman"/>
        </w:rPr>
      </w:pPr>
      <w:r w:rsidRPr="00577D1A">
        <w:rPr>
          <w:rFonts w:ascii="Times New Roman" w:hAnsi="Times New Roman"/>
        </w:rPr>
        <w:t>The work presented in this chapter describes the</w:t>
      </w:r>
      <w:r w:rsidR="00E26130" w:rsidRPr="00577D1A">
        <w:rPr>
          <w:rFonts w:ascii="Times New Roman" w:hAnsi="Times New Roman"/>
        </w:rPr>
        <w:t xml:space="preserve"> results and the </w:t>
      </w:r>
      <w:r w:rsidR="00573C2F" w:rsidRPr="00577D1A">
        <w:rPr>
          <w:rFonts w:ascii="Times New Roman" w:hAnsi="Times New Roman"/>
        </w:rPr>
        <w:t>optimis</w:t>
      </w:r>
      <w:r w:rsidR="00E26130" w:rsidRPr="00577D1A">
        <w:rPr>
          <w:rFonts w:ascii="Times New Roman" w:hAnsi="Times New Roman"/>
        </w:rPr>
        <w:t>ation</w:t>
      </w:r>
      <w:r w:rsidR="00573C2F" w:rsidRPr="00577D1A">
        <w:rPr>
          <w:rFonts w:ascii="Times New Roman" w:hAnsi="Times New Roman"/>
        </w:rPr>
        <w:t xml:space="preserve"> of LCM scRNA-seq along with the bioinformatic analysis. </w:t>
      </w:r>
    </w:p>
    <w:p w14:paraId="38E36398" w14:textId="77777777" w:rsidR="00573C2F" w:rsidRPr="00577D1A" w:rsidRDefault="00573C2F" w:rsidP="00573C2F">
      <w:pPr>
        <w:ind w:firstLine="0"/>
        <w:rPr>
          <w:rFonts w:ascii="Times New Roman" w:hAnsi="Times New Roman"/>
        </w:rPr>
      </w:pPr>
    </w:p>
    <w:p w14:paraId="57EDD1DB" w14:textId="4527221F" w:rsidR="00573C2F" w:rsidRPr="00577D1A" w:rsidRDefault="00AF24FE" w:rsidP="00573C2F">
      <w:pPr>
        <w:pStyle w:val="ListParagraph"/>
        <w:numPr>
          <w:ilvl w:val="0"/>
          <w:numId w:val="22"/>
        </w:numPr>
        <w:ind w:left="567" w:hanging="283"/>
        <w:rPr>
          <w:rFonts w:ascii="Times New Roman" w:hAnsi="Times New Roman"/>
        </w:rPr>
      </w:pPr>
      <w:r w:rsidRPr="00577D1A">
        <w:rPr>
          <w:rFonts w:ascii="Times New Roman" w:hAnsi="Times New Roman"/>
        </w:rPr>
        <w:t xml:space="preserve">The </w:t>
      </w:r>
      <w:r w:rsidR="00573C2F" w:rsidRPr="00577D1A">
        <w:rPr>
          <w:rFonts w:ascii="Times New Roman" w:hAnsi="Times New Roman"/>
        </w:rPr>
        <w:t>CD68 IF protocol was successfully modified to preserve RNA integrity</w:t>
      </w:r>
      <w:r w:rsidRPr="00577D1A">
        <w:rPr>
          <w:rFonts w:ascii="Times New Roman" w:hAnsi="Times New Roman"/>
        </w:rPr>
        <w:t xml:space="preserve"> for LCM</w:t>
      </w:r>
    </w:p>
    <w:p w14:paraId="1D4F8940" w14:textId="4B8AB73A" w:rsidR="00573C2F" w:rsidRPr="00577D1A" w:rsidRDefault="00AF24FE" w:rsidP="00573C2F">
      <w:pPr>
        <w:pStyle w:val="ListParagraph"/>
        <w:numPr>
          <w:ilvl w:val="0"/>
          <w:numId w:val="22"/>
        </w:numPr>
        <w:ind w:left="567" w:hanging="283"/>
        <w:rPr>
          <w:rFonts w:ascii="Times New Roman" w:hAnsi="Times New Roman"/>
        </w:rPr>
      </w:pPr>
      <w:r w:rsidRPr="00577D1A">
        <w:rPr>
          <w:rFonts w:ascii="Times New Roman" w:hAnsi="Times New Roman"/>
        </w:rPr>
        <w:t>LCM</w:t>
      </w:r>
      <w:r w:rsidR="00573C2F" w:rsidRPr="00577D1A">
        <w:rPr>
          <w:rFonts w:ascii="Times New Roman" w:hAnsi="Times New Roman"/>
        </w:rPr>
        <w:t xml:space="preserve"> was optimised to collect single cells from IF stained human carotid plaque for single cell RNA sequencing</w:t>
      </w:r>
    </w:p>
    <w:p w14:paraId="2EA56C2E" w14:textId="6FF314C1" w:rsidR="00573C2F" w:rsidRPr="00577D1A" w:rsidRDefault="00AF24FE" w:rsidP="00573C2F">
      <w:pPr>
        <w:pStyle w:val="ListParagraph"/>
        <w:numPr>
          <w:ilvl w:val="0"/>
          <w:numId w:val="22"/>
        </w:numPr>
        <w:ind w:left="567" w:hanging="283"/>
        <w:rPr>
          <w:rFonts w:ascii="Times New Roman" w:hAnsi="Times New Roman"/>
        </w:rPr>
      </w:pPr>
      <w:r w:rsidRPr="00577D1A">
        <w:rPr>
          <w:rFonts w:ascii="Times New Roman" w:hAnsi="Times New Roman"/>
        </w:rPr>
        <w:t>Individual c</w:t>
      </w:r>
      <w:r w:rsidR="00573C2F" w:rsidRPr="00577D1A">
        <w:rPr>
          <w:rFonts w:ascii="Times New Roman" w:hAnsi="Times New Roman"/>
        </w:rPr>
        <w:t>ells were collected for the optimisation of library preparation</w:t>
      </w:r>
    </w:p>
    <w:p w14:paraId="32C3F48B" w14:textId="44DD0976" w:rsidR="00573C2F" w:rsidRPr="00577D1A" w:rsidRDefault="00573C2F" w:rsidP="00573C2F">
      <w:pPr>
        <w:pStyle w:val="ListParagraph"/>
        <w:numPr>
          <w:ilvl w:val="0"/>
          <w:numId w:val="22"/>
        </w:numPr>
        <w:ind w:left="567" w:hanging="283"/>
        <w:rPr>
          <w:rFonts w:ascii="Times New Roman" w:hAnsi="Times New Roman"/>
        </w:rPr>
      </w:pPr>
      <w:r w:rsidRPr="00577D1A">
        <w:rPr>
          <w:rFonts w:ascii="Times New Roman" w:hAnsi="Times New Roman"/>
        </w:rPr>
        <w:t xml:space="preserve">4 individual cells </w:t>
      </w:r>
      <w:r w:rsidR="00AF24FE" w:rsidRPr="00577D1A">
        <w:rPr>
          <w:rFonts w:ascii="Times New Roman" w:hAnsi="Times New Roman"/>
        </w:rPr>
        <w:t xml:space="preserve">from human carotid plaques </w:t>
      </w:r>
      <w:r w:rsidRPr="00577D1A">
        <w:rPr>
          <w:rFonts w:ascii="Times New Roman" w:hAnsi="Times New Roman"/>
        </w:rPr>
        <w:t>were sequenced and analysed with MiniSeq system</w:t>
      </w:r>
    </w:p>
    <w:p w14:paraId="2073520C" w14:textId="60FFFD66" w:rsidR="008D1381" w:rsidRPr="003C4139" w:rsidRDefault="002F55BA" w:rsidP="008B3F9C">
      <w:pPr>
        <w:pStyle w:val="ListParagraph"/>
        <w:numPr>
          <w:ilvl w:val="0"/>
          <w:numId w:val="22"/>
        </w:numPr>
        <w:ind w:left="567" w:hanging="283"/>
        <w:rPr>
          <w:rFonts w:ascii="Times New Roman" w:hAnsi="Times New Roman"/>
        </w:rPr>
      </w:pPr>
      <w:r w:rsidRPr="00577D1A">
        <w:rPr>
          <w:rFonts w:ascii="Times New Roman" w:hAnsi="Times New Roman"/>
        </w:rPr>
        <w:t xml:space="preserve">These cells are definitely macrophages and clustered </w:t>
      </w:r>
      <w:r w:rsidR="00AF24FE" w:rsidRPr="00577D1A">
        <w:rPr>
          <w:rFonts w:ascii="Times New Roman" w:hAnsi="Times New Roman"/>
        </w:rPr>
        <w:t>between</w:t>
      </w:r>
      <w:r w:rsidRPr="00577D1A">
        <w:rPr>
          <w:rFonts w:ascii="Times New Roman" w:hAnsi="Times New Roman"/>
        </w:rPr>
        <w:t xml:space="preserve"> M1 and M2a subtypes</w:t>
      </w:r>
      <w:r w:rsidR="00AF24FE" w:rsidRPr="00577D1A">
        <w:rPr>
          <w:rFonts w:ascii="Times New Roman" w:hAnsi="Times New Roman"/>
        </w:rPr>
        <w:t xml:space="preserve"> generated </w:t>
      </w:r>
      <w:r w:rsidR="00AF24FE" w:rsidRPr="00577D1A">
        <w:rPr>
          <w:rFonts w:ascii="Times New Roman" w:hAnsi="Times New Roman"/>
          <w:i/>
          <w:iCs/>
        </w:rPr>
        <w:t>in vitro</w:t>
      </w:r>
    </w:p>
    <w:p w14:paraId="57A90B98" w14:textId="1B0F43E7" w:rsidR="00914FD8" w:rsidRPr="00577D1A" w:rsidRDefault="00914FD8" w:rsidP="00914FD8">
      <w:pPr>
        <w:rPr>
          <w:rFonts w:ascii="Times New Roman" w:hAnsi="Times New Roman"/>
        </w:rPr>
      </w:pPr>
    </w:p>
    <w:p w14:paraId="33ACBC53" w14:textId="77777777" w:rsidR="007B08F3" w:rsidRPr="003C4139" w:rsidRDefault="007B08F3" w:rsidP="003C4139">
      <w:pPr>
        <w:rPr>
          <w:rFonts w:ascii="Times New Roman" w:hAnsi="Times New Roman"/>
        </w:rPr>
      </w:pPr>
    </w:p>
    <w:p w14:paraId="1E686CD6" w14:textId="77FA1690" w:rsidR="00AA6A26" w:rsidRPr="00577D1A" w:rsidRDefault="00085479" w:rsidP="00085479">
      <w:pPr>
        <w:pStyle w:val="Heading1"/>
        <w:numPr>
          <w:ilvl w:val="1"/>
          <w:numId w:val="19"/>
        </w:numPr>
        <w:ind w:hanging="792"/>
        <w:rPr>
          <w:rFonts w:ascii="Times New Roman" w:hAnsi="Times New Roman" w:cs="Times New Roman"/>
          <w:lang w:val="en-GB"/>
        </w:rPr>
      </w:pPr>
      <w:bookmarkStart w:id="431" w:name="_Toc101274308"/>
      <w:r w:rsidRPr="00577D1A">
        <w:rPr>
          <w:rFonts w:ascii="Times New Roman" w:hAnsi="Times New Roman" w:cs="Times New Roman"/>
          <w:lang w:val="en-GB"/>
        </w:rPr>
        <w:t>Discussion</w:t>
      </w:r>
      <w:bookmarkEnd w:id="431"/>
    </w:p>
    <w:p w14:paraId="048E4CC6" w14:textId="77777777" w:rsidR="00213862" w:rsidRPr="00577D1A" w:rsidRDefault="00213862" w:rsidP="00213862">
      <w:pPr>
        <w:ind w:firstLine="567"/>
        <w:rPr>
          <w:rFonts w:ascii="Times New Roman" w:hAnsi="Times New Roman"/>
        </w:rPr>
      </w:pPr>
    </w:p>
    <w:p w14:paraId="096BC99C" w14:textId="29A7D6C3" w:rsidR="00D70DBA" w:rsidRPr="00577D1A" w:rsidRDefault="005D3546" w:rsidP="0096277F">
      <w:pPr>
        <w:ind w:firstLine="567"/>
        <w:rPr>
          <w:rFonts w:ascii="Times New Roman" w:hAnsi="Times New Roman"/>
        </w:rPr>
      </w:pPr>
      <w:r w:rsidRPr="00577D1A">
        <w:rPr>
          <w:rFonts w:ascii="Times New Roman" w:hAnsi="Times New Roman"/>
        </w:rPr>
        <w:t xml:space="preserve">Laser Capture Microdissection single cell RNA sequencing is a powerful approach for studying the mechanism of diseases, like atherosclerosis, analysing different immune cell subsets as well as identify markers for unstable atherosclerotic plaque. However, LCM scRNA-seq investigations of human atherosclerotic plaque macrophages have not been reported to date, due to the numerous methodological challenges. </w:t>
      </w:r>
      <w:r w:rsidR="004C47FC" w:rsidRPr="00577D1A">
        <w:rPr>
          <w:rFonts w:ascii="Times New Roman" w:hAnsi="Times New Roman"/>
        </w:rPr>
        <w:t xml:space="preserve">Recently, a methodological study discussed a protocol of the LCM-based mRNA expression microarrays of atherosclerotic plaques to obtain information on local gene expression changes during disease progression </w:t>
      </w:r>
      <w:r w:rsidR="004C47FC" w:rsidRPr="003C4139">
        <w:rPr>
          <w:rFonts w:ascii="Times New Roman" w:hAnsi="Times New Roman"/>
        </w:rPr>
        <w:fldChar w:fldCharType="begin"/>
      </w:r>
      <w:r w:rsidR="004C47FC" w:rsidRPr="00577D1A">
        <w:rPr>
          <w:rFonts w:ascii="Times New Roman" w:hAnsi="Times New Roman"/>
        </w:rPr>
        <w:instrText xml:space="preserve"> ADDIN EN.CITE &lt;EndNote&gt;&lt;Cite&gt;&lt;Author&gt;Zhang&lt;/Author&gt;&lt;Year&gt;2022&lt;/Year&gt;&lt;IDText&gt;Laser Capture Microdissection-Based mRNA Expression Microarrays and Single-Cell RNA Sequencing in Atherosclerosis Research&lt;/IDText&gt;&lt;DisplayText&gt;(Zhang et al., 2022)&lt;/DisplayText&gt;&lt;record&gt;&lt;dates&gt;&lt;pub-dates&gt;&lt;date&gt;2022&lt;/date&gt;&lt;/pub-dates&gt;&lt;year&gt;2022&lt;/year&gt;&lt;/dates&gt;&lt;keywords&gt;&lt;keyword&gt;pmid:35237997, doi:10.1007/978-1-0716-1924-7_43, Xi Zhang, Zhihua Wang, Changjun Yin, Atherosclerosis* / genetics, Gene Expression Profiling* / methods, Humans, Laser Capture Microdissection / methods, Oligonucleotide Array Sequence Analysis / methods, RNA / genetics, RNA, Messenger / genetics, Sequence Analysis, RNA, Single-Cell Analysis, PubMed Abstract, NIH, NLM, NCBI, National Institutes of Health, National Center for Biotechnology Information, National Library of Medicine, MEDLINE&lt;/keyword&gt;&lt;/keywords&gt;&lt;urls&gt;&lt;related-urls&gt;&lt;url&gt;https://www.ncbi.nlm.nih.gov/pubmed/35237997&lt;/url&gt;&lt;/related-urls&gt;&lt;/urls&gt;&lt;isbn&gt;1940-6029&lt;/isbn&gt;&lt;titles&gt;&lt;title&gt;Laser Capture Microdissection-Based mRNA Expression Microarrays and Single-Cell RNA Sequencing in Atherosclerosis Research&lt;/title&gt;&lt;secondary-title&gt;Methods in molecular biology (Clifton, N.J.)&lt;/secondary-title&gt;&lt;/titles&gt;&lt;contributors&gt;&lt;authors&gt;&lt;author&gt;Zhang, X&lt;/author&gt;&lt;author&gt;Wang, Z&lt;/author&gt;&lt;author&gt;Zhang, C&lt;/author&gt;&lt;author&gt;Li, Y&lt;/author&gt;&lt;author&gt;Lu, S&lt;/author&gt;&lt;author&gt;Steffens, S&lt;/author&gt;&lt;author&gt;Mohanta, S&lt;/author&gt;&lt;author&gt;Weber, C&lt;/author&gt;&lt;author&gt;Habenicht, A&lt;/author&gt;&lt;author&gt;Yin, C&lt;/author&gt;&lt;/authors&gt;&lt;/contributors&gt;&lt;added-date format="utc"&gt;1648493826&lt;/added-date&gt;&lt;ref-type name="Journal Article"&gt;17&lt;/ref-type&gt;&lt;rec-number&gt;968&lt;/rec-number&gt;&lt;publisher&gt;Methods Mol Biol&lt;/publisher&gt;&lt;last-updated-date format="utc"&gt;1648493826&lt;/last-updated-date&gt;&lt;accession-num&gt;35237997&lt;/accession-num&gt;&lt;electronic-resource-num&gt;10.1007/978-1-0716-1924-7_43&lt;/electronic-resource-num&gt;&lt;volume&gt;2419&lt;/volume&gt;&lt;/record&gt;&lt;/Cite&gt;&lt;/EndNote&gt;</w:instrText>
      </w:r>
      <w:r w:rsidR="004C47FC" w:rsidRPr="003C4139">
        <w:rPr>
          <w:rFonts w:ascii="Times New Roman" w:hAnsi="Times New Roman"/>
        </w:rPr>
        <w:fldChar w:fldCharType="separate"/>
      </w:r>
      <w:r w:rsidR="004C47FC" w:rsidRPr="00577D1A">
        <w:rPr>
          <w:rFonts w:ascii="Times New Roman" w:hAnsi="Times New Roman"/>
          <w:noProof/>
        </w:rPr>
        <w:t>(Zhang et al., 2022)</w:t>
      </w:r>
      <w:r w:rsidR="004C47FC" w:rsidRPr="003C4139">
        <w:rPr>
          <w:rFonts w:ascii="Times New Roman" w:hAnsi="Times New Roman"/>
        </w:rPr>
        <w:fldChar w:fldCharType="end"/>
      </w:r>
      <w:r w:rsidR="005265E5" w:rsidRPr="00577D1A">
        <w:rPr>
          <w:rFonts w:ascii="Times New Roman" w:hAnsi="Times New Roman"/>
        </w:rPr>
        <w:t xml:space="preserve">. </w:t>
      </w:r>
      <w:r w:rsidRPr="00577D1A">
        <w:rPr>
          <w:rFonts w:ascii="Times New Roman" w:hAnsi="Times New Roman"/>
        </w:rPr>
        <w:t>Single cell RNA seq data is already available from mouse (CD45+ aortic cells dissected from atherosclerotic (</w:t>
      </w:r>
      <w:r w:rsidRPr="00577D1A">
        <w:rPr>
          <w:rFonts w:ascii="Times New Roman" w:hAnsi="Times New Roman"/>
          <w:i/>
          <w:iCs/>
        </w:rPr>
        <w:t>Ldlr−/−</w:t>
      </w:r>
      <w:r w:rsidRPr="00577D1A">
        <w:rPr>
          <w:rFonts w:ascii="Times New Roman" w:hAnsi="Times New Roman"/>
        </w:rPr>
        <w:t>;</w:t>
      </w:r>
      <w:r w:rsidRPr="00577D1A">
        <w:rPr>
          <w:rFonts w:ascii="Times New Roman" w:hAnsi="Times New Roman"/>
          <w:i/>
          <w:iCs/>
        </w:rPr>
        <w:t xml:space="preserve"> Apoe−/−</w:t>
      </w:r>
      <w:r w:rsidRPr="00577D1A">
        <w:rPr>
          <w:rFonts w:ascii="Times New Roman" w:hAnsi="Times New Roman"/>
        </w:rPr>
        <w:t xml:space="preserve">) mice) </w:t>
      </w:r>
      <w:r w:rsidRPr="003C4139">
        <w:rPr>
          <w:rFonts w:ascii="Times New Roman" w:hAnsi="Times New Roman"/>
        </w:rPr>
        <w:fldChar w:fldCharType="begin"/>
      </w:r>
      <w:r w:rsidRPr="00577D1A">
        <w:rPr>
          <w:rFonts w:ascii="Times New Roman" w:hAnsi="Times New Roman"/>
        </w:rPr>
        <w:instrText xml:space="preserve"> ADDIN EN.CITE &lt;EndNote&gt;&lt;Cite&gt;&lt;Author&gt;Cochain&lt;/Author&gt;&lt;Year&gt;2018&lt;/Year&gt;&lt;IDText&gt;Single-Cell RNA-Seq Reveals the Transcriptional Landscape and Heterogeneity of Aortic Macrophages in Murine Atherosclerosis&lt;/IDText&gt;&lt;DisplayText&gt;(Cochain et al., 2018)&lt;/DisplayText&gt;&lt;record&gt;&lt;keywords&gt;&lt;keyword&gt;atherosclerosis&lt;/keyword&gt;&lt;keyword&gt;inflammation&lt;/keyword&gt;&lt;keyword&gt;leukocyte&lt;/keyword&gt;&lt;keyword&gt;macrophage&lt;/keyword&gt;&lt;keyword&gt;mice&lt;/keyword&gt;&lt;keyword&gt;single-cell RNA sequencing&lt;/keyword&gt;&lt;/keywords&gt;&lt;urls&gt;&lt;related-urls&gt;&lt;url&gt;https://www.ahajournals.org/doi/10.1161/CIRCRESAHA.117.312509&lt;/url&gt;&lt;/related-urls&gt;&lt;/urls&gt;&lt;titles&gt;&lt;title&gt;Single-Cell RNA-Seq Reveals the Transcriptional Landscape and Heterogeneity of Aortic Macrophages in Murine Atherosclerosis&lt;/title&gt;&lt;secondary-title&gt;Circulation Research&lt;/secondary-title&gt;&lt;/titles&gt;&lt;pages&gt;1661-1674&lt;/pages&gt;&lt;urls&gt;&lt;pdf-urls&gt;&lt;url&gt;file:///Users/klaudia/Library/Application Support/Mendeley Desktop/Downloaded/Cochain et al. - 2018 - Single-Cell RNA-Seq Reveals the Transcriptional Landscape and Heterogeneity of Aortic Macrophages in Murine A(3).pdf&lt;/url&gt;&lt;/pdf-urls&gt;&lt;/urls&gt;&lt;number&gt;12&lt;/number&gt;&lt;contributors&gt;&lt;authors&gt;&lt;author&gt;Cochain, Clément&lt;/author&gt;&lt;author&gt;Vafadarnejad, Ehsan&lt;/author&gt;&lt;author&gt;Arampatzi, Panagiota&lt;/author&gt;&lt;author&gt;Pelisek, Jaroslav&lt;/author&gt;&lt;author&gt;Winkels, Holger&lt;/author&gt;&lt;author&gt;Ley, Klaus&lt;/author&gt;&lt;author&gt;Wolf, Dennis&lt;/author&gt;&lt;author&gt;Saliba, Antoine-Emmanuel&lt;/author&gt;&lt;author&gt;Zernecke, Alma&lt;/author&gt;&lt;/authors&gt;&lt;/contributors&gt;&lt;added-date format="utc"&gt;1565983812&lt;/added-date&gt;&lt;ref-type name="Journal Article"&gt;17&lt;/ref-type&gt;&lt;dates&gt;&lt;year&gt;2018&lt;/year&gt;&lt;/dates&gt;&lt;rec-number&gt;245&lt;/rec-number&gt;&lt;publisher&gt;Lippincott Williams &amp;amp; Wilkins Hagerstown, MD&lt;/publisher&gt;&lt;last-updated-date format="utc"&gt;1565983812&lt;/last-updated-date&gt;&lt;electronic-resource-num&gt;10.1161/CIRCRESAHA.117.312509&lt;/electronic-resource-num&gt;&lt;volume&gt;122&lt;/volume&gt;&lt;/record&gt;&lt;/Cite&gt;&lt;/EndNote&gt;</w:instrText>
      </w:r>
      <w:r w:rsidRPr="003C4139">
        <w:rPr>
          <w:rFonts w:ascii="Times New Roman" w:hAnsi="Times New Roman"/>
        </w:rPr>
        <w:fldChar w:fldCharType="separate"/>
      </w:r>
      <w:r w:rsidRPr="00577D1A">
        <w:rPr>
          <w:rFonts w:ascii="Times New Roman" w:hAnsi="Times New Roman"/>
          <w:noProof/>
        </w:rPr>
        <w:t>(Cochain et al., 2018)</w:t>
      </w:r>
      <w:r w:rsidRPr="003C4139">
        <w:rPr>
          <w:rFonts w:ascii="Times New Roman" w:hAnsi="Times New Roman"/>
        </w:rPr>
        <w:fldChar w:fldCharType="end"/>
      </w:r>
      <w:r w:rsidRPr="00577D1A">
        <w:rPr>
          <w:rFonts w:ascii="Times New Roman" w:hAnsi="Times New Roman"/>
        </w:rPr>
        <w:t xml:space="preserve"> and human (46 carotid plaques) </w:t>
      </w:r>
      <w:r w:rsidRPr="003C4139">
        <w:rPr>
          <w:rFonts w:ascii="Times New Roman" w:hAnsi="Times New Roman"/>
        </w:rPr>
        <w:fldChar w:fldCharType="begin">
          <w:fldData xml:space="preserve">PEVuZE5vdGU+PENpdGU+PEF1dGhvcj5GZXJuYW5kZXo8L0F1dGhvcj48WWVhcj4yMDE5PC9ZZWFy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</w:fldData>
        </w:fldChar>
      </w:r>
      <w:r w:rsidRPr="00577D1A">
        <w:rPr>
          <w:rFonts w:ascii="Times New Roman" w:hAnsi="Times New Roman"/>
        </w:rPr>
        <w:instrText xml:space="preserve"> ADDIN EN.CITE </w:instrText>
      </w:r>
      <w:r w:rsidRPr="003C4139">
        <w:rPr>
          <w:rFonts w:ascii="Times New Roman" w:hAnsi="Times New Roman"/>
        </w:rPr>
        <w:fldChar w:fldCharType="begin">
          <w:fldData xml:space="preserve">PEVuZE5vdGU+PENpdGU+PEF1dGhvcj5GZXJuYW5kZXo8L0F1dGhvcj48WWVhcj4yMDE5PC9ZZWFy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</w:fldData>
        </w:fldChar>
      </w:r>
      <w:r w:rsidRPr="00577D1A">
        <w:rPr>
          <w:rFonts w:ascii="Times New Roman" w:hAnsi="Times New Roman"/>
        </w:rPr>
        <w:instrText xml:space="preserve"> ADDIN EN.CITE.DATA </w:instrText>
      </w:r>
      <w:r w:rsidRPr="003C4139">
        <w:rPr>
          <w:rFonts w:ascii="Times New Roman" w:hAnsi="Times New Roman"/>
        </w:rPr>
      </w:r>
      <w:r w:rsidRPr="003C4139">
        <w:rPr>
          <w:rFonts w:ascii="Times New Roman" w:hAnsi="Times New Roman"/>
        </w:rPr>
        <w:fldChar w:fldCharType="end"/>
      </w:r>
      <w:r w:rsidRPr="003C4139">
        <w:rPr>
          <w:rFonts w:ascii="Times New Roman" w:hAnsi="Times New Roman"/>
        </w:rPr>
      </w:r>
      <w:r w:rsidRPr="003C4139">
        <w:rPr>
          <w:rFonts w:ascii="Times New Roman" w:hAnsi="Times New Roman"/>
        </w:rPr>
        <w:fldChar w:fldCharType="separate"/>
      </w:r>
      <w:r w:rsidRPr="00577D1A">
        <w:rPr>
          <w:rFonts w:ascii="Times New Roman" w:hAnsi="Times New Roman"/>
          <w:noProof/>
        </w:rPr>
        <w:t>(Fernandez et al., 2019)</w:t>
      </w:r>
      <w:r w:rsidRPr="003C4139">
        <w:rPr>
          <w:rFonts w:ascii="Times New Roman" w:hAnsi="Times New Roman"/>
        </w:rPr>
        <w:fldChar w:fldCharType="end"/>
      </w:r>
      <w:r w:rsidRPr="00577D1A">
        <w:rPr>
          <w:rFonts w:ascii="Times New Roman" w:hAnsi="Times New Roman"/>
        </w:rPr>
        <w:t xml:space="preserve"> samples but these studies do not focus on the localisation of different cells within the lesions. Moreover, macrophages are more susceptible</w:t>
      </w:r>
      <w:r w:rsidR="00AA2B42" w:rsidRPr="00577D1A">
        <w:rPr>
          <w:rFonts w:ascii="Times New Roman" w:hAnsi="Times New Roman"/>
        </w:rPr>
        <w:t xml:space="preserve"> </w:t>
      </w:r>
      <w:r w:rsidRPr="00577D1A">
        <w:rPr>
          <w:rFonts w:ascii="Times New Roman" w:hAnsi="Times New Roman"/>
        </w:rPr>
        <w:t xml:space="preserve">to becoming damaged than other cell types during mechanical or enzymatic dissociation, often resulting data loss </w:t>
      </w:r>
      <w:r w:rsidRPr="003C4139">
        <w:rPr>
          <w:rFonts w:ascii="Times New Roman" w:hAnsi="Times New Roman"/>
        </w:rPr>
        <w:fldChar w:fldCharType="begin">
          <w:fldData xml:space="preserve">PEVuZE5vdGU+PENpdGU+PEF1dGhvcj5XaWxsZW1zZW48L0F1dGhvcj48WWVhcj4yMDIwPC9ZZWFy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</w:fldData>
        </w:fldChar>
      </w:r>
      <w:r w:rsidR="00AA2B42" w:rsidRPr="00577D1A">
        <w:rPr>
          <w:rFonts w:ascii="Times New Roman" w:hAnsi="Times New Roman"/>
        </w:rPr>
        <w:instrText xml:space="preserve"> ADDIN EN.CITE </w:instrText>
      </w:r>
      <w:r w:rsidR="00AA2B42" w:rsidRPr="003C4139">
        <w:rPr>
          <w:rFonts w:ascii="Times New Roman" w:hAnsi="Times New Roman"/>
        </w:rPr>
        <w:fldChar w:fldCharType="begin">
          <w:fldData xml:space="preserve">PEVuZE5vdGU+PENpdGU+PEF1dGhvcj5XaWxsZW1zZW48L0F1dGhvcj48WWVhcj4yMDIwPC9ZZWFy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</w:fldData>
        </w:fldChar>
      </w:r>
      <w:r w:rsidR="00AA2B42" w:rsidRPr="00577D1A">
        <w:rPr>
          <w:rFonts w:ascii="Times New Roman" w:hAnsi="Times New Roman"/>
        </w:rPr>
        <w:instrText xml:space="preserve"> ADDIN EN.CITE.DATA </w:instrText>
      </w:r>
      <w:r w:rsidR="00AA2B42" w:rsidRPr="003C4139">
        <w:rPr>
          <w:rFonts w:ascii="Times New Roman" w:hAnsi="Times New Roman"/>
        </w:rPr>
      </w:r>
      <w:r w:rsidR="00AA2B42" w:rsidRPr="003C4139">
        <w:rPr>
          <w:rFonts w:ascii="Times New Roman" w:hAnsi="Times New Roman"/>
        </w:rPr>
        <w:fldChar w:fldCharType="end"/>
      </w:r>
      <w:r w:rsidRPr="003C4139">
        <w:rPr>
          <w:rFonts w:ascii="Times New Roman" w:hAnsi="Times New Roman"/>
        </w:rPr>
      </w:r>
      <w:r w:rsidRPr="003C4139">
        <w:rPr>
          <w:rFonts w:ascii="Times New Roman" w:hAnsi="Times New Roman"/>
        </w:rPr>
        <w:fldChar w:fldCharType="separate"/>
      </w:r>
      <w:r w:rsidR="00AA2B42" w:rsidRPr="00577D1A">
        <w:rPr>
          <w:rFonts w:ascii="Times New Roman" w:hAnsi="Times New Roman"/>
          <w:noProof/>
        </w:rPr>
        <w:t>(Willemsen and Winther, 2020, Denisenko et al., 2020)</w:t>
      </w:r>
      <w:r w:rsidRPr="003C4139">
        <w:rPr>
          <w:rFonts w:ascii="Times New Roman" w:hAnsi="Times New Roman"/>
        </w:rPr>
        <w:fldChar w:fldCharType="end"/>
      </w:r>
      <w:r w:rsidRPr="00577D1A">
        <w:rPr>
          <w:rFonts w:ascii="Times New Roman" w:hAnsi="Times New Roman"/>
        </w:rPr>
        <w:t xml:space="preserve">. </w:t>
      </w:r>
      <w:r w:rsidR="006564C4" w:rsidRPr="00577D1A">
        <w:rPr>
          <w:rFonts w:ascii="Times New Roman" w:hAnsi="Times New Roman"/>
        </w:rPr>
        <w:t xml:space="preserve">Single cell approaches revealed that asymptomatic plaque macrophages are pro-inflammatory </w:t>
      </w:r>
      <w:r w:rsidR="006564C4" w:rsidRPr="003C4139">
        <w:rPr>
          <w:rFonts w:ascii="Times New Roman" w:hAnsi="Times New Roman"/>
        </w:rPr>
        <w:fldChar w:fldCharType="begin">
          <w:fldData xml:space="preserve">PEVuZE5vdGU+PENpdGU+PEF1dGhvcj5GZXJuYW5kZXo8L0F1dGhvcj48WWVhcj4yMDE5PC9ZZWFy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</w:fldData>
        </w:fldChar>
      </w:r>
      <w:r w:rsidR="006564C4" w:rsidRPr="00577D1A">
        <w:rPr>
          <w:rFonts w:ascii="Times New Roman" w:hAnsi="Times New Roman"/>
        </w:rPr>
        <w:instrText xml:space="preserve"> ADDIN EN.CITE </w:instrText>
      </w:r>
      <w:r w:rsidR="006564C4" w:rsidRPr="003C4139">
        <w:rPr>
          <w:rFonts w:ascii="Times New Roman" w:hAnsi="Times New Roman"/>
        </w:rPr>
        <w:fldChar w:fldCharType="begin">
          <w:fldData xml:space="preserve">PEVuZE5vdGU+PENpdGU+PEF1dGhvcj5GZXJuYW5kZXo8L0F1dGhvcj48WWVhcj4yMDE5PC9ZZWFy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</w:fldData>
        </w:fldChar>
      </w:r>
      <w:r w:rsidR="006564C4" w:rsidRPr="00577D1A">
        <w:rPr>
          <w:rFonts w:ascii="Times New Roman" w:hAnsi="Times New Roman"/>
        </w:rPr>
        <w:instrText xml:space="preserve"> ADDIN EN.CITE.DATA </w:instrText>
      </w:r>
      <w:r w:rsidR="006564C4" w:rsidRPr="003C4139">
        <w:rPr>
          <w:rFonts w:ascii="Times New Roman" w:hAnsi="Times New Roman"/>
        </w:rPr>
      </w:r>
      <w:r w:rsidR="006564C4" w:rsidRPr="003C4139">
        <w:rPr>
          <w:rFonts w:ascii="Times New Roman" w:hAnsi="Times New Roman"/>
        </w:rPr>
        <w:fldChar w:fldCharType="end"/>
      </w:r>
      <w:r w:rsidR="006564C4" w:rsidRPr="003C4139">
        <w:rPr>
          <w:rFonts w:ascii="Times New Roman" w:hAnsi="Times New Roman"/>
        </w:rPr>
      </w:r>
      <w:r w:rsidR="006564C4" w:rsidRPr="003C4139">
        <w:rPr>
          <w:rFonts w:ascii="Times New Roman" w:hAnsi="Times New Roman"/>
        </w:rPr>
        <w:fldChar w:fldCharType="separate"/>
      </w:r>
      <w:r w:rsidR="006564C4" w:rsidRPr="00577D1A">
        <w:rPr>
          <w:rFonts w:ascii="Times New Roman" w:hAnsi="Times New Roman"/>
          <w:noProof/>
        </w:rPr>
        <w:t>(Fernandez et al., 2019)</w:t>
      </w:r>
      <w:r w:rsidR="006564C4" w:rsidRPr="003C4139">
        <w:rPr>
          <w:rFonts w:ascii="Times New Roman" w:hAnsi="Times New Roman"/>
        </w:rPr>
        <w:fldChar w:fldCharType="end"/>
      </w:r>
      <w:r w:rsidR="006564C4" w:rsidRPr="00577D1A">
        <w:rPr>
          <w:rFonts w:ascii="Times New Roman" w:hAnsi="Times New Roman"/>
        </w:rPr>
        <w:t xml:space="preserve">, </w:t>
      </w:r>
      <w:r w:rsidR="0089376C" w:rsidRPr="00577D1A">
        <w:rPr>
          <w:rFonts w:ascii="Times New Roman" w:hAnsi="Times New Roman"/>
        </w:rPr>
        <w:t xml:space="preserve">foam cells are related to lipid metabolism </w:t>
      </w:r>
      <w:r w:rsidR="0089376C" w:rsidRPr="003C4139">
        <w:rPr>
          <w:rFonts w:ascii="Times New Roman" w:hAnsi="Times New Roman"/>
        </w:rPr>
        <w:fldChar w:fldCharType="begin">
          <w:fldData xml:space="preserve">PEVuZE5vdGU+PENpdGU+PEF1dGhvcj5LaW08L0F1dGhvcj48WWVhcj4yMDE4PC9ZZWFyPjxJRFRl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=
</w:fldData>
        </w:fldChar>
      </w:r>
      <w:r w:rsidR="0089376C" w:rsidRPr="00577D1A">
        <w:rPr>
          <w:rFonts w:ascii="Times New Roman" w:hAnsi="Times New Roman"/>
        </w:rPr>
        <w:instrText xml:space="preserve"> ADDIN EN.CITE </w:instrText>
      </w:r>
      <w:r w:rsidR="0089376C" w:rsidRPr="003C4139">
        <w:rPr>
          <w:rFonts w:ascii="Times New Roman" w:hAnsi="Times New Roman"/>
        </w:rPr>
        <w:fldChar w:fldCharType="begin">
          <w:fldData xml:space="preserve">PEVuZE5vdGU+PENpdGU+PEF1dGhvcj5LaW08L0F1dGhvcj48WWVhcj4yMDE4PC9ZZWFyPjxJRFRl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=
</w:fldData>
        </w:fldChar>
      </w:r>
      <w:r w:rsidR="0089376C" w:rsidRPr="00577D1A">
        <w:rPr>
          <w:rFonts w:ascii="Times New Roman" w:hAnsi="Times New Roman"/>
        </w:rPr>
        <w:instrText xml:space="preserve"> ADDIN EN.CITE.DATA </w:instrText>
      </w:r>
      <w:r w:rsidR="0089376C" w:rsidRPr="003C4139">
        <w:rPr>
          <w:rFonts w:ascii="Times New Roman" w:hAnsi="Times New Roman"/>
        </w:rPr>
      </w:r>
      <w:r w:rsidR="0089376C" w:rsidRPr="003C4139">
        <w:rPr>
          <w:rFonts w:ascii="Times New Roman" w:hAnsi="Times New Roman"/>
        </w:rPr>
        <w:fldChar w:fldCharType="end"/>
      </w:r>
      <w:r w:rsidR="0089376C" w:rsidRPr="003C4139">
        <w:rPr>
          <w:rFonts w:ascii="Times New Roman" w:hAnsi="Times New Roman"/>
        </w:rPr>
      </w:r>
      <w:r w:rsidR="0089376C" w:rsidRPr="003C4139">
        <w:rPr>
          <w:rFonts w:ascii="Times New Roman" w:hAnsi="Times New Roman"/>
        </w:rPr>
        <w:fldChar w:fldCharType="separate"/>
      </w:r>
      <w:r w:rsidR="0089376C" w:rsidRPr="00577D1A">
        <w:rPr>
          <w:rFonts w:ascii="Times New Roman" w:hAnsi="Times New Roman"/>
          <w:noProof/>
        </w:rPr>
        <w:t>(Kim et al., 2018)</w:t>
      </w:r>
      <w:r w:rsidR="0089376C" w:rsidRPr="003C4139">
        <w:rPr>
          <w:rFonts w:ascii="Times New Roman" w:hAnsi="Times New Roman"/>
        </w:rPr>
        <w:fldChar w:fldCharType="end"/>
      </w:r>
      <w:r w:rsidR="0089376C" w:rsidRPr="00577D1A">
        <w:rPr>
          <w:rFonts w:ascii="Times New Roman" w:hAnsi="Times New Roman"/>
        </w:rPr>
        <w:t xml:space="preserve">, and it was </w:t>
      </w:r>
      <w:r w:rsidR="00D70DBA" w:rsidRPr="00577D1A">
        <w:rPr>
          <w:rFonts w:ascii="Times New Roman" w:hAnsi="Times New Roman"/>
        </w:rPr>
        <w:t>shown</w:t>
      </w:r>
      <w:r w:rsidR="0089376C" w:rsidRPr="00577D1A">
        <w:rPr>
          <w:rFonts w:ascii="Times New Roman" w:hAnsi="Times New Roman"/>
        </w:rPr>
        <w:t xml:space="preserve"> that macrophage activation is more like a spectrum model and more complex than the</w:t>
      </w:r>
      <w:r w:rsidR="009152E2" w:rsidRPr="00577D1A">
        <w:rPr>
          <w:rFonts w:ascii="Times New Roman" w:hAnsi="Times New Roman"/>
        </w:rPr>
        <w:t xml:space="preserve"> </w:t>
      </w:r>
      <w:r w:rsidR="000000E0" w:rsidRPr="00577D1A">
        <w:rPr>
          <w:rFonts w:ascii="Times New Roman" w:hAnsi="Times New Roman"/>
        </w:rPr>
        <w:t>distinct</w:t>
      </w:r>
      <w:r w:rsidR="0089376C" w:rsidRPr="00577D1A">
        <w:rPr>
          <w:rFonts w:ascii="Times New Roman" w:hAnsi="Times New Roman"/>
        </w:rPr>
        <w:t xml:space="preserve"> M1 and M2 phenotypes </w:t>
      </w:r>
      <w:r w:rsidR="0089376C" w:rsidRPr="003C4139">
        <w:rPr>
          <w:rFonts w:ascii="Times New Roman" w:hAnsi="Times New Roman"/>
        </w:rPr>
        <w:fldChar w:fldCharType="begin"/>
      </w:r>
      <w:r w:rsidR="0089376C" w:rsidRPr="00577D1A">
        <w:rPr>
          <w:rFonts w:ascii="Times New Roman" w:hAnsi="Times New Roman"/>
        </w:rPr>
        <w:instrText xml:space="preserve"> ADDIN EN.CITE &lt;EndNote&gt;&lt;Cite&gt;&lt;Author&gt;Lin&lt;/Author&gt;&lt;Year&gt;2019&lt;/Year&gt;&lt;IDText&gt;Single-cell analysis of fate-mapped macrophages reveals heterogeneity, including stem-like properties, during atherosclerosis progression and regression&lt;/IDText&gt;&lt;DisplayText&gt;(Lin et al., 2019)&lt;/DisplayText&gt;&lt;record&gt;&lt;urls&gt;&lt;related-urls&gt;&lt;url&gt;https://insight.jci.org/articles/view/124574&lt;/url&gt;&lt;/related-urls&gt;&lt;/urls&gt;&lt;titles&gt;&lt;title&gt;Single-cell analysis of fate-mapped macrophages reveals heterogeneity, including stem-like properties, during atherosclerosis progression and regression&lt;/title&gt;&lt;secondary-title&gt;JCI Insight&lt;/secondary-title&gt;&lt;/titles&gt;&lt;urls&gt;&lt;pdf-urls&gt;&lt;url&gt;file:///Users/klaudia/Library/Application Support/Mendeley Desktop/Downloaded/Lin et al. - 2019 - Single-cell analysis of fate-mapped macrophages reveals heterogeneity, including stem-like properties, during athero.pdf&lt;/url&gt;&lt;/pdf-urls&gt;&lt;/urls&gt;&lt;number&gt;4&lt;/number&gt;&lt;contributors&gt;&lt;authors&gt;&lt;author&gt;Lin, Jian-Da&lt;/author&gt;&lt;author&gt;Nishi, Hitoo&lt;/author&gt;&lt;author&gt;Poles, Jordan&lt;/author&gt;&lt;author&gt;Niu, Xiang&lt;/author&gt;&lt;author&gt;McCauley, Caroline&lt;/author&gt;&lt;author&gt;Rahman, Karishma&lt;/author&gt;&lt;author&gt;Brown, Emily J.&lt;/author&gt;&lt;author&gt;Yeung, Stephen T.&lt;/author&gt;&lt;author&gt;Vozhilla, Nikollaq&lt;/author&gt;&lt;author&gt;Weinstock, Ada&lt;/author&gt;&lt;author&gt;Ramsey, Stephen A.&lt;/author&gt;&lt;author&gt;Fisher, Edward A.&lt;/author&gt;&lt;author&gt;Loke, P’ng&lt;/author&gt;&lt;/authors&gt;&lt;/contributors&gt;&lt;added-date format="utc"&gt;1565983812&lt;/added-date&gt;&lt;ref-type name="Journal Article"&gt;17&lt;/ref-type&gt;&lt;dates&gt;&lt;year&gt;2019&lt;/year&gt;&lt;/dates&gt;&lt;rec-number&gt;246&lt;/rec-number&gt;&lt;publisher&gt;American Society for Clinical Investigation&lt;/publisher&gt;&lt;last-updated-date format="utc"&gt;1565983812&lt;/last-updated-date&gt;&lt;electronic-resource-num&gt;10.1172/JCI.INSIGHT.124574&lt;/electronic-resource-num&gt;&lt;volume&gt;4&lt;/volume&gt;&lt;/record&gt;&lt;/Cite&gt;&lt;/EndNote&gt;</w:instrText>
      </w:r>
      <w:r w:rsidR="0089376C" w:rsidRPr="003C4139">
        <w:rPr>
          <w:rFonts w:ascii="Times New Roman" w:hAnsi="Times New Roman"/>
        </w:rPr>
        <w:fldChar w:fldCharType="separate"/>
      </w:r>
      <w:r w:rsidR="0089376C" w:rsidRPr="00577D1A">
        <w:rPr>
          <w:rFonts w:ascii="Times New Roman" w:hAnsi="Times New Roman"/>
          <w:noProof/>
        </w:rPr>
        <w:t>(Lin et al., 2019)</w:t>
      </w:r>
      <w:r w:rsidR="0089376C" w:rsidRPr="003C4139">
        <w:rPr>
          <w:rFonts w:ascii="Times New Roman" w:hAnsi="Times New Roman"/>
        </w:rPr>
        <w:fldChar w:fldCharType="end"/>
      </w:r>
      <w:r w:rsidR="0089376C" w:rsidRPr="00577D1A">
        <w:rPr>
          <w:rFonts w:ascii="Times New Roman" w:hAnsi="Times New Roman"/>
        </w:rPr>
        <w:t>.</w:t>
      </w:r>
      <w:r w:rsidR="009A2CB4" w:rsidRPr="00577D1A">
        <w:rPr>
          <w:rFonts w:ascii="Times New Roman" w:hAnsi="Times New Roman"/>
        </w:rPr>
        <w:t xml:space="preserve"> </w:t>
      </w:r>
      <w:r w:rsidR="0089376C" w:rsidRPr="00577D1A">
        <w:rPr>
          <w:rFonts w:ascii="Times New Roman" w:hAnsi="Times New Roman"/>
        </w:rPr>
        <w:t xml:space="preserve">All these previous studies have proven that macrophages are </w:t>
      </w:r>
      <w:r w:rsidR="00D70DBA" w:rsidRPr="00577D1A">
        <w:rPr>
          <w:rFonts w:ascii="Times New Roman" w:hAnsi="Times New Roman"/>
        </w:rPr>
        <w:lastRenderedPageBreak/>
        <w:t>highly</w:t>
      </w:r>
      <w:r w:rsidR="0089376C" w:rsidRPr="00577D1A">
        <w:rPr>
          <w:rFonts w:ascii="Times New Roman" w:hAnsi="Times New Roman"/>
        </w:rPr>
        <w:t xml:space="preserve"> </w:t>
      </w:r>
      <w:r w:rsidR="00D70DBA" w:rsidRPr="00577D1A">
        <w:rPr>
          <w:rFonts w:ascii="Times New Roman" w:hAnsi="Times New Roman"/>
        </w:rPr>
        <w:t>diverse and can adapt their phenotype based on different environmental stimuli</w:t>
      </w:r>
      <w:r w:rsidR="009A2CB4" w:rsidRPr="00577D1A">
        <w:rPr>
          <w:rFonts w:ascii="Times New Roman" w:hAnsi="Times New Roman"/>
        </w:rPr>
        <w:t xml:space="preserve">, therefore it is important to study atherosclerotic plaque macrophages and consider their localisation within the lesion. </w:t>
      </w:r>
    </w:p>
    <w:p w14:paraId="7B913DB3" w14:textId="3DD606FF" w:rsidR="005D3546" w:rsidRPr="00577D1A" w:rsidRDefault="009A2CB4" w:rsidP="004C47FC">
      <w:pPr>
        <w:ind w:firstLine="567"/>
        <w:rPr>
          <w:rFonts w:ascii="Times New Roman" w:hAnsi="Times New Roman"/>
        </w:rPr>
      </w:pPr>
      <w:r w:rsidRPr="00577D1A">
        <w:rPr>
          <w:rFonts w:ascii="Times New Roman" w:hAnsi="Times New Roman"/>
        </w:rPr>
        <w:t>Here</w:t>
      </w:r>
      <w:r w:rsidR="005D3546" w:rsidRPr="00577D1A">
        <w:rPr>
          <w:rFonts w:ascii="Times New Roman" w:hAnsi="Times New Roman"/>
        </w:rPr>
        <w:t xml:space="preserve">, we developed approaches to preserve RNA integrity in IF stained FFPE tissue during LCM and tested the available library preparation kits to achieve the best quality sequencing outcomes. </w:t>
      </w:r>
    </w:p>
    <w:p w14:paraId="4FAB3CE3" w14:textId="037A51A8" w:rsidR="00B57D4F" w:rsidRPr="00577D1A" w:rsidRDefault="00B57D4F" w:rsidP="00213862">
      <w:pPr>
        <w:ind w:firstLine="567"/>
        <w:rPr>
          <w:rFonts w:ascii="Times New Roman" w:hAnsi="Times New Roman"/>
        </w:rPr>
      </w:pPr>
    </w:p>
    <w:p w14:paraId="765E21CE" w14:textId="4D065CFE" w:rsidR="00454413" w:rsidRPr="00577D1A" w:rsidRDefault="00B57D4F" w:rsidP="00454413">
      <w:pPr>
        <w:ind w:firstLine="567"/>
        <w:rPr>
          <w:rFonts w:ascii="Times New Roman" w:hAnsi="Times New Roman"/>
        </w:rPr>
      </w:pPr>
      <w:r w:rsidRPr="00577D1A">
        <w:rPr>
          <w:rFonts w:ascii="Times New Roman" w:hAnsi="Times New Roman"/>
        </w:rPr>
        <w:t xml:space="preserve">In this study, carotid plaques were collected and IF stained with CD68 pan macrophage marker before </w:t>
      </w:r>
      <w:r w:rsidR="00F34146" w:rsidRPr="00577D1A">
        <w:rPr>
          <w:rFonts w:ascii="Times New Roman" w:hAnsi="Times New Roman"/>
        </w:rPr>
        <w:t>LCM scRNA-seq</w:t>
      </w:r>
      <w:r w:rsidRPr="00577D1A">
        <w:rPr>
          <w:rFonts w:ascii="Times New Roman" w:hAnsi="Times New Roman"/>
        </w:rPr>
        <w:t>. All of methodological steps, (IF stain, LCM, library preparation, bioinformatic analysis) needed to be optimised</w:t>
      </w:r>
      <w:r w:rsidR="008A62B8" w:rsidRPr="00577D1A">
        <w:rPr>
          <w:rFonts w:ascii="Times New Roman" w:hAnsi="Times New Roman"/>
        </w:rPr>
        <w:t xml:space="preserve"> which was challenging and time consuming. </w:t>
      </w:r>
    </w:p>
    <w:p w14:paraId="3DB5F53A" w14:textId="1448E946" w:rsidR="000656A8" w:rsidRPr="00577D1A" w:rsidRDefault="00454413" w:rsidP="005013B6">
      <w:pPr>
        <w:ind w:firstLine="567"/>
        <w:rPr>
          <w:rFonts w:ascii="Times New Roman" w:hAnsi="Times New Roman"/>
        </w:rPr>
      </w:pPr>
      <w:r w:rsidRPr="00577D1A">
        <w:rPr>
          <w:rFonts w:ascii="Times New Roman" w:hAnsi="Times New Roman"/>
          <w:color w:val="auto"/>
          <w:lang w:eastAsia="en-GB"/>
        </w:rPr>
        <w:t xml:space="preserve">Methods used during histology </w:t>
      </w:r>
      <w:r w:rsidRPr="00577D1A">
        <w:rPr>
          <w:rFonts w:ascii="Times New Roman" w:hAnsi="Times New Roman"/>
        </w:rPr>
        <w:t>(decalcification, embedding, IF stain)</w:t>
      </w:r>
      <w:r w:rsidRPr="00577D1A">
        <w:rPr>
          <w:rFonts w:ascii="Times New Roman" w:hAnsi="Times New Roman"/>
          <w:color w:val="auto"/>
          <w:lang w:eastAsia="en-GB"/>
        </w:rPr>
        <w:t xml:space="preserve"> </w:t>
      </w:r>
      <w:r w:rsidRPr="00577D1A">
        <w:rPr>
          <w:rFonts w:ascii="Times New Roman" w:hAnsi="Times New Roman"/>
        </w:rPr>
        <w:t xml:space="preserve">degrade RNA </w:t>
      </w:r>
      <w:r w:rsidRPr="003C4139">
        <w:rPr>
          <w:rFonts w:ascii="Times New Roman" w:hAnsi="Times New Roman"/>
        </w:rPr>
        <w:fldChar w:fldCharType="begin"/>
      </w:r>
      <w:r w:rsidRPr="00577D1A">
        <w:rPr>
          <w:rFonts w:ascii="Times New Roman" w:hAnsi="Times New Roman"/>
        </w:rPr>
        <w:instrText xml:space="preserve"> ADDIN EN.CITE &lt;EndNote&gt;&lt;Cite&gt;&lt;Author&gt;Wang&lt;/Author&gt;&lt;Year&gt;2006&lt;/Year&gt;&lt;IDText&gt;Histological staining methods preparatory to laser capture microdissection significantly affect the integrity of the cellular RNA&lt;/IDText&gt;&lt;DisplayText&gt;(Wang, 2006)&lt;/DisplayText&gt;&lt;record&gt;&lt;keywords&gt;&lt;keyword&gt;Animal Genetics and Genomics,Life Sciences,Microarrays,Microbial Genetics and Genomics,Plant Genetics and Genomics,Proteomics,general&lt;/keyword&gt;&lt;/keywords&gt;&lt;urls&gt;&lt;related-urls&gt;&lt;url&gt;https://bmcgenomics.biomedcentral.com/articles/10.1186/1471-2164-7-97&lt;/url&gt;&lt;/related-urls&gt;&lt;/urls&gt;&lt;isbn&gt;1471-2164&lt;/isbn&gt;&lt;titles&gt;&lt;title&gt;Histological staining methods preparatory to laser capture microdissection significantly affect the integrity of the cellular RNA&lt;/title&gt;&lt;secondary-title&gt;BMC Genomics&lt;/secondary-title&gt;&lt;/titles&gt;&lt;pages&gt;97&lt;/pages&gt;&lt;number&gt;1&lt;/number&gt;&lt;contributors&gt;&lt;authors&gt;&lt;author&gt;Wang, Hongyang and Owens James D. and Shih Joanna H. and Li Ming-Chung and Bonner Robert F. and Mushinski J. Frederic&lt;/author&gt;&lt;/authors&gt;&lt;/contributors&gt;&lt;added-date format="utc"&gt;1587998364&lt;/added-date&gt;&lt;ref-type name="Journal Article"&gt;17&lt;/ref-type&gt;&lt;dates&gt;&lt;year&gt;2006&lt;/year&gt;&lt;/dates&gt;&lt;rec-number&gt;286&lt;/rec-number&gt;&lt;last-updated-date format="utc"&gt;1587998364&lt;/last-updated-date&gt;&lt;accession-num&gt;Wang2006&lt;/accession-num&gt;&lt;electronic-resource-num&gt;10.1186/1471-2164-7-97&lt;/electronic-resource-num&gt;&lt;volume&gt;7&lt;/volume&gt;&lt;/record&gt;&lt;/Cite&gt;&lt;/EndNote&gt;</w:instrText>
      </w:r>
      <w:r w:rsidRPr="003C4139">
        <w:rPr>
          <w:rFonts w:ascii="Times New Roman" w:hAnsi="Times New Roman"/>
        </w:rPr>
        <w:fldChar w:fldCharType="separate"/>
      </w:r>
      <w:r w:rsidRPr="00577D1A">
        <w:rPr>
          <w:rFonts w:ascii="Times New Roman" w:hAnsi="Times New Roman"/>
          <w:noProof/>
        </w:rPr>
        <w:t>(Wang, 2006)</w:t>
      </w:r>
      <w:r w:rsidRPr="003C4139">
        <w:rPr>
          <w:rFonts w:ascii="Times New Roman" w:hAnsi="Times New Roman"/>
        </w:rPr>
        <w:fldChar w:fldCharType="end"/>
      </w:r>
      <w:r w:rsidRPr="00577D1A">
        <w:rPr>
          <w:rFonts w:ascii="Times New Roman" w:hAnsi="Times New Roman"/>
        </w:rPr>
        <w:t xml:space="preserve">, </w:t>
      </w:r>
      <w:r w:rsidRPr="00577D1A">
        <w:rPr>
          <w:rFonts w:ascii="Times New Roman" w:hAnsi="Times New Roman"/>
          <w:color w:val="auto"/>
          <w:lang w:eastAsia="en-GB"/>
        </w:rPr>
        <w:t xml:space="preserve">due to chemical RNA–protein crosslinking and RNA fragmentation </w:t>
      </w:r>
      <w:r w:rsidRPr="003C4139">
        <w:rPr>
          <w:rFonts w:ascii="Times New Roman" w:hAnsi="Times New Roman"/>
          <w:color w:val="auto"/>
          <w:lang w:eastAsia="en-GB"/>
        </w:rPr>
        <w:fldChar w:fldCharType="begin"/>
      </w:r>
      <w:r w:rsidRPr="00577D1A">
        <w:rPr>
          <w:rFonts w:ascii="Times New Roman" w:hAnsi="Times New Roman"/>
          <w:color w:val="auto"/>
          <w:lang w:eastAsia="en-GB"/>
        </w:rPr>
        <w:instrText xml:space="preserve"> ADDIN EN.CITE &lt;EndNote&gt;&lt;Cite&gt;&lt;Author&gt;Amini&lt;/Author&gt;&lt;Year&gt;2017&lt;/Year&gt;&lt;IDText&gt;An optimised protocol for isolation of RNA from small sections of laser-capture microdissected FFPE tissue amenable for next-generation sequencing&lt;/IDText&gt;&lt;DisplayText&gt;(Amini et al., 2017)&lt;/DisplayText&gt;&lt;record&gt;&lt;dates&gt;&lt;pub-dates&gt;&lt;date&gt;08/23/2017&lt;/date&gt;&lt;/pub-dates&gt;&lt;year&gt;2017&lt;/year&gt;&lt;/dates&gt;&lt;keywords&gt;&lt;keyword&gt;pmid:28835206, PMC5569520, doi:10.1186/s12867-017-0099-7, Research Support, Non-U.S. Gov&amp;apos;t, Parisa Amini, Julia Ettlin, Enni Markkanen, Animals, Dogs, Female, Formaldehyde / chemistry, High-Throughput Nucleotide Sequencing*, Laser Capture Microdissection*, Mammary Neoplasms, Animal / pathology, Molecular Biology / methods*, Paraffin Embedding, Peptide Hydrolases / metabolism, RNA / drug effects, RNA / isolation &amp;amp; purification*, Real-Time Polymerase Chain Reaction, Sequence Analysis, RNA*, Sonication, Tissue Fixation, PubMed Abstract, NIH, NLM, NCBI, National Institutes of Health, National Center for Biotechnology Information, National Library of Medicine, MEDLINE&lt;/keyword&gt;&lt;/keywords&gt;&lt;urls&gt;&lt;related-urls&gt;&lt;url&gt;https://www.ncbi.nlm.nih.gov/pubmed/28835206&lt;/url&gt;&lt;/related-urls&gt;&lt;/urls&gt;&lt;isbn&gt;1471-2199&lt;/isbn&gt;&lt;titles&gt;&lt;title&gt;An optimised protocol for isolation of RNA from small sections of laser-capture microdissected FFPE tissue amenable for next-generation sequencing&lt;/title&gt;&lt;secondary-title&gt;BMC molecular biology&lt;/secondary-title&gt;&lt;/titles&gt;&lt;number&gt;1&lt;/number&gt;&lt;contributors&gt;&lt;authors&gt;&lt;author&gt;Amini, P&lt;/author&gt;&lt;author&gt;Ettlin, J&lt;/author&gt;&lt;author&gt;Opitz, L&lt;/author&gt;&lt;author&gt;Clementi, E&lt;/author&gt;&lt;author&gt;Malbon, A&lt;/author&gt;&lt;author&gt;Markkanen, E&lt;/author&gt;&lt;/authors&gt;&lt;/contributors&gt;&lt;added-date format="utc"&gt;1617201666&lt;/added-date&gt;&lt;ref-type name="Journal Article"&gt;17&lt;/ref-type&gt;&lt;rec-number&gt;772&lt;/rec-number&gt;&lt;publisher&gt;BMC Mol Biol&lt;/publisher&gt;&lt;last-updated-date format="utc"&gt;1617201666&lt;/last-updated-date&gt;&lt;accession-num&gt;28835206&lt;/accession-num&gt;&lt;electronic-resource-num&gt;10.1186/s12867-017-0099-7&lt;/electronic-resource-num&gt;&lt;volume&gt;18&lt;/volume&gt;&lt;/record&gt;&lt;/Cite&gt;&lt;/EndNote&gt;</w:instrText>
      </w:r>
      <w:r w:rsidRPr="003C4139">
        <w:rPr>
          <w:rFonts w:ascii="Times New Roman" w:hAnsi="Times New Roman"/>
          <w:color w:val="auto"/>
          <w:lang w:eastAsia="en-GB"/>
        </w:rPr>
        <w:fldChar w:fldCharType="separate"/>
      </w:r>
      <w:r w:rsidRPr="00577D1A">
        <w:rPr>
          <w:rFonts w:ascii="Times New Roman" w:hAnsi="Times New Roman"/>
          <w:noProof/>
          <w:color w:val="auto"/>
          <w:lang w:eastAsia="en-GB"/>
        </w:rPr>
        <w:t>(Amini et al., 2017)</w:t>
      </w:r>
      <w:r w:rsidRPr="003C4139">
        <w:rPr>
          <w:rFonts w:ascii="Times New Roman" w:hAnsi="Times New Roman"/>
          <w:color w:val="auto"/>
          <w:lang w:eastAsia="en-GB"/>
        </w:rPr>
        <w:fldChar w:fldCharType="end"/>
      </w:r>
      <w:r w:rsidRPr="00577D1A">
        <w:rPr>
          <w:rFonts w:ascii="Times New Roman" w:hAnsi="Times New Roman"/>
          <w:color w:val="auto"/>
          <w:lang w:eastAsia="en-GB"/>
        </w:rPr>
        <w:t xml:space="preserve">, therefore </w:t>
      </w:r>
      <w:r w:rsidRPr="00577D1A">
        <w:rPr>
          <w:rFonts w:ascii="Times New Roman" w:hAnsi="Times New Roman"/>
        </w:rPr>
        <w:t xml:space="preserve">steps needed to be modified to preserve RNA integrity. </w:t>
      </w:r>
      <w:r w:rsidR="000737E1" w:rsidRPr="00577D1A">
        <w:rPr>
          <w:rFonts w:ascii="Times New Roman" w:hAnsi="Times New Roman"/>
        </w:rPr>
        <w:t xml:space="preserve">As detailed in a review by Datta et.al. </w:t>
      </w:r>
      <w:r w:rsidR="000737E1" w:rsidRPr="003C4139">
        <w:rPr>
          <w:rFonts w:ascii="Times New Roman" w:hAnsi="Times New Roman"/>
        </w:rPr>
        <w:fldChar w:fldCharType="begin"/>
      </w:r>
      <w:r w:rsidR="000737E1" w:rsidRPr="00577D1A">
        <w:rPr>
          <w:rFonts w:ascii="Times New Roman" w:hAnsi="Times New Roman"/>
        </w:rPr>
        <w:instrText xml:space="preserve"> ADDIN EN.CITE &lt;EndNote&gt;&lt;Cite ExcludeAuth="1"&gt;&lt;Author&gt;Datta&lt;/Author&gt;&lt;Year&gt;2015&lt;/Year&gt;&lt;IDText&gt;Laser capture microdissection: Big data from small samples&lt;/IDText&gt;&lt;DisplayText&gt;(2015)&lt;/DisplayText&gt;&lt;record&gt;&lt;dates&gt;&lt;pub-dates&gt;&lt;date&gt;2015 Nov&lt;/date&gt;&lt;/pub-dates&gt;&lt;year&gt;2015&lt;/year&gt;&lt;/dates&gt;&lt;keywords&gt;&lt;keyword&gt;pmid:25892148, PMC4665617, doi:10.14670/HH-11-622, Research Support, N.I.H., Extramural, Research Support, Non-U.S. Gov&amp;apos;t, Review, Soma Datta, Lavina Malhotra, Sashwati Roy, Animals, Biomarkers / analysis, Cell Separation* / methods, Gene Expression Profiling* / methods, Genetic Markers, Genomics* / methods, Humans, Laser Capture Microdissection* / methods, Proteomics, PubMed Abstract, NIH, NLM, NCBI, National Institutes of Health, National Center for Biotechnology Information, National Library of Medicine, MEDLINE&lt;/keyword&gt;&lt;/keywords&gt;&lt;urls&gt;&lt;related-urls&gt;&lt;url&gt;https://www.ncbi.nlm.nih.gov/pubmed/25892148&lt;/url&gt;&lt;/related-urls&gt;&lt;/urls&gt;&lt;isbn&gt;1699-5848&lt;/isbn&gt;&lt;titles&gt;&lt;title&gt;Laser capture microdissection: Big data from small samples&lt;/title&gt;&lt;secondary-title&gt;Histology and histopathology&lt;/secondary-title&gt;&lt;/titles&gt;&lt;number&gt;11&lt;/number&gt;&lt;contributors&gt;&lt;authors&gt;&lt;author&gt;Datta, S&lt;/author&gt;&lt;author&gt;Malhotra, L&lt;/author&gt;&lt;author&gt;Dickerson, R&lt;/author&gt;&lt;author&gt;Chaffee, S&lt;/author&gt;&lt;author&gt;Sen, CK&lt;/author&gt;&lt;author&gt;Roy, S&lt;/author&gt;&lt;/authors&gt;&lt;/contributors&gt;&lt;added-date format="utc"&gt;1617207721&lt;/added-date&gt;&lt;ref-type name="Journal Article"&gt;17&lt;/ref-type&gt;&lt;rec-number&gt;773&lt;/rec-number&gt;&lt;publisher&gt;Histol Histopathol&lt;/publisher&gt;&lt;last-updated-date format="utc"&gt;1617207721&lt;/last-updated-date&gt;&lt;accession-num&gt;25892148&lt;/accession-num&gt;&lt;electronic-resource-num&gt;10.14670/HH-11-622&lt;/electronic-resource-num&gt;&lt;volume&gt;30&lt;/volume&gt;&lt;/record&gt;&lt;/Cite&gt;&lt;/EndNote&gt;</w:instrText>
      </w:r>
      <w:r w:rsidR="000737E1" w:rsidRPr="003C4139">
        <w:rPr>
          <w:rFonts w:ascii="Times New Roman" w:hAnsi="Times New Roman"/>
        </w:rPr>
        <w:fldChar w:fldCharType="separate"/>
      </w:r>
      <w:r w:rsidR="000737E1" w:rsidRPr="00577D1A">
        <w:rPr>
          <w:rFonts w:ascii="Times New Roman" w:hAnsi="Times New Roman"/>
          <w:noProof/>
        </w:rPr>
        <w:t>(2015)</w:t>
      </w:r>
      <w:r w:rsidR="000737E1" w:rsidRPr="003C4139">
        <w:rPr>
          <w:rFonts w:ascii="Times New Roman" w:hAnsi="Times New Roman"/>
        </w:rPr>
        <w:fldChar w:fldCharType="end"/>
      </w:r>
      <w:r w:rsidR="00AF24FE" w:rsidRPr="00577D1A">
        <w:rPr>
          <w:rFonts w:ascii="Times New Roman" w:hAnsi="Times New Roman"/>
        </w:rPr>
        <w:t>,</w:t>
      </w:r>
      <w:r w:rsidR="000737E1" w:rsidRPr="00577D1A">
        <w:rPr>
          <w:rFonts w:ascii="Times New Roman" w:hAnsi="Times New Roman"/>
        </w:rPr>
        <w:t xml:space="preserve"> RNA extraction is possible from FFPE tissue if it is free of contaminants</w:t>
      </w:r>
      <w:r w:rsidRPr="00577D1A">
        <w:rPr>
          <w:rFonts w:ascii="Times New Roman" w:hAnsi="Times New Roman"/>
        </w:rPr>
        <w:t xml:space="preserve"> and </w:t>
      </w:r>
      <w:r w:rsidR="000737E1" w:rsidRPr="00577D1A">
        <w:rPr>
          <w:rFonts w:ascii="Times New Roman" w:hAnsi="Times New Roman"/>
        </w:rPr>
        <w:t>nucleases.</w:t>
      </w:r>
      <w:r w:rsidR="00AA2B42" w:rsidRPr="00577D1A">
        <w:rPr>
          <w:rFonts w:ascii="Times New Roman" w:hAnsi="Times New Roman"/>
        </w:rPr>
        <w:t xml:space="preserve"> </w:t>
      </w:r>
      <w:r w:rsidR="005013B6" w:rsidRPr="00577D1A">
        <w:rPr>
          <w:rFonts w:ascii="Times New Roman" w:hAnsi="Times New Roman"/>
        </w:rPr>
        <w:t xml:space="preserve">To achieve this, DEPC treated solutions were used in addition with RNase Inhibitor during the histological process. Frame slides were sterilized along with all the used consumables and equipment. </w:t>
      </w:r>
      <w:r w:rsidR="006E6236" w:rsidRPr="00577D1A">
        <w:rPr>
          <w:rFonts w:ascii="Times New Roman" w:hAnsi="Times New Roman"/>
        </w:rPr>
        <w:t>The quality of isolated RNA from 5 µm thick section after modified CD68 IF stain was tested</w:t>
      </w:r>
      <w:r w:rsidR="00AF24FE" w:rsidRPr="00577D1A">
        <w:rPr>
          <w:rFonts w:ascii="Times New Roman" w:hAnsi="Times New Roman"/>
        </w:rPr>
        <w:t xml:space="preserve"> in this thesis</w:t>
      </w:r>
      <w:r w:rsidR="006E6236" w:rsidRPr="00577D1A">
        <w:rPr>
          <w:rFonts w:ascii="Times New Roman" w:hAnsi="Times New Roman"/>
        </w:rPr>
        <w:t xml:space="preserve"> with </w:t>
      </w:r>
      <w:r w:rsidR="00212921" w:rsidRPr="00577D1A">
        <w:rPr>
          <w:rFonts w:ascii="Times New Roman" w:hAnsi="Times New Roman"/>
        </w:rPr>
        <w:t>various methods</w:t>
      </w:r>
      <w:r w:rsidR="006E6236" w:rsidRPr="00577D1A">
        <w:rPr>
          <w:rFonts w:ascii="Times New Roman" w:hAnsi="Times New Roman"/>
        </w:rPr>
        <w:t xml:space="preserve">. RT-qPCR </w:t>
      </w:r>
      <w:r w:rsidR="00276C5C" w:rsidRPr="00577D1A">
        <w:rPr>
          <w:rFonts w:ascii="Times New Roman" w:hAnsi="Times New Roman"/>
        </w:rPr>
        <w:t xml:space="preserve">analysis showed that, CD68 is detectable, while </w:t>
      </w:r>
      <w:r w:rsidR="00AF24FE" w:rsidRPr="00577D1A">
        <w:rPr>
          <w:rFonts w:ascii="Times New Roman" w:hAnsi="Times New Roman"/>
        </w:rPr>
        <w:t xml:space="preserve">the </w:t>
      </w:r>
      <w:r w:rsidR="00276C5C" w:rsidRPr="00577D1A">
        <w:rPr>
          <w:rFonts w:ascii="Times New Roman" w:hAnsi="Times New Roman"/>
        </w:rPr>
        <w:t>bioanalyzer indicated that different size</w:t>
      </w:r>
      <w:r w:rsidR="00CD5616" w:rsidRPr="00577D1A">
        <w:rPr>
          <w:rFonts w:ascii="Times New Roman" w:hAnsi="Times New Roman"/>
        </w:rPr>
        <w:t>s</w:t>
      </w:r>
      <w:r w:rsidR="00276C5C" w:rsidRPr="00577D1A">
        <w:rPr>
          <w:rFonts w:ascii="Times New Roman" w:hAnsi="Times New Roman"/>
        </w:rPr>
        <w:t xml:space="preserve"> of cDNA fragments (transcribed from RNA) are in the sample. </w:t>
      </w:r>
      <w:r w:rsidR="00CD5616" w:rsidRPr="00577D1A">
        <w:rPr>
          <w:rFonts w:ascii="Times New Roman" w:hAnsi="Times New Roman"/>
        </w:rPr>
        <w:t xml:space="preserve">After the cDNA quality control, a pilot sequencing was performed with Illumina NextSeq high-throughput sequencing system which highlighted that </w:t>
      </w:r>
      <w:r w:rsidR="00CD5616" w:rsidRPr="00577D1A">
        <w:rPr>
          <w:rFonts w:ascii="Times New Roman" w:hAnsi="Times New Roman"/>
          <w:i/>
          <w:iCs/>
        </w:rPr>
        <w:t>CD68</w:t>
      </w:r>
      <w:r w:rsidR="00CD5616" w:rsidRPr="00577D1A">
        <w:rPr>
          <w:rFonts w:ascii="Times New Roman" w:hAnsi="Times New Roman"/>
        </w:rPr>
        <w:t xml:space="preserve">, </w:t>
      </w:r>
      <w:r w:rsidR="00CD5616" w:rsidRPr="00577D1A">
        <w:rPr>
          <w:rFonts w:ascii="Times New Roman" w:hAnsi="Times New Roman"/>
          <w:i/>
          <w:iCs/>
        </w:rPr>
        <w:t>CD86</w:t>
      </w:r>
      <w:r w:rsidR="00CD5616" w:rsidRPr="00577D1A">
        <w:rPr>
          <w:rFonts w:ascii="Times New Roman" w:hAnsi="Times New Roman"/>
        </w:rPr>
        <w:t xml:space="preserve"> and </w:t>
      </w:r>
      <w:r w:rsidR="00CD5616" w:rsidRPr="00577D1A">
        <w:rPr>
          <w:rFonts w:ascii="Times New Roman" w:hAnsi="Times New Roman"/>
          <w:i/>
          <w:iCs/>
        </w:rPr>
        <w:t>MRC1</w:t>
      </w:r>
      <w:r w:rsidR="00CD5616" w:rsidRPr="00577D1A">
        <w:rPr>
          <w:rFonts w:ascii="Times New Roman" w:hAnsi="Times New Roman"/>
        </w:rPr>
        <w:t xml:space="preserve"> macrophage specific genes are</w:t>
      </w:r>
      <w:r w:rsidR="00AF24FE" w:rsidRPr="00577D1A">
        <w:rPr>
          <w:rFonts w:ascii="Times New Roman" w:hAnsi="Times New Roman"/>
        </w:rPr>
        <w:t xml:space="preserve"> present</w:t>
      </w:r>
      <w:r w:rsidR="00CD5616" w:rsidRPr="00577D1A">
        <w:rPr>
          <w:rFonts w:ascii="Times New Roman" w:hAnsi="Times New Roman"/>
        </w:rPr>
        <w:t xml:space="preserve"> in the RNA sample.</w:t>
      </w:r>
      <w:r w:rsidR="007D4A72" w:rsidRPr="00577D1A">
        <w:rPr>
          <w:rFonts w:ascii="Times New Roman" w:hAnsi="Times New Roman"/>
        </w:rPr>
        <w:t xml:space="preserve"> </w:t>
      </w:r>
    </w:p>
    <w:p w14:paraId="1EB2F70F" w14:textId="1AFA7AB1" w:rsidR="00173B87" w:rsidRPr="00577D1A" w:rsidRDefault="00CD5616" w:rsidP="005D189A">
      <w:pPr>
        <w:ind w:firstLine="567"/>
        <w:rPr>
          <w:rFonts w:ascii="Times New Roman" w:hAnsi="Times New Roman"/>
        </w:rPr>
      </w:pPr>
      <w:r w:rsidRPr="00577D1A">
        <w:rPr>
          <w:rFonts w:ascii="Times New Roman" w:hAnsi="Times New Roman"/>
        </w:rPr>
        <w:t xml:space="preserve">Following these promising </w:t>
      </w:r>
      <w:r w:rsidR="000656A8" w:rsidRPr="00577D1A">
        <w:rPr>
          <w:rFonts w:ascii="Times New Roman" w:hAnsi="Times New Roman"/>
        </w:rPr>
        <w:t>results,</w:t>
      </w:r>
      <w:r w:rsidRPr="00577D1A">
        <w:rPr>
          <w:rFonts w:ascii="Times New Roman" w:hAnsi="Times New Roman"/>
        </w:rPr>
        <w:t xml:space="preserve"> the next step was the optimisation of the LCM (laser power, aperture and speed)</w:t>
      </w:r>
      <w:r w:rsidR="000656A8" w:rsidRPr="00577D1A">
        <w:rPr>
          <w:rFonts w:ascii="Times New Roman" w:hAnsi="Times New Roman"/>
        </w:rPr>
        <w:t xml:space="preserve">. </w:t>
      </w:r>
      <w:r w:rsidRPr="00577D1A">
        <w:rPr>
          <w:rFonts w:ascii="Times New Roman" w:hAnsi="Times New Roman"/>
        </w:rPr>
        <w:t xml:space="preserve">LCM settings </w:t>
      </w:r>
      <w:r w:rsidR="000656A8" w:rsidRPr="00577D1A">
        <w:rPr>
          <w:rFonts w:ascii="Times New Roman" w:hAnsi="Times New Roman"/>
        </w:rPr>
        <w:t xml:space="preserve">were tested </w:t>
      </w:r>
      <w:r w:rsidRPr="00577D1A">
        <w:rPr>
          <w:rFonts w:ascii="Times New Roman" w:hAnsi="Times New Roman"/>
        </w:rPr>
        <w:t>with</w:t>
      </w:r>
      <w:r w:rsidR="000656A8" w:rsidRPr="00577D1A">
        <w:rPr>
          <w:rFonts w:ascii="Times New Roman" w:hAnsi="Times New Roman"/>
        </w:rPr>
        <w:t xml:space="preserve"> time and cost-effective direct</w:t>
      </w:r>
      <w:r w:rsidRPr="00577D1A">
        <w:rPr>
          <w:rFonts w:ascii="Times New Roman" w:hAnsi="Times New Roman"/>
        </w:rPr>
        <w:t xml:space="preserve"> PCR amplification and gel electrophoresis</w:t>
      </w:r>
      <w:r w:rsidR="000656A8" w:rsidRPr="00577D1A">
        <w:rPr>
          <w:rFonts w:ascii="Times New Roman" w:hAnsi="Times New Roman"/>
        </w:rPr>
        <w:t xml:space="preserve">. DNA could be amplified with 60% success rate from a single dissected macrophage from FFPE tissue which meant that the optimisation of LCM was successful. </w:t>
      </w:r>
      <w:r w:rsidR="000737E1" w:rsidRPr="00577D1A">
        <w:rPr>
          <w:rFonts w:ascii="Times New Roman" w:hAnsi="Times New Roman"/>
        </w:rPr>
        <w:t xml:space="preserve">The 60% success rate might seem low but as described by Chung and Shen </w:t>
      </w:r>
      <w:r w:rsidR="000737E1" w:rsidRPr="003C4139">
        <w:rPr>
          <w:rFonts w:ascii="Times New Roman" w:hAnsi="Times New Roman"/>
        </w:rPr>
        <w:fldChar w:fldCharType="begin"/>
      </w:r>
      <w:r w:rsidR="000737E1" w:rsidRPr="00577D1A">
        <w:rPr>
          <w:rFonts w:ascii="Times New Roman" w:hAnsi="Times New Roman"/>
        </w:rPr>
        <w:instrText xml:space="preserve"> ADDIN EN.CITE &lt;EndNote&gt;&lt;Cite ExcludeAuth="1"&gt;&lt;Author&gt;Chung&lt;/Author&gt;&lt;Year&gt;2015&lt;/Year&gt;&lt;IDText&gt;Laser capture microdissection: from its principle to applications in research on neurodegeneration&lt;/IDText&gt;&lt;DisplayText&gt;(2015)&lt;/DisplayText&gt;&lt;record&gt;&lt;dates&gt;&lt;pub-dates&gt;&lt;date&gt;2015 Jun&lt;/date&gt;&lt;/pub-dates&gt;&lt;year&gt;2015&lt;/year&gt;&lt;/dates&gt;&lt;keywords&gt;&lt;keyword&gt;pmid:26199603, PMC4498348, doi:10.4103/1673-5374.158346, Sook Hyun Chung, Weiyong Shen, PubMed Abstract, NIH, NLM, NCBI, National Institutes of Health, National Center for Biotechnology Information, National Library of Medicine, MEDLINE&lt;/keyword&gt;&lt;/keywords&gt;&lt;urls&gt;&lt;related-urls&gt;&lt;url&gt;https://www.ncbi.nlm.nih.gov/pubmed/26199603&lt;/url&gt;&lt;/related-urls&gt;&lt;/urls&gt;&lt;isbn&gt;1673-5374&lt;/isbn&gt;&lt;titles&gt;&lt;title&gt;Laser capture microdissection: from its principle to applications in research on neurodegeneration&lt;/title&gt;&lt;secondary-title&gt;Neural regeneration research&lt;/secondary-title&gt;&lt;/titles&gt;&lt;number&gt;6&lt;/number&gt;&lt;contributors&gt;&lt;authors&gt;&lt;author&gt;Chung, SH&lt;/author&gt;&lt;author&gt;Shen, W&lt;/author&gt;&lt;/authors&gt;&lt;/contributors&gt;&lt;added-date format="utc"&gt;1617209068&lt;/added-date&gt;&lt;ref-type name="Journal Article"&gt;17&lt;/ref-type&gt;&lt;rec-number&gt;774&lt;/rec-number&gt;&lt;publisher&gt;Neural Regen Res&lt;/publisher&gt;&lt;last-updated-date format="utc"&gt;1617209068&lt;/last-updated-date&gt;&lt;accession-num&gt;26199603&lt;/accession-num&gt;&lt;electronic-resource-num&gt;10.4103/1673-5374.158346&lt;/electronic-resource-num&gt;&lt;volume&gt;10&lt;/volume&gt;&lt;/record&gt;&lt;/Cite&gt;&lt;/EndNote&gt;</w:instrText>
      </w:r>
      <w:r w:rsidR="000737E1" w:rsidRPr="003C4139">
        <w:rPr>
          <w:rFonts w:ascii="Times New Roman" w:hAnsi="Times New Roman"/>
        </w:rPr>
        <w:fldChar w:fldCharType="separate"/>
      </w:r>
      <w:r w:rsidR="000737E1" w:rsidRPr="00577D1A">
        <w:rPr>
          <w:rFonts w:ascii="Times New Roman" w:hAnsi="Times New Roman"/>
          <w:noProof/>
        </w:rPr>
        <w:t>(2015)</w:t>
      </w:r>
      <w:r w:rsidR="000737E1" w:rsidRPr="003C4139">
        <w:rPr>
          <w:rFonts w:ascii="Times New Roman" w:hAnsi="Times New Roman"/>
        </w:rPr>
        <w:fldChar w:fldCharType="end"/>
      </w:r>
      <w:r w:rsidR="000737E1" w:rsidRPr="00577D1A">
        <w:rPr>
          <w:rFonts w:ascii="Times New Roman" w:hAnsi="Times New Roman"/>
        </w:rPr>
        <w:t>, the quality of microdissected cells may not be adequate</w:t>
      </w:r>
      <w:r w:rsidR="00033528" w:rsidRPr="00577D1A">
        <w:rPr>
          <w:rFonts w:ascii="Times New Roman" w:hAnsi="Times New Roman"/>
        </w:rPr>
        <w:t xml:space="preserve"> for further analysis</w:t>
      </w:r>
      <w:r w:rsidR="000737E1" w:rsidRPr="00577D1A">
        <w:rPr>
          <w:rFonts w:ascii="Times New Roman" w:hAnsi="Times New Roman"/>
        </w:rPr>
        <w:t xml:space="preserve"> due to its exposure to fixatives and staining reagents.</w:t>
      </w:r>
      <w:r w:rsidR="00033528" w:rsidRPr="00577D1A">
        <w:rPr>
          <w:rFonts w:ascii="Times New Roman" w:hAnsi="Times New Roman"/>
        </w:rPr>
        <w:t xml:space="preserve"> The lack of mounting media, coverslip, and therefore tissue dehydration can further degrade RNA and cause morphological changes Chung and Shen </w:t>
      </w:r>
      <w:r w:rsidR="00033528" w:rsidRPr="003C4139">
        <w:rPr>
          <w:rFonts w:ascii="Times New Roman" w:hAnsi="Times New Roman"/>
        </w:rPr>
        <w:fldChar w:fldCharType="begin"/>
      </w:r>
      <w:r w:rsidR="00033528" w:rsidRPr="00577D1A">
        <w:rPr>
          <w:rFonts w:ascii="Times New Roman" w:hAnsi="Times New Roman"/>
        </w:rPr>
        <w:instrText xml:space="preserve"> ADDIN EN.CITE &lt;EndNote&gt;&lt;Cite&gt;&lt;Author&gt;Chung&lt;/Author&gt;&lt;Year&gt;2015&lt;/Year&gt;&lt;IDText&gt;Laser capture microdissection: from its principle to applications in research on neurodegeneration&lt;/IDText&gt;&lt;DisplayText&gt;(Chung and Shen, 2015)&lt;/DisplayText&gt;&lt;record&gt;&lt;dates&gt;&lt;pub-dates&gt;&lt;date&gt;2015 Jun&lt;/date&gt;&lt;/pub-dates&gt;&lt;year&gt;2015&lt;/year&gt;&lt;/dates&gt;&lt;keywords&gt;&lt;keyword&gt;pmid:26199603, PMC4498348, doi:10.4103/1673-5374.158346, Sook Hyun Chung, Weiyong Shen, PubMed Abstract, NIH, NLM, NCBI, National Institutes of Health, National Center for Biotechnology Information, National Library of Medicine, MEDLINE&lt;/keyword&gt;&lt;/keywords&gt;&lt;urls&gt;&lt;related-urls&gt;&lt;url&gt;https://www.ncbi.nlm.nih.gov/pubmed/26199603&lt;/url&gt;&lt;/related-urls&gt;&lt;/urls&gt;&lt;isbn&gt;1673-5374&lt;/isbn&gt;&lt;titles&gt;&lt;title&gt;Laser capture microdissection: from its principle to applications in research on neurodegeneration&lt;/title&gt;&lt;secondary-title&gt;Neural regeneration research&lt;/secondary-title&gt;&lt;/titles&gt;&lt;number&gt;6&lt;/number&gt;&lt;contributors&gt;&lt;authors&gt;&lt;author&gt;Chung, SH&lt;/author&gt;&lt;author&gt;Shen, W&lt;/author&gt;&lt;/authors&gt;&lt;/contributors&gt;&lt;added-date format="utc"&gt;1617209068&lt;/added-date&gt;&lt;ref-type name="Journal Article"&gt;17&lt;/ref-type&gt;&lt;rec-number&gt;774&lt;/rec-number&gt;&lt;publisher&gt;Neural Regen Res&lt;/publisher&gt;&lt;last-updated-date format="utc"&gt;1617209068&lt;/last-updated-date&gt;&lt;accession-num&gt;26199603&lt;/accession-num&gt;&lt;electronic-resource-num&gt;10.4103/1673-5374.158346&lt;/electronic-resource-num&gt;&lt;volume&gt;10&lt;/volume&gt;&lt;/record&gt;&lt;/Cite&gt;&lt;/EndNote&gt;</w:instrText>
      </w:r>
      <w:r w:rsidR="00033528" w:rsidRPr="003C4139">
        <w:rPr>
          <w:rFonts w:ascii="Times New Roman" w:hAnsi="Times New Roman"/>
        </w:rPr>
        <w:fldChar w:fldCharType="separate"/>
      </w:r>
      <w:r w:rsidR="00033528" w:rsidRPr="00577D1A">
        <w:rPr>
          <w:rFonts w:ascii="Times New Roman" w:hAnsi="Times New Roman"/>
          <w:noProof/>
        </w:rPr>
        <w:t>(Chung and Shen, 2015)</w:t>
      </w:r>
      <w:r w:rsidR="00033528" w:rsidRPr="003C4139">
        <w:rPr>
          <w:rFonts w:ascii="Times New Roman" w:hAnsi="Times New Roman"/>
        </w:rPr>
        <w:fldChar w:fldCharType="end"/>
      </w:r>
      <w:r w:rsidR="00033528" w:rsidRPr="00577D1A">
        <w:rPr>
          <w:rFonts w:ascii="Times New Roman" w:hAnsi="Times New Roman"/>
        </w:rPr>
        <w:t>.</w:t>
      </w:r>
      <w:r w:rsidR="008A46A1" w:rsidRPr="00577D1A">
        <w:rPr>
          <w:rFonts w:ascii="Times New Roman" w:hAnsi="Times New Roman"/>
        </w:rPr>
        <w:t xml:space="preserve"> Nichterwitz et. al. </w:t>
      </w:r>
      <w:r w:rsidR="008A46A1" w:rsidRPr="003C4139">
        <w:rPr>
          <w:rFonts w:ascii="Times New Roman" w:hAnsi="Times New Roman"/>
        </w:rPr>
        <w:fldChar w:fldCharType="begin">
          <w:fldData xml:space="preserve">PEVuZE5vdGU+PENpdGUgRXhjbHVkZUF1dGg9IjEiPjxBdXRob3I+TmljaHRlcndpdHo8L0F1dGhv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</w:fldData>
        </w:fldChar>
      </w:r>
      <w:r w:rsidR="008A46A1" w:rsidRPr="00577D1A">
        <w:rPr>
          <w:rFonts w:ascii="Times New Roman" w:hAnsi="Times New Roman"/>
        </w:rPr>
        <w:instrText xml:space="preserve"> ADDIN EN.CITE </w:instrText>
      </w:r>
      <w:r w:rsidR="008A46A1" w:rsidRPr="003C4139">
        <w:rPr>
          <w:rFonts w:ascii="Times New Roman" w:hAnsi="Times New Roman"/>
        </w:rPr>
        <w:fldChar w:fldCharType="begin">
          <w:fldData xml:space="preserve">PEVuZE5vdGU+PENpdGUgRXhjbHVkZUF1dGg9IjEiPjxBdXRob3I+TmljaHRlcndpdHo8L0F1dGhv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</w:fldData>
        </w:fldChar>
      </w:r>
      <w:r w:rsidR="008A46A1" w:rsidRPr="00577D1A">
        <w:rPr>
          <w:rFonts w:ascii="Times New Roman" w:hAnsi="Times New Roman"/>
        </w:rPr>
        <w:instrText xml:space="preserve"> ADDIN EN.CITE.DATA </w:instrText>
      </w:r>
      <w:r w:rsidR="008A46A1" w:rsidRPr="003C4139">
        <w:rPr>
          <w:rFonts w:ascii="Times New Roman" w:hAnsi="Times New Roman"/>
        </w:rPr>
      </w:r>
      <w:r w:rsidR="008A46A1" w:rsidRPr="003C4139">
        <w:rPr>
          <w:rFonts w:ascii="Times New Roman" w:hAnsi="Times New Roman"/>
        </w:rPr>
        <w:fldChar w:fldCharType="end"/>
      </w:r>
      <w:r w:rsidR="008A46A1" w:rsidRPr="003C4139">
        <w:rPr>
          <w:rFonts w:ascii="Times New Roman" w:hAnsi="Times New Roman"/>
        </w:rPr>
      </w:r>
      <w:r w:rsidR="008A46A1" w:rsidRPr="003C4139">
        <w:rPr>
          <w:rFonts w:ascii="Times New Roman" w:hAnsi="Times New Roman"/>
        </w:rPr>
        <w:fldChar w:fldCharType="separate"/>
      </w:r>
      <w:r w:rsidR="008A46A1" w:rsidRPr="00577D1A">
        <w:rPr>
          <w:rFonts w:ascii="Times New Roman" w:hAnsi="Times New Roman"/>
          <w:noProof/>
        </w:rPr>
        <w:t>(2016)</w:t>
      </w:r>
      <w:r w:rsidR="008A46A1" w:rsidRPr="003C4139">
        <w:rPr>
          <w:rFonts w:ascii="Times New Roman" w:hAnsi="Times New Roman"/>
        </w:rPr>
        <w:fldChar w:fldCharType="end"/>
      </w:r>
      <w:r w:rsidR="008A46A1" w:rsidRPr="00577D1A">
        <w:rPr>
          <w:rFonts w:ascii="Times New Roman" w:hAnsi="Times New Roman"/>
        </w:rPr>
        <w:t xml:space="preserve"> showed that RNA sequencing from single motor neurons </w:t>
      </w:r>
      <w:r w:rsidR="0096277F" w:rsidRPr="00577D1A">
        <w:rPr>
          <w:rFonts w:ascii="Times New Roman" w:hAnsi="Times New Roman"/>
        </w:rPr>
        <w:t xml:space="preserve">from both mouse and human tissue </w:t>
      </w:r>
      <w:r w:rsidR="008A46A1" w:rsidRPr="00577D1A">
        <w:rPr>
          <w:rFonts w:ascii="Times New Roman" w:hAnsi="Times New Roman"/>
        </w:rPr>
        <w:t xml:space="preserve">is possible with 62% success rate, using </w:t>
      </w:r>
      <w:r w:rsidR="008A46A1" w:rsidRPr="00577D1A">
        <w:rPr>
          <w:rFonts w:ascii="Times New Roman" w:hAnsi="Times New Roman"/>
        </w:rPr>
        <w:lastRenderedPageBreak/>
        <w:t xml:space="preserve">LCM. </w:t>
      </w:r>
      <w:r w:rsidR="0096277F" w:rsidRPr="00577D1A">
        <w:rPr>
          <w:rFonts w:ascii="Times New Roman" w:hAnsi="Times New Roman"/>
        </w:rPr>
        <w:t>Their tissue samples were stained for Nissl histological stain which only took 6 minutes</w:t>
      </w:r>
      <w:r w:rsidR="009152E2" w:rsidRPr="00577D1A">
        <w:rPr>
          <w:rFonts w:ascii="Times New Roman" w:hAnsi="Times New Roman"/>
        </w:rPr>
        <w:t xml:space="preserve"> </w:t>
      </w:r>
      <w:r w:rsidR="009152E2" w:rsidRPr="003C4139">
        <w:rPr>
          <w:rFonts w:ascii="Times New Roman" w:hAnsi="Times New Roman"/>
        </w:rPr>
        <w:fldChar w:fldCharType="begin">
          <w:fldData xml:space="preserve">PEVuZE5vdGU+PENpdGU+PEF1dGhvcj5OaWNodGVyd2l0ejwvQXV0aG9yPjxZZWFyPjIwMTY8L1ll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==
</w:fldData>
        </w:fldChar>
      </w:r>
      <w:r w:rsidR="009152E2" w:rsidRPr="00577D1A">
        <w:rPr>
          <w:rFonts w:ascii="Times New Roman" w:hAnsi="Times New Roman"/>
        </w:rPr>
        <w:instrText xml:space="preserve"> ADDIN EN.CITE </w:instrText>
      </w:r>
      <w:r w:rsidR="009152E2" w:rsidRPr="003C4139">
        <w:rPr>
          <w:rFonts w:ascii="Times New Roman" w:hAnsi="Times New Roman"/>
        </w:rPr>
        <w:fldChar w:fldCharType="begin">
          <w:fldData xml:space="preserve">PEVuZE5vdGU+PENpdGU+PEF1dGhvcj5OaWNodGVyd2l0ejwvQXV0aG9yPjxZZWFyPjIwMTY8L1ll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==
</w:fldData>
        </w:fldChar>
      </w:r>
      <w:r w:rsidR="009152E2" w:rsidRPr="00577D1A">
        <w:rPr>
          <w:rFonts w:ascii="Times New Roman" w:hAnsi="Times New Roman"/>
        </w:rPr>
        <w:instrText xml:space="preserve"> ADDIN EN.CITE.DATA </w:instrText>
      </w:r>
      <w:r w:rsidR="009152E2" w:rsidRPr="003C4139">
        <w:rPr>
          <w:rFonts w:ascii="Times New Roman" w:hAnsi="Times New Roman"/>
        </w:rPr>
      </w:r>
      <w:r w:rsidR="009152E2" w:rsidRPr="003C4139">
        <w:rPr>
          <w:rFonts w:ascii="Times New Roman" w:hAnsi="Times New Roman"/>
        </w:rPr>
        <w:fldChar w:fldCharType="end"/>
      </w:r>
      <w:r w:rsidR="009152E2" w:rsidRPr="003C4139">
        <w:rPr>
          <w:rFonts w:ascii="Times New Roman" w:hAnsi="Times New Roman"/>
        </w:rPr>
      </w:r>
      <w:r w:rsidR="009152E2" w:rsidRPr="003C4139">
        <w:rPr>
          <w:rFonts w:ascii="Times New Roman" w:hAnsi="Times New Roman"/>
        </w:rPr>
        <w:fldChar w:fldCharType="separate"/>
      </w:r>
      <w:r w:rsidR="009152E2" w:rsidRPr="00577D1A">
        <w:rPr>
          <w:rFonts w:ascii="Times New Roman" w:hAnsi="Times New Roman"/>
          <w:noProof/>
        </w:rPr>
        <w:t>(Nichterwitz et al., 2016)</w:t>
      </w:r>
      <w:r w:rsidR="009152E2" w:rsidRPr="003C4139">
        <w:rPr>
          <w:rFonts w:ascii="Times New Roman" w:hAnsi="Times New Roman"/>
        </w:rPr>
        <w:fldChar w:fldCharType="end"/>
      </w:r>
      <w:r w:rsidR="0096277F" w:rsidRPr="00577D1A">
        <w:rPr>
          <w:rFonts w:ascii="Times New Roman" w:hAnsi="Times New Roman"/>
        </w:rPr>
        <w:t xml:space="preserve">, not like the </w:t>
      </w:r>
      <w:r w:rsidR="009152E2" w:rsidRPr="00577D1A">
        <w:rPr>
          <w:rFonts w:ascii="Times New Roman" w:hAnsi="Times New Roman"/>
        </w:rPr>
        <w:t xml:space="preserve">several </w:t>
      </w:r>
      <w:r w:rsidR="0096277F" w:rsidRPr="00577D1A">
        <w:rPr>
          <w:rFonts w:ascii="Times New Roman" w:hAnsi="Times New Roman"/>
        </w:rPr>
        <w:t>hours</w:t>
      </w:r>
      <w:r w:rsidR="009152E2" w:rsidRPr="00577D1A">
        <w:rPr>
          <w:rFonts w:ascii="Times New Roman" w:hAnsi="Times New Roman"/>
        </w:rPr>
        <w:t xml:space="preserve"> </w:t>
      </w:r>
      <w:r w:rsidR="0096277F" w:rsidRPr="00577D1A">
        <w:rPr>
          <w:rFonts w:ascii="Times New Roman" w:hAnsi="Times New Roman"/>
        </w:rPr>
        <w:t>long IF stain on the carotid samples examined in this study</w:t>
      </w:r>
      <w:r w:rsidR="00E441F4" w:rsidRPr="00577D1A">
        <w:rPr>
          <w:rFonts w:ascii="Times New Roman" w:hAnsi="Times New Roman"/>
        </w:rPr>
        <w:t xml:space="preserve">. </w:t>
      </w:r>
      <w:r w:rsidR="000000E0" w:rsidRPr="00577D1A">
        <w:rPr>
          <w:rFonts w:ascii="Times New Roman" w:hAnsi="Times New Roman"/>
        </w:rPr>
        <w:t>Ano</w:t>
      </w:r>
      <w:r w:rsidR="00E441F4" w:rsidRPr="00577D1A">
        <w:rPr>
          <w:rFonts w:ascii="Times New Roman" w:hAnsi="Times New Roman"/>
        </w:rPr>
        <w:t xml:space="preserve">ther noticeable difference in the protocol is that my samples were transported </w:t>
      </w:r>
      <w:r w:rsidR="000000E0" w:rsidRPr="00577D1A">
        <w:rPr>
          <w:rFonts w:ascii="Times New Roman" w:hAnsi="Times New Roman"/>
        </w:rPr>
        <w:t>at</w:t>
      </w:r>
      <w:r w:rsidR="00E441F4" w:rsidRPr="00577D1A">
        <w:rPr>
          <w:rFonts w:ascii="Times New Roman" w:hAnsi="Times New Roman"/>
        </w:rPr>
        <w:t xml:space="preserve"> room temperature and kept </w:t>
      </w:r>
      <w:r w:rsidR="000000E0" w:rsidRPr="00577D1A">
        <w:rPr>
          <w:rFonts w:ascii="Times New Roman" w:hAnsi="Times New Roman"/>
        </w:rPr>
        <w:t>at</w:t>
      </w:r>
      <w:r w:rsidR="00E441F4" w:rsidRPr="00577D1A">
        <w:rPr>
          <w:rFonts w:ascii="Times New Roman" w:hAnsi="Times New Roman"/>
        </w:rPr>
        <w:t xml:space="preserve"> 4</w:t>
      </w:r>
      <w:r w:rsidR="00E441F4" w:rsidRPr="00577D1A">
        <w:rPr>
          <w:rFonts w:ascii="Times New Roman" w:eastAsia="Calibri" w:hAnsi="Times New Roman"/>
          <w:color w:val="auto"/>
        </w:rPr>
        <w:t>°</w:t>
      </w:r>
      <w:r w:rsidR="00E441F4" w:rsidRPr="00577D1A">
        <w:rPr>
          <w:rFonts w:ascii="Times New Roman" w:hAnsi="Times New Roman"/>
        </w:rPr>
        <w:t xml:space="preserve">C while in the study of Nichterwitz et. al. </w:t>
      </w:r>
      <w:r w:rsidR="00E441F4" w:rsidRPr="003C4139">
        <w:rPr>
          <w:rFonts w:ascii="Times New Roman" w:hAnsi="Times New Roman"/>
        </w:rPr>
        <w:fldChar w:fldCharType="begin">
          <w:fldData xml:space="preserve">PEVuZE5vdGU+PENpdGUgRXhjbHVkZUF1dGg9IjEiPjxBdXRob3I+TmljaHRlcndpdHo8L0F1dGhv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</w:fldData>
        </w:fldChar>
      </w:r>
      <w:r w:rsidR="00E441F4" w:rsidRPr="00577D1A">
        <w:rPr>
          <w:rFonts w:ascii="Times New Roman" w:hAnsi="Times New Roman"/>
        </w:rPr>
        <w:instrText xml:space="preserve"> ADDIN EN.CITE </w:instrText>
      </w:r>
      <w:r w:rsidR="00E441F4" w:rsidRPr="003C4139">
        <w:rPr>
          <w:rFonts w:ascii="Times New Roman" w:hAnsi="Times New Roman"/>
        </w:rPr>
        <w:fldChar w:fldCharType="begin">
          <w:fldData xml:space="preserve">PEVuZE5vdGU+PENpdGUgRXhjbHVkZUF1dGg9IjEiPjxBdXRob3I+TmljaHRlcndpdHo8L0F1dGhv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</w:fldData>
        </w:fldChar>
      </w:r>
      <w:r w:rsidR="00E441F4" w:rsidRPr="00577D1A">
        <w:rPr>
          <w:rFonts w:ascii="Times New Roman" w:hAnsi="Times New Roman"/>
        </w:rPr>
        <w:instrText xml:space="preserve"> ADDIN EN.CITE.DATA </w:instrText>
      </w:r>
      <w:r w:rsidR="00E441F4" w:rsidRPr="003C4139">
        <w:rPr>
          <w:rFonts w:ascii="Times New Roman" w:hAnsi="Times New Roman"/>
        </w:rPr>
      </w:r>
      <w:r w:rsidR="00E441F4" w:rsidRPr="003C4139">
        <w:rPr>
          <w:rFonts w:ascii="Times New Roman" w:hAnsi="Times New Roman"/>
        </w:rPr>
        <w:fldChar w:fldCharType="end"/>
      </w:r>
      <w:r w:rsidR="00E441F4" w:rsidRPr="003C4139">
        <w:rPr>
          <w:rFonts w:ascii="Times New Roman" w:hAnsi="Times New Roman"/>
        </w:rPr>
      </w:r>
      <w:r w:rsidR="00E441F4" w:rsidRPr="003C4139">
        <w:rPr>
          <w:rFonts w:ascii="Times New Roman" w:hAnsi="Times New Roman"/>
        </w:rPr>
        <w:fldChar w:fldCharType="separate"/>
      </w:r>
      <w:r w:rsidR="00E441F4" w:rsidRPr="00577D1A">
        <w:rPr>
          <w:rFonts w:ascii="Times New Roman" w:hAnsi="Times New Roman"/>
          <w:noProof/>
        </w:rPr>
        <w:t>(2016)</w:t>
      </w:r>
      <w:r w:rsidR="00E441F4" w:rsidRPr="003C4139">
        <w:rPr>
          <w:rFonts w:ascii="Times New Roman" w:hAnsi="Times New Roman"/>
        </w:rPr>
        <w:fldChar w:fldCharType="end"/>
      </w:r>
      <w:r w:rsidR="00E441F4" w:rsidRPr="00577D1A">
        <w:rPr>
          <w:rFonts w:ascii="Times New Roman" w:hAnsi="Times New Roman"/>
        </w:rPr>
        <w:t xml:space="preserve"> tissue slides were kept in a slide box on dry ice </w:t>
      </w:r>
      <w:r w:rsidR="00E441F4" w:rsidRPr="003C4139">
        <w:rPr>
          <w:rFonts w:ascii="Times New Roman" w:hAnsi="Times New Roman"/>
        </w:rPr>
        <w:fldChar w:fldCharType="begin">
          <w:fldData xml:space="preserve">PEVuZE5vdGU+PENpdGU+PEF1dGhvcj5OaWNodGVyd2l0ejwvQXV0aG9yPjxZZWFyPjIwMTY8L1ll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==
</w:fldData>
        </w:fldChar>
      </w:r>
      <w:r w:rsidR="00E441F4" w:rsidRPr="00577D1A">
        <w:rPr>
          <w:rFonts w:ascii="Times New Roman" w:hAnsi="Times New Roman"/>
        </w:rPr>
        <w:instrText xml:space="preserve"> ADDIN EN.CITE </w:instrText>
      </w:r>
      <w:r w:rsidR="00E441F4" w:rsidRPr="003C4139">
        <w:rPr>
          <w:rFonts w:ascii="Times New Roman" w:hAnsi="Times New Roman"/>
        </w:rPr>
        <w:fldChar w:fldCharType="begin">
          <w:fldData xml:space="preserve">PEVuZE5vdGU+PENpdGU+PEF1dGhvcj5OaWNodGVyd2l0ejwvQXV0aG9yPjxZZWFyPjIwMTY8L1ll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==
</w:fldData>
        </w:fldChar>
      </w:r>
      <w:r w:rsidR="00E441F4" w:rsidRPr="00577D1A">
        <w:rPr>
          <w:rFonts w:ascii="Times New Roman" w:hAnsi="Times New Roman"/>
        </w:rPr>
        <w:instrText xml:space="preserve"> ADDIN EN.CITE.DATA </w:instrText>
      </w:r>
      <w:r w:rsidR="00E441F4" w:rsidRPr="003C4139">
        <w:rPr>
          <w:rFonts w:ascii="Times New Roman" w:hAnsi="Times New Roman"/>
        </w:rPr>
      </w:r>
      <w:r w:rsidR="00E441F4" w:rsidRPr="003C4139">
        <w:rPr>
          <w:rFonts w:ascii="Times New Roman" w:hAnsi="Times New Roman"/>
        </w:rPr>
        <w:fldChar w:fldCharType="end"/>
      </w:r>
      <w:r w:rsidR="00E441F4" w:rsidRPr="003C4139">
        <w:rPr>
          <w:rFonts w:ascii="Times New Roman" w:hAnsi="Times New Roman"/>
        </w:rPr>
      </w:r>
      <w:r w:rsidR="00E441F4" w:rsidRPr="003C4139">
        <w:rPr>
          <w:rFonts w:ascii="Times New Roman" w:hAnsi="Times New Roman"/>
        </w:rPr>
        <w:fldChar w:fldCharType="separate"/>
      </w:r>
      <w:r w:rsidR="00E441F4" w:rsidRPr="00577D1A">
        <w:rPr>
          <w:rFonts w:ascii="Times New Roman" w:hAnsi="Times New Roman"/>
          <w:noProof/>
        </w:rPr>
        <w:t>(Nichterwitz et al., 2016)</w:t>
      </w:r>
      <w:r w:rsidR="00E441F4" w:rsidRPr="003C4139">
        <w:rPr>
          <w:rFonts w:ascii="Times New Roman" w:hAnsi="Times New Roman"/>
        </w:rPr>
        <w:fldChar w:fldCharType="end"/>
      </w:r>
      <w:r w:rsidR="00E441F4" w:rsidRPr="00577D1A">
        <w:rPr>
          <w:rFonts w:ascii="Times New Roman" w:hAnsi="Times New Roman"/>
        </w:rPr>
        <w:t xml:space="preserve">. To minimize RNA degradation of carotid plaque samples the tissue sections should have been transported on dry ice. </w:t>
      </w:r>
    </w:p>
    <w:p w14:paraId="3388392B" w14:textId="70795956" w:rsidR="00517C58" w:rsidRPr="00577D1A" w:rsidRDefault="00173B87" w:rsidP="00EA11B5">
      <w:pPr>
        <w:ind w:firstLine="567"/>
        <w:rPr>
          <w:rFonts w:ascii="Times New Roman" w:hAnsi="Times New Roman"/>
          <w:color w:val="FF0000"/>
        </w:rPr>
      </w:pPr>
      <w:r w:rsidRPr="00577D1A">
        <w:rPr>
          <w:rFonts w:ascii="Times New Roman" w:hAnsi="Times New Roman"/>
        </w:rPr>
        <w:t>Consequently</w:t>
      </w:r>
      <w:r w:rsidR="000656A8" w:rsidRPr="00577D1A">
        <w:rPr>
          <w:rFonts w:ascii="Times New Roman" w:hAnsi="Times New Roman"/>
        </w:rPr>
        <w:t>, the next step was the LCM scRNA-seq o</w:t>
      </w:r>
      <w:r w:rsidR="005E626D" w:rsidRPr="00577D1A">
        <w:rPr>
          <w:rFonts w:ascii="Times New Roman" w:hAnsi="Times New Roman"/>
        </w:rPr>
        <w:t>f</w:t>
      </w:r>
      <w:r w:rsidR="000656A8" w:rsidRPr="00577D1A">
        <w:rPr>
          <w:rFonts w:ascii="Times New Roman" w:hAnsi="Times New Roman"/>
        </w:rPr>
        <w:t xml:space="preserve"> new carotid plaque tissue a</w:t>
      </w:r>
      <w:r w:rsidR="005E626D" w:rsidRPr="00577D1A">
        <w:rPr>
          <w:rFonts w:ascii="Times New Roman" w:hAnsi="Times New Roman"/>
        </w:rPr>
        <w:t>long</w:t>
      </w:r>
      <w:r w:rsidR="000656A8" w:rsidRPr="00577D1A">
        <w:rPr>
          <w:rFonts w:ascii="Times New Roman" w:hAnsi="Times New Roman"/>
        </w:rPr>
        <w:t xml:space="preserve"> </w:t>
      </w:r>
      <w:r w:rsidRPr="00577D1A">
        <w:rPr>
          <w:rFonts w:ascii="Times New Roman" w:hAnsi="Times New Roman"/>
        </w:rPr>
        <w:t xml:space="preserve">with </w:t>
      </w:r>
      <w:r w:rsidR="000656A8" w:rsidRPr="00577D1A">
        <w:rPr>
          <w:rFonts w:ascii="Times New Roman" w:hAnsi="Times New Roman"/>
        </w:rPr>
        <w:t xml:space="preserve">the optimisation of library preparation and bioinformatic analysis. </w:t>
      </w:r>
      <w:r w:rsidR="00454413" w:rsidRPr="00577D1A">
        <w:rPr>
          <w:rFonts w:ascii="Times New Roman" w:hAnsi="Times New Roman"/>
        </w:rPr>
        <w:t xml:space="preserve">SMARTer </w:t>
      </w:r>
      <w:r w:rsidR="00042C1A" w:rsidRPr="00577D1A">
        <w:rPr>
          <w:rFonts w:ascii="Times New Roman" w:hAnsi="Times New Roman"/>
        </w:rPr>
        <w:t xml:space="preserve">(Switching Mechanism At 5' end of RNA Template) </w:t>
      </w:r>
      <w:r w:rsidR="00454413" w:rsidRPr="00577D1A">
        <w:rPr>
          <w:rFonts w:ascii="Times New Roman" w:hAnsi="Times New Roman"/>
        </w:rPr>
        <w:t>technology</w:t>
      </w:r>
      <w:r w:rsidR="00042C1A" w:rsidRPr="00577D1A">
        <w:rPr>
          <w:rFonts w:ascii="Times New Roman" w:hAnsi="Times New Roman"/>
        </w:rPr>
        <w:t xml:space="preserve"> developed by Takara Bio was used for library preparation and it provided and adequate cDNA yield from an area of 800-2000 μm</w:t>
      </w:r>
      <w:r w:rsidR="00042C1A" w:rsidRPr="00577D1A">
        <w:rPr>
          <w:rFonts w:ascii="Times New Roman" w:hAnsi="Times New Roman"/>
          <w:sz w:val="32"/>
          <w:szCs w:val="32"/>
          <w:vertAlign w:val="superscript"/>
        </w:rPr>
        <w:t>2</w:t>
      </w:r>
      <w:r w:rsidR="00042C1A" w:rsidRPr="00577D1A">
        <w:rPr>
          <w:rFonts w:ascii="Times New Roman" w:hAnsi="Times New Roman"/>
        </w:rPr>
        <w:t xml:space="preserve"> of the IF stained FFPE tissue. After sequencing, g</w:t>
      </w:r>
      <w:r w:rsidR="005159FF" w:rsidRPr="00577D1A">
        <w:rPr>
          <w:rFonts w:ascii="Times New Roman" w:hAnsi="Times New Roman"/>
        </w:rPr>
        <w:t>enomic distribution of individual cells show</w:t>
      </w:r>
      <w:r w:rsidR="00042C1A" w:rsidRPr="00577D1A">
        <w:rPr>
          <w:rFonts w:ascii="Times New Roman" w:hAnsi="Times New Roman"/>
        </w:rPr>
        <w:t xml:space="preserve">ed </w:t>
      </w:r>
      <w:r w:rsidR="005159FF" w:rsidRPr="00577D1A">
        <w:rPr>
          <w:rFonts w:ascii="Times New Roman" w:hAnsi="Times New Roman"/>
        </w:rPr>
        <w:t>that around 5 % of all reads could be mapped to protein coding regions because of the degraded RNA</w:t>
      </w:r>
      <w:r w:rsidR="00D536D4" w:rsidRPr="00577D1A">
        <w:rPr>
          <w:rFonts w:ascii="Times New Roman" w:hAnsi="Times New Roman"/>
        </w:rPr>
        <w:t>. Similarly</w:t>
      </w:r>
      <w:r w:rsidR="00533DE3" w:rsidRPr="00577D1A">
        <w:rPr>
          <w:rFonts w:ascii="Times New Roman" w:hAnsi="Times New Roman"/>
        </w:rPr>
        <w:t xml:space="preserve">, Civita et.al. </w:t>
      </w:r>
      <w:r w:rsidR="00533DE3" w:rsidRPr="003C4139">
        <w:rPr>
          <w:rFonts w:ascii="Times New Roman" w:hAnsi="Times New Roman"/>
        </w:rPr>
        <w:fldChar w:fldCharType="begin"/>
      </w:r>
      <w:r w:rsidR="00533DE3" w:rsidRPr="00577D1A">
        <w:rPr>
          <w:rFonts w:ascii="Times New Roman" w:hAnsi="Times New Roman"/>
        </w:rPr>
        <w:instrText xml:space="preserve"> ADDIN EN.CITE &lt;EndNote&gt;&lt;Cite ExcludeAuth="1"&gt;&lt;Author&gt;Civita&lt;/Author&gt;&lt;Year&gt;2019&lt;/Year&gt;&lt;IDText&gt;Laser Capture Microdissection and RNA-Seq Analysis: High Sensitivity Approaches to Explain Histopathological Heterogeneity in Human Glioblastoma FFPE Archived Tissues&lt;/IDText&gt;&lt;DisplayText&gt;(2019)&lt;/DisplayText&gt;&lt;record&gt;&lt;dates&gt;&lt;pub-dates&gt;&lt;date&gt;06/07/2019&lt;/date&gt;&lt;/pub-dates&gt;&lt;year&gt;2019&lt;/year&gt;&lt;/dates&gt;&lt;keywords&gt;&lt;keyword&gt;pmid:31231613, PMC6568189, doi:10.3389/fonc.2019.00482, Prospero Civita, Sara Franceschi, Chiara Maria Mazzanti, PubMed Abstract, NIH, NLM, NCBI, National Institutes of Health, National Center for Biotechnology Information, National Library of Medicine, MEDLINE&lt;/keyword&gt;&lt;/keywords&gt;&lt;urls&gt;&lt;related-urls&gt;&lt;url&gt;https://www.ncbi.nlm.nih.gov/pubmed/31231613&lt;/url&gt;&lt;/related-urls&gt;&lt;/urls&gt;&lt;isbn&gt;2234-943X&lt;/isbn&gt;&lt;titles&gt;&lt;title&gt;Laser Capture Microdissection and RNA-Seq Analysis: High Sensitivity Approaches to Explain Histopathological Heterogeneity in Human Glioblastoma FFPE Archived Tissues&lt;/title&gt;&lt;secondary-title&gt;Frontiers in oncology&lt;/secondary-title&gt;&lt;/titles&gt;&lt;contributors&gt;&lt;authors&gt;&lt;author&gt;Civita, P&lt;/author&gt;&lt;author&gt;Franceschi, S&lt;/author&gt;&lt;author&gt;Aretini, P&lt;/author&gt;&lt;author&gt;Ortenzi, V&lt;/author&gt;&lt;author&gt;Menicagli, M&lt;/author&gt;&lt;author&gt;Lessi, F&lt;/author&gt;&lt;author&gt;Pasqualetti, F&lt;/author&gt;&lt;author&gt;Naccarato, AG&lt;/author&gt;&lt;author&gt;Mazzanti, CM&lt;/author&gt;&lt;/authors&gt;&lt;/contributors&gt;&lt;added-date format="utc"&gt;1617213640&lt;/added-date&gt;&lt;ref-type name="Journal Article"&gt;17&lt;/ref-type&gt;&lt;rec-number&gt;775&lt;/rec-number&gt;&lt;publisher&gt;Front Oncol&lt;/publisher&gt;&lt;last-updated-date format="utc"&gt;1617213640&lt;/last-updated-date&gt;&lt;accession-num&gt;31231613&lt;/accession-num&gt;&lt;electronic-resource-num&gt;10.3389/fonc.2019.00482&lt;/electronic-resource-num&gt;&lt;volume&gt;9&lt;/volume&gt;&lt;/record&gt;&lt;/Cite&gt;&lt;/EndNote&gt;</w:instrText>
      </w:r>
      <w:r w:rsidR="00533DE3" w:rsidRPr="003C4139">
        <w:rPr>
          <w:rFonts w:ascii="Times New Roman" w:hAnsi="Times New Roman"/>
        </w:rPr>
        <w:fldChar w:fldCharType="separate"/>
      </w:r>
      <w:r w:rsidR="00533DE3" w:rsidRPr="00577D1A">
        <w:rPr>
          <w:rFonts w:ascii="Times New Roman" w:hAnsi="Times New Roman"/>
          <w:noProof/>
        </w:rPr>
        <w:t>(2019)</w:t>
      </w:r>
      <w:r w:rsidR="00533DE3" w:rsidRPr="003C4139">
        <w:rPr>
          <w:rFonts w:ascii="Times New Roman" w:hAnsi="Times New Roman"/>
        </w:rPr>
        <w:fldChar w:fldCharType="end"/>
      </w:r>
      <w:r w:rsidR="00533DE3" w:rsidRPr="00577D1A">
        <w:rPr>
          <w:rFonts w:ascii="Times New Roman" w:hAnsi="Times New Roman"/>
        </w:rPr>
        <w:t xml:space="preserve"> reported that RNA integrity extracted from FFPE tissue is poor</w:t>
      </w:r>
      <w:r w:rsidR="00EA11B5" w:rsidRPr="00577D1A">
        <w:rPr>
          <w:rFonts w:ascii="Times New Roman" w:hAnsi="Times New Roman"/>
        </w:rPr>
        <w:t xml:space="preserve"> but sufficient</w:t>
      </w:r>
      <w:r w:rsidR="00CC3AC5" w:rsidRPr="00577D1A">
        <w:rPr>
          <w:rFonts w:ascii="Times New Roman" w:hAnsi="Times New Roman"/>
        </w:rPr>
        <w:t>. I</w:t>
      </w:r>
      <w:r w:rsidR="00533DE3" w:rsidRPr="00577D1A">
        <w:rPr>
          <w:rFonts w:ascii="Times New Roman" w:hAnsi="Times New Roman"/>
        </w:rPr>
        <w:t>n their study</w:t>
      </w:r>
      <w:r w:rsidR="00CC3AC5" w:rsidRPr="00577D1A">
        <w:rPr>
          <w:rFonts w:ascii="Times New Roman" w:hAnsi="Times New Roman"/>
        </w:rPr>
        <w:t>,</w:t>
      </w:r>
      <w:r w:rsidR="00533DE3" w:rsidRPr="00577D1A">
        <w:rPr>
          <w:rFonts w:ascii="Times New Roman" w:hAnsi="Times New Roman"/>
        </w:rPr>
        <w:t xml:space="preserve"> </w:t>
      </w:r>
      <w:r w:rsidR="00042C1A" w:rsidRPr="00577D1A">
        <w:rPr>
          <w:rFonts w:ascii="Times New Roman" w:hAnsi="Times New Roman"/>
        </w:rPr>
        <w:t>RNA was isolated from</w:t>
      </w:r>
      <w:r w:rsidR="00B034F7" w:rsidRPr="00577D1A">
        <w:rPr>
          <w:rFonts w:ascii="Times New Roman" w:hAnsi="Times New Roman"/>
        </w:rPr>
        <w:t xml:space="preserve"> endothelial cells and from</w:t>
      </w:r>
      <w:r w:rsidR="00042C1A" w:rsidRPr="00577D1A">
        <w:rPr>
          <w:rFonts w:ascii="Times New Roman" w:hAnsi="Times New Roman"/>
        </w:rPr>
        <w:t xml:space="preserve"> a</w:t>
      </w:r>
      <w:r w:rsidR="00EA11B5" w:rsidRPr="00577D1A">
        <w:rPr>
          <w:rFonts w:ascii="Times New Roman" w:hAnsi="Times New Roman"/>
        </w:rPr>
        <w:t xml:space="preserve"> significantly bigger </w:t>
      </w:r>
      <w:r w:rsidR="00042C1A" w:rsidRPr="00577D1A">
        <w:rPr>
          <w:rFonts w:ascii="Times New Roman" w:hAnsi="Times New Roman"/>
        </w:rPr>
        <w:t xml:space="preserve">area </w:t>
      </w:r>
      <w:r w:rsidR="00EA11B5" w:rsidRPr="00577D1A">
        <w:rPr>
          <w:rFonts w:ascii="Times New Roman" w:hAnsi="Times New Roman"/>
        </w:rPr>
        <w:t>(</w:t>
      </w:r>
      <w:r w:rsidR="00042C1A" w:rsidRPr="00577D1A">
        <w:rPr>
          <w:rFonts w:ascii="Times New Roman" w:hAnsi="Times New Roman"/>
        </w:rPr>
        <w:t>30.000 μm</w:t>
      </w:r>
      <w:r w:rsidR="00042C1A" w:rsidRPr="00577D1A">
        <w:rPr>
          <w:rFonts w:ascii="Times New Roman" w:hAnsi="Times New Roman"/>
          <w:sz w:val="32"/>
          <w:szCs w:val="32"/>
          <w:vertAlign w:val="superscript"/>
        </w:rPr>
        <w:t>2</w:t>
      </w:r>
      <w:r w:rsidR="00EA11B5" w:rsidRPr="00577D1A">
        <w:rPr>
          <w:rFonts w:ascii="Times New Roman" w:hAnsi="Times New Roman"/>
        </w:rPr>
        <w:t xml:space="preserve">) </w:t>
      </w:r>
      <w:r w:rsidR="00042C1A" w:rsidRPr="00577D1A">
        <w:rPr>
          <w:rFonts w:ascii="Times New Roman" w:hAnsi="Times New Roman"/>
        </w:rPr>
        <w:t>of</w:t>
      </w:r>
      <w:r w:rsidR="00533DE3" w:rsidRPr="00577D1A">
        <w:rPr>
          <w:rFonts w:ascii="Times New Roman" w:hAnsi="Times New Roman"/>
        </w:rPr>
        <w:t xml:space="preserve"> H&amp;</w:t>
      </w:r>
      <w:r w:rsidR="00BD4C56" w:rsidRPr="00577D1A">
        <w:rPr>
          <w:rFonts w:ascii="Times New Roman" w:hAnsi="Times New Roman"/>
        </w:rPr>
        <w:t>E-stained</w:t>
      </w:r>
      <w:r w:rsidR="00B034F7" w:rsidRPr="00577D1A">
        <w:rPr>
          <w:rFonts w:ascii="Times New Roman" w:hAnsi="Times New Roman"/>
        </w:rPr>
        <w:t xml:space="preserve"> human</w:t>
      </w:r>
      <w:r w:rsidR="00042C1A" w:rsidRPr="00577D1A">
        <w:rPr>
          <w:rFonts w:ascii="Times New Roman" w:hAnsi="Times New Roman"/>
        </w:rPr>
        <w:t xml:space="preserve"> </w:t>
      </w:r>
      <w:r w:rsidR="008A46A1" w:rsidRPr="00577D1A">
        <w:rPr>
          <w:rFonts w:ascii="Times New Roman" w:hAnsi="Times New Roman"/>
        </w:rPr>
        <w:t>glioblastoma multiforme</w:t>
      </w:r>
      <w:r w:rsidR="00B034F7" w:rsidRPr="00577D1A">
        <w:rPr>
          <w:rFonts w:ascii="Times New Roman" w:hAnsi="Times New Roman"/>
        </w:rPr>
        <w:t xml:space="preserve"> </w:t>
      </w:r>
      <w:r w:rsidR="00042C1A" w:rsidRPr="00577D1A">
        <w:rPr>
          <w:rFonts w:ascii="Times New Roman" w:hAnsi="Times New Roman"/>
        </w:rPr>
        <w:t>FFPE</w:t>
      </w:r>
      <w:r w:rsidR="00B034F7" w:rsidRPr="00577D1A">
        <w:rPr>
          <w:rFonts w:ascii="Times New Roman" w:hAnsi="Times New Roman"/>
        </w:rPr>
        <w:t xml:space="preserve"> tumor</w:t>
      </w:r>
      <w:r w:rsidR="00042C1A" w:rsidRPr="00577D1A">
        <w:rPr>
          <w:rFonts w:ascii="Times New Roman" w:hAnsi="Times New Roman"/>
        </w:rPr>
        <w:t xml:space="preserve"> tissue</w:t>
      </w:r>
      <w:r w:rsidR="00B034F7" w:rsidRPr="00577D1A">
        <w:rPr>
          <w:rFonts w:ascii="Times New Roman" w:hAnsi="Times New Roman"/>
        </w:rPr>
        <w:t xml:space="preserve"> and prepared with SMARTer technology</w:t>
      </w:r>
      <w:r w:rsidR="007D4A72" w:rsidRPr="00577D1A">
        <w:rPr>
          <w:rFonts w:ascii="Times New Roman" w:hAnsi="Times New Roman"/>
        </w:rPr>
        <w:t xml:space="preserve"> </w:t>
      </w:r>
      <w:r w:rsidR="007D4A72" w:rsidRPr="003C4139">
        <w:rPr>
          <w:rFonts w:ascii="Times New Roman" w:hAnsi="Times New Roman"/>
        </w:rPr>
        <w:fldChar w:fldCharType="begin"/>
      </w:r>
      <w:r w:rsidR="007D4A72" w:rsidRPr="00577D1A">
        <w:rPr>
          <w:rFonts w:ascii="Times New Roman" w:hAnsi="Times New Roman"/>
        </w:rPr>
        <w:instrText xml:space="preserve"> ADDIN EN.CITE &lt;EndNote&gt;&lt;Cite&gt;&lt;Author&gt;Civita&lt;/Author&gt;&lt;Year&gt;2019&lt;/Year&gt;&lt;IDText&gt;Laser Capture Microdissection and RNA-Seq Analysis: High Sensitivity Approaches to Explain Histopathological Heterogeneity in Human Glioblastoma FFPE Archived Tissues&lt;/IDText&gt;&lt;DisplayText&gt;(Civita et al., 2019)&lt;/DisplayText&gt;&lt;record&gt;&lt;dates&gt;&lt;pub-dates&gt;&lt;date&gt;06/07/2019&lt;/date&gt;&lt;/pub-dates&gt;&lt;year&gt;2019&lt;/year&gt;&lt;/dates&gt;&lt;keywords&gt;&lt;keyword&gt;pmid:31231613, PMC6568189, doi:10.3389/fonc.2019.00482, Prospero Civita, Sara Franceschi, Chiara Maria Mazzanti, PubMed Abstract, NIH, NLM, NCBI, National Institutes of Health, National Center for Biotechnology Information, National Library of Medicine, MEDLINE&lt;/keyword&gt;&lt;/keywords&gt;&lt;urls&gt;&lt;related-urls&gt;&lt;url&gt;https://www.ncbi.nlm.nih.gov/pubmed/31231613&lt;/url&gt;&lt;/related-urls&gt;&lt;/urls&gt;&lt;isbn&gt;2234-943X&lt;/isbn&gt;&lt;titles&gt;&lt;title&gt;Laser Capture Microdissection and RNA-Seq Analysis: High Sensitivity Approaches to Explain Histopathological Heterogeneity in Human Glioblastoma FFPE Archived Tissues&lt;/title&gt;&lt;secondary-title&gt;Frontiers in oncology&lt;/secondary-title&gt;&lt;/titles&gt;&lt;contributors&gt;&lt;authors&gt;&lt;author&gt;Civita, P&lt;/author&gt;&lt;author&gt;Franceschi, S&lt;/author&gt;&lt;author&gt;Aretini, P&lt;/author&gt;&lt;author&gt;Ortenzi, V&lt;/author&gt;&lt;author&gt;Menicagli, M&lt;/author&gt;&lt;author&gt;Lessi, F&lt;/author&gt;&lt;author&gt;Pasqualetti, F&lt;/author&gt;&lt;author&gt;Naccarato, AG&lt;/author&gt;&lt;author&gt;Mazzanti, CM&lt;/author&gt;&lt;/authors&gt;&lt;/contributors&gt;&lt;added-date format="utc"&gt;1617213640&lt;/added-date&gt;&lt;ref-type name="Journal Article"&gt;17&lt;/ref-type&gt;&lt;rec-number&gt;775&lt;/rec-number&gt;&lt;publisher&gt;Front Oncol&lt;/publisher&gt;&lt;last-updated-date format="utc"&gt;1617213640&lt;/last-updated-date&gt;&lt;accession-num&gt;31231613&lt;/accession-num&gt;&lt;electronic-resource-num&gt;10.3389/fonc.2019.00482&lt;/electronic-resource-num&gt;&lt;volume&gt;9&lt;/volume&gt;&lt;/record&gt;&lt;/Cite&gt;&lt;/EndNote&gt;</w:instrText>
      </w:r>
      <w:r w:rsidR="007D4A72" w:rsidRPr="003C4139">
        <w:rPr>
          <w:rFonts w:ascii="Times New Roman" w:hAnsi="Times New Roman"/>
        </w:rPr>
        <w:fldChar w:fldCharType="separate"/>
      </w:r>
      <w:r w:rsidR="007D4A72" w:rsidRPr="00577D1A">
        <w:rPr>
          <w:rFonts w:ascii="Times New Roman" w:hAnsi="Times New Roman"/>
          <w:noProof/>
        </w:rPr>
        <w:t>(Civita et al., 2019)</w:t>
      </w:r>
      <w:r w:rsidR="007D4A72" w:rsidRPr="003C4139">
        <w:rPr>
          <w:rFonts w:ascii="Times New Roman" w:hAnsi="Times New Roman"/>
        </w:rPr>
        <w:fldChar w:fldCharType="end"/>
      </w:r>
      <w:r w:rsidR="00B034F7" w:rsidRPr="00577D1A">
        <w:rPr>
          <w:rFonts w:ascii="Times New Roman" w:hAnsi="Times New Roman"/>
        </w:rPr>
        <w:t xml:space="preserve">. </w:t>
      </w:r>
    </w:p>
    <w:p w14:paraId="3ECEED9B" w14:textId="0160AC2A" w:rsidR="00133149" w:rsidRPr="00577D1A" w:rsidRDefault="00517C58" w:rsidP="00133149">
      <w:pPr>
        <w:ind w:firstLine="567"/>
        <w:rPr>
          <w:rFonts w:ascii="Times New Roman" w:hAnsi="Times New Roman"/>
          <w:color w:val="FF0000"/>
        </w:rPr>
      </w:pPr>
      <w:r w:rsidRPr="00577D1A">
        <w:rPr>
          <w:rFonts w:ascii="Times New Roman" w:hAnsi="Times New Roman"/>
        </w:rPr>
        <w:t xml:space="preserve">Preliminary scRNA-seq data </w:t>
      </w:r>
      <w:r w:rsidR="00CC3AC5" w:rsidRPr="00577D1A">
        <w:rPr>
          <w:rFonts w:ascii="Times New Roman" w:hAnsi="Times New Roman"/>
        </w:rPr>
        <w:t>have c</w:t>
      </w:r>
      <w:r w:rsidRPr="00577D1A">
        <w:rPr>
          <w:rFonts w:ascii="Times New Roman" w:hAnsi="Times New Roman"/>
        </w:rPr>
        <w:t xml:space="preserve">onfirmed that microdissected, CD68+ cells from the human plaque are macrophages and that in </w:t>
      </w:r>
      <w:r w:rsidRPr="00577D1A">
        <w:rPr>
          <w:rFonts w:ascii="Times New Roman" w:hAnsi="Times New Roman"/>
          <w:color w:val="000000"/>
        </w:rPr>
        <w:t>hierarchical clustering</w:t>
      </w:r>
      <w:r w:rsidRPr="00577D1A">
        <w:rPr>
          <w:rFonts w:ascii="Times New Roman" w:hAnsi="Times New Roman"/>
        </w:rPr>
        <w:t xml:space="preserve"> analysis with reference to existing transcriptomic datasets, </w:t>
      </w:r>
      <w:r w:rsidR="00EA11B5" w:rsidRPr="00577D1A">
        <w:rPr>
          <w:rFonts w:ascii="Times New Roman" w:hAnsi="Times New Roman"/>
        </w:rPr>
        <w:t xml:space="preserve">collected cells are </w:t>
      </w:r>
      <w:r w:rsidRPr="00577D1A">
        <w:rPr>
          <w:rFonts w:ascii="Times New Roman" w:hAnsi="Times New Roman"/>
        </w:rPr>
        <w:t>cluster</w:t>
      </w:r>
      <w:r w:rsidR="00EA11B5" w:rsidRPr="00577D1A">
        <w:rPr>
          <w:rFonts w:ascii="Times New Roman" w:hAnsi="Times New Roman"/>
        </w:rPr>
        <w:t>ed</w:t>
      </w:r>
      <w:r w:rsidRPr="00577D1A">
        <w:rPr>
          <w:rFonts w:ascii="Times New Roman" w:hAnsi="Times New Roman"/>
        </w:rPr>
        <w:t xml:space="preserve"> between M1 and M2a polarised macrophages.</w:t>
      </w:r>
      <w:r w:rsidR="00133149" w:rsidRPr="00577D1A">
        <w:rPr>
          <w:rFonts w:ascii="Times New Roman" w:hAnsi="Times New Roman"/>
          <w:color w:val="FF0000"/>
        </w:rPr>
        <w:t xml:space="preserve"> </w:t>
      </w:r>
    </w:p>
    <w:p w14:paraId="3C6A16AD" w14:textId="1101DE2A" w:rsidR="00133149" w:rsidRPr="00577D1A" w:rsidRDefault="00CC3AC5" w:rsidP="00133149">
      <w:pPr>
        <w:ind w:firstLine="567"/>
        <w:rPr>
          <w:rFonts w:ascii="Times New Roman" w:hAnsi="Times New Roman"/>
          <w:color w:val="000000"/>
          <w:lang w:eastAsia="en-GB"/>
        </w:rPr>
      </w:pPr>
      <w:r w:rsidRPr="00577D1A">
        <w:rPr>
          <w:rFonts w:ascii="Times New Roman" w:hAnsi="Times New Roman"/>
          <w:color w:val="000000"/>
          <w:lang w:eastAsia="en-GB"/>
        </w:rPr>
        <w:t>My data</w:t>
      </w:r>
      <w:r w:rsidR="00133149" w:rsidRPr="00577D1A">
        <w:rPr>
          <w:rFonts w:ascii="Times New Roman" w:hAnsi="Times New Roman"/>
          <w:color w:val="000000"/>
          <w:lang w:eastAsia="en-GB"/>
        </w:rPr>
        <w:t xml:space="preserve"> are promising and suggest </w:t>
      </w:r>
      <w:r w:rsidRPr="00577D1A">
        <w:rPr>
          <w:rFonts w:ascii="Times New Roman" w:hAnsi="Times New Roman"/>
          <w:color w:val="000000"/>
          <w:lang w:eastAsia="en-GB"/>
        </w:rPr>
        <w:t xml:space="preserve">that I have developed </w:t>
      </w:r>
      <w:r w:rsidR="00133149" w:rsidRPr="00577D1A">
        <w:rPr>
          <w:rFonts w:ascii="Times New Roman" w:hAnsi="Times New Roman"/>
          <w:color w:val="000000"/>
          <w:lang w:eastAsia="en-GB"/>
        </w:rPr>
        <w:t xml:space="preserve">a </w:t>
      </w:r>
      <w:r w:rsidR="00572AD6" w:rsidRPr="00577D1A">
        <w:rPr>
          <w:rFonts w:ascii="Times New Roman" w:hAnsi="Times New Roman"/>
          <w:color w:val="000000"/>
          <w:lang w:eastAsia="en-GB"/>
        </w:rPr>
        <w:t>sensitive</w:t>
      </w:r>
      <w:r w:rsidR="00133149" w:rsidRPr="00577D1A">
        <w:rPr>
          <w:rFonts w:ascii="Times New Roman" w:hAnsi="Times New Roman"/>
          <w:color w:val="000000"/>
          <w:lang w:eastAsia="en-GB"/>
        </w:rPr>
        <w:t xml:space="preserve"> </w:t>
      </w:r>
      <w:r w:rsidR="00572AD6" w:rsidRPr="00577D1A">
        <w:rPr>
          <w:rFonts w:ascii="Times New Roman" w:hAnsi="Times New Roman"/>
          <w:color w:val="000000"/>
          <w:lang w:eastAsia="en-GB"/>
        </w:rPr>
        <w:t>technology</w:t>
      </w:r>
      <w:r w:rsidRPr="00577D1A">
        <w:rPr>
          <w:rFonts w:ascii="Times New Roman" w:hAnsi="Times New Roman"/>
          <w:color w:val="000000"/>
          <w:lang w:eastAsia="en-GB"/>
        </w:rPr>
        <w:t xml:space="preserve"> pipeline</w:t>
      </w:r>
      <w:r w:rsidR="00133149" w:rsidRPr="00577D1A">
        <w:rPr>
          <w:rFonts w:ascii="Times New Roman" w:hAnsi="Times New Roman"/>
          <w:color w:val="000000"/>
          <w:lang w:eastAsia="en-GB"/>
        </w:rPr>
        <w:t xml:space="preserve"> for </w:t>
      </w:r>
      <w:r w:rsidR="00572AD6" w:rsidRPr="00577D1A">
        <w:rPr>
          <w:rFonts w:ascii="Times New Roman" w:hAnsi="Times New Roman"/>
          <w:color w:val="000000"/>
          <w:lang w:eastAsia="en-GB"/>
        </w:rPr>
        <w:t>characteris</w:t>
      </w:r>
      <w:r w:rsidRPr="00577D1A">
        <w:rPr>
          <w:rFonts w:ascii="Times New Roman" w:hAnsi="Times New Roman"/>
          <w:color w:val="000000"/>
          <w:lang w:eastAsia="en-GB"/>
        </w:rPr>
        <w:t>ation of</w:t>
      </w:r>
      <w:r w:rsidR="00133149" w:rsidRPr="00577D1A">
        <w:rPr>
          <w:rFonts w:ascii="Times New Roman" w:hAnsi="Times New Roman"/>
          <w:color w:val="000000"/>
          <w:lang w:eastAsia="en-GB"/>
        </w:rPr>
        <w:t xml:space="preserve"> unique inflammatory cell subtypes in </w:t>
      </w:r>
      <w:r w:rsidR="00572AD6" w:rsidRPr="00577D1A">
        <w:rPr>
          <w:rFonts w:ascii="Times New Roman" w:hAnsi="Times New Roman"/>
          <w:color w:val="000000"/>
          <w:lang w:eastAsia="en-GB"/>
        </w:rPr>
        <w:t xml:space="preserve">IF stained human </w:t>
      </w:r>
      <w:r w:rsidR="00133149" w:rsidRPr="00577D1A">
        <w:rPr>
          <w:rFonts w:ascii="Times New Roman" w:hAnsi="Times New Roman"/>
          <w:color w:val="000000"/>
          <w:lang w:eastAsia="en-GB"/>
        </w:rPr>
        <w:t>FFPE carotid plaques</w:t>
      </w:r>
      <w:r w:rsidR="00572AD6" w:rsidRPr="00577D1A">
        <w:rPr>
          <w:rFonts w:ascii="Times New Roman" w:hAnsi="Times New Roman"/>
          <w:color w:val="000000"/>
          <w:lang w:eastAsia="en-GB"/>
        </w:rPr>
        <w:t>.</w:t>
      </w:r>
    </w:p>
    <w:p w14:paraId="72377E02" w14:textId="55EA09DD" w:rsidR="009152E2" w:rsidRPr="00577D1A" w:rsidRDefault="009152E2" w:rsidP="00133149">
      <w:pPr>
        <w:ind w:firstLine="567"/>
        <w:rPr>
          <w:rFonts w:ascii="Times New Roman" w:hAnsi="Times New Roman"/>
          <w:color w:val="000000"/>
          <w:lang w:eastAsia="en-GB"/>
        </w:rPr>
      </w:pPr>
    </w:p>
    <w:p w14:paraId="0E8935EF" w14:textId="40E6D2B6" w:rsidR="009152E2" w:rsidRPr="00577D1A" w:rsidRDefault="009152E2" w:rsidP="00133149">
      <w:pPr>
        <w:ind w:firstLine="567"/>
        <w:rPr>
          <w:rFonts w:ascii="Times New Roman" w:hAnsi="Times New Roman"/>
          <w:color w:val="000000"/>
          <w:lang w:eastAsia="en-GB"/>
        </w:rPr>
      </w:pPr>
    </w:p>
    <w:p w14:paraId="722E757E" w14:textId="7B5E59C2" w:rsidR="009152E2" w:rsidRPr="00577D1A" w:rsidRDefault="009152E2" w:rsidP="00133149">
      <w:pPr>
        <w:ind w:firstLine="567"/>
        <w:rPr>
          <w:rFonts w:ascii="Times New Roman" w:hAnsi="Times New Roman"/>
          <w:color w:val="000000"/>
          <w:lang w:eastAsia="en-GB"/>
        </w:rPr>
      </w:pPr>
    </w:p>
    <w:p w14:paraId="6DA65266" w14:textId="20B3F4B0" w:rsidR="009152E2" w:rsidRPr="00577D1A" w:rsidRDefault="009152E2" w:rsidP="00133149">
      <w:pPr>
        <w:ind w:firstLine="567"/>
        <w:rPr>
          <w:rFonts w:ascii="Times New Roman" w:hAnsi="Times New Roman"/>
          <w:color w:val="000000"/>
          <w:lang w:eastAsia="en-GB"/>
        </w:rPr>
      </w:pPr>
    </w:p>
    <w:p w14:paraId="32BED17D" w14:textId="5D77822C" w:rsidR="009152E2" w:rsidRPr="00577D1A" w:rsidRDefault="009152E2" w:rsidP="00133149">
      <w:pPr>
        <w:ind w:firstLine="567"/>
        <w:rPr>
          <w:rFonts w:ascii="Times New Roman" w:hAnsi="Times New Roman"/>
          <w:color w:val="000000"/>
          <w:lang w:eastAsia="en-GB"/>
        </w:rPr>
      </w:pPr>
    </w:p>
    <w:p w14:paraId="4CC9C30D" w14:textId="734CA73B" w:rsidR="009152E2" w:rsidRPr="00577D1A" w:rsidRDefault="009152E2" w:rsidP="00133149">
      <w:pPr>
        <w:ind w:firstLine="567"/>
        <w:rPr>
          <w:rFonts w:ascii="Times New Roman" w:hAnsi="Times New Roman"/>
          <w:color w:val="000000"/>
          <w:lang w:eastAsia="en-GB"/>
        </w:rPr>
      </w:pPr>
    </w:p>
    <w:p w14:paraId="5EB876A5" w14:textId="65AC8DA7" w:rsidR="009152E2" w:rsidRPr="00577D1A" w:rsidRDefault="009152E2" w:rsidP="00133149">
      <w:pPr>
        <w:ind w:firstLine="567"/>
        <w:rPr>
          <w:rFonts w:ascii="Times New Roman" w:hAnsi="Times New Roman"/>
          <w:color w:val="000000"/>
          <w:lang w:eastAsia="en-GB"/>
        </w:rPr>
      </w:pPr>
    </w:p>
    <w:p w14:paraId="27C32738" w14:textId="04C46A3C" w:rsidR="009152E2" w:rsidRPr="00577D1A" w:rsidRDefault="009152E2" w:rsidP="00133149">
      <w:pPr>
        <w:ind w:firstLine="567"/>
        <w:rPr>
          <w:rFonts w:ascii="Times New Roman" w:hAnsi="Times New Roman"/>
          <w:color w:val="000000"/>
          <w:lang w:eastAsia="en-GB"/>
        </w:rPr>
      </w:pPr>
    </w:p>
    <w:p w14:paraId="453E4434" w14:textId="6B79DAAC" w:rsidR="00E26130" w:rsidRPr="00577D1A" w:rsidRDefault="00E26130" w:rsidP="00133149">
      <w:pPr>
        <w:ind w:firstLine="0"/>
        <w:jc w:val="left"/>
        <w:rPr>
          <w:rFonts w:ascii="Times New Roman" w:eastAsiaTheme="minorHAnsi" w:hAnsi="Times New Roman"/>
          <w:b/>
          <w:bCs/>
          <w:color w:val="000000"/>
          <w:sz w:val="28"/>
          <w:szCs w:val="28"/>
        </w:rPr>
      </w:pPr>
    </w:p>
    <w:p w14:paraId="2B36788B" w14:textId="3D642077" w:rsidR="00A06867" w:rsidRPr="00577D1A" w:rsidRDefault="00A06867" w:rsidP="00FF101F">
      <w:pPr>
        <w:pStyle w:val="Heading1"/>
        <w:numPr>
          <w:ilvl w:val="1"/>
          <w:numId w:val="19"/>
        </w:numPr>
        <w:ind w:hanging="792"/>
        <w:rPr>
          <w:rFonts w:ascii="Times New Roman" w:hAnsi="Times New Roman" w:cs="Times New Roman"/>
          <w:lang w:val="en-GB"/>
        </w:rPr>
      </w:pPr>
      <w:bookmarkStart w:id="432" w:name="_Toc101274309"/>
      <w:r w:rsidRPr="00577D1A">
        <w:rPr>
          <w:rFonts w:ascii="Times New Roman" w:hAnsi="Times New Roman" w:cs="Times New Roman"/>
          <w:lang w:val="en-GB"/>
        </w:rPr>
        <w:lastRenderedPageBreak/>
        <w:t>Limitations</w:t>
      </w:r>
      <w:bookmarkEnd w:id="432"/>
    </w:p>
    <w:p w14:paraId="13113BA9" w14:textId="77777777" w:rsidR="00AA6A26" w:rsidRPr="00577D1A" w:rsidRDefault="00AA6A26" w:rsidP="008E06A5">
      <w:pPr>
        <w:rPr>
          <w:rFonts w:ascii="Times New Roman" w:hAnsi="Times New Roman"/>
        </w:rPr>
      </w:pPr>
    </w:p>
    <w:p w14:paraId="359FF954" w14:textId="2735CAE1" w:rsidR="004742A2" w:rsidRPr="00577D1A" w:rsidRDefault="00851AB7" w:rsidP="00EA11B5">
      <w:pPr>
        <w:rPr>
          <w:rFonts w:ascii="Times New Roman" w:hAnsi="Times New Roman"/>
        </w:rPr>
      </w:pPr>
      <w:r w:rsidRPr="00577D1A">
        <w:rPr>
          <w:rFonts w:ascii="Times New Roman" w:hAnsi="Times New Roman"/>
        </w:rPr>
        <w:t>T</w:t>
      </w:r>
      <w:r w:rsidR="00683FB4" w:rsidRPr="00577D1A">
        <w:rPr>
          <w:rFonts w:ascii="Times New Roman" w:hAnsi="Times New Roman"/>
        </w:rPr>
        <w:t xml:space="preserve">he transcriptome </w:t>
      </w:r>
      <w:r w:rsidR="00EA11B5" w:rsidRPr="00577D1A">
        <w:rPr>
          <w:rFonts w:ascii="Times New Roman" w:hAnsi="Times New Roman"/>
        </w:rPr>
        <w:t xml:space="preserve">of single macrophages isolated from IF stained FFPE tissue </w:t>
      </w:r>
      <w:r w:rsidR="00683FB4" w:rsidRPr="00577D1A">
        <w:rPr>
          <w:rFonts w:ascii="Times New Roman" w:hAnsi="Times New Roman"/>
        </w:rPr>
        <w:t>with Laser Capture Microdissection has not been investigated before</w:t>
      </w:r>
      <w:r w:rsidRPr="00577D1A">
        <w:rPr>
          <w:rFonts w:ascii="Times New Roman" w:hAnsi="Times New Roman"/>
        </w:rPr>
        <w:t xml:space="preserve"> and</w:t>
      </w:r>
      <w:r w:rsidR="00683FB4" w:rsidRPr="00577D1A">
        <w:rPr>
          <w:rFonts w:ascii="Times New Roman" w:hAnsi="Times New Roman"/>
        </w:rPr>
        <w:t xml:space="preserve"> the work presented in this chapter has some </w:t>
      </w:r>
      <w:r w:rsidRPr="00577D1A">
        <w:rPr>
          <w:rFonts w:ascii="Times New Roman" w:hAnsi="Times New Roman"/>
        </w:rPr>
        <w:t xml:space="preserve">technical </w:t>
      </w:r>
      <w:r w:rsidR="00683FB4" w:rsidRPr="00577D1A">
        <w:rPr>
          <w:rFonts w:ascii="Times New Roman" w:hAnsi="Times New Roman"/>
        </w:rPr>
        <w:t>limit</w:t>
      </w:r>
      <w:r w:rsidR="00CC3AC5" w:rsidRPr="00577D1A">
        <w:rPr>
          <w:rFonts w:ascii="Times New Roman" w:hAnsi="Times New Roman"/>
        </w:rPr>
        <w:t>ations.</w:t>
      </w:r>
    </w:p>
    <w:p w14:paraId="69F3E2A8" w14:textId="63A8C7DE" w:rsidR="009A5515" w:rsidRPr="00577D1A" w:rsidRDefault="00683FB4" w:rsidP="009152E2">
      <w:pPr>
        <w:rPr>
          <w:rFonts w:ascii="Times New Roman" w:hAnsi="Times New Roman"/>
        </w:rPr>
      </w:pPr>
      <w:r w:rsidRPr="00577D1A">
        <w:rPr>
          <w:rFonts w:ascii="Times New Roman" w:hAnsi="Times New Roman"/>
        </w:rPr>
        <w:t xml:space="preserve">First of all, as detailed previously </w:t>
      </w:r>
      <w:r w:rsidRPr="00577D1A">
        <w:rPr>
          <w:rFonts w:ascii="Times New Roman" w:hAnsi="Times New Roman"/>
          <w:i/>
          <w:iCs/>
        </w:rPr>
        <w:t>(</w:t>
      </w:r>
      <w:r w:rsidRPr="003C4139">
        <w:rPr>
          <w:rFonts w:ascii="Times New Roman" w:hAnsi="Times New Roman"/>
          <w:i/>
          <w:iCs/>
        </w:rPr>
        <w:fldChar w:fldCharType="begin"/>
      </w:r>
      <w:r w:rsidRPr="00577D1A">
        <w:rPr>
          <w:rFonts w:ascii="Times New Roman" w:hAnsi="Times New Roman"/>
          <w:i/>
          <w:iCs/>
        </w:rPr>
        <w:instrText xml:space="preserve"> REF _Ref67158001 \w \h  \* MERGEFORMAT </w:instrText>
      </w:r>
      <w:r w:rsidRPr="003C4139">
        <w:rPr>
          <w:rFonts w:ascii="Times New Roman" w:hAnsi="Times New Roman"/>
          <w:i/>
          <w:iCs/>
        </w:rPr>
      </w:r>
      <w:r w:rsidRPr="003C4139">
        <w:rPr>
          <w:rFonts w:ascii="Times New Roman" w:hAnsi="Times New Roman"/>
          <w:i/>
          <w:iCs/>
        </w:rPr>
        <w:fldChar w:fldCharType="separate"/>
      </w:r>
      <w:r w:rsidR="00577D1A" w:rsidRPr="00577D1A">
        <w:rPr>
          <w:rFonts w:ascii="Times New Roman" w:hAnsi="Times New Roman"/>
          <w:i/>
          <w:iCs/>
        </w:rPr>
        <w:t>3.6</w:t>
      </w:r>
      <w:r w:rsidRPr="003C4139">
        <w:rPr>
          <w:rFonts w:ascii="Times New Roman" w:hAnsi="Times New Roman"/>
          <w:i/>
          <w:iCs/>
        </w:rPr>
        <w:fldChar w:fldCharType="end"/>
      </w:r>
      <w:r w:rsidRPr="00577D1A">
        <w:rPr>
          <w:rFonts w:ascii="Times New Roman" w:hAnsi="Times New Roman"/>
          <w:i/>
          <w:iCs/>
        </w:rPr>
        <w:t>)</w:t>
      </w:r>
      <w:r w:rsidRPr="00577D1A">
        <w:rPr>
          <w:rFonts w:ascii="Times New Roman" w:hAnsi="Times New Roman"/>
        </w:rPr>
        <w:t xml:space="preserve"> the collection of the human carotid plaques was not easy. For single cell analysis </w:t>
      </w:r>
      <w:r w:rsidR="00CC3AC5" w:rsidRPr="00577D1A">
        <w:rPr>
          <w:rFonts w:ascii="Times New Roman" w:hAnsi="Times New Roman"/>
        </w:rPr>
        <w:t>I</w:t>
      </w:r>
      <w:r w:rsidRPr="00577D1A">
        <w:rPr>
          <w:rFonts w:ascii="Times New Roman" w:hAnsi="Times New Roman"/>
        </w:rPr>
        <w:t xml:space="preserve"> needed an inflamed plaque with higher cellular content. Secondly,</w:t>
      </w:r>
      <w:r w:rsidR="004742A2" w:rsidRPr="00577D1A">
        <w:rPr>
          <w:rFonts w:ascii="Times New Roman" w:hAnsi="Times New Roman"/>
        </w:rPr>
        <w:t xml:space="preserve"> all steps of the single cell analysis (tissue processing, sectioning, IF stain, LCM, library preparation, bioinformatic analysis) had to be optimised to preserve RNA integrity, which was </w:t>
      </w:r>
      <w:r w:rsidR="00AA6A26" w:rsidRPr="00577D1A">
        <w:rPr>
          <w:rFonts w:ascii="Times New Roman" w:hAnsi="Times New Roman"/>
        </w:rPr>
        <w:t>demanding</w:t>
      </w:r>
      <w:r w:rsidR="004742A2" w:rsidRPr="00577D1A">
        <w:rPr>
          <w:rFonts w:ascii="Times New Roman" w:hAnsi="Times New Roman"/>
        </w:rPr>
        <w:t xml:space="preserve">. </w:t>
      </w:r>
      <w:r w:rsidR="00851AB7" w:rsidRPr="00577D1A">
        <w:rPr>
          <w:rFonts w:ascii="Times New Roman" w:hAnsi="Times New Roman"/>
        </w:rPr>
        <w:t>Although</w:t>
      </w:r>
      <w:r w:rsidR="002F55BA" w:rsidRPr="00577D1A">
        <w:rPr>
          <w:rFonts w:ascii="Times New Roman" w:hAnsi="Times New Roman"/>
        </w:rPr>
        <w:t>,</w:t>
      </w:r>
      <w:r w:rsidR="00851AB7" w:rsidRPr="00577D1A">
        <w:rPr>
          <w:rFonts w:ascii="Times New Roman" w:hAnsi="Times New Roman"/>
        </w:rPr>
        <w:t xml:space="preserve"> LCM ha</w:t>
      </w:r>
      <w:r w:rsidR="00CC3AC5" w:rsidRPr="00577D1A">
        <w:rPr>
          <w:rFonts w:ascii="Times New Roman" w:hAnsi="Times New Roman"/>
        </w:rPr>
        <w:t>s</w:t>
      </w:r>
      <w:r w:rsidR="00851AB7" w:rsidRPr="00577D1A">
        <w:rPr>
          <w:rFonts w:ascii="Times New Roman" w:hAnsi="Times New Roman"/>
        </w:rPr>
        <w:t xml:space="preserve"> numerous advantages it still has disadvantages.  </w:t>
      </w:r>
      <w:r w:rsidR="00CC3AC5" w:rsidRPr="00577D1A">
        <w:rPr>
          <w:rFonts w:ascii="Times New Roman" w:hAnsi="Times New Roman"/>
        </w:rPr>
        <w:t>Those are that n</w:t>
      </w:r>
      <w:r w:rsidR="00851AB7" w:rsidRPr="00577D1A">
        <w:rPr>
          <w:rFonts w:ascii="Times New Roman" w:hAnsi="Times New Roman"/>
        </w:rPr>
        <w:t xml:space="preserve">uclease free membrane slides are very expensive and </w:t>
      </w:r>
      <w:r w:rsidR="00106B82" w:rsidRPr="00577D1A">
        <w:rPr>
          <w:rFonts w:ascii="Times New Roman" w:hAnsi="Times New Roman"/>
        </w:rPr>
        <w:t xml:space="preserve">there is a </w:t>
      </w:r>
      <w:r w:rsidR="00851AB7" w:rsidRPr="00577D1A">
        <w:rPr>
          <w:rFonts w:ascii="Times New Roman" w:hAnsi="Times New Roman"/>
        </w:rPr>
        <w:t>risk that the</w:t>
      </w:r>
      <w:r w:rsidR="00106B82" w:rsidRPr="00577D1A">
        <w:rPr>
          <w:rFonts w:ascii="Times New Roman" w:hAnsi="Times New Roman"/>
        </w:rPr>
        <w:t xml:space="preserve"> quality of tissue, the </w:t>
      </w:r>
      <w:r w:rsidR="00851AB7" w:rsidRPr="00577D1A">
        <w:rPr>
          <w:rFonts w:ascii="Times New Roman" w:hAnsi="Times New Roman"/>
        </w:rPr>
        <w:t xml:space="preserve">microdissected </w:t>
      </w:r>
      <w:r w:rsidR="00106B82" w:rsidRPr="00577D1A">
        <w:rPr>
          <w:rFonts w:ascii="Times New Roman" w:hAnsi="Times New Roman"/>
        </w:rPr>
        <w:t>cells</w:t>
      </w:r>
      <w:r w:rsidR="00851AB7" w:rsidRPr="00577D1A">
        <w:rPr>
          <w:rFonts w:ascii="Times New Roman" w:hAnsi="Times New Roman"/>
        </w:rPr>
        <w:t xml:space="preserve"> </w:t>
      </w:r>
      <w:r w:rsidR="002F55BA" w:rsidRPr="00577D1A">
        <w:rPr>
          <w:rFonts w:ascii="Times New Roman" w:hAnsi="Times New Roman"/>
        </w:rPr>
        <w:t>or</w:t>
      </w:r>
      <w:r w:rsidR="00106B82" w:rsidRPr="00577D1A">
        <w:rPr>
          <w:rFonts w:ascii="Times New Roman" w:hAnsi="Times New Roman"/>
        </w:rPr>
        <w:t xml:space="preserve"> the RNA integrity </w:t>
      </w:r>
      <w:r w:rsidR="00851AB7" w:rsidRPr="00577D1A">
        <w:rPr>
          <w:rFonts w:ascii="Times New Roman" w:hAnsi="Times New Roman"/>
        </w:rPr>
        <w:t xml:space="preserve">may </w:t>
      </w:r>
      <w:r w:rsidR="00106B82" w:rsidRPr="00577D1A">
        <w:rPr>
          <w:rFonts w:ascii="Times New Roman" w:hAnsi="Times New Roman"/>
        </w:rPr>
        <w:t xml:space="preserve">be </w:t>
      </w:r>
      <w:r w:rsidR="00851AB7" w:rsidRPr="00577D1A">
        <w:rPr>
          <w:rFonts w:ascii="Times New Roman" w:hAnsi="Times New Roman"/>
        </w:rPr>
        <w:t xml:space="preserve">not </w:t>
      </w:r>
      <w:r w:rsidR="00106B82" w:rsidRPr="00577D1A">
        <w:rPr>
          <w:rFonts w:ascii="Times New Roman" w:hAnsi="Times New Roman"/>
        </w:rPr>
        <w:t>well preserved</w:t>
      </w:r>
      <w:r w:rsidR="00851AB7" w:rsidRPr="00577D1A">
        <w:rPr>
          <w:rFonts w:ascii="Times New Roman" w:hAnsi="Times New Roman"/>
        </w:rPr>
        <w:t xml:space="preserve"> for further analysis due to its exposure to </w:t>
      </w:r>
      <w:r w:rsidR="00106B82" w:rsidRPr="00577D1A">
        <w:rPr>
          <w:rFonts w:ascii="Times New Roman" w:hAnsi="Times New Roman"/>
        </w:rPr>
        <w:t xml:space="preserve">EDTA, </w:t>
      </w:r>
      <w:r w:rsidR="00851AB7" w:rsidRPr="00577D1A">
        <w:rPr>
          <w:rFonts w:ascii="Times New Roman" w:hAnsi="Times New Roman"/>
        </w:rPr>
        <w:t xml:space="preserve">fixatives and </w:t>
      </w:r>
      <w:r w:rsidR="00106B82" w:rsidRPr="00577D1A">
        <w:rPr>
          <w:rFonts w:ascii="Times New Roman" w:hAnsi="Times New Roman"/>
        </w:rPr>
        <w:t xml:space="preserve">IF </w:t>
      </w:r>
      <w:r w:rsidR="00851AB7" w:rsidRPr="00577D1A">
        <w:rPr>
          <w:rFonts w:ascii="Times New Roman" w:hAnsi="Times New Roman"/>
        </w:rPr>
        <w:t>staining reagents.</w:t>
      </w:r>
      <w:r w:rsidR="00106B82" w:rsidRPr="00577D1A">
        <w:rPr>
          <w:rFonts w:ascii="Times New Roman" w:hAnsi="Times New Roman"/>
        </w:rPr>
        <w:t xml:space="preserve"> The morphology of the section also can be affected by the different steps e.g., dehydration. Despite these disadvantages</w:t>
      </w:r>
      <w:r w:rsidR="00CC3AC5" w:rsidRPr="00577D1A">
        <w:rPr>
          <w:rFonts w:ascii="Times New Roman" w:hAnsi="Times New Roman"/>
        </w:rPr>
        <w:t>, I have shown that</w:t>
      </w:r>
      <w:r w:rsidR="00106B82" w:rsidRPr="00577D1A">
        <w:rPr>
          <w:rFonts w:ascii="Times New Roman" w:hAnsi="Times New Roman"/>
        </w:rPr>
        <w:t xml:space="preserve"> LCM is a powerful and very useful tool for the isolation of single cells. </w:t>
      </w:r>
      <w:r w:rsidR="009A5515" w:rsidRPr="00577D1A">
        <w:rPr>
          <w:rFonts w:ascii="Times New Roman" w:hAnsi="Times New Roman"/>
        </w:rPr>
        <w:t xml:space="preserve">Furthermore, given the budget at the time, 4 was the maximum number of cells we could </w:t>
      </w:r>
      <w:r w:rsidR="0048043E" w:rsidRPr="00577D1A">
        <w:rPr>
          <w:rFonts w:ascii="Times New Roman" w:hAnsi="Times New Roman"/>
        </w:rPr>
        <w:t xml:space="preserve">capture, sequence and </w:t>
      </w:r>
      <w:r w:rsidR="009A5515" w:rsidRPr="00577D1A">
        <w:rPr>
          <w:rFonts w:ascii="Times New Roman" w:hAnsi="Times New Roman"/>
        </w:rPr>
        <w:t xml:space="preserve">analyse, but it was adequate for </w:t>
      </w:r>
      <w:r w:rsidR="0048043E" w:rsidRPr="00577D1A">
        <w:rPr>
          <w:rFonts w:ascii="Times New Roman" w:hAnsi="Times New Roman"/>
        </w:rPr>
        <w:t xml:space="preserve">final </w:t>
      </w:r>
      <w:r w:rsidR="009A5515" w:rsidRPr="00577D1A">
        <w:rPr>
          <w:rFonts w:ascii="Times New Roman" w:hAnsi="Times New Roman"/>
        </w:rPr>
        <w:t xml:space="preserve">optimisation. </w:t>
      </w:r>
    </w:p>
    <w:p w14:paraId="0CCE9188" w14:textId="77777777" w:rsidR="00683FB4" w:rsidRPr="00577D1A" w:rsidRDefault="00683FB4" w:rsidP="00683FB4">
      <w:pPr>
        <w:ind w:firstLine="567"/>
        <w:rPr>
          <w:rFonts w:ascii="Times New Roman" w:hAnsi="Times New Roman"/>
        </w:rPr>
      </w:pPr>
    </w:p>
    <w:p w14:paraId="1AC2EF6D" w14:textId="77777777" w:rsidR="008E06A5" w:rsidRPr="00577D1A" w:rsidRDefault="008E06A5" w:rsidP="006D433A">
      <w:pPr>
        <w:ind w:firstLine="0"/>
        <w:rPr>
          <w:rFonts w:ascii="Times New Roman" w:eastAsiaTheme="minorHAnsi" w:hAnsi="Times New Roman"/>
        </w:rPr>
      </w:pPr>
    </w:p>
    <w:p w14:paraId="192AED48" w14:textId="3C801C2B" w:rsidR="008E06A5" w:rsidRPr="00577D1A" w:rsidRDefault="008E06A5" w:rsidP="008E06A5">
      <w:pPr>
        <w:spacing w:line="240" w:lineRule="auto"/>
        <w:ind w:firstLine="0"/>
        <w:jc w:val="left"/>
        <w:rPr>
          <w:rFonts w:ascii="Times New Roman" w:eastAsiaTheme="minorHAnsi" w:hAnsi="Times New Roman"/>
          <w:b/>
          <w:bCs/>
          <w:color w:val="000000"/>
          <w:sz w:val="32"/>
          <w:szCs w:val="28"/>
        </w:rPr>
      </w:pPr>
      <w:r w:rsidRPr="00577D1A">
        <w:rPr>
          <w:rFonts w:ascii="Times New Roman" w:hAnsi="Times New Roman"/>
          <w:sz w:val="32"/>
        </w:rPr>
        <w:br w:type="page"/>
      </w:r>
    </w:p>
    <w:p w14:paraId="6A573B58" w14:textId="6D50087D" w:rsidR="008E06A5" w:rsidRPr="00577D1A" w:rsidRDefault="008E06A5" w:rsidP="00C1041A">
      <w:pPr>
        <w:pStyle w:val="Heading1"/>
        <w:numPr>
          <w:ilvl w:val="0"/>
          <w:numId w:val="19"/>
        </w:numPr>
        <w:jc w:val="left"/>
        <w:rPr>
          <w:rFonts w:ascii="Times New Roman" w:hAnsi="Times New Roman" w:cs="Times New Roman"/>
          <w:sz w:val="32"/>
          <w:szCs w:val="32"/>
          <w:lang w:val="en-GB"/>
        </w:rPr>
      </w:pPr>
      <w:bookmarkStart w:id="433" w:name="_Toc101274310"/>
      <w:r w:rsidRPr="00577D1A">
        <w:rPr>
          <w:rFonts w:ascii="Times New Roman" w:hAnsi="Times New Roman" w:cs="Times New Roman"/>
          <w:sz w:val="32"/>
          <w:szCs w:val="32"/>
          <w:lang w:val="en-GB"/>
        </w:rPr>
        <w:lastRenderedPageBreak/>
        <w:t xml:space="preserve">Chapter 5. </w:t>
      </w:r>
      <w:r w:rsidR="00C1041A" w:rsidRPr="00577D1A">
        <w:rPr>
          <w:rFonts w:ascii="Times New Roman" w:hAnsi="Times New Roman" w:cs="Times New Roman"/>
          <w:sz w:val="32"/>
          <w:szCs w:val="32"/>
          <w:lang w:val="en-GB"/>
        </w:rPr>
        <w:br/>
      </w:r>
      <w:r w:rsidR="00774C88" w:rsidRPr="00577D1A">
        <w:rPr>
          <w:rFonts w:ascii="Times New Roman" w:hAnsi="Times New Roman" w:cs="Times New Roman"/>
          <w:sz w:val="32"/>
          <w:lang w:val="en-GB"/>
        </w:rPr>
        <w:t>P</w:t>
      </w:r>
      <w:r w:rsidRPr="00577D1A">
        <w:rPr>
          <w:rFonts w:ascii="Times New Roman" w:hAnsi="Times New Roman" w:cs="Times New Roman"/>
          <w:sz w:val="32"/>
          <w:lang w:val="en-GB"/>
        </w:rPr>
        <w:t xml:space="preserve">rogramming </w:t>
      </w:r>
      <w:r w:rsidR="001B0799" w:rsidRPr="00577D1A">
        <w:rPr>
          <w:rFonts w:ascii="Times New Roman" w:hAnsi="Times New Roman" w:cs="Times New Roman"/>
          <w:sz w:val="32"/>
          <w:lang w:val="en-GB"/>
        </w:rPr>
        <w:t>H</w:t>
      </w:r>
      <w:r w:rsidRPr="00577D1A">
        <w:rPr>
          <w:rFonts w:ascii="Times New Roman" w:hAnsi="Times New Roman" w:cs="Times New Roman"/>
          <w:sz w:val="32"/>
          <w:lang w:val="en-GB"/>
        </w:rPr>
        <w:t xml:space="preserve">uman Macrophages </w:t>
      </w:r>
      <w:r w:rsidR="0069547A" w:rsidRPr="00577D1A">
        <w:rPr>
          <w:rFonts w:ascii="Times New Roman" w:hAnsi="Times New Roman" w:cs="Times New Roman"/>
          <w:i/>
          <w:iCs/>
          <w:sz w:val="32"/>
          <w:lang w:val="en-GB"/>
        </w:rPr>
        <w:t>in vitro</w:t>
      </w:r>
      <w:r w:rsidR="0069547A" w:rsidRPr="00577D1A">
        <w:rPr>
          <w:rFonts w:ascii="Times New Roman" w:hAnsi="Times New Roman" w:cs="Times New Roman"/>
          <w:sz w:val="32"/>
          <w:lang w:val="en-GB"/>
        </w:rPr>
        <w:t xml:space="preserve"> with </w:t>
      </w:r>
      <w:r w:rsidR="001B0799" w:rsidRPr="00577D1A">
        <w:rPr>
          <w:rFonts w:ascii="Times New Roman" w:hAnsi="Times New Roman" w:cs="Times New Roman"/>
          <w:sz w:val="32"/>
          <w:lang w:val="en-GB"/>
        </w:rPr>
        <w:t>A</w:t>
      </w:r>
      <w:r w:rsidR="0069547A" w:rsidRPr="00577D1A">
        <w:rPr>
          <w:rFonts w:ascii="Times New Roman" w:hAnsi="Times New Roman" w:cs="Times New Roman"/>
          <w:sz w:val="32"/>
          <w:lang w:val="en-GB"/>
        </w:rPr>
        <w:t>torvastatin</w:t>
      </w:r>
      <w:r w:rsidR="0060176B" w:rsidRPr="00577D1A">
        <w:rPr>
          <w:rFonts w:ascii="Times New Roman" w:hAnsi="Times New Roman" w:cs="Times New Roman"/>
          <w:sz w:val="32"/>
          <w:lang w:val="en-GB"/>
        </w:rPr>
        <w:t xml:space="preserve">, </w:t>
      </w:r>
      <w:r w:rsidR="001B0799" w:rsidRPr="00577D1A">
        <w:rPr>
          <w:rFonts w:ascii="Times New Roman" w:hAnsi="Times New Roman" w:cs="Times New Roman"/>
          <w:sz w:val="32"/>
          <w:lang w:val="en-GB"/>
        </w:rPr>
        <w:t>S</w:t>
      </w:r>
      <w:r w:rsidR="0069547A" w:rsidRPr="00577D1A">
        <w:rPr>
          <w:rFonts w:ascii="Times New Roman" w:hAnsi="Times New Roman" w:cs="Times New Roman"/>
          <w:sz w:val="32"/>
          <w:lang w:val="en-GB"/>
        </w:rPr>
        <w:t>imvastatin</w:t>
      </w:r>
      <w:r w:rsidRPr="00577D1A">
        <w:rPr>
          <w:rFonts w:ascii="Times New Roman" w:hAnsi="Times New Roman" w:cs="Times New Roman"/>
          <w:sz w:val="32"/>
          <w:lang w:val="en-GB"/>
        </w:rPr>
        <w:t xml:space="preserve"> </w:t>
      </w:r>
      <w:r w:rsidR="0060176B" w:rsidRPr="00577D1A">
        <w:rPr>
          <w:rFonts w:ascii="Times New Roman" w:hAnsi="Times New Roman" w:cs="Times New Roman"/>
          <w:sz w:val="32"/>
          <w:lang w:val="en-GB"/>
        </w:rPr>
        <w:t xml:space="preserve">and </w:t>
      </w:r>
      <w:r w:rsidR="001B0799" w:rsidRPr="00577D1A">
        <w:rPr>
          <w:rFonts w:ascii="Times New Roman" w:hAnsi="Times New Roman" w:cs="Times New Roman"/>
          <w:sz w:val="32"/>
          <w:lang w:val="en-GB"/>
        </w:rPr>
        <w:t>D</w:t>
      </w:r>
      <w:r w:rsidR="0060176B" w:rsidRPr="00577D1A">
        <w:rPr>
          <w:rFonts w:ascii="Times New Roman" w:hAnsi="Times New Roman" w:cs="Times New Roman"/>
          <w:sz w:val="32"/>
          <w:lang w:val="en-GB"/>
        </w:rPr>
        <w:t>examethasone</w:t>
      </w:r>
      <w:bookmarkEnd w:id="433"/>
    </w:p>
    <w:p w14:paraId="343C4B68" w14:textId="77777777" w:rsidR="00C14FC4" w:rsidRPr="00577D1A" w:rsidRDefault="00C14FC4" w:rsidP="00C14FC4">
      <w:pPr>
        <w:rPr>
          <w:rFonts w:ascii="Times New Roman" w:hAnsi="Times New Roman"/>
        </w:rPr>
      </w:pPr>
    </w:p>
    <w:p w14:paraId="2F8C8672" w14:textId="38BA7011" w:rsidR="008E06A5" w:rsidRPr="00577D1A" w:rsidRDefault="008E06A5" w:rsidP="00FF101F">
      <w:pPr>
        <w:pStyle w:val="Heading1"/>
        <w:numPr>
          <w:ilvl w:val="1"/>
          <w:numId w:val="19"/>
        </w:numPr>
        <w:ind w:hanging="792"/>
        <w:rPr>
          <w:rFonts w:ascii="Times New Roman" w:hAnsi="Times New Roman" w:cs="Times New Roman"/>
          <w:lang w:val="en-GB"/>
        </w:rPr>
      </w:pPr>
      <w:bookmarkStart w:id="434" w:name="_Toc101274311"/>
      <w:r w:rsidRPr="00577D1A">
        <w:rPr>
          <w:rFonts w:ascii="Times New Roman" w:hAnsi="Times New Roman" w:cs="Times New Roman"/>
          <w:lang w:val="en-GB"/>
        </w:rPr>
        <w:t>Introduction</w:t>
      </w:r>
      <w:bookmarkEnd w:id="434"/>
    </w:p>
    <w:p w14:paraId="56D93F6B" w14:textId="77777777" w:rsidR="006D3B7F" w:rsidRPr="00577D1A" w:rsidRDefault="006D3B7F" w:rsidP="0060176B">
      <w:pPr>
        <w:rPr>
          <w:rFonts w:ascii="Times New Roman" w:hAnsi="Times New Roman"/>
        </w:rPr>
      </w:pPr>
    </w:p>
    <w:p w14:paraId="57066439" w14:textId="352458E3" w:rsidR="00F054BA" w:rsidRPr="00577D1A" w:rsidRDefault="00D32B74" w:rsidP="007B5795">
      <w:pPr>
        <w:rPr>
          <w:rFonts w:ascii="Times New Roman" w:hAnsi="Times New Roman"/>
        </w:rPr>
      </w:pPr>
      <w:r w:rsidRPr="00577D1A">
        <w:rPr>
          <w:rFonts w:ascii="Times New Roman" w:hAnsi="Times New Roman"/>
        </w:rPr>
        <w:t>Carotid atherosclerosis is a common cause of acute ischaemic stroke. Patients with a high atherosclerotic burden (stenosis) and inflamed or ulcerated plaque</w:t>
      </w:r>
      <w:r w:rsidR="00EE0588" w:rsidRPr="00577D1A">
        <w:rPr>
          <w:rFonts w:ascii="Times New Roman" w:hAnsi="Times New Roman"/>
        </w:rPr>
        <w:t>s</w:t>
      </w:r>
      <w:r w:rsidRPr="00577D1A">
        <w:rPr>
          <w:rFonts w:ascii="Times New Roman" w:hAnsi="Times New Roman"/>
        </w:rPr>
        <w:t xml:space="preserve"> are at increased risk of early recurrent ischaemic events</w:t>
      </w:r>
      <w:r w:rsidR="007B5795" w:rsidRPr="00577D1A">
        <w:rPr>
          <w:rFonts w:ascii="Times New Roman" w:hAnsi="Times New Roman"/>
        </w:rPr>
        <w:t xml:space="preserve"> </w:t>
      </w:r>
      <w:r w:rsidR="007B5795" w:rsidRPr="003C4139">
        <w:rPr>
          <w:rFonts w:ascii="Times New Roman" w:hAnsi="Times New Roman"/>
          <w:color w:val="auto"/>
        </w:rPr>
        <w:fldChar w:fldCharType="begin"/>
      </w:r>
      <w:r w:rsidR="007B5795" w:rsidRPr="00577D1A">
        <w:rPr>
          <w:rFonts w:ascii="Times New Roman" w:hAnsi="Times New Roman"/>
          <w:color w:val="auto"/>
        </w:rPr>
        <w:instrText xml:space="preserve"> ADDIN EN.CITE &lt;EndNote&gt;&lt;Cite&gt;&lt;Author&gt;Mohan&lt;/Author&gt;&lt;Year&gt;2011&lt;/Year&gt;&lt;IDText&gt;Risk and Cumulative Risk of Stroke Recurrence&lt;/IDText&gt;&lt;DisplayText&gt;(Mohan et al., 2011)&lt;/DisplayText&gt;&lt;record&gt;&lt;dates&gt;&lt;pub-dates&gt;&lt;date&gt;2011-05-01&lt;/date&gt;&lt;/pub-dates&gt;&lt;year&gt;2011&lt;/year&gt;&lt;/dates&gt;&lt;urls&gt;&lt;related-urls&gt;&lt;url&gt;http://stroke.ahajournals.org/content/42/5/1489.full&lt;/url&gt;&lt;/related-urls&gt;&lt;/urls&gt;&lt;titles&gt;&lt;title&gt;Risk and Cumulative Risk of Stroke Recurrence&lt;/title&gt;&lt;/titles&gt;&lt;contributors&gt;&lt;authors&gt;&lt;author&gt;Mohan, Keerthi M&lt;/author&gt;&lt;author&gt;Wolfe, Charles D A&lt;/author&gt;&lt;author&gt;Rudd, Anthony G&lt;/author&gt;&lt;author&gt;Heuschmann, Peter U&lt;/author&gt;&lt;author&gt;Kolominsky-Rabas, Peter L&lt;/author&gt;&lt;author&gt;Grieve, Andrew P&lt;/author&gt;&lt;/authors&gt;&lt;/contributors&gt;&lt;language&gt;en&lt;/language&gt;&lt;added-date format="utc"&gt;1532271772&lt;/added-date&gt;&lt;ref-type name="Journal Article"&gt;17&lt;/ref-type&gt;&lt;rec-number&gt;239&lt;/rec-number&gt;&lt;publisher&gt;American Heart Association, Inc.&lt;/publisher&gt;&lt;last-updated-date format="utc"&gt;1532271909&lt;/last-updated-date&gt;&lt;electronic-resource-num&gt;10.1161/STROKEAHA.110.602615&lt;/electronic-resource-num&gt;&lt;/record&gt;&lt;/Cite&gt;&lt;/EndNote&gt;</w:instrText>
      </w:r>
      <w:r w:rsidR="007B5795" w:rsidRPr="003C4139">
        <w:rPr>
          <w:rFonts w:ascii="Times New Roman" w:hAnsi="Times New Roman"/>
          <w:color w:val="auto"/>
        </w:rPr>
        <w:fldChar w:fldCharType="separate"/>
      </w:r>
      <w:r w:rsidR="007B5795" w:rsidRPr="00577D1A">
        <w:rPr>
          <w:rFonts w:ascii="Times New Roman" w:hAnsi="Times New Roman"/>
          <w:noProof/>
          <w:color w:val="auto"/>
        </w:rPr>
        <w:t>(Mohan et al., 2011)</w:t>
      </w:r>
      <w:r w:rsidR="007B5795" w:rsidRPr="003C4139">
        <w:rPr>
          <w:rFonts w:ascii="Times New Roman" w:hAnsi="Times New Roman"/>
          <w:color w:val="auto"/>
        </w:rPr>
        <w:fldChar w:fldCharType="end"/>
      </w:r>
      <w:r w:rsidR="007B5795" w:rsidRPr="00577D1A">
        <w:rPr>
          <w:rFonts w:ascii="Times New Roman" w:hAnsi="Times New Roman"/>
          <w:color w:val="auto"/>
        </w:rPr>
        <w:t>.</w:t>
      </w:r>
      <w:r w:rsidR="006D3B7F" w:rsidRPr="00577D1A">
        <w:rPr>
          <w:rFonts w:ascii="Times New Roman" w:hAnsi="Times New Roman"/>
        </w:rPr>
        <w:t xml:space="preserve"> </w:t>
      </w:r>
      <w:r w:rsidR="007B5795" w:rsidRPr="00577D1A">
        <w:rPr>
          <w:rFonts w:ascii="Times New Roman" w:hAnsi="Times New Roman"/>
        </w:rPr>
        <w:t xml:space="preserve">Macrophages, lipoproteins and foam cell formation are the key components of atherosclerotic plaque formation and progression, </w:t>
      </w:r>
      <w:r w:rsidR="002F23B0" w:rsidRPr="00577D1A">
        <w:rPr>
          <w:rFonts w:ascii="Times New Roman" w:hAnsi="Times New Roman"/>
        </w:rPr>
        <w:t>thereby</w:t>
      </w:r>
      <w:r w:rsidR="007B5795" w:rsidRPr="00577D1A">
        <w:rPr>
          <w:rFonts w:ascii="Times New Roman" w:hAnsi="Times New Roman"/>
        </w:rPr>
        <w:t xml:space="preserve"> targeting these could be a potential treatment for stroke patients. Therefore, t</w:t>
      </w:r>
      <w:r w:rsidRPr="00577D1A">
        <w:rPr>
          <w:rFonts w:ascii="Times New Roman" w:hAnsi="Times New Roman"/>
        </w:rPr>
        <w:t xml:space="preserve">reatment with </w:t>
      </w:r>
      <w:r w:rsidR="007B5795" w:rsidRPr="00577D1A">
        <w:rPr>
          <w:rFonts w:ascii="Times New Roman" w:hAnsi="Times New Roman"/>
        </w:rPr>
        <w:t xml:space="preserve">statins or </w:t>
      </w:r>
      <w:r w:rsidRPr="00577D1A">
        <w:rPr>
          <w:rFonts w:ascii="Times New Roman" w:hAnsi="Times New Roman"/>
        </w:rPr>
        <w:t xml:space="preserve">steroids such as dex may reduce stroke incidence and recurrence, but </w:t>
      </w:r>
      <w:r w:rsidRPr="00577D1A">
        <w:rPr>
          <w:rFonts w:ascii="Times New Roman" w:hAnsi="Times New Roman"/>
          <w:i/>
          <w:iCs/>
        </w:rPr>
        <w:t>in vitro</w:t>
      </w:r>
      <w:r w:rsidRPr="00577D1A">
        <w:rPr>
          <w:rFonts w:ascii="Times New Roman" w:hAnsi="Times New Roman"/>
        </w:rPr>
        <w:t xml:space="preserve"> human studies of the possible mechanisms are lacking. </w:t>
      </w:r>
    </w:p>
    <w:p w14:paraId="081AE7AE" w14:textId="4E72BFC0" w:rsidR="00F2229C" w:rsidRPr="00577D1A" w:rsidRDefault="00F2229C" w:rsidP="00D820A7">
      <w:pPr>
        <w:rPr>
          <w:rFonts w:ascii="Times New Roman" w:hAnsi="Times New Roman"/>
        </w:rPr>
      </w:pPr>
      <w:r w:rsidRPr="00577D1A">
        <w:rPr>
          <w:rFonts w:ascii="Times New Roman" w:hAnsi="Times New Roman"/>
        </w:rPr>
        <w:t>Statins are widely</w:t>
      </w:r>
      <w:r w:rsidR="00F054BA" w:rsidRPr="00577D1A">
        <w:rPr>
          <w:rFonts w:ascii="Times New Roman" w:hAnsi="Times New Roman"/>
        </w:rPr>
        <w:t xml:space="preserve"> used in medicine as lipid</w:t>
      </w:r>
      <w:r w:rsidR="00E97104" w:rsidRPr="00577D1A">
        <w:rPr>
          <w:rFonts w:ascii="Times New Roman" w:hAnsi="Times New Roman"/>
        </w:rPr>
        <w:t>-</w:t>
      </w:r>
      <w:r w:rsidR="00F054BA" w:rsidRPr="00577D1A">
        <w:rPr>
          <w:rFonts w:ascii="Times New Roman" w:hAnsi="Times New Roman"/>
        </w:rPr>
        <w:t xml:space="preserve">lowering drugs. Statins are </w:t>
      </w:r>
      <w:r w:rsidRPr="00577D1A">
        <w:rPr>
          <w:rFonts w:ascii="Times New Roman" w:hAnsi="Times New Roman"/>
        </w:rPr>
        <w:t>HMG-CoA reductase inhibitors</w:t>
      </w:r>
      <w:r w:rsidR="00F054BA" w:rsidRPr="00577D1A">
        <w:rPr>
          <w:rFonts w:ascii="Times New Roman" w:hAnsi="Times New Roman"/>
        </w:rPr>
        <w:t xml:space="preserve"> therefore </w:t>
      </w:r>
      <w:r w:rsidR="00E97104" w:rsidRPr="00577D1A">
        <w:rPr>
          <w:rFonts w:ascii="Times New Roman" w:hAnsi="Times New Roman"/>
        </w:rPr>
        <w:t xml:space="preserve">they </w:t>
      </w:r>
      <w:r w:rsidR="00F054BA" w:rsidRPr="00577D1A">
        <w:rPr>
          <w:rFonts w:ascii="Times New Roman" w:hAnsi="Times New Roman"/>
        </w:rPr>
        <w:t xml:space="preserve">can reduce cholesterol biosynthesis </w:t>
      </w:r>
      <w:r w:rsidR="00F054BA" w:rsidRPr="003C4139">
        <w:rPr>
          <w:rFonts w:ascii="Times New Roman" w:hAnsi="Times New Roman"/>
        </w:rPr>
        <w:fldChar w:fldCharType="begin"/>
      </w:r>
      <w:r w:rsidR="00F054BA" w:rsidRPr="00577D1A">
        <w:rPr>
          <w:rFonts w:ascii="Times New Roman" w:hAnsi="Times New Roman"/>
        </w:rPr>
        <w:instrText xml:space="preserve"> ADDIN EN.CITE &lt;EndNote&gt;&lt;Cite&gt;&lt;Author&gt;Toth&lt;/Author&gt;&lt;Year&gt;2019&lt;/Year&gt;&lt;IDText&gt;Statins: Then and Now&lt;/IDText&gt;&lt;DisplayText&gt;(Toth and Banach, 2019)&lt;/DisplayText&gt;&lt;record&gt;&lt;dates&gt;&lt;pub-dates&gt;&lt;date&gt;2019&lt;/date&gt;&lt;/pub-dates&gt;&lt;year&gt;2019&lt;/year&gt;&lt;/dates&gt;&lt;urls&gt;&lt;related-urls&gt;&lt;url&gt;https://publicum.umed.lodz.pl/info/article/AMLfd2cadedf18e42bc81c810f30d53cd8b/#.YCu1hc_7QdU&lt;/url&gt;&lt;/related-urls&gt;&lt;/urls&gt;&lt;work-type&gt;journalArticle&lt;/work-type&gt;&lt;titles&gt;&lt;title&gt;Statins: Then and Now&lt;/title&gt;&lt;/titles&gt;&lt;contributors&gt;&lt;authors&gt;&lt;author&gt;Toth, Peter P.&lt;/author&gt;&lt;author&gt;Banach, Maciej&lt;/author&gt;&lt;/authors&gt;&lt;/contributors&gt;&lt;language&gt;en&lt;/language&gt;&lt;added-date format="utc"&gt;1613477267&lt;/added-date&gt;&lt;ref-type name="Journal Article"&gt;17&lt;/ref-type&gt;&lt;rec-number&gt;737&lt;/rec-number&gt;&lt;last-updated-date format="utc"&gt;1613477267&lt;/last-updated-date&gt;&lt;electronic-resource-num&gt;10.14797/mdcj-15-1-23&lt;/electronic-resource-num&gt;&lt;/record&gt;&lt;/Cite&gt;&lt;/EndNote&gt;</w:instrText>
      </w:r>
      <w:r w:rsidR="00F054BA" w:rsidRPr="003C4139">
        <w:rPr>
          <w:rFonts w:ascii="Times New Roman" w:hAnsi="Times New Roman"/>
        </w:rPr>
        <w:fldChar w:fldCharType="separate"/>
      </w:r>
      <w:r w:rsidR="00F054BA" w:rsidRPr="00577D1A">
        <w:rPr>
          <w:rFonts w:ascii="Times New Roman" w:hAnsi="Times New Roman"/>
          <w:noProof/>
        </w:rPr>
        <w:t>(Toth and Banach, 2019)</w:t>
      </w:r>
      <w:r w:rsidR="00F054BA" w:rsidRPr="003C4139">
        <w:rPr>
          <w:rFonts w:ascii="Times New Roman" w:hAnsi="Times New Roman"/>
        </w:rPr>
        <w:fldChar w:fldCharType="end"/>
      </w:r>
      <w:r w:rsidR="00F054BA" w:rsidRPr="00577D1A">
        <w:rPr>
          <w:rFonts w:ascii="Times New Roman" w:hAnsi="Times New Roman"/>
        </w:rPr>
        <w:t xml:space="preserve">. Statins reduce the risk of cardiovascular events </w:t>
      </w:r>
      <w:r w:rsidR="00E97104" w:rsidRPr="00577D1A">
        <w:rPr>
          <w:rFonts w:ascii="Times New Roman" w:hAnsi="Times New Roman"/>
        </w:rPr>
        <w:t>by</w:t>
      </w:r>
      <w:r w:rsidR="00F054BA" w:rsidRPr="00577D1A">
        <w:rPr>
          <w:rFonts w:ascii="Times New Roman" w:hAnsi="Times New Roman"/>
        </w:rPr>
        <w:t xml:space="preserve"> decreasing LDL and increasing HDL level</w:t>
      </w:r>
      <w:r w:rsidR="00E97104" w:rsidRPr="00577D1A">
        <w:rPr>
          <w:rFonts w:ascii="Times New Roman" w:hAnsi="Times New Roman"/>
        </w:rPr>
        <w:t>s</w:t>
      </w:r>
      <w:r w:rsidR="00F054BA" w:rsidRPr="00577D1A">
        <w:rPr>
          <w:rFonts w:ascii="Times New Roman" w:hAnsi="Times New Roman"/>
        </w:rPr>
        <w:t xml:space="preserve"> in the bloodstream </w:t>
      </w:r>
      <w:r w:rsidR="00F054BA" w:rsidRPr="003C4139">
        <w:rPr>
          <w:rFonts w:ascii="Times New Roman" w:hAnsi="Times New Roman"/>
        </w:rPr>
        <w:fldChar w:fldCharType="begin">
          <w:fldData xml:space="preserve">PEVuZE5vdGU+PENpdGU+PEF1dGhvcj5Bc3p0YWxvczwvQXV0aG9yPjxZZWFyPjIwMDI8L1llYXI+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</w:fldData>
        </w:fldChar>
      </w:r>
      <w:r w:rsidR="00F054BA" w:rsidRPr="00577D1A">
        <w:rPr>
          <w:rFonts w:ascii="Times New Roman" w:hAnsi="Times New Roman"/>
        </w:rPr>
        <w:instrText xml:space="preserve"> ADDIN EN.CITE </w:instrText>
      </w:r>
      <w:r w:rsidR="00F054BA" w:rsidRPr="003C4139">
        <w:rPr>
          <w:rFonts w:ascii="Times New Roman" w:hAnsi="Times New Roman"/>
        </w:rPr>
        <w:fldChar w:fldCharType="begin">
          <w:fldData xml:space="preserve">PEVuZE5vdGU+PENpdGU+PEF1dGhvcj5Bc3p0YWxvczwvQXV0aG9yPjxZZWFyPjIwMDI8L1llYXI+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</w:fldData>
        </w:fldChar>
      </w:r>
      <w:r w:rsidR="00F054BA" w:rsidRPr="00577D1A">
        <w:rPr>
          <w:rFonts w:ascii="Times New Roman" w:hAnsi="Times New Roman"/>
        </w:rPr>
        <w:instrText xml:space="preserve"> ADDIN EN.CITE.DATA </w:instrText>
      </w:r>
      <w:r w:rsidR="00F054BA" w:rsidRPr="003C4139">
        <w:rPr>
          <w:rFonts w:ascii="Times New Roman" w:hAnsi="Times New Roman"/>
        </w:rPr>
      </w:r>
      <w:r w:rsidR="00F054BA" w:rsidRPr="003C4139">
        <w:rPr>
          <w:rFonts w:ascii="Times New Roman" w:hAnsi="Times New Roman"/>
        </w:rPr>
        <w:fldChar w:fldCharType="end"/>
      </w:r>
      <w:r w:rsidR="00F054BA" w:rsidRPr="003C4139">
        <w:rPr>
          <w:rFonts w:ascii="Times New Roman" w:hAnsi="Times New Roman"/>
        </w:rPr>
      </w:r>
      <w:r w:rsidR="00F054BA" w:rsidRPr="003C4139">
        <w:rPr>
          <w:rFonts w:ascii="Times New Roman" w:hAnsi="Times New Roman"/>
        </w:rPr>
        <w:fldChar w:fldCharType="separate"/>
      </w:r>
      <w:r w:rsidR="00F054BA" w:rsidRPr="00577D1A">
        <w:rPr>
          <w:rFonts w:ascii="Times New Roman" w:hAnsi="Times New Roman"/>
          <w:noProof/>
        </w:rPr>
        <w:t>(Asztalos et al., 2002)</w:t>
      </w:r>
      <w:r w:rsidR="00F054BA" w:rsidRPr="003C4139">
        <w:rPr>
          <w:rFonts w:ascii="Times New Roman" w:hAnsi="Times New Roman"/>
        </w:rPr>
        <w:fldChar w:fldCharType="end"/>
      </w:r>
      <w:r w:rsidR="00F054BA" w:rsidRPr="00577D1A">
        <w:rPr>
          <w:rFonts w:ascii="Times New Roman" w:hAnsi="Times New Roman"/>
        </w:rPr>
        <w:t xml:space="preserve">. </w:t>
      </w:r>
      <w:r w:rsidR="00F57B7D" w:rsidRPr="00577D1A">
        <w:rPr>
          <w:rFonts w:ascii="Times New Roman" w:hAnsi="Times New Roman"/>
        </w:rPr>
        <w:t>Statins can increase macrophage apoptosis through the JNK pathway, downregulate chemokine and chemokine rec</w:t>
      </w:r>
      <w:r w:rsidR="00506E47" w:rsidRPr="00577D1A">
        <w:rPr>
          <w:rFonts w:ascii="Times New Roman" w:hAnsi="Times New Roman"/>
        </w:rPr>
        <w:t>e</w:t>
      </w:r>
      <w:r w:rsidR="00F57B7D" w:rsidRPr="00577D1A">
        <w:rPr>
          <w:rFonts w:ascii="Times New Roman" w:hAnsi="Times New Roman"/>
        </w:rPr>
        <w:t>ptor expression in macrophages</w:t>
      </w:r>
      <w:r w:rsidR="00506E47" w:rsidRPr="00577D1A">
        <w:rPr>
          <w:rFonts w:ascii="Times New Roman" w:hAnsi="Times New Roman"/>
        </w:rPr>
        <w:t xml:space="preserve"> and reduce macrophage colony stimulating factor-mediated proinflammatory activities </w:t>
      </w:r>
      <w:r w:rsidR="00506E47" w:rsidRPr="003C4139">
        <w:rPr>
          <w:rFonts w:ascii="Times New Roman" w:hAnsi="Times New Roman"/>
        </w:rPr>
        <w:fldChar w:fldCharType="begin"/>
      </w:r>
      <w:r w:rsidR="00506E47" w:rsidRPr="00577D1A">
        <w:rPr>
          <w:rFonts w:ascii="Times New Roman" w:hAnsi="Times New Roman"/>
        </w:rPr>
        <w:instrText xml:space="preserve"> ADDIN EN.CITE &lt;EndNote&gt;&lt;Cite&gt;&lt;Author&gt;Montecucco&lt;/Author&gt;&lt;Year&gt;2009&lt;/Year&gt;&lt;IDText&gt;Update on statin-mediated anti-inflammatory activities in atherosclerosis&lt;/IDText&gt;&lt;DisplayText&gt;(Montecucco and Mach, 2009)&lt;/DisplayText&gt;&lt;record&gt;&lt;dates&gt;&lt;pub-dates&gt;&lt;date&gt;2009 Jun&lt;/date&gt;&lt;/pub-dates&gt;&lt;year&gt;2009&lt;/year&gt;&lt;/dates&gt;&lt;keywords&gt;&lt;keyword&gt;pmid:19415282, doi:10.1007/s00281-009-0150-y, Research Support, Non-U.S. Gov&amp;apos;t, Review, Fabrizio Montecucco, François Mach, Animals, Anti-Inflammatory Agents / immunology*, Anti-Inflammatory Agents / therapeutic use, Antioxidants, Atherosclerosis / drug therapy, Atherosclerosis / immunology*, Cholesterol / immunology, Disease Models, Animal, Humans, Hydroxymethylglutaryl-CoA Reductase Inhibitors / immunology*, Hydroxymethylglutaryl-CoA Reductase Inhibitors / therapeutic use, Inflammation / drug therapy, Inflammation / immunology, Signal Transduction / drug effects, Signal Transduction / immunology, PubMed Abstract, NIH, NLM, NCBI, National Institutes of Health, National Center for Biotechnology Information, National Library of Medicine, MEDLINE&lt;/keyword&gt;&lt;/keywords&gt;&lt;urls&gt;&lt;related-urls&gt;&lt;url&gt;https://www.ncbi.nlm.nih.gov/pubmed/19415282&lt;/url&gt;&lt;/related-urls&gt;&lt;/urls&gt;&lt;isbn&gt;1863-2300&lt;/isbn&gt;&lt;titles&gt;&lt;title&gt;Update on statin-mediated anti-inflammatory activities in atherosclerosis&lt;/title&gt;&lt;secondary-title&gt;Seminars in immunopathology&lt;/secondary-title&gt;&lt;/titles&gt;&lt;number&gt;1&lt;/number&gt;&lt;contributors&gt;&lt;authors&gt;&lt;author&gt;Montecucco, F&lt;/author&gt;&lt;author&gt;Mach, F&lt;/author&gt;&lt;/authors&gt;&lt;/contributors&gt;&lt;added-date format="utc"&gt;1648472644&lt;/added-date&gt;&lt;ref-type name="Journal Article"&gt;17&lt;/ref-type&gt;&lt;rec-number&gt;962&lt;/rec-number&gt;&lt;publisher&gt;Semin Immunopathol&lt;/publisher&gt;&lt;last-updated-date format="utc"&gt;1648472644&lt;/last-updated-date&gt;&lt;accession-num&gt;19415282&lt;/accession-num&gt;&lt;electronic-resource-num&gt;10.1007/s00281-009-0150-y&lt;/electronic-resource-num&gt;&lt;volume&gt;31&lt;/volume&gt;&lt;/record&gt;&lt;/Cite&gt;&lt;/EndNote&gt;</w:instrText>
      </w:r>
      <w:r w:rsidR="00506E47" w:rsidRPr="003C4139">
        <w:rPr>
          <w:rFonts w:ascii="Times New Roman" w:hAnsi="Times New Roman"/>
        </w:rPr>
        <w:fldChar w:fldCharType="separate"/>
      </w:r>
      <w:r w:rsidR="00506E47" w:rsidRPr="00577D1A">
        <w:rPr>
          <w:rFonts w:ascii="Times New Roman" w:hAnsi="Times New Roman"/>
          <w:noProof/>
        </w:rPr>
        <w:t>(Montecucco and Mach, 2009)</w:t>
      </w:r>
      <w:r w:rsidR="00506E47" w:rsidRPr="003C4139">
        <w:rPr>
          <w:rFonts w:ascii="Times New Roman" w:hAnsi="Times New Roman"/>
        </w:rPr>
        <w:fldChar w:fldCharType="end"/>
      </w:r>
      <w:r w:rsidR="00506E47" w:rsidRPr="00577D1A">
        <w:rPr>
          <w:rFonts w:ascii="Times New Roman" w:hAnsi="Times New Roman"/>
        </w:rPr>
        <w:t xml:space="preserve">. </w:t>
      </w:r>
      <w:r w:rsidR="00F62CCC" w:rsidRPr="00577D1A">
        <w:rPr>
          <w:rFonts w:ascii="Times New Roman" w:hAnsi="Times New Roman"/>
        </w:rPr>
        <w:t>Recent studies have found that plaque calcification can increase lesion stability</w:t>
      </w:r>
      <w:r w:rsidR="00D65EA4" w:rsidRPr="00577D1A">
        <w:rPr>
          <w:rFonts w:ascii="Times New Roman" w:hAnsi="Times New Roman"/>
        </w:rPr>
        <w:t xml:space="preserve">, and interestingly statins are capable of </w:t>
      </w:r>
      <w:r w:rsidR="0031179C" w:rsidRPr="00577D1A">
        <w:rPr>
          <w:rFonts w:ascii="Times New Roman" w:hAnsi="Times New Roman"/>
        </w:rPr>
        <w:t xml:space="preserve">enhancing </w:t>
      </w:r>
      <w:r w:rsidR="00D65EA4" w:rsidRPr="00577D1A">
        <w:rPr>
          <w:rFonts w:ascii="Times New Roman" w:hAnsi="Times New Roman"/>
        </w:rPr>
        <w:t xml:space="preserve">calcification through </w:t>
      </w:r>
      <w:r w:rsidR="0031179C" w:rsidRPr="00577D1A">
        <w:rPr>
          <w:rFonts w:ascii="Times New Roman" w:hAnsi="Times New Roman"/>
        </w:rPr>
        <w:t xml:space="preserve">increasing IL-1β in a </w:t>
      </w:r>
      <w:r w:rsidR="00D65EA4" w:rsidRPr="00577D1A">
        <w:rPr>
          <w:rFonts w:ascii="Times New Roman" w:hAnsi="Times New Roman"/>
        </w:rPr>
        <w:t xml:space="preserve">Rac-1-dependent </w:t>
      </w:r>
      <w:r w:rsidR="0031179C" w:rsidRPr="00577D1A">
        <w:rPr>
          <w:rFonts w:ascii="Times New Roman" w:hAnsi="Times New Roman"/>
        </w:rPr>
        <w:t>way in macrophages</w:t>
      </w:r>
      <w:r w:rsidR="00D31A83" w:rsidRPr="00577D1A">
        <w:rPr>
          <w:rFonts w:ascii="Times New Roman" w:hAnsi="Times New Roman"/>
        </w:rPr>
        <w:t xml:space="preserve"> </w:t>
      </w:r>
      <w:r w:rsidR="00CA0C35" w:rsidRPr="003C4139">
        <w:rPr>
          <w:rFonts w:ascii="Times New Roman" w:hAnsi="Times New Roman"/>
        </w:rPr>
        <w:fldChar w:fldCharType="begin">
          <w:fldData xml:space="preserve">PEVuZE5vdGU+PENpdGU+PEF1dGhvcj5IZWFseTwvQXV0aG9yPjxZZWFyPjIwMjA8L1llYXI+PElE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</w:fldData>
        </w:fldChar>
      </w:r>
      <w:r w:rsidR="00CA0C35" w:rsidRPr="00577D1A">
        <w:rPr>
          <w:rFonts w:ascii="Times New Roman" w:hAnsi="Times New Roman"/>
        </w:rPr>
        <w:instrText xml:space="preserve"> ADDIN EN.CITE </w:instrText>
      </w:r>
      <w:r w:rsidR="00CA0C35" w:rsidRPr="003C4139">
        <w:rPr>
          <w:rFonts w:ascii="Times New Roman" w:hAnsi="Times New Roman"/>
        </w:rPr>
        <w:fldChar w:fldCharType="begin">
          <w:fldData xml:space="preserve">PEVuZE5vdGU+PENpdGU+PEF1dGhvcj5IZWFseTwvQXV0aG9yPjxZZWFyPjIwMjA8L1llYXI+PElE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</w:fldData>
        </w:fldChar>
      </w:r>
      <w:r w:rsidR="00CA0C35" w:rsidRPr="00577D1A">
        <w:rPr>
          <w:rFonts w:ascii="Times New Roman" w:hAnsi="Times New Roman"/>
        </w:rPr>
        <w:instrText xml:space="preserve"> ADDIN EN.CITE.DATA </w:instrText>
      </w:r>
      <w:r w:rsidR="00CA0C35" w:rsidRPr="003C4139">
        <w:rPr>
          <w:rFonts w:ascii="Times New Roman" w:hAnsi="Times New Roman"/>
        </w:rPr>
      </w:r>
      <w:r w:rsidR="00CA0C35" w:rsidRPr="003C4139">
        <w:rPr>
          <w:rFonts w:ascii="Times New Roman" w:hAnsi="Times New Roman"/>
        </w:rPr>
        <w:fldChar w:fldCharType="end"/>
      </w:r>
      <w:r w:rsidR="00CA0C35" w:rsidRPr="003C4139">
        <w:rPr>
          <w:rFonts w:ascii="Times New Roman" w:hAnsi="Times New Roman"/>
        </w:rPr>
      </w:r>
      <w:r w:rsidR="00CA0C35" w:rsidRPr="003C4139">
        <w:rPr>
          <w:rFonts w:ascii="Times New Roman" w:hAnsi="Times New Roman"/>
        </w:rPr>
        <w:fldChar w:fldCharType="separate"/>
      </w:r>
      <w:r w:rsidR="00CA0C35" w:rsidRPr="00577D1A">
        <w:rPr>
          <w:rFonts w:ascii="Times New Roman" w:hAnsi="Times New Roman"/>
          <w:noProof/>
        </w:rPr>
        <w:t>(Healy et al., 2020)</w:t>
      </w:r>
      <w:r w:rsidR="00CA0C35" w:rsidRPr="003C4139">
        <w:rPr>
          <w:rFonts w:ascii="Times New Roman" w:hAnsi="Times New Roman"/>
        </w:rPr>
        <w:fldChar w:fldCharType="end"/>
      </w:r>
      <w:r w:rsidR="00CA0C35" w:rsidRPr="00577D1A">
        <w:rPr>
          <w:rFonts w:ascii="Times New Roman" w:hAnsi="Times New Roman"/>
        </w:rPr>
        <w:t xml:space="preserve">. </w:t>
      </w:r>
    </w:p>
    <w:p w14:paraId="70B74957" w14:textId="1A007BFC" w:rsidR="00043094" w:rsidRPr="00577D1A" w:rsidRDefault="00F054BA" w:rsidP="00043094">
      <w:pPr>
        <w:ind w:firstLine="720"/>
        <w:rPr>
          <w:rFonts w:ascii="Times New Roman" w:hAnsi="Times New Roman"/>
        </w:rPr>
      </w:pPr>
      <w:r w:rsidRPr="00577D1A">
        <w:rPr>
          <w:rFonts w:ascii="Times New Roman" w:hAnsi="Times New Roman"/>
        </w:rPr>
        <w:t>Dexamethasone</w:t>
      </w:r>
      <w:r w:rsidR="00BC059E" w:rsidRPr="00577D1A">
        <w:rPr>
          <w:rFonts w:ascii="Times New Roman" w:hAnsi="Times New Roman"/>
        </w:rPr>
        <w:t xml:space="preserve">, an anti-inflammatory glucocorticoid, is a frequently used medication for anti-inflammatory conditions. </w:t>
      </w:r>
      <w:r w:rsidR="00F62CCC" w:rsidRPr="00577D1A">
        <w:rPr>
          <w:rFonts w:ascii="Times New Roman" w:hAnsi="Times New Roman"/>
        </w:rPr>
        <w:t xml:space="preserve">The effect of </w:t>
      </w:r>
      <w:r w:rsidR="00B77153" w:rsidRPr="00577D1A">
        <w:rPr>
          <w:rFonts w:ascii="Times New Roman" w:hAnsi="Times New Roman"/>
        </w:rPr>
        <w:t>GCs</w:t>
      </w:r>
      <w:r w:rsidR="00F62CCC" w:rsidRPr="00577D1A">
        <w:rPr>
          <w:rFonts w:ascii="Times New Roman" w:hAnsi="Times New Roman"/>
        </w:rPr>
        <w:t xml:space="preserve"> is very diverse, </w:t>
      </w:r>
      <w:r w:rsidR="00E97104" w:rsidRPr="00577D1A">
        <w:rPr>
          <w:rFonts w:ascii="Times New Roman" w:hAnsi="Times New Roman"/>
        </w:rPr>
        <w:t xml:space="preserve">a </w:t>
      </w:r>
      <w:r w:rsidR="00F62CCC" w:rsidRPr="00577D1A">
        <w:rPr>
          <w:rFonts w:ascii="Times New Roman" w:hAnsi="Times New Roman"/>
        </w:rPr>
        <w:t>low concentration of dex can increase</w:t>
      </w:r>
      <w:r w:rsidR="00B77153" w:rsidRPr="00577D1A">
        <w:rPr>
          <w:rFonts w:ascii="Times New Roman" w:hAnsi="Times New Roman"/>
        </w:rPr>
        <w:t xml:space="preserve"> the production of anti-inflammatory </w:t>
      </w:r>
      <w:r w:rsidR="00F62CCC" w:rsidRPr="00577D1A">
        <w:rPr>
          <w:rFonts w:ascii="Times New Roman" w:hAnsi="Times New Roman"/>
        </w:rPr>
        <w:t>compounds</w:t>
      </w:r>
      <w:r w:rsidR="00B77153" w:rsidRPr="00577D1A">
        <w:rPr>
          <w:rFonts w:ascii="Times New Roman" w:hAnsi="Times New Roman"/>
        </w:rPr>
        <w:t xml:space="preserve"> (e.g., annexin 1)</w:t>
      </w:r>
      <w:r w:rsidR="00F62CCC" w:rsidRPr="00577D1A">
        <w:rPr>
          <w:rFonts w:ascii="Times New Roman" w:hAnsi="Times New Roman"/>
        </w:rPr>
        <w:t xml:space="preserve"> while </w:t>
      </w:r>
      <w:r w:rsidR="00E97104" w:rsidRPr="00577D1A">
        <w:rPr>
          <w:rFonts w:ascii="Times New Roman" w:hAnsi="Times New Roman"/>
        </w:rPr>
        <w:t xml:space="preserve">a </w:t>
      </w:r>
      <w:r w:rsidR="00F62CCC" w:rsidRPr="00577D1A">
        <w:rPr>
          <w:rFonts w:ascii="Times New Roman" w:hAnsi="Times New Roman"/>
        </w:rPr>
        <w:t xml:space="preserve">high dose of dex can reduce the production of pro-inflammatory compounds, like cytokines </w:t>
      </w:r>
      <w:r w:rsidR="00F62CCC" w:rsidRPr="003C4139">
        <w:rPr>
          <w:rFonts w:ascii="Times New Roman" w:hAnsi="Times New Roman"/>
          <w:color w:val="000000"/>
        </w:rPr>
        <w:fldChar w:fldCharType="begin"/>
      </w:r>
      <w:r w:rsidR="00F62CCC" w:rsidRPr="00577D1A">
        <w:rPr>
          <w:rFonts w:ascii="Times New Roman" w:hAnsi="Times New Roman"/>
          <w:color w:val="000000"/>
        </w:rPr>
        <w:instrText xml:space="preserve"> ADDIN EN.CITE &lt;EndNote&gt;&lt;Cite&gt;&lt;Author&gt;Ramamoorthy&lt;/Author&gt;&lt;Year&gt;2016&lt;/Year&gt;&lt;IDText&gt;Corticosteroids: Mechanisms of Action in Health and Disease&lt;/IDText&gt;&lt;DisplayText&gt;(Ramamoorthy and Cidlowski, 2016)&lt;/DisplayText&gt;&lt;record&gt;&lt;dates&gt;&lt;pub-dates&gt;&lt;date&gt;2016 Feb&lt;/date&gt;&lt;/pub-dates&gt;&lt;year&gt;2016&lt;/year&gt;&lt;/dates&gt;&lt;keywords&gt;&lt;keyword&gt;pmid:26611548, PMC4662771, doi:10.1016/j.rdc.2015.08.002, Research Support, N.I.H., Intramural, Review, Sivapriya Ramamoorthy, John A Cidlowski, Adrenal Cortex Hormones / pharmacology, Gene Expression Regulation / drug effects, Glucocorticoids / pharmacology*, Humans, Hypothalamo-Hypophyseal System / drug effects*, Hypothalamo-Hypophyseal System / metabolism, Pituitary-Adrenal System / drug effects*, Pituitary-Adrenal System / metabolism, Polymorphism, Genetic, Protein Isoforms / genetics, Protein Isoforms / metabolism, Protein Processing, Post-Translational, Receptors, Glucocorticoid / drug effects*, Receptors, Glucocorticoid / genetics, Receptors, Glucocorticoid / metabolism, Signal Transduction, PubMed Abstract, NIH, NLM, NCBI, National Institutes of Health, National Center for Biotechnology Information, National Library of Medicine, MEDLINE&lt;/keyword&gt;&lt;/keywords&gt;&lt;urls&gt;&lt;related-urls&gt;&lt;url&gt;https://www.ncbi.nlm.nih.gov/pubmed/26611548&lt;/url&gt;&lt;/related-urls&gt;&lt;/urls&gt;&lt;isbn&gt;1558-3163&lt;/isbn&gt;&lt;titles&gt;&lt;title&gt;Corticosteroids: Mechanisms of Action in Health and Disease&lt;/title&gt;&lt;secondary-title&gt;Rheumatic diseases clinics of North America&lt;/secondary-title&gt;&lt;/titles&gt;&lt;number&gt;1&lt;/number&gt;&lt;contributors&gt;&lt;authors&gt;&lt;author&gt;Ramamoorthy, S&lt;/author&gt;&lt;author&gt;Cidlowski, JA&lt;/author&gt;&lt;/authors&gt;&lt;/contributors&gt;&lt;added-date format="utc"&gt;1636545147&lt;/added-date&gt;&lt;ref-type name="Journal Article"&gt;17&lt;/ref-type&gt;&lt;rec-number&gt;850&lt;/rec-number&gt;&lt;publisher&gt;Rheum Dis Clin North Am&lt;/publisher&gt;&lt;last-updated-date format="utc"&gt;1636545147&lt;/last-updated-date&gt;&lt;accession-num&gt;26611548&lt;/accession-num&gt;&lt;electronic-resource-num&gt;10.1016/j.rdc.2015.08.002&lt;/electronic-resource-num&gt;&lt;volume&gt;42&lt;/volume&gt;&lt;/record&gt;&lt;/Cite&gt;&lt;/EndNote&gt;</w:instrText>
      </w:r>
      <w:r w:rsidR="00F62CCC" w:rsidRPr="003C4139">
        <w:rPr>
          <w:rFonts w:ascii="Times New Roman" w:hAnsi="Times New Roman"/>
          <w:color w:val="000000"/>
        </w:rPr>
        <w:fldChar w:fldCharType="separate"/>
      </w:r>
      <w:r w:rsidR="00F62CCC" w:rsidRPr="00577D1A">
        <w:rPr>
          <w:rFonts w:ascii="Times New Roman" w:hAnsi="Times New Roman"/>
          <w:noProof/>
          <w:color w:val="000000"/>
        </w:rPr>
        <w:t>(Ramamoorthy and Cidlowski, 2016)</w:t>
      </w:r>
      <w:r w:rsidR="00F62CCC" w:rsidRPr="003C4139">
        <w:rPr>
          <w:rFonts w:ascii="Times New Roman" w:hAnsi="Times New Roman"/>
          <w:color w:val="000000"/>
        </w:rPr>
        <w:fldChar w:fldCharType="end"/>
      </w:r>
      <w:r w:rsidR="00F62CCC" w:rsidRPr="00577D1A">
        <w:rPr>
          <w:rFonts w:ascii="Times New Roman" w:hAnsi="Times New Roman"/>
          <w:color w:val="000000"/>
        </w:rPr>
        <w:t xml:space="preserve">. </w:t>
      </w:r>
      <w:r w:rsidR="00043094" w:rsidRPr="00577D1A">
        <w:rPr>
          <w:rFonts w:ascii="Times New Roman" w:hAnsi="Times New Roman"/>
          <w:color w:val="000000"/>
        </w:rPr>
        <w:t>Dexamethasone can inhibit macrophages proliferation and sup</w:t>
      </w:r>
      <w:r w:rsidR="00E97104" w:rsidRPr="00577D1A">
        <w:rPr>
          <w:rFonts w:ascii="Times New Roman" w:hAnsi="Times New Roman"/>
          <w:color w:val="000000"/>
        </w:rPr>
        <w:t>p</w:t>
      </w:r>
      <w:r w:rsidR="00043094" w:rsidRPr="00577D1A">
        <w:rPr>
          <w:rFonts w:ascii="Times New Roman" w:hAnsi="Times New Roman"/>
          <w:color w:val="000000"/>
        </w:rPr>
        <w:t>ress</w:t>
      </w:r>
      <w:r w:rsidR="00E97104" w:rsidRPr="00577D1A">
        <w:rPr>
          <w:rFonts w:ascii="Times New Roman" w:hAnsi="Times New Roman"/>
          <w:color w:val="000000"/>
        </w:rPr>
        <w:t>es</w:t>
      </w:r>
      <w:r w:rsidR="00043094" w:rsidRPr="00577D1A">
        <w:rPr>
          <w:rFonts w:ascii="Times New Roman" w:hAnsi="Times New Roman"/>
          <w:color w:val="000000"/>
        </w:rPr>
        <w:t xml:space="preserve"> foam cell formation </w:t>
      </w:r>
      <w:r w:rsidR="00043094" w:rsidRPr="003C4139">
        <w:rPr>
          <w:rFonts w:ascii="Times New Roman" w:hAnsi="Times New Roman"/>
          <w:i/>
          <w:iCs/>
          <w:color w:val="000000"/>
        </w:rPr>
        <w:t>in vitro</w:t>
      </w:r>
      <w:r w:rsidR="00043094" w:rsidRPr="00577D1A">
        <w:rPr>
          <w:rFonts w:ascii="Times New Roman" w:hAnsi="Times New Roman"/>
          <w:color w:val="000000"/>
        </w:rPr>
        <w:t xml:space="preserve"> </w:t>
      </w:r>
      <w:r w:rsidR="00043094" w:rsidRPr="003C4139">
        <w:rPr>
          <w:rFonts w:ascii="Times New Roman" w:hAnsi="Times New Roman"/>
        </w:rPr>
        <w:fldChar w:fldCharType="begin"/>
      </w:r>
      <w:r w:rsidR="00043094" w:rsidRPr="00577D1A">
        <w:rPr>
          <w:rFonts w:ascii="Times New Roman" w:hAnsi="Times New Roman"/>
        </w:rPr>
        <w:instrText xml:space="preserve"> ADDIN EN.CITE &lt;EndNote&gt;&lt;Cite&gt;&lt;Author&gt;K&lt;/Author&gt;&lt;Year&gt;1993&lt;/Year&gt;&lt;IDText&gt;Dexamethasone-induced suppression of aortic atherosclerosis in cholesterol-fed rabbits. Possible mechanisms.&lt;/IDText&gt;&lt;DisplayText&gt;(Asai et al., 1993)&lt;/DisplayText&gt;&lt;record&gt;&lt;dates&gt;&lt;pub-dates&gt;&lt;date&gt;1993-Jun&lt;/date&gt;&lt;/pub-dates&gt;&lt;year&gt;1993&lt;/year&gt;&lt;/dates&gt;&lt;keywords&gt;&lt;keyword&gt;world&lt;/keyword&gt;&lt;/keywords&gt;&lt;urls&gt;&lt;related-urls&gt;&lt;url&gt;https://www.ahajournals.org/doi/abs/10.1161/01.ATV.13.6.892&lt;/url&gt;&lt;/related-urls&gt;&lt;/urls&gt;&lt;work-type&gt;abstract&lt;/work-type&gt;&lt;titles&gt;&lt;title&gt;Dexamethasone-induced suppression of aortic atherosclerosis in cholesterol-fed rabbits. Possible mechanisms.&lt;/title&gt;&lt;/titles&gt;&lt;contributors&gt;&lt;authors&gt;&lt;author&gt;K Asai&lt;/author&gt;&lt;author&gt;C Funaki&lt;/author&gt;&lt;author&gt;T Hayashi&lt;/author&gt;&lt;author&gt;K Yamada&lt;/author&gt;&lt;author&gt;M Naito&lt;/author&gt;&lt;author&gt;M Kuzuya&lt;/author&gt;&lt;author&gt;F Yoshida&lt;/author&gt;&lt;author&gt;N Yoshimine&lt;/author&gt;&lt;author&gt;F Kuzuya&lt;/author&gt;&lt;/authors&gt;&lt;/contributors&gt;&lt;language&gt;EN&lt;/language&gt;&lt;added-date format="utc"&gt;1605711616&lt;/added-date&gt;&lt;ref-type name="Journal Article"&gt;17&lt;/ref-type&gt;&lt;rec-number&gt;705&lt;/rec-number&gt;&lt;last-updated-date format="utc"&gt;1605711616&lt;/last-updated-date&gt;&lt;electronic-resource-num&gt;8499410&lt;/electronic-resource-num&gt;&lt;/record&gt;&lt;/Cite&gt;&lt;/EndNote&gt;</w:instrText>
      </w:r>
      <w:r w:rsidR="00043094" w:rsidRPr="003C4139">
        <w:rPr>
          <w:rFonts w:ascii="Times New Roman" w:hAnsi="Times New Roman"/>
        </w:rPr>
        <w:fldChar w:fldCharType="separate"/>
      </w:r>
      <w:r w:rsidR="00043094" w:rsidRPr="00577D1A">
        <w:rPr>
          <w:rFonts w:ascii="Times New Roman" w:hAnsi="Times New Roman"/>
          <w:noProof/>
        </w:rPr>
        <w:t>(Asai et al., 1993)</w:t>
      </w:r>
      <w:r w:rsidR="00043094" w:rsidRPr="003C4139">
        <w:rPr>
          <w:rFonts w:ascii="Times New Roman" w:hAnsi="Times New Roman"/>
        </w:rPr>
        <w:fldChar w:fldCharType="end"/>
      </w:r>
      <w:r w:rsidR="00043094" w:rsidRPr="00577D1A">
        <w:rPr>
          <w:rFonts w:ascii="Times New Roman" w:hAnsi="Times New Roman"/>
        </w:rPr>
        <w:t>. Dexamethasone also suppress</w:t>
      </w:r>
      <w:r w:rsidR="00E97104" w:rsidRPr="00577D1A">
        <w:rPr>
          <w:rFonts w:ascii="Times New Roman" w:hAnsi="Times New Roman"/>
        </w:rPr>
        <w:t>es</w:t>
      </w:r>
      <w:r w:rsidR="00043094" w:rsidRPr="00577D1A">
        <w:rPr>
          <w:rFonts w:ascii="Times New Roman" w:hAnsi="Times New Roman"/>
        </w:rPr>
        <w:t xml:space="preserve"> CD14 protein and MMP-9 expression </w:t>
      </w:r>
      <w:r w:rsidR="00043094" w:rsidRPr="003C4139">
        <w:rPr>
          <w:rFonts w:ascii="Times New Roman" w:hAnsi="Times New Roman"/>
        </w:rPr>
        <w:fldChar w:fldCharType="begin"/>
      </w:r>
      <w:r w:rsidR="00043094" w:rsidRPr="00577D1A">
        <w:rPr>
          <w:rFonts w:ascii="Times New Roman" w:hAnsi="Times New Roman"/>
        </w:rPr>
        <w:instrText xml:space="preserve"> ADDIN EN.CITE &lt;EndNote&gt;&lt;Cite&gt;&lt;Author&gt;Bo-Young Kim&lt;/Author&gt;&lt;Year&gt;2017&lt;/Year&gt;&lt;IDText&gt;Dexamethasone inhibits activation of monocytes/macrophages in a milieu rich in 27-oxygenated cholesterol&lt;/IDText&gt;&lt;DisplayText&gt;(Bo-Young Kim, 2017)&lt;/DisplayText&gt;&lt;record&gt;&lt;keywords&gt;&lt;keyword&gt;Cell migration,Cholesterol,Transcription factors,Secretion,Macrophages,Inflammation,Phosphorylation,Atherosclerosis&lt;/keyword&gt;&lt;/keywords&gt;&lt;urls&gt;&lt;related-urls&gt;&lt;url&gt;https://journals.plos.org/plosone/article?id=10.1371/journal.pone.0189643&lt;/url&gt;&lt;/related-urls&gt;&lt;/urls&gt;&lt;titles&gt;&lt;title&gt;Dexamethasone inhibits activation of monocytes/macrophages in a milieu rich in 27-oxygenated cholesterol&lt;/title&gt;&lt;/titles&gt;&lt;contributors&gt;&lt;authors&gt;&lt;author&gt;Bo-Young Kim, Yonghae Son, Jeonga Lee, Jeongyoon Choi, Chi Dae Kim, Sun Sik Bae, Seong-Kug Eo,&lt;/author&gt;&lt;/authors&gt;&lt;/contributors&gt;&lt;added-date format="utc"&gt;1605800783&lt;/added-date&gt;&lt;ref-type name="Journal Article"&gt;17&lt;/ref-type&gt;&lt;dates&gt;&lt;year&gt;2017&lt;/year&gt;&lt;/dates&gt;&lt;rec-number&gt;708&lt;/rec-number&gt;&lt;publisher&gt;@plosone&lt;/publisher&gt;&lt;last-updated-date format="utc"&gt;1605800783&lt;/last-updated-date&gt;&lt;electronic-resource-num&gt;10.1371/journal.pone.0189643&lt;/electronic-resource-num&gt;&lt;/record&gt;&lt;/Cite&gt;&lt;/EndNote&gt;</w:instrText>
      </w:r>
      <w:r w:rsidR="00043094" w:rsidRPr="003C4139">
        <w:rPr>
          <w:rFonts w:ascii="Times New Roman" w:hAnsi="Times New Roman"/>
        </w:rPr>
        <w:fldChar w:fldCharType="separate"/>
      </w:r>
      <w:r w:rsidR="00043094" w:rsidRPr="00577D1A">
        <w:rPr>
          <w:rFonts w:ascii="Times New Roman" w:hAnsi="Times New Roman"/>
          <w:noProof/>
        </w:rPr>
        <w:t>(Bo-Young Kim, 2017)</w:t>
      </w:r>
      <w:r w:rsidR="00043094" w:rsidRPr="003C4139">
        <w:rPr>
          <w:rFonts w:ascii="Times New Roman" w:hAnsi="Times New Roman"/>
        </w:rPr>
        <w:fldChar w:fldCharType="end"/>
      </w:r>
      <w:r w:rsidR="00043094" w:rsidRPr="00577D1A">
        <w:rPr>
          <w:rFonts w:ascii="Times New Roman" w:hAnsi="Times New Roman"/>
        </w:rPr>
        <w:t xml:space="preserve">. </w:t>
      </w:r>
      <w:r w:rsidR="003315E1" w:rsidRPr="00577D1A">
        <w:rPr>
          <w:rFonts w:ascii="Times New Roman" w:hAnsi="Times New Roman"/>
        </w:rPr>
        <w:t>Glucocorticoid treated macrophages participate in matri</w:t>
      </w:r>
      <w:r w:rsidR="00E97104" w:rsidRPr="00577D1A">
        <w:rPr>
          <w:rFonts w:ascii="Times New Roman" w:hAnsi="Times New Roman"/>
        </w:rPr>
        <w:t>x</w:t>
      </w:r>
      <w:r w:rsidR="003315E1" w:rsidRPr="00577D1A">
        <w:rPr>
          <w:rFonts w:ascii="Times New Roman" w:hAnsi="Times New Roman"/>
        </w:rPr>
        <w:t xml:space="preserve"> remodelling</w:t>
      </w:r>
      <w:r w:rsidR="00E97104" w:rsidRPr="00577D1A">
        <w:rPr>
          <w:rFonts w:ascii="Times New Roman" w:hAnsi="Times New Roman"/>
        </w:rPr>
        <w:t xml:space="preserve"> b</w:t>
      </w:r>
      <w:r w:rsidR="00B52E25" w:rsidRPr="00577D1A">
        <w:rPr>
          <w:rFonts w:ascii="Times New Roman" w:hAnsi="Times New Roman"/>
        </w:rPr>
        <w:t>y</w:t>
      </w:r>
      <w:r w:rsidR="003315E1" w:rsidRPr="00577D1A">
        <w:rPr>
          <w:rFonts w:ascii="Times New Roman" w:hAnsi="Times New Roman"/>
        </w:rPr>
        <w:t xml:space="preserve"> reducing the production of collagenase, elastase and secreting more fibronectin </w:t>
      </w:r>
      <w:r w:rsidR="003315E1" w:rsidRPr="003C4139">
        <w:rPr>
          <w:rFonts w:ascii="Times New Roman" w:hAnsi="Times New Roman"/>
        </w:rPr>
        <w:fldChar w:fldCharType="begin"/>
      </w:r>
      <w:r w:rsidR="003315E1" w:rsidRPr="00577D1A">
        <w:rPr>
          <w:rFonts w:ascii="Times New Roman" w:hAnsi="Times New Roman"/>
        </w:rPr>
        <w:instrText xml:space="preserve"> ADDIN EN.CITE &lt;EndNote&gt;&lt;Cite&gt;&lt;Author&gt;Desgeorges&lt;/Author&gt;&lt;Year&gt;2019&lt;/Year&gt;&lt;IDText&gt;Glucocorticoids Shape Macrophage Phenotype for Tissue Repair&lt;/IDText&gt;&lt;DisplayText&gt;(Desgeorges et al., 2019)&lt;/DisplayText&gt;&lt;record&gt;&lt;dates&gt;&lt;pub-dates&gt;&lt;date&gt;07/09/2019&lt;/date&gt;&lt;/pub-dates&gt;&lt;year&gt;2019&lt;/year&gt;&lt;/dates&gt;&lt;keywords&gt;&lt;keyword&gt;pmid:31354730, PMC6632423, doi:10.3389/fimmu.2019.01591, Research Support, Non-U.S. Gov&amp;apos;t, Review, Thibaut Desgeorges, Giorgio Caratti, Bénédicte Chazaud, Animals, Glucocorticoids / metabolism*, Humans, Inflammation / metabolism, Macrophages / metabolism*, Phenotype, Signal Transduction / physiology, Wound Healing / physiology*, PubMed Abstract, NIH, NLM, NCBI, National Institutes of Health, National Center for Biotechnology Information, National Library of Medicine, MEDLINE&lt;/keyword&gt;&lt;/keywords&gt;&lt;urls&gt;&lt;related-urls&gt;&lt;url&gt;https://www.ncbi.nlm.nih.gov/pubmed/31354730&lt;/url&gt;&lt;/related-urls&gt;&lt;/urls&gt;&lt;isbn&gt;1664-3224&lt;/isbn&gt;&lt;titles&gt;&lt;title&gt;Glucocorticoids Shape Macrophage Phenotype for Tissue Repair&lt;/title&gt;&lt;secondary-title&gt;Frontiers in immunology&lt;/secondary-title&gt;&lt;/titles&gt;&lt;contributors&gt;&lt;authors&gt;&lt;author&gt;Desgeorges, T&lt;/author&gt;&lt;author&gt;Caratti, G&lt;/author&gt;&lt;author&gt;Mounier, R&lt;/author&gt;&lt;author&gt;Tuckermann, J&lt;/author&gt;&lt;author&gt;Chazaud, B&lt;/author&gt;&lt;/authors&gt;&lt;/contributors&gt;&lt;added-date format="utc"&gt;1620315238&lt;/added-date&gt;&lt;ref-type name="Journal Article"&gt;17&lt;/ref-type&gt;&lt;rec-number&gt;797&lt;/rec-number&gt;&lt;publisher&gt;Front Immunol&lt;/publisher&gt;&lt;last-updated-date format="utc"&gt;1620315238&lt;/last-updated-date&gt;&lt;accession-num&gt;31354730&lt;/accession-num&gt;&lt;electronic-resource-num&gt;10.3389/fimmu.2019.01591&lt;/electronic-resource-num&gt;&lt;volume&gt;10&lt;/volume&gt;&lt;/record&gt;&lt;/Cite&gt;&lt;/EndNote&gt;</w:instrText>
      </w:r>
      <w:r w:rsidR="003315E1" w:rsidRPr="003C4139">
        <w:rPr>
          <w:rFonts w:ascii="Times New Roman" w:hAnsi="Times New Roman"/>
        </w:rPr>
        <w:fldChar w:fldCharType="separate"/>
      </w:r>
      <w:r w:rsidR="003315E1" w:rsidRPr="00577D1A">
        <w:rPr>
          <w:rFonts w:ascii="Times New Roman" w:hAnsi="Times New Roman"/>
          <w:noProof/>
        </w:rPr>
        <w:t>(Desgeorges et al., 2019)</w:t>
      </w:r>
      <w:r w:rsidR="003315E1" w:rsidRPr="003C4139">
        <w:rPr>
          <w:rFonts w:ascii="Times New Roman" w:hAnsi="Times New Roman"/>
        </w:rPr>
        <w:fldChar w:fldCharType="end"/>
      </w:r>
      <w:r w:rsidR="003315E1" w:rsidRPr="00577D1A">
        <w:rPr>
          <w:rFonts w:ascii="Times New Roman" w:hAnsi="Times New Roman"/>
        </w:rPr>
        <w:t>.</w:t>
      </w:r>
    </w:p>
    <w:p w14:paraId="636A08AD" w14:textId="77777777" w:rsidR="0060176B" w:rsidRPr="00577D1A" w:rsidRDefault="0060176B" w:rsidP="003C4139">
      <w:pPr>
        <w:ind w:firstLine="0"/>
        <w:rPr>
          <w:rFonts w:ascii="Times New Roman" w:hAnsi="Times New Roman"/>
        </w:rPr>
      </w:pPr>
    </w:p>
    <w:p w14:paraId="3D0E9756" w14:textId="1E7CE719" w:rsidR="008E06A5" w:rsidRPr="00577D1A" w:rsidRDefault="008E06A5" w:rsidP="00FF101F">
      <w:pPr>
        <w:pStyle w:val="Heading1"/>
        <w:numPr>
          <w:ilvl w:val="1"/>
          <w:numId w:val="19"/>
        </w:numPr>
        <w:ind w:hanging="792"/>
        <w:rPr>
          <w:rFonts w:ascii="Times New Roman" w:hAnsi="Times New Roman" w:cs="Times New Roman"/>
          <w:lang w:val="en-GB"/>
        </w:rPr>
      </w:pPr>
      <w:bookmarkStart w:id="435" w:name="_Toc101274312"/>
      <w:r w:rsidRPr="00577D1A">
        <w:rPr>
          <w:rFonts w:ascii="Times New Roman" w:hAnsi="Times New Roman" w:cs="Times New Roman"/>
          <w:lang w:val="en-GB"/>
        </w:rPr>
        <w:lastRenderedPageBreak/>
        <w:t>Hypothesis</w:t>
      </w:r>
      <w:r w:rsidR="0060176B" w:rsidRPr="00577D1A">
        <w:rPr>
          <w:rFonts w:ascii="Times New Roman" w:hAnsi="Times New Roman" w:cs="Times New Roman"/>
          <w:lang w:val="en-GB"/>
        </w:rPr>
        <w:t xml:space="preserve"> &amp; Aims</w:t>
      </w:r>
      <w:bookmarkEnd w:id="435"/>
    </w:p>
    <w:p w14:paraId="3C1DFEBA" w14:textId="78F1B52A" w:rsidR="008E06A5" w:rsidRPr="00577D1A" w:rsidRDefault="008E06A5" w:rsidP="008E06A5">
      <w:pPr>
        <w:ind w:firstLine="567"/>
        <w:rPr>
          <w:rFonts w:ascii="Times New Roman" w:hAnsi="Times New Roman"/>
        </w:rPr>
      </w:pPr>
    </w:p>
    <w:p w14:paraId="424BD55F" w14:textId="1C8665AE" w:rsidR="0069547A" w:rsidRPr="00577D1A" w:rsidRDefault="0069547A" w:rsidP="006D3B7F">
      <w:pPr>
        <w:rPr>
          <w:rFonts w:ascii="Times New Roman" w:hAnsi="Times New Roman"/>
        </w:rPr>
      </w:pPr>
      <w:r w:rsidRPr="00577D1A">
        <w:rPr>
          <w:rFonts w:ascii="Times New Roman" w:hAnsi="Times New Roman"/>
        </w:rPr>
        <w:t xml:space="preserve">The molecular characterization of human M1 and M2 macrophages </w:t>
      </w:r>
      <w:r w:rsidR="00EE0588" w:rsidRPr="00577D1A">
        <w:rPr>
          <w:rFonts w:ascii="Times New Roman" w:hAnsi="Times New Roman"/>
          <w:i/>
          <w:iCs/>
        </w:rPr>
        <w:t>in vitro</w:t>
      </w:r>
      <w:r w:rsidR="00EE0588" w:rsidRPr="00577D1A">
        <w:rPr>
          <w:rFonts w:ascii="Times New Roman" w:hAnsi="Times New Roman"/>
        </w:rPr>
        <w:t xml:space="preserve"> and the use of pharmacological agents to modify their phenotypes </w:t>
      </w:r>
      <w:r w:rsidRPr="00577D1A">
        <w:rPr>
          <w:rFonts w:ascii="Times New Roman" w:hAnsi="Times New Roman"/>
        </w:rPr>
        <w:t>may lead to the identification of clinically useful diagnostic markers</w:t>
      </w:r>
      <w:r w:rsidR="006D3B7F" w:rsidRPr="00577D1A">
        <w:rPr>
          <w:rFonts w:ascii="Times New Roman" w:hAnsi="Times New Roman"/>
        </w:rPr>
        <w:t xml:space="preserve"> or treatment.</w:t>
      </w:r>
    </w:p>
    <w:p w14:paraId="37B056B5" w14:textId="77777777" w:rsidR="008E06A5" w:rsidRPr="00577D1A" w:rsidRDefault="008E06A5" w:rsidP="0069547A">
      <w:pPr>
        <w:ind w:firstLine="0"/>
        <w:rPr>
          <w:rFonts w:ascii="Times New Roman" w:eastAsiaTheme="minorHAnsi" w:hAnsi="Times New Roman"/>
        </w:rPr>
      </w:pPr>
    </w:p>
    <w:p w14:paraId="0AABDA16" w14:textId="77777777" w:rsidR="008E06A5" w:rsidRPr="00577D1A" w:rsidRDefault="008E06A5" w:rsidP="008E06A5">
      <w:pPr>
        <w:ind w:firstLine="0"/>
        <w:rPr>
          <w:rFonts w:ascii="Times New Roman" w:eastAsiaTheme="minorHAnsi" w:hAnsi="Times New Roman"/>
          <w:u w:val="single"/>
        </w:rPr>
      </w:pPr>
      <w:r w:rsidRPr="00577D1A">
        <w:rPr>
          <w:rFonts w:ascii="Times New Roman" w:eastAsiaTheme="minorHAnsi" w:hAnsi="Times New Roman"/>
          <w:u w:val="single"/>
        </w:rPr>
        <w:t>Aims of this chapter:</w:t>
      </w:r>
    </w:p>
    <w:p w14:paraId="7E0D5198" w14:textId="302E5575" w:rsidR="008E06A5" w:rsidRPr="00577D1A" w:rsidRDefault="008E06A5" w:rsidP="00FF101F">
      <w:pPr>
        <w:numPr>
          <w:ilvl w:val="0"/>
          <w:numId w:val="14"/>
        </w:numPr>
        <w:rPr>
          <w:rFonts w:ascii="Times New Roman" w:eastAsiaTheme="minorHAnsi" w:hAnsi="Times New Roman"/>
        </w:rPr>
      </w:pPr>
      <w:r w:rsidRPr="00577D1A">
        <w:rPr>
          <w:rFonts w:ascii="Times New Roman" w:eastAsiaTheme="minorHAnsi" w:hAnsi="Times New Roman"/>
        </w:rPr>
        <w:t xml:space="preserve">Isolate monocytes from </w:t>
      </w:r>
      <w:r w:rsidR="00EA11B5" w:rsidRPr="00577D1A">
        <w:rPr>
          <w:rFonts w:ascii="Times New Roman" w:eastAsiaTheme="minorHAnsi" w:hAnsi="Times New Roman"/>
        </w:rPr>
        <w:t>whole blood</w:t>
      </w:r>
      <w:r w:rsidRPr="00577D1A">
        <w:rPr>
          <w:rFonts w:ascii="Times New Roman" w:eastAsiaTheme="minorHAnsi" w:hAnsi="Times New Roman"/>
        </w:rPr>
        <w:t xml:space="preserve"> and differentiate them to hMDMs.</w:t>
      </w:r>
    </w:p>
    <w:p w14:paraId="600034F2" w14:textId="1B92F0F7" w:rsidR="008E06A5" w:rsidRPr="00577D1A" w:rsidRDefault="008E06A5" w:rsidP="00FF101F">
      <w:pPr>
        <w:numPr>
          <w:ilvl w:val="0"/>
          <w:numId w:val="14"/>
        </w:numPr>
        <w:rPr>
          <w:rFonts w:ascii="Times New Roman" w:eastAsiaTheme="minorHAnsi" w:hAnsi="Times New Roman"/>
        </w:rPr>
      </w:pPr>
      <w:r w:rsidRPr="00577D1A">
        <w:rPr>
          <w:rFonts w:ascii="Times New Roman" w:eastAsiaTheme="minorHAnsi" w:hAnsi="Times New Roman"/>
        </w:rPr>
        <w:t>Polarise hMDMs toward M1 and M2a state</w:t>
      </w:r>
      <w:r w:rsidR="00EE0588" w:rsidRPr="00577D1A">
        <w:rPr>
          <w:rFonts w:ascii="Times New Roman" w:eastAsiaTheme="minorHAnsi" w:hAnsi="Times New Roman"/>
        </w:rPr>
        <w:t>s</w:t>
      </w:r>
      <w:r w:rsidRPr="00577D1A">
        <w:rPr>
          <w:rFonts w:ascii="Times New Roman" w:eastAsiaTheme="minorHAnsi" w:hAnsi="Times New Roman"/>
        </w:rPr>
        <w:t xml:space="preserve"> </w:t>
      </w:r>
      <w:r w:rsidR="00EE0588" w:rsidRPr="00577D1A">
        <w:rPr>
          <w:rFonts w:ascii="Times New Roman" w:eastAsiaTheme="minorHAnsi" w:hAnsi="Times New Roman"/>
        </w:rPr>
        <w:t>and study</w:t>
      </w:r>
      <w:r w:rsidR="00EA11B5" w:rsidRPr="00577D1A">
        <w:rPr>
          <w:rFonts w:ascii="Times New Roman" w:eastAsiaTheme="minorHAnsi" w:hAnsi="Times New Roman"/>
        </w:rPr>
        <w:t xml:space="preserve"> the</w:t>
      </w:r>
      <w:r w:rsidR="00EE0588" w:rsidRPr="00577D1A">
        <w:rPr>
          <w:rFonts w:ascii="Times New Roman" w:eastAsiaTheme="minorHAnsi" w:hAnsi="Times New Roman"/>
        </w:rPr>
        <w:t xml:space="preserve"> effects of</w:t>
      </w:r>
      <w:r w:rsidR="0069547A" w:rsidRPr="00577D1A">
        <w:rPr>
          <w:rFonts w:ascii="Times New Roman" w:eastAsiaTheme="minorHAnsi" w:hAnsi="Times New Roman"/>
        </w:rPr>
        <w:t xml:space="preserve"> atorvas</w:t>
      </w:r>
      <w:r w:rsidR="00D32B74" w:rsidRPr="00577D1A">
        <w:rPr>
          <w:rFonts w:ascii="Times New Roman" w:eastAsiaTheme="minorHAnsi" w:hAnsi="Times New Roman"/>
        </w:rPr>
        <w:t>ta</w:t>
      </w:r>
      <w:r w:rsidR="0069547A" w:rsidRPr="00577D1A">
        <w:rPr>
          <w:rFonts w:ascii="Times New Roman" w:eastAsiaTheme="minorHAnsi" w:hAnsi="Times New Roman"/>
        </w:rPr>
        <w:t>tin</w:t>
      </w:r>
      <w:r w:rsidR="00D50A7A" w:rsidRPr="00577D1A">
        <w:rPr>
          <w:rFonts w:ascii="Times New Roman" w:eastAsiaTheme="minorHAnsi" w:hAnsi="Times New Roman"/>
        </w:rPr>
        <w:t xml:space="preserve">, </w:t>
      </w:r>
      <w:r w:rsidR="0069547A" w:rsidRPr="00577D1A">
        <w:rPr>
          <w:rFonts w:ascii="Times New Roman" w:eastAsiaTheme="minorHAnsi" w:hAnsi="Times New Roman"/>
        </w:rPr>
        <w:t>simvastatin</w:t>
      </w:r>
      <w:r w:rsidR="00D50A7A" w:rsidRPr="00577D1A">
        <w:rPr>
          <w:rFonts w:ascii="Times New Roman" w:eastAsiaTheme="minorHAnsi" w:hAnsi="Times New Roman"/>
        </w:rPr>
        <w:t xml:space="preserve"> and dexamethasone</w:t>
      </w:r>
      <w:r w:rsidR="00EE0588" w:rsidRPr="00577D1A">
        <w:rPr>
          <w:rFonts w:ascii="Times New Roman" w:eastAsiaTheme="minorHAnsi" w:hAnsi="Times New Roman"/>
        </w:rPr>
        <w:t xml:space="preserve"> on specific markers.</w:t>
      </w:r>
    </w:p>
    <w:p w14:paraId="02FC0428" w14:textId="77777777" w:rsidR="008E06A5" w:rsidRPr="00577D1A" w:rsidRDefault="008E06A5" w:rsidP="00FF101F">
      <w:pPr>
        <w:numPr>
          <w:ilvl w:val="0"/>
          <w:numId w:val="14"/>
        </w:numPr>
        <w:rPr>
          <w:rFonts w:ascii="Times New Roman" w:eastAsiaTheme="minorHAnsi" w:hAnsi="Times New Roman"/>
        </w:rPr>
      </w:pPr>
      <w:r w:rsidRPr="00577D1A">
        <w:rPr>
          <w:rFonts w:ascii="Times New Roman" w:eastAsiaTheme="minorHAnsi" w:hAnsi="Times New Roman"/>
        </w:rPr>
        <w:t>Gene expression analysis with RT-qPCR.</w:t>
      </w:r>
    </w:p>
    <w:p w14:paraId="1F00E65E" w14:textId="60AD5037" w:rsidR="008E06A5" w:rsidRPr="00577D1A" w:rsidRDefault="008E06A5" w:rsidP="00FF101F">
      <w:pPr>
        <w:numPr>
          <w:ilvl w:val="0"/>
          <w:numId w:val="14"/>
        </w:numPr>
        <w:rPr>
          <w:rFonts w:ascii="Times New Roman" w:eastAsiaTheme="minorHAnsi" w:hAnsi="Times New Roman"/>
        </w:rPr>
      </w:pPr>
      <w:r w:rsidRPr="00577D1A">
        <w:rPr>
          <w:rFonts w:ascii="Times New Roman" w:eastAsiaTheme="minorHAnsi" w:hAnsi="Times New Roman"/>
        </w:rPr>
        <w:t>Protein expression analysis with Western Blot and IF stain</w:t>
      </w:r>
      <w:r w:rsidR="00EE0588" w:rsidRPr="00577D1A">
        <w:rPr>
          <w:rFonts w:ascii="Times New Roman" w:eastAsiaTheme="minorHAnsi" w:hAnsi="Times New Roman"/>
        </w:rPr>
        <w:t>ing.</w:t>
      </w:r>
    </w:p>
    <w:p w14:paraId="0E236E28" w14:textId="00E651E9" w:rsidR="008E06A5" w:rsidRPr="00577D1A" w:rsidRDefault="00EE0588" w:rsidP="003C4139">
      <w:pPr>
        <w:numPr>
          <w:ilvl w:val="0"/>
          <w:numId w:val="14"/>
        </w:numPr>
        <w:rPr>
          <w:rFonts w:ascii="Times New Roman" w:eastAsiaTheme="minorHAnsi" w:hAnsi="Times New Roman"/>
        </w:rPr>
      </w:pPr>
      <w:r w:rsidRPr="00577D1A">
        <w:rPr>
          <w:rFonts w:ascii="Times New Roman" w:eastAsiaTheme="minorHAnsi" w:hAnsi="Times New Roman"/>
        </w:rPr>
        <w:t>Assess</w:t>
      </w:r>
      <w:r w:rsidR="008E06A5" w:rsidRPr="00577D1A">
        <w:rPr>
          <w:rFonts w:ascii="Times New Roman" w:eastAsiaTheme="minorHAnsi" w:hAnsi="Times New Roman"/>
        </w:rPr>
        <w:t xml:space="preserve"> the physiological effect</w:t>
      </w:r>
      <w:r w:rsidRPr="00577D1A">
        <w:rPr>
          <w:rFonts w:ascii="Times New Roman" w:eastAsiaTheme="minorHAnsi" w:hAnsi="Times New Roman"/>
        </w:rPr>
        <w:t>s</w:t>
      </w:r>
      <w:r w:rsidR="008E06A5" w:rsidRPr="00577D1A">
        <w:rPr>
          <w:rFonts w:ascii="Times New Roman" w:eastAsiaTheme="minorHAnsi" w:hAnsi="Times New Roman"/>
        </w:rPr>
        <w:t xml:space="preserve"> of dexamethasone with oxLDL </w:t>
      </w:r>
      <w:r w:rsidR="00635763" w:rsidRPr="00577D1A">
        <w:rPr>
          <w:color w:val="000000"/>
        </w:rPr>
        <w:t>accumulation</w:t>
      </w:r>
      <w:r w:rsidR="008E06A5" w:rsidRPr="00577D1A">
        <w:rPr>
          <w:rFonts w:ascii="Times New Roman" w:eastAsiaTheme="minorHAnsi" w:hAnsi="Times New Roman"/>
        </w:rPr>
        <w:t xml:space="preserve"> and ORO stain</w:t>
      </w:r>
      <w:r w:rsidRPr="00577D1A">
        <w:rPr>
          <w:rFonts w:ascii="Times New Roman" w:eastAsiaTheme="minorHAnsi" w:hAnsi="Times New Roman"/>
        </w:rPr>
        <w:t>ing.</w:t>
      </w:r>
    </w:p>
    <w:p w14:paraId="35E96496" w14:textId="55C495AC" w:rsidR="00B034F7" w:rsidRPr="00577D1A" w:rsidRDefault="00B034F7" w:rsidP="008E06A5">
      <w:pPr>
        <w:ind w:left="720" w:firstLine="0"/>
        <w:rPr>
          <w:rFonts w:ascii="Times New Roman" w:eastAsiaTheme="minorHAnsi" w:hAnsi="Times New Roman"/>
        </w:rPr>
      </w:pPr>
    </w:p>
    <w:p w14:paraId="71AED6C0" w14:textId="77777777" w:rsidR="00B034F7" w:rsidRPr="00577D1A" w:rsidRDefault="00B034F7" w:rsidP="008E06A5">
      <w:pPr>
        <w:ind w:left="720" w:firstLine="0"/>
        <w:rPr>
          <w:rFonts w:ascii="Times New Roman" w:eastAsiaTheme="minorHAnsi" w:hAnsi="Times New Roman"/>
        </w:rPr>
      </w:pPr>
    </w:p>
    <w:p w14:paraId="73D08280" w14:textId="2695B455" w:rsidR="008E06A5" w:rsidRPr="00577D1A" w:rsidRDefault="008E06A5" w:rsidP="00FF101F">
      <w:pPr>
        <w:pStyle w:val="Heading1"/>
        <w:numPr>
          <w:ilvl w:val="1"/>
          <w:numId w:val="19"/>
        </w:numPr>
        <w:ind w:hanging="792"/>
        <w:rPr>
          <w:rFonts w:ascii="Times New Roman" w:hAnsi="Times New Roman" w:cs="Times New Roman"/>
          <w:lang w:val="en-GB"/>
        </w:rPr>
      </w:pPr>
      <w:bookmarkStart w:id="436" w:name="_Toc101274313"/>
      <w:r w:rsidRPr="00577D1A">
        <w:rPr>
          <w:rFonts w:ascii="Times New Roman" w:hAnsi="Times New Roman" w:cs="Times New Roman"/>
          <w:lang w:val="en-GB"/>
        </w:rPr>
        <w:t>Results</w:t>
      </w:r>
      <w:bookmarkEnd w:id="436"/>
    </w:p>
    <w:p w14:paraId="5833D8C6" w14:textId="68CAC8BB" w:rsidR="0060176B" w:rsidRPr="00577D1A" w:rsidRDefault="0060176B" w:rsidP="0060176B">
      <w:pPr>
        <w:rPr>
          <w:rFonts w:ascii="Times New Roman" w:hAnsi="Times New Roman"/>
        </w:rPr>
      </w:pPr>
    </w:p>
    <w:p w14:paraId="42D0BC80" w14:textId="1EE0F7F1" w:rsidR="00D50A7A" w:rsidRPr="00577D1A" w:rsidRDefault="00D50A7A" w:rsidP="00D50A7A">
      <w:pPr>
        <w:ind w:firstLine="567"/>
        <w:rPr>
          <w:rFonts w:ascii="Times New Roman" w:hAnsi="Times New Roman"/>
        </w:rPr>
      </w:pPr>
      <w:r w:rsidRPr="00577D1A">
        <w:rPr>
          <w:rFonts w:ascii="Times New Roman" w:hAnsi="Times New Roman"/>
        </w:rPr>
        <w:t>In this chapter, I summarize the molecular characterization of human M1</w:t>
      </w:r>
      <w:r w:rsidR="00DB3C1D" w:rsidRPr="00577D1A">
        <w:rPr>
          <w:rFonts w:ascii="Times New Roman" w:hAnsi="Times New Roman"/>
        </w:rPr>
        <w:t xml:space="preserve"> (100 ng/ml LPS, 20 ng/ml INF-γ)</w:t>
      </w:r>
      <w:r w:rsidRPr="00577D1A">
        <w:rPr>
          <w:rFonts w:ascii="Times New Roman" w:hAnsi="Times New Roman"/>
        </w:rPr>
        <w:t xml:space="preserve"> and M2a</w:t>
      </w:r>
      <w:r w:rsidR="00DB3C1D" w:rsidRPr="00577D1A">
        <w:rPr>
          <w:rFonts w:ascii="Times New Roman" w:hAnsi="Times New Roman"/>
        </w:rPr>
        <w:t xml:space="preserve"> (20 ng/ml IL-4)</w:t>
      </w:r>
      <w:r w:rsidRPr="00577D1A">
        <w:rPr>
          <w:rFonts w:ascii="Times New Roman" w:hAnsi="Times New Roman"/>
        </w:rPr>
        <w:t xml:space="preserve"> macrophages with </w:t>
      </w:r>
      <w:r w:rsidRPr="00577D1A">
        <w:rPr>
          <w:rFonts w:ascii="Times New Roman" w:hAnsi="Times New Roman"/>
          <w:i/>
          <w:iCs/>
        </w:rPr>
        <w:t>in vitro</w:t>
      </w:r>
      <w:r w:rsidRPr="00577D1A">
        <w:rPr>
          <w:rFonts w:ascii="Times New Roman" w:hAnsi="Times New Roman"/>
        </w:rPr>
        <w:t xml:space="preserve"> experiments. The effect of atorvastatin, simvastatin and dex was compared on macrophage activation. </w:t>
      </w:r>
    </w:p>
    <w:p w14:paraId="0DAA679D" w14:textId="5A7352B4" w:rsidR="00D50A7A" w:rsidRPr="00577D1A" w:rsidRDefault="00D50A7A" w:rsidP="00D31A83">
      <w:pPr>
        <w:ind w:firstLine="567"/>
        <w:rPr>
          <w:rFonts w:ascii="Times New Roman" w:hAnsi="Times New Roman"/>
        </w:rPr>
      </w:pPr>
      <w:r w:rsidRPr="00577D1A">
        <w:rPr>
          <w:rFonts w:ascii="Times New Roman" w:hAnsi="Times New Roman"/>
        </w:rPr>
        <w:t xml:space="preserve">PBMCs were isolated from whole blood donated by healthy adult donors. CD14+ monocytes were collected and differentiated to MDMs. </w:t>
      </w:r>
      <w:r w:rsidR="006B2FB4" w:rsidRPr="00577D1A">
        <w:rPr>
          <w:rFonts w:ascii="Times New Roman" w:hAnsi="Times New Roman"/>
        </w:rPr>
        <w:t xml:space="preserve">Human </w:t>
      </w:r>
      <w:r w:rsidRPr="00577D1A">
        <w:rPr>
          <w:rFonts w:ascii="Times New Roman" w:hAnsi="Times New Roman"/>
        </w:rPr>
        <w:t>MDMs were stimulated with atorvastatin, simvastatin and dex in clinically relevant concentrations</w:t>
      </w:r>
      <w:r w:rsidR="00173278" w:rsidRPr="00577D1A">
        <w:rPr>
          <w:rFonts w:ascii="Times New Roman" w:hAnsi="Times New Roman"/>
        </w:rPr>
        <w:t xml:space="preserve">, based on previous pharmacokinetic studies </w:t>
      </w:r>
      <w:r w:rsidR="00173278" w:rsidRPr="003C4139">
        <w:rPr>
          <w:rFonts w:ascii="Times New Roman" w:hAnsi="Times New Roman"/>
          <w:i/>
          <w:iCs/>
        </w:rPr>
        <w:t>(see section</w:t>
      </w:r>
      <w:r w:rsidR="00014469" w:rsidRPr="00577D1A">
        <w:rPr>
          <w:rFonts w:ascii="Times New Roman" w:hAnsi="Times New Roman"/>
          <w:i/>
          <w:iCs/>
        </w:rPr>
        <w:t>s</w:t>
      </w:r>
      <w:r w:rsidR="00173278" w:rsidRPr="003C4139">
        <w:rPr>
          <w:rFonts w:ascii="Times New Roman" w:hAnsi="Times New Roman"/>
          <w:i/>
          <w:iCs/>
        </w:rPr>
        <w:t xml:space="preserve">: </w:t>
      </w:r>
      <w:r w:rsidR="00173278" w:rsidRPr="003C4139">
        <w:rPr>
          <w:rFonts w:ascii="Times New Roman" w:hAnsi="Times New Roman"/>
          <w:i/>
          <w:iCs/>
        </w:rPr>
        <w:fldChar w:fldCharType="begin"/>
      </w:r>
      <w:r w:rsidR="00173278" w:rsidRPr="003C4139">
        <w:rPr>
          <w:rFonts w:ascii="Times New Roman" w:hAnsi="Times New Roman"/>
          <w:i/>
          <w:iCs/>
        </w:rPr>
        <w:instrText xml:space="preserve"> REF _Ref97719288 \r \h </w:instrText>
      </w:r>
      <w:r w:rsidR="00173278" w:rsidRPr="00577D1A">
        <w:rPr>
          <w:rFonts w:ascii="Times New Roman" w:hAnsi="Times New Roman"/>
          <w:i/>
          <w:iCs/>
        </w:rPr>
        <w:instrText xml:space="preserve"> \* MERGEFORMAT </w:instrText>
      </w:r>
      <w:r w:rsidR="00173278" w:rsidRPr="003C4139">
        <w:rPr>
          <w:rFonts w:ascii="Times New Roman" w:hAnsi="Times New Roman"/>
          <w:i/>
          <w:iCs/>
        </w:rPr>
      </w:r>
      <w:r w:rsidR="00173278" w:rsidRPr="003C4139">
        <w:rPr>
          <w:rFonts w:ascii="Times New Roman" w:hAnsi="Times New Roman"/>
          <w:i/>
          <w:iCs/>
        </w:rPr>
        <w:fldChar w:fldCharType="separate"/>
      </w:r>
      <w:r w:rsidR="00577D1A" w:rsidRPr="00577D1A">
        <w:rPr>
          <w:rFonts w:ascii="Times New Roman" w:hAnsi="Times New Roman"/>
          <w:i/>
          <w:iCs/>
        </w:rPr>
        <w:t>1.5.6</w:t>
      </w:r>
      <w:r w:rsidR="00173278" w:rsidRPr="003C4139">
        <w:rPr>
          <w:rFonts w:ascii="Times New Roman" w:hAnsi="Times New Roman"/>
          <w:i/>
          <w:iCs/>
        </w:rPr>
        <w:fldChar w:fldCharType="end"/>
      </w:r>
      <w:r w:rsidR="00173278" w:rsidRPr="003C4139">
        <w:rPr>
          <w:rFonts w:ascii="Times New Roman" w:hAnsi="Times New Roman"/>
          <w:i/>
          <w:iCs/>
        </w:rPr>
        <w:t xml:space="preserve">, </w:t>
      </w:r>
      <w:r w:rsidR="00173278" w:rsidRPr="003C4139">
        <w:rPr>
          <w:rFonts w:ascii="Times New Roman" w:hAnsi="Times New Roman"/>
          <w:i/>
          <w:iCs/>
        </w:rPr>
        <w:fldChar w:fldCharType="begin"/>
      </w:r>
      <w:r w:rsidR="00173278" w:rsidRPr="003C4139">
        <w:rPr>
          <w:rFonts w:ascii="Times New Roman" w:hAnsi="Times New Roman"/>
          <w:i/>
          <w:iCs/>
        </w:rPr>
        <w:instrText xml:space="preserve"> REF _Ref97219054 \r \h </w:instrText>
      </w:r>
      <w:r w:rsidR="00173278" w:rsidRPr="00577D1A">
        <w:rPr>
          <w:rFonts w:ascii="Times New Roman" w:hAnsi="Times New Roman"/>
          <w:i/>
          <w:iCs/>
        </w:rPr>
        <w:instrText xml:space="preserve"> \* MERGEFORMAT </w:instrText>
      </w:r>
      <w:r w:rsidR="00173278" w:rsidRPr="003C4139">
        <w:rPr>
          <w:rFonts w:ascii="Times New Roman" w:hAnsi="Times New Roman"/>
          <w:i/>
          <w:iCs/>
        </w:rPr>
      </w:r>
      <w:r w:rsidR="00173278" w:rsidRPr="003C4139">
        <w:rPr>
          <w:rFonts w:ascii="Times New Roman" w:hAnsi="Times New Roman"/>
          <w:i/>
          <w:iCs/>
        </w:rPr>
        <w:fldChar w:fldCharType="separate"/>
      </w:r>
      <w:r w:rsidR="00577D1A" w:rsidRPr="00577D1A">
        <w:rPr>
          <w:rFonts w:ascii="Times New Roman" w:hAnsi="Times New Roman"/>
          <w:i/>
          <w:iCs/>
        </w:rPr>
        <w:t>2.6.5</w:t>
      </w:r>
      <w:r w:rsidR="00173278" w:rsidRPr="003C4139">
        <w:rPr>
          <w:rFonts w:ascii="Times New Roman" w:hAnsi="Times New Roman"/>
          <w:i/>
          <w:iCs/>
        </w:rPr>
        <w:fldChar w:fldCharType="end"/>
      </w:r>
      <w:r w:rsidR="00173278" w:rsidRPr="003C4139">
        <w:rPr>
          <w:rFonts w:ascii="Times New Roman" w:hAnsi="Times New Roman"/>
          <w:i/>
          <w:iCs/>
        </w:rPr>
        <w:t>)</w:t>
      </w:r>
      <w:r w:rsidRPr="00577D1A">
        <w:rPr>
          <w:rFonts w:ascii="Times New Roman" w:hAnsi="Times New Roman"/>
        </w:rPr>
        <w:t>. Gene expression analysis</w:t>
      </w:r>
      <w:r w:rsidR="00D65D80" w:rsidRPr="00577D1A">
        <w:rPr>
          <w:rFonts w:ascii="Times New Roman" w:hAnsi="Times New Roman"/>
        </w:rPr>
        <w:t xml:space="preserve"> with RT-qPCR</w:t>
      </w:r>
      <w:r w:rsidRPr="00577D1A">
        <w:rPr>
          <w:rFonts w:ascii="Times New Roman" w:hAnsi="Times New Roman"/>
        </w:rPr>
        <w:t xml:space="preserve"> was carried out to test for macrophage specific genes and scavenger receptors. Western Blot analysis and immunofluorescence stain was performed on dex treated hMDMs to validate changes in the expression of OLR1. </w:t>
      </w:r>
      <w:r w:rsidR="0048511E" w:rsidRPr="00577D1A">
        <w:rPr>
          <w:rFonts w:ascii="Times New Roman" w:hAnsi="Times New Roman"/>
        </w:rPr>
        <w:t xml:space="preserve">The encoded OLR1 protein by </w:t>
      </w:r>
      <w:r w:rsidR="0048511E" w:rsidRPr="003C4139">
        <w:rPr>
          <w:rFonts w:ascii="Times New Roman" w:hAnsi="Times New Roman"/>
          <w:i/>
          <w:iCs/>
        </w:rPr>
        <w:t>OLR1</w:t>
      </w:r>
      <w:r w:rsidR="0048511E" w:rsidRPr="00577D1A">
        <w:rPr>
          <w:rFonts w:ascii="Times New Roman" w:hAnsi="Times New Roman"/>
        </w:rPr>
        <w:t xml:space="preserve"> gene encodes a low-density lipoprotein. </w:t>
      </w:r>
      <w:r w:rsidRPr="00577D1A">
        <w:rPr>
          <w:rFonts w:ascii="Times New Roman" w:hAnsi="Times New Roman"/>
        </w:rPr>
        <w:t>The physiological effect of the dex was tested with the addition of oxLDL to the dex treated cells and lipid</w:t>
      </w:r>
      <w:r w:rsidR="00EE540A" w:rsidRPr="00577D1A">
        <w:rPr>
          <w:rFonts w:ascii="Times New Roman" w:hAnsi="Times New Roman"/>
        </w:rPr>
        <w:t xml:space="preserve"> accumulation</w:t>
      </w:r>
      <w:r w:rsidR="0085550F" w:rsidRPr="00577D1A">
        <w:rPr>
          <w:rFonts w:ascii="Times New Roman" w:hAnsi="Times New Roman"/>
        </w:rPr>
        <w:t xml:space="preserve"> was quantified in</w:t>
      </w:r>
      <w:r w:rsidRPr="00577D1A">
        <w:rPr>
          <w:rFonts w:ascii="Times New Roman" w:hAnsi="Times New Roman"/>
        </w:rPr>
        <w:t xml:space="preserve"> macrophages </w:t>
      </w:r>
      <w:r w:rsidR="0085550F" w:rsidRPr="00577D1A">
        <w:rPr>
          <w:rFonts w:ascii="Times New Roman" w:hAnsi="Times New Roman"/>
        </w:rPr>
        <w:t>by</w:t>
      </w:r>
      <w:r w:rsidRPr="00577D1A">
        <w:rPr>
          <w:rFonts w:ascii="Times New Roman" w:hAnsi="Times New Roman"/>
        </w:rPr>
        <w:t xml:space="preserve"> Oil Red O</w:t>
      </w:r>
      <w:r w:rsidR="00347DE5" w:rsidRPr="00577D1A">
        <w:rPr>
          <w:rFonts w:ascii="Times New Roman" w:hAnsi="Times New Roman"/>
        </w:rPr>
        <w:t xml:space="preserve"> </w:t>
      </w:r>
      <w:r w:rsidRPr="00577D1A">
        <w:rPr>
          <w:rFonts w:ascii="Times New Roman" w:hAnsi="Times New Roman"/>
        </w:rPr>
        <w:t>stain</w:t>
      </w:r>
      <w:r w:rsidR="0085550F" w:rsidRPr="00577D1A">
        <w:rPr>
          <w:rFonts w:ascii="Times New Roman" w:hAnsi="Times New Roman"/>
        </w:rPr>
        <w:t>ing.</w:t>
      </w:r>
    </w:p>
    <w:p w14:paraId="42557862" w14:textId="077E9DC6" w:rsidR="00ED21C9" w:rsidRPr="00577D1A" w:rsidRDefault="00F44631" w:rsidP="00ED21C9">
      <w:pPr>
        <w:ind w:firstLine="567"/>
        <w:rPr>
          <w:rFonts w:ascii="Times New Roman" w:hAnsi="Times New Roman"/>
        </w:rPr>
      </w:pPr>
      <w:r w:rsidRPr="00577D1A">
        <w:rPr>
          <w:rFonts w:ascii="Times New Roman" w:hAnsi="Times New Roman"/>
        </w:rPr>
        <w:lastRenderedPageBreak/>
        <w:t xml:space="preserve">In all </w:t>
      </w:r>
      <w:r w:rsidRPr="00577D1A">
        <w:rPr>
          <w:rFonts w:ascii="Times New Roman" w:hAnsi="Times New Roman"/>
          <w:i/>
          <w:iCs/>
        </w:rPr>
        <w:t>in vitro</w:t>
      </w:r>
      <w:r w:rsidRPr="00577D1A">
        <w:rPr>
          <w:rFonts w:ascii="Times New Roman" w:hAnsi="Times New Roman"/>
        </w:rPr>
        <w:t xml:space="preserve"> experiments, macrophage identity was verified by the increased expression of </w:t>
      </w:r>
      <w:r w:rsidRPr="00577D1A">
        <w:rPr>
          <w:rFonts w:ascii="Times New Roman" w:hAnsi="Times New Roman"/>
          <w:i/>
          <w:iCs/>
        </w:rPr>
        <w:t>CD68</w:t>
      </w:r>
      <w:r w:rsidRPr="00577D1A">
        <w:rPr>
          <w:rFonts w:ascii="Times New Roman" w:hAnsi="Times New Roman"/>
        </w:rPr>
        <w:t xml:space="preserve">, and cell adhesion to plastic </w:t>
      </w:r>
      <w:r w:rsidRPr="003C4139">
        <w:rPr>
          <w:rFonts w:ascii="Times New Roman" w:hAnsi="Times New Roman"/>
        </w:rPr>
        <w:fldChar w:fldCharType="begin"/>
      </w:r>
      <w:r w:rsidRPr="00577D1A">
        <w:rPr>
          <w:rFonts w:ascii="Times New Roman" w:hAnsi="Times New Roman"/>
        </w:rPr>
        <w:instrText xml:space="preserve"> ADDIN EN.CITE &lt;EndNote&gt;&lt;Cite&gt;&lt;Author&gt;Genin&lt;/Author&gt;&lt;Year&gt;2015&lt;/Year&gt;&lt;IDText&gt;M1 and M2 macrophages derived from THP-1 cells differentially modulate the response of cancer cells to etoposide&lt;/IDText&gt;&lt;DisplayText&gt;(Genin et al., 2015)&lt;/DisplayText&gt;&lt;record&gt;&lt;urls&gt;&lt;related-urls&gt;&lt;url&gt;https://go.gale.com/ps/i.do?p=HRCA&amp;amp;sw=w&amp;amp;issn=14712407&amp;amp;v=2.1&amp;amp;it=r&amp;amp;id=GALE&lt;/url&gt;&lt;url&gt;https://go.gale.com/ps/i.do?p=HRCA&amp;amp;sw=w&amp;amp;issn=14712407&amp;amp;v=2.1&amp;amp;it=r&amp;amp;id=GALE&lt;/url&gt;&lt;/related-urls&gt;&lt;/urls&gt;&lt;isbn&gt;14712407&lt;/isbn&gt;&lt;titles&gt;&lt;title&gt;M1 and M2 macrophages derived from THP-1 cells differentially modulate the response of cancer cells to etoposide&lt;/title&gt;&lt;secondary-title&gt;BMC Cancer&lt;/secondary-title&gt;&lt;/titles&gt;&lt;number&gt;1&lt;/number&gt;&lt;contributors&gt;&lt;authors&gt;&lt;author&gt;Genin, Marie&lt;/author&gt;&lt;author&gt;Clement, Francois&lt;/author&gt;&lt;author&gt;Fattaccioli, Antoine&lt;/author&gt;&lt;author&gt;Raes, Martine&lt;/author&gt;&lt;author&gt;Michiels, Carine&lt;/author&gt;&lt;/authors&gt;&lt;/contributors&gt;&lt;language&gt;English&lt;/language&gt;&lt;added-date format="utc"&gt;1619712892&lt;/added-date&gt;&lt;ref-type name="Journal Article"&gt;17&lt;/ref-type&gt;&lt;dates&gt;&lt;year&gt;2015&lt;/year&gt;&lt;/dates&gt;&lt;rec-number&gt;790&lt;/rec-number&gt;&lt;publisher&gt;BioMed Central Ltd.&lt;/publisher&gt;&lt;last-updated-date format="utc"&gt;1619712892&lt;/last-updated-date&gt;&lt;volume&gt;15&lt;/volume&gt;&lt;/record&gt;&lt;/Cite&gt;&lt;/EndNote&gt;</w:instrText>
      </w:r>
      <w:r w:rsidRPr="003C4139">
        <w:rPr>
          <w:rFonts w:ascii="Times New Roman" w:hAnsi="Times New Roman"/>
        </w:rPr>
        <w:fldChar w:fldCharType="separate"/>
      </w:r>
      <w:r w:rsidRPr="00577D1A">
        <w:rPr>
          <w:rFonts w:ascii="Times New Roman" w:hAnsi="Times New Roman"/>
          <w:noProof/>
        </w:rPr>
        <w:t>(Genin et al., 2015)</w:t>
      </w:r>
      <w:r w:rsidRPr="003C4139">
        <w:rPr>
          <w:rFonts w:ascii="Times New Roman" w:hAnsi="Times New Roman"/>
        </w:rPr>
        <w:fldChar w:fldCharType="end"/>
      </w:r>
      <w:r w:rsidR="003B74EE" w:rsidRPr="00577D1A">
        <w:rPr>
          <w:rFonts w:ascii="Times New Roman" w:hAnsi="Times New Roman"/>
        </w:rPr>
        <w:t>. M1 and M2a polarization were verified by the gene expression changes of specific markers</w:t>
      </w:r>
      <w:r w:rsidR="00ED21C9" w:rsidRPr="00577D1A">
        <w:rPr>
          <w:rFonts w:ascii="Times New Roman" w:hAnsi="Times New Roman"/>
        </w:rPr>
        <w:t xml:space="preserve"> </w:t>
      </w:r>
      <w:r w:rsidR="00ED21C9" w:rsidRPr="003C4139">
        <w:rPr>
          <w:rFonts w:ascii="Times New Roman" w:hAnsi="Times New Roman"/>
          <w:i/>
          <w:iCs/>
        </w:rPr>
        <w:t xml:space="preserve">(see representative </w:t>
      </w:r>
      <w:r w:rsidR="00ED21C9" w:rsidRPr="00577D1A">
        <w:rPr>
          <w:rFonts w:ascii="Times New Roman" w:hAnsi="Times New Roman"/>
          <w:i/>
          <w:iCs/>
        </w:rPr>
        <w:t>graph</w:t>
      </w:r>
      <w:r w:rsidR="00ED21C9" w:rsidRPr="003C4139">
        <w:rPr>
          <w:rFonts w:ascii="Times New Roman" w:hAnsi="Times New Roman"/>
          <w:i/>
          <w:iCs/>
        </w:rPr>
        <w:t xml:space="preserve">: </w:t>
      </w:r>
      <w:r w:rsidR="00ED21C9" w:rsidRPr="003C4139">
        <w:rPr>
          <w:rFonts w:ascii="Times New Roman" w:hAnsi="Times New Roman"/>
          <w:i/>
          <w:iCs/>
        </w:rPr>
        <w:fldChar w:fldCharType="begin"/>
      </w:r>
      <w:r w:rsidR="00ED21C9" w:rsidRPr="003C4139">
        <w:rPr>
          <w:rFonts w:ascii="Times New Roman" w:hAnsi="Times New Roman"/>
          <w:i/>
          <w:iCs/>
        </w:rPr>
        <w:instrText xml:space="preserve"> REF _Ref99217215 \r \h </w:instrText>
      </w:r>
      <w:r w:rsidR="00ED21C9" w:rsidRPr="00577D1A">
        <w:rPr>
          <w:rFonts w:ascii="Times New Roman" w:hAnsi="Times New Roman"/>
          <w:i/>
          <w:iCs/>
        </w:rPr>
        <w:instrText xml:space="preserve"> \* MERGEFORMAT </w:instrText>
      </w:r>
      <w:r w:rsidR="00ED21C9" w:rsidRPr="003C4139">
        <w:rPr>
          <w:rFonts w:ascii="Times New Roman" w:hAnsi="Times New Roman"/>
          <w:i/>
          <w:iCs/>
        </w:rPr>
      </w:r>
      <w:r w:rsidR="00ED21C9" w:rsidRPr="003C4139">
        <w:rPr>
          <w:rFonts w:ascii="Times New Roman" w:hAnsi="Times New Roman"/>
          <w:i/>
          <w:iCs/>
        </w:rPr>
        <w:fldChar w:fldCharType="separate"/>
      </w:r>
      <w:r w:rsidR="00577D1A" w:rsidRPr="00577D1A">
        <w:rPr>
          <w:rFonts w:ascii="Times New Roman" w:hAnsi="Times New Roman"/>
          <w:i/>
          <w:iCs/>
        </w:rPr>
        <w:t>IX.11</w:t>
      </w:r>
      <w:r w:rsidR="00ED21C9" w:rsidRPr="003C4139">
        <w:rPr>
          <w:rFonts w:ascii="Times New Roman" w:hAnsi="Times New Roman"/>
          <w:i/>
          <w:iCs/>
        </w:rPr>
        <w:fldChar w:fldCharType="end"/>
      </w:r>
      <w:r w:rsidR="00ED21C9" w:rsidRPr="003C4139">
        <w:rPr>
          <w:rFonts w:ascii="Times New Roman" w:hAnsi="Times New Roman"/>
          <w:i/>
          <w:iCs/>
        </w:rPr>
        <w:t>)</w:t>
      </w:r>
      <w:r w:rsidR="00ED21C9" w:rsidRPr="00577D1A">
        <w:rPr>
          <w:rFonts w:ascii="Times New Roman" w:hAnsi="Times New Roman"/>
        </w:rPr>
        <w:t>.</w:t>
      </w:r>
    </w:p>
    <w:p w14:paraId="4683A153" w14:textId="77777777" w:rsidR="00D50A7A" w:rsidRPr="00577D1A" w:rsidRDefault="00D50A7A" w:rsidP="003C4139">
      <w:pPr>
        <w:ind w:firstLine="567"/>
        <w:rPr>
          <w:rFonts w:ascii="Times New Roman" w:hAnsi="Times New Roman"/>
        </w:rPr>
      </w:pPr>
    </w:p>
    <w:p w14:paraId="06E18280" w14:textId="09D3ABC1" w:rsidR="006D3B7F" w:rsidRPr="00577D1A" w:rsidRDefault="004B0F34" w:rsidP="00FF101F">
      <w:pPr>
        <w:pStyle w:val="Heading2"/>
        <w:numPr>
          <w:ilvl w:val="2"/>
          <w:numId w:val="19"/>
        </w:numPr>
        <w:ind w:left="709" w:hanging="709"/>
        <w:rPr>
          <w:rFonts w:ascii="Times New Roman" w:hAnsi="Times New Roman" w:cs="Times New Roman"/>
          <w:lang w:val="en-GB"/>
        </w:rPr>
      </w:pPr>
      <w:bookmarkStart w:id="437" w:name="_Toc101274314"/>
      <w:r w:rsidRPr="00577D1A">
        <w:rPr>
          <w:rFonts w:ascii="Times New Roman" w:hAnsi="Times New Roman" w:cs="Times New Roman"/>
          <w:lang w:val="en-GB"/>
        </w:rPr>
        <w:t xml:space="preserve">Statins do not have significant effect on </w:t>
      </w:r>
      <w:r w:rsidR="0085550F" w:rsidRPr="00577D1A">
        <w:rPr>
          <w:rFonts w:ascii="Times New Roman" w:hAnsi="Times New Roman" w:cs="Times New Roman"/>
          <w:lang w:val="en-GB"/>
        </w:rPr>
        <w:t xml:space="preserve">gene expression in </w:t>
      </w:r>
      <w:r w:rsidRPr="00577D1A">
        <w:rPr>
          <w:rFonts w:ascii="Times New Roman" w:hAnsi="Times New Roman" w:cs="Times New Roman"/>
          <w:lang w:val="en-GB"/>
        </w:rPr>
        <w:t>hMDMs in an in vitro model</w:t>
      </w:r>
      <w:bookmarkEnd w:id="437"/>
    </w:p>
    <w:p w14:paraId="6DF2EFD5" w14:textId="35C9E68F" w:rsidR="0020055A" w:rsidRPr="00577D1A" w:rsidRDefault="004B0F34" w:rsidP="004B0F34">
      <w:pPr>
        <w:ind w:firstLine="567"/>
        <w:rPr>
          <w:rFonts w:ascii="Times New Roman" w:hAnsi="Times New Roman"/>
        </w:rPr>
      </w:pPr>
      <w:r w:rsidRPr="00577D1A">
        <w:rPr>
          <w:rFonts w:ascii="Times New Roman" w:hAnsi="Times New Roman"/>
        </w:rPr>
        <w:t>Macrophages were polarised towards M1</w:t>
      </w:r>
      <w:r w:rsidR="00DB3C1D" w:rsidRPr="00577D1A">
        <w:rPr>
          <w:rFonts w:ascii="Times New Roman" w:hAnsi="Times New Roman"/>
        </w:rPr>
        <w:t xml:space="preserve"> (100 ng/ml LPS, 20 ng/ml INF-γ)</w:t>
      </w:r>
      <w:r w:rsidRPr="00577D1A">
        <w:rPr>
          <w:rFonts w:ascii="Times New Roman" w:hAnsi="Times New Roman"/>
        </w:rPr>
        <w:t xml:space="preserve"> or M2a</w:t>
      </w:r>
      <w:r w:rsidR="00DB3C1D" w:rsidRPr="00577D1A">
        <w:rPr>
          <w:rFonts w:ascii="Times New Roman" w:hAnsi="Times New Roman"/>
        </w:rPr>
        <w:t xml:space="preserve"> (20 ng/ml IL-4) </w:t>
      </w:r>
      <w:r w:rsidRPr="00577D1A">
        <w:rPr>
          <w:rFonts w:ascii="Times New Roman" w:hAnsi="Times New Roman"/>
        </w:rPr>
        <w:t>state in the presence of simvastatin (6 ng/ml) or atorvastatin (30 ng/ml, 70 ng/ml)</w:t>
      </w:r>
      <w:r w:rsidR="00F71A42" w:rsidRPr="00577D1A">
        <w:rPr>
          <w:rFonts w:ascii="Times New Roman" w:hAnsi="Times New Roman"/>
        </w:rPr>
        <w:t>.</w:t>
      </w:r>
      <w:r w:rsidRPr="00577D1A">
        <w:rPr>
          <w:rFonts w:ascii="Times New Roman" w:hAnsi="Times New Roman"/>
        </w:rPr>
        <w:t xml:space="preserve"> </w:t>
      </w:r>
      <w:r w:rsidR="00F71A42" w:rsidRPr="00577D1A">
        <w:rPr>
          <w:rFonts w:ascii="Times New Roman" w:hAnsi="Times New Roman"/>
        </w:rPr>
        <w:t>M</w:t>
      </w:r>
      <w:r w:rsidRPr="00577D1A">
        <w:rPr>
          <w:rFonts w:ascii="Times New Roman" w:hAnsi="Times New Roman"/>
        </w:rPr>
        <w:t>acrophage specific</w:t>
      </w:r>
      <w:r w:rsidR="00014469" w:rsidRPr="00577D1A">
        <w:rPr>
          <w:rFonts w:ascii="Times New Roman" w:hAnsi="Times New Roman"/>
        </w:rPr>
        <w:t>,</w:t>
      </w:r>
      <w:r w:rsidRPr="00577D1A">
        <w:rPr>
          <w:rFonts w:ascii="Times New Roman" w:hAnsi="Times New Roman"/>
        </w:rPr>
        <w:t xml:space="preserve"> </w:t>
      </w:r>
      <w:r w:rsidR="00EA11B5" w:rsidRPr="00577D1A">
        <w:rPr>
          <w:rFonts w:ascii="Times New Roman" w:hAnsi="Times New Roman"/>
        </w:rPr>
        <w:t>including</w:t>
      </w:r>
      <w:r w:rsidRPr="00577D1A">
        <w:rPr>
          <w:rFonts w:ascii="Times New Roman" w:hAnsi="Times New Roman"/>
        </w:rPr>
        <w:t xml:space="preserve"> scavenger receptor genes were analysed by RT-qPCR.</w:t>
      </w:r>
      <w:r w:rsidR="007B1E0D" w:rsidRPr="00577D1A">
        <w:rPr>
          <w:rFonts w:ascii="Times New Roman" w:hAnsi="Times New Roman"/>
        </w:rPr>
        <w:t xml:space="preserve"> </w:t>
      </w:r>
    </w:p>
    <w:p w14:paraId="5E3BE6CA" w14:textId="665F8A51" w:rsidR="00A22525" w:rsidRPr="00577D1A" w:rsidRDefault="00A22525" w:rsidP="0020055A">
      <w:pPr>
        <w:ind w:firstLine="567"/>
        <w:rPr>
          <w:rFonts w:ascii="Times New Roman" w:hAnsi="Times New Roman"/>
        </w:rPr>
      </w:pPr>
      <w:r w:rsidRPr="003C4139">
        <w:rPr>
          <w:rFonts w:ascii="Times New Roman" w:hAnsi="Times New Roman"/>
          <w:i/>
          <w:iCs/>
        </w:rPr>
        <w:fldChar w:fldCharType="begin"/>
      </w:r>
      <w:r w:rsidRPr="00577D1A">
        <w:rPr>
          <w:rFonts w:ascii="Times New Roman" w:hAnsi="Times New Roman"/>
          <w:i/>
          <w:iCs/>
        </w:rPr>
        <w:instrText xml:space="preserve"> REF _Ref64638507 \h  \* MERGEFORMAT </w:instrText>
      </w:r>
      <w:r w:rsidRPr="003C4139">
        <w:rPr>
          <w:rFonts w:ascii="Times New Roman" w:hAnsi="Times New Roman"/>
          <w:i/>
          <w:iCs/>
        </w:rPr>
      </w:r>
      <w:r w:rsidRPr="003C4139">
        <w:rPr>
          <w:rFonts w:ascii="Times New Roman" w:hAnsi="Times New Roman"/>
          <w:i/>
          <w:iCs/>
        </w:rPr>
        <w:fldChar w:fldCharType="separate"/>
      </w:r>
      <w:r w:rsidR="00577D1A" w:rsidRPr="00577D1A">
        <w:rPr>
          <w:rFonts w:ascii="Times New Roman" w:hAnsi="Times New Roman"/>
          <w:b/>
          <w:bCs/>
          <w:i/>
          <w:iCs/>
        </w:rPr>
        <w:t xml:space="preserve">Figure </w:t>
      </w:r>
      <w:r w:rsidR="00577D1A" w:rsidRPr="00577D1A">
        <w:rPr>
          <w:rFonts w:ascii="Times New Roman" w:hAnsi="Times New Roman"/>
          <w:b/>
          <w:bCs/>
          <w:i/>
          <w:iCs/>
          <w:noProof/>
        </w:rPr>
        <w:t>34</w:t>
      </w:r>
      <w:r w:rsidRPr="003C4139">
        <w:rPr>
          <w:rFonts w:ascii="Times New Roman" w:hAnsi="Times New Roman"/>
          <w:i/>
          <w:iCs/>
        </w:rPr>
        <w:fldChar w:fldCharType="end"/>
      </w:r>
      <w:r w:rsidRPr="00577D1A">
        <w:rPr>
          <w:rFonts w:ascii="Times New Roman" w:hAnsi="Times New Roman"/>
        </w:rPr>
        <w:t xml:space="preserve"> is a representative image of the gene expression analysis </w:t>
      </w:r>
      <w:r w:rsidR="0085550F" w:rsidRPr="00577D1A">
        <w:rPr>
          <w:rFonts w:ascii="Times New Roman" w:hAnsi="Times New Roman"/>
        </w:rPr>
        <w:t xml:space="preserve">of </w:t>
      </w:r>
      <w:r w:rsidR="0085550F" w:rsidRPr="00577D1A">
        <w:rPr>
          <w:rFonts w:ascii="Times New Roman" w:hAnsi="Times New Roman"/>
          <w:i/>
          <w:iCs/>
        </w:rPr>
        <w:t>OLR1</w:t>
      </w:r>
      <w:r w:rsidRPr="00577D1A">
        <w:rPr>
          <w:rFonts w:ascii="Times New Roman" w:hAnsi="Times New Roman"/>
        </w:rPr>
        <w:t xml:space="preserve"> after simvastatin</w:t>
      </w:r>
      <w:r w:rsidR="00F71A42" w:rsidRPr="00577D1A">
        <w:rPr>
          <w:rFonts w:ascii="Times New Roman" w:hAnsi="Times New Roman"/>
        </w:rPr>
        <w:t xml:space="preserve"> and atorvastatin</w:t>
      </w:r>
      <w:r w:rsidRPr="00577D1A">
        <w:rPr>
          <w:rFonts w:ascii="Times New Roman" w:hAnsi="Times New Roman"/>
        </w:rPr>
        <w:t xml:space="preserve"> treatment. </w:t>
      </w:r>
      <w:r w:rsidR="0020055A" w:rsidRPr="00577D1A">
        <w:rPr>
          <w:rFonts w:ascii="Times New Roman" w:hAnsi="Times New Roman"/>
        </w:rPr>
        <w:t xml:space="preserve">These graphs show the direction of change in expression with the treatment as an arrow. </w:t>
      </w:r>
      <w:r w:rsidR="0020055A" w:rsidRPr="00577D1A">
        <w:rPr>
          <w:rFonts w:ascii="Times New Roman" w:hAnsi="Times New Roman"/>
        </w:rPr>
        <w:t xml:space="preserve">The gene expression of </w:t>
      </w:r>
      <w:r w:rsidR="0020055A" w:rsidRPr="00577D1A">
        <w:rPr>
          <w:rFonts w:ascii="Times New Roman" w:hAnsi="Times New Roman"/>
          <w:i/>
          <w:iCs/>
        </w:rPr>
        <w:t>OLR1</w:t>
      </w:r>
      <w:r w:rsidR="0020055A" w:rsidRPr="00577D1A">
        <w:rPr>
          <w:rFonts w:ascii="Times New Roman" w:hAnsi="Times New Roman"/>
        </w:rPr>
        <w:t xml:space="preserve"> and other tested genes were variable and not significantly affected following a 24-hour exposure to simvastatin or atorvastatin. This implies that statins do not have beneficial or disadvantageous effect on human MDMs in this particular </w:t>
      </w:r>
      <w:r w:rsidR="0020055A" w:rsidRPr="00577D1A">
        <w:rPr>
          <w:rFonts w:ascii="Times New Roman" w:hAnsi="Times New Roman"/>
          <w:i/>
          <w:iCs/>
        </w:rPr>
        <w:t>in vitro</w:t>
      </w:r>
      <w:r w:rsidR="0020055A" w:rsidRPr="00577D1A">
        <w:rPr>
          <w:rFonts w:ascii="Times New Roman" w:hAnsi="Times New Roman"/>
        </w:rPr>
        <w:t xml:space="preserve"> model. </w:t>
      </w:r>
      <w:r w:rsidRPr="00577D1A">
        <w:rPr>
          <w:rFonts w:ascii="Times New Roman" w:hAnsi="Times New Roman"/>
        </w:rPr>
        <w:t>Results of</w:t>
      </w:r>
      <w:r w:rsidR="0085550F" w:rsidRPr="00577D1A">
        <w:rPr>
          <w:rFonts w:ascii="Times New Roman" w:hAnsi="Times New Roman"/>
        </w:rPr>
        <w:t xml:space="preserve"> the</w:t>
      </w:r>
      <w:r w:rsidRPr="00577D1A">
        <w:rPr>
          <w:rFonts w:ascii="Times New Roman" w:hAnsi="Times New Roman"/>
        </w:rPr>
        <w:t xml:space="preserve"> </w:t>
      </w:r>
      <w:r w:rsidRPr="00577D1A">
        <w:rPr>
          <w:rFonts w:ascii="Times New Roman" w:hAnsi="Times New Roman"/>
          <w:i/>
          <w:iCs/>
        </w:rPr>
        <w:t>MRC1</w:t>
      </w:r>
      <w:r w:rsidRPr="00577D1A">
        <w:rPr>
          <w:rFonts w:ascii="Times New Roman" w:hAnsi="Times New Roman"/>
        </w:rPr>
        <w:t xml:space="preserve">, </w:t>
      </w:r>
      <w:r w:rsidRPr="00577D1A">
        <w:rPr>
          <w:rFonts w:ascii="Times New Roman" w:hAnsi="Times New Roman"/>
          <w:i/>
          <w:iCs/>
        </w:rPr>
        <w:t>MSR1</w:t>
      </w:r>
      <w:r w:rsidRPr="00577D1A">
        <w:rPr>
          <w:rFonts w:ascii="Times New Roman" w:hAnsi="Times New Roman"/>
        </w:rPr>
        <w:t xml:space="preserve">, </w:t>
      </w:r>
      <w:r w:rsidRPr="00577D1A">
        <w:rPr>
          <w:rFonts w:ascii="Times New Roman" w:hAnsi="Times New Roman"/>
          <w:i/>
          <w:iCs/>
        </w:rPr>
        <w:t>SCARB1</w:t>
      </w:r>
      <w:r w:rsidRPr="00577D1A">
        <w:rPr>
          <w:rFonts w:ascii="Times New Roman" w:hAnsi="Times New Roman"/>
        </w:rPr>
        <w:t xml:space="preserve"> and </w:t>
      </w:r>
      <w:r w:rsidRPr="00577D1A">
        <w:rPr>
          <w:rFonts w:ascii="Times New Roman" w:hAnsi="Times New Roman"/>
          <w:i/>
          <w:iCs/>
        </w:rPr>
        <w:t>CD36</w:t>
      </w:r>
      <w:r w:rsidRPr="00577D1A">
        <w:rPr>
          <w:rFonts w:ascii="Times New Roman" w:hAnsi="Times New Roman"/>
        </w:rPr>
        <w:t xml:space="preserve"> gene expression analysis are listed in </w:t>
      </w:r>
      <w:r w:rsidRPr="003C4139">
        <w:rPr>
          <w:rFonts w:ascii="Times New Roman" w:hAnsi="Times New Roman"/>
          <w:i/>
          <w:iCs/>
        </w:rPr>
        <w:fldChar w:fldCharType="begin"/>
      </w:r>
      <w:r w:rsidRPr="00577D1A">
        <w:rPr>
          <w:rFonts w:ascii="Times New Roman" w:hAnsi="Times New Roman"/>
          <w:i/>
          <w:iCs/>
        </w:rPr>
        <w:instrText xml:space="preserve"> REF _Ref64638854 \r \h  \* MERGEFORMAT </w:instrText>
      </w:r>
      <w:r w:rsidRPr="003C4139">
        <w:rPr>
          <w:rFonts w:ascii="Times New Roman" w:hAnsi="Times New Roman"/>
          <w:i/>
          <w:iCs/>
        </w:rPr>
      </w:r>
      <w:r w:rsidRPr="003C4139">
        <w:rPr>
          <w:rFonts w:ascii="Times New Roman" w:hAnsi="Times New Roman"/>
          <w:i/>
          <w:iCs/>
        </w:rPr>
        <w:fldChar w:fldCharType="separate"/>
      </w:r>
      <w:r w:rsidR="00577D1A" w:rsidRPr="00577D1A">
        <w:rPr>
          <w:rFonts w:ascii="Times New Roman" w:hAnsi="Times New Roman"/>
          <w:i/>
          <w:iCs/>
        </w:rPr>
        <w:t>IX.10</w:t>
      </w:r>
      <w:r w:rsidRPr="003C4139">
        <w:rPr>
          <w:rFonts w:ascii="Times New Roman" w:hAnsi="Times New Roman"/>
          <w:i/>
          <w:iCs/>
        </w:rPr>
        <w:fldChar w:fldCharType="end"/>
      </w:r>
      <w:r w:rsidRPr="00577D1A">
        <w:rPr>
          <w:rFonts w:ascii="Times New Roman" w:hAnsi="Times New Roman"/>
        </w:rPr>
        <w:t xml:space="preserve">. </w:t>
      </w:r>
    </w:p>
    <w:p w14:paraId="36ABB331" w14:textId="7FDC6800" w:rsidR="00A22525" w:rsidRPr="00577D1A" w:rsidRDefault="00902BDA" w:rsidP="00902BDA">
      <w:pPr>
        <w:spacing w:line="276" w:lineRule="auto"/>
        <w:ind w:firstLine="0"/>
        <w:rPr>
          <w:rFonts w:ascii="Times New Roman" w:hAnsi="Times New Roman"/>
          <w:i/>
          <w:iCs/>
        </w:rPr>
      </w:pPr>
      <w:bookmarkStart w:id="438" w:name="_Toc101269236"/>
      <w:r w:rsidRPr="003C4139">
        <w:rPr>
          <w:rFonts w:ascii="Times New Roman" w:hAnsi="Times New Roman"/>
          <w:i/>
          <w:iCs/>
          <w:noProof/>
        </w:rPr>
        <w:lastRenderedPageBreak/>
        <w:drawing>
          <wp:anchor distT="0" distB="0" distL="114300" distR="114300" simplePos="0" relativeHeight="251642368" behindDoc="1" locked="0" layoutInCell="1" allowOverlap="1" wp14:anchorId="7BA1339A" wp14:editId="39CC5A15">
            <wp:simplePos x="0" y="0"/>
            <wp:positionH relativeFrom="column">
              <wp:posOffset>4847</wp:posOffset>
            </wp:positionH>
            <wp:positionV relativeFrom="paragraph">
              <wp:posOffset>0</wp:posOffset>
            </wp:positionV>
            <wp:extent cx="5756910" cy="6889115"/>
            <wp:effectExtent l="0" t="0" r="0" b="0"/>
            <wp:wrapTight wrapText="bothSides">
              <wp:wrapPolygon edited="0">
                <wp:start x="0" y="0"/>
                <wp:lineTo x="0" y="21542"/>
                <wp:lineTo x="21538" y="21542"/>
                <wp:lineTo x="21538" y="0"/>
                <wp:lineTo x="0" y="0"/>
              </wp:wrapPolygon>
            </wp:wrapTight>
            <wp:docPr id="53" name="Picture 5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Diagram&#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5756910" cy="6889115"/>
                    </a:xfrm>
                    <a:prstGeom prst="rect">
                      <a:avLst/>
                    </a:prstGeom>
                  </pic:spPr>
                </pic:pic>
              </a:graphicData>
            </a:graphic>
            <wp14:sizeRelH relativeFrom="page">
              <wp14:pctWidth>0</wp14:pctWidth>
            </wp14:sizeRelH>
            <wp14:sizeRelV relativeFrom="page">
              <wp14:pctHeight>0</wp14:pctHeight>
            </wp14:sizeRelV>
          </wp:anchor>
        </w:drawing>
      </w:r>
      <w:bookmarkStart w:id="439" w:name="_Ref64638507"/>
      <w:bookmarkStart w:id="440" w:name="_Ref64638502"/>
      <w:r w:rsidR="00A22525" w:rsidRPr="00577D1A">
        <w:rPr>
          <w:rFonts w:ascii="Times New Roman" w:hAnsi="Times New Roman"/>
          <w:b/>
          <w:bCs/>
          <w:i/>
          <w:iCs/>
        </w:rPr>
        <w:t xml:space="preserve">Figure </w:t>
      </w:r>
      <w:r w:rsidR="00A22525" w:rsidRPr="003C4139">
        <w:rPr>
          <w:rFonts w:ascii="Times New Roman" w:hAnsi="Times New Roman"/>
          <w:b/>
          <w:bCs/>
          <w:i/>
          <w:iCs/>
        </w:rPr>
        <w:fldChar w:fldCharType="begin"/>
      </w:r>
      <w:r w:rsidR="00A22525" w:rsidRPr="00577D1A">
        <w:rPr>
          <w:rFonts w:ascii="Times New Roman" w:hAnsi="Times New Roman"/>
          <w:b/>
          <w:bCs/>
          <w:i/>
          <w:iCs/>
        </w:rPr>
        <w:instrText xml:space="preserve"> SEQ Figure \* ARABIC </w:instrText>
      </w:r>
      <w:r w:rsidR="00A22525" w:rsidRPr="003C4139">
        <w:rPr>
          <w:rFonts w:ascii="Times New Roman" w:hAnsi="Times New Roman"/>
          <w:b/>
          <w:bCs/>
          <w:i/>
          <w:iCs/>
        </w:rPr>
        <w:fldChar w:fldCharType="separate"/>
      </w:r>
      <w:r w:rsidR="00577D1A" w:rsidRPr="00577D1A">
        <w:rPr>
          <w:rFonts w:ascii="Times New Roman" w:hAnsi="Times New Roman"/>
          <w:b/>
          <w:bCs/>
          <w:i/>
          <w:iCs/>
          <w:noProof/>
        </w:rPr>
        <w:t>34</w:t>
      </w:r>
      <w:r w:rsidR="00A22525" w:rsidRPr="003C4139">
        <w:rPr>
          <w:rFonts w:ascii="Times New Roman" w:hAnsi="Times New Roman"/>
          <w:b/>
          <w:bCs/>
          <w:i/>
          <w:iCs/>
        </w:rPr>
        <w:fldChar w:fldCharType="end"/>
      </w:r>
      <w:bookmarkEnd w:id="439"/>
      <w:r w:rsidR="00A22525" w:rsidRPr="00577D1A">
        <w:rPr>
          <w:rFonts w:ascii="Times New Roman" w:hAnsi="Times New Roman"/>
          <w:b/>
          <w:bCs/>
          <w:i/>
          <w:iCs/>
        </w:rPr>
        <w:t xml:space="preserve">: Relative gene expression analysis of OLR1 in human MDMs after </w:t>
      </w:r>
      <w:bookmarkEnd w:id="440"/>
      <w:r w:rsidR="00A22525" w:rsidRPr="00577D1A">
        <w:rPr>
          <w:rFonts w:ascii="Times New Roman" w:hAnsi="Times New Roman"/>
          <w:b/>
          <w:bCs/>
          <w:i/>
          <w:iCs/>
        </w:rPr>
        <w:t xml:space="preserve">simvastatin </w:t>
      </w:r>
      <w:r w:rsidR="00F71A42" w:rsidRPr="00577D1A">
        <w:rPr>
          <w:rFonts w:ascii="Times New Roman" w:hAnsi="Times New Roman"/>
          <w:b/>
          <w:bCs/>
          <w:i/>
          <w:iCs/>
        </w:rPr>
        <w:t xml:space="preserve">and atorvastatin </w:t>
      </w:r>
      <w:r w:rsidR="00A22525" w:rsidRPr="00577D1A">
        <w:rPr>
          <w:rFonts w:ascii="Times New Roman" w:hAnsi="Times New Roman"/>
          <w:b/>
          <w:bCs/>
          <w:i/>
          <w:iCs/>
        </w:rPr>
        <w:t>treatment</w:t>
      </w:r>
      <w:bookmarkEnd w:id="438"/>
    </w:p>
    <w:p w14:paraId="149D6754" w14:textId="004A7437" w:rsidR="006D3B7F" w:rsidRPr="00577D1A" w:rsidRDefault="00A22525" w:rsidP="00B034F7">
      <w:pPr>
        <w:spacing w:line="276" w:lineRule="auto"/>
        <w:ind w:firstLine="0"/>
        <w:rPr>
          <w:rFonts w:ascii="Times New Roman" w:hAnsi="Times New Roman"/>
          <w:i/>
          <w:iCs/>
          <w:color w:val="auto"/>
          <w:lang w:eastAsia="en-GB"/>
        </w:rPr>
      </w:pPr>
      <w:r w:rsidRPr="00577D1A">
        <w:rPr>
          <w:rFonts w:ascii="Times New Roman" w:hAnsi="Times New Roman"/>
          <w:i/>
          <w:iCs/>
        </w:rPr>
        <w:t>Human M1 (left panel</w:t>
      </w:r>
      <w:r w:rsidR="00902BDA" w:rsidRPr="00577D1A">
        <w:rPr>
          <w:rFonts w:ascii="Times New Roman" w:hAnsi="Times New Roman"/>
          <w:i/>
          <w:iCs/>
        </w:rPr>
        <w:t>s</w:t>
      </w:r>
      <w:r w:rsidRPr="00577D1A">
        <w:rPr>
          <w:rFonts w:ascii="Times New Roman" w:hAnsi="Times New Roman"/>
          <w:i/>
          <w:iCs/>
        </w:rPr>
        <w:t>) and M2a (right panel</w:t>
      </w:r>
      <w:r w:rsidR="00902BDA" w:rsidRPr="00577D1A">
        <w:rPr>
          <w:rFonts w:ascii="Times New Roman" w:hAnsi="Times New Roman"/>
          <w:i/>
          <w:iCs/>
        </w:rPr>
        <w:t>s</w:t>
      </w:r>
      <w:r w:rsidRPr="00577D1A">
        <w:rPr>
          <w:rFonts w:ascii="Times New Roman" w:hAnsi="Times New Roman"/>
          <w:i/>
          <w:iCs/>
        </w:rPr>
        <w:t>) polarized macrophages were treated with simvastatin (6 ng/ml)</w:t>
      </w:r>
      <w:r w:rsidR="00902BDA" w:rsidRPr="00577D1A">
        <w:rPr>
          <w:rFonts w:ascii="Times New Roman" w:hAnsi="Times New Roman"/>
          <w:i/>
          <w:iCs/>
        </w:rPr>
        <w:t xml:space="preserve"> (top panels)</w:t>
      </w:r>
      <w:r w:rsidRPr="00577D1A">
        <w:rPr>
          <w:rFonts w:ascii="Times New Roman" w:hAnsi="Times New Roman"/>
          <w:i/>
          <w:iCs/>
        </w:rPr>
        <w:t xml:space="preserve"> </w:t>
      </w:r>
      <w:r w:rsidR="00F71A42" w:rsidRPr="00577D1A">
        <w:rPr>
          <w:rFonts w:ascii="Times New Roman" w:hAnsi="Times New Roman"/>
          <w:i/>
          <w:iCs/>
        </w:rPr>
        <w:t>or atorvastatin (30, 70 ng/ml)</w:t>
      </w:r>
      <w:r w:rsidR="00902BDA" w:rsidRPr="00577D1A">
        <w:rPr>
          <w:rFonts w:ascii="Times New Roman" w:hAnsi="Times New Roman"/>
          <w:i/>
          <w:iCs/>
        </w:rPr>
        <w:t xml:space="preserve"> (bottom panels)</w:t>
      </w:r>
      <w:r w:rsidR="00F71A42" w:rsidRPr="00577D1A">
        <w:rPr>
          <w:rFonts w:ascii="Times New Roman" w:hAnsi="Times New Roman"/>
          <w:i/>
          <w:iCs/>
        </w:rPr>
        <w:t xml:space="preserve"> </w:t>
      </w:r>
      <w:r w:rsidRPr="00577D1A">
        <w:rPr>
          <w:rFonts w:ascii="Times New Roman" w:hAnsi="Times New Roman"/>
          <w:i/>
          <w:iCs/>
        </w:rPr>
        <w:t>and OLR1 gene expression was determined with RT-qPCR. Data is plotted from 4 donors, individually listed (n=4</w:t>
      </w:r>
      <w:r w:rsidR="0085550F" w:rsidRPr="00577D1A">
        <w:rPr>
          <w:rFonts w:ascii="Times New Roman" w:hAnsi="Times New Roman"/>
          <w:i/>
          <w:iCs/>
        </w:rPr>
        <w:t>; D1, D2, D3, D6</w:t>
      </w:r>
      <w:r w:rsidRPr="00577D1A">
        <w:rPr>
          <w:rFonts w:ascii="Times New Roman" w:hAnsi="Times New Roman"/>
          <w:i/>
          <w:iCs/>
        </w:rPr>
        <w:t>), normalised to</w:t>
      </w:r>
      <w:r w:rsidR="0085550F" w:rsidRPr="00577D1A">
        <w:rPr>
          <w:rFonts w:ascii="Times New Roman" w:hAnsi="Times New Roman"/>
          <w:i/>
          <w:iCs/>
        </w:rPr>
        <w:t xml:space="preserve"> the</w:t>
      </w:r>
      <w:r w:rsidRPr="00577D1A">
        <w:rPr>
          <w:rFonts w:ascii="Times New Roman" w:hAnsi="Times New Roman"/>
          <w:i/>
          <w:iCs/>
        </w:rPr>
        <w:t xml:space="preserve"> GAPDH housekeeping gene. Data is analysed with </w:t>
      </w:r>
      <w:r w:rsidR="00292D26" w:rsidRPr="00577D1A">
        <w:rPr>
          <w:rFonts w:ascii="Times New Roman" w:hAnsi="Times New Roman"/>
          <w:i/>
          <w:iCs/>
          <w:color w:val="auto"/>
          <w:lang w:eastAsia="en-GB"/>
        </w:rPr>
        <w:t xml:space="preserve">Wilcoxon </w:t>
      </w:r>
      <w:r w:rsidR="00902BDA" w:rsidRPr="00577D1A">
        <w:rPr>
          <w:rFonts w:ascii="Times New Roman" w:hAnsi="Times New Roman"/>
          <w:i/>
          <w:iCs/>
          <w:color w:val="auto"/>
          <w:lang w:eastAsia="en-GB"/>
        </w:rPr>
        <w:t>matched pairs</w:t>
      </w:r>
      <w:r w:rsidR="00292D26" w:rsidRPr="00577D1A">
        <w:rPr>
          <w:rFonts w:ascii="Times New Roman" w:hAnsi="Times New Roman"/>
          <w:i/>
          <w:iCs/>
          <w:color w:val="auto"/>
          <w:lang w:eastAsia="en-GB"/>
        </w:rPr>
        <w:t xml:space="preserve"> signed rank test</w:t>
      </w:r>
      <w:r w:rsidRPr="00577D1A">
        <w:rPr>
          <w:rFonts w:ascii="Times New Roman" w:hAnsi="Times New Roman"/>
          <w:i/>
          <w:iCs/>
        </w:rPr>
        <w:t xml:space="preserve">. The direction of change in expression is shown with the treatment as an arrow for each individual donor. Dotted line indicates 0 expression level. </w:t>
      </w:r>
    </w:p>
    <w:p w14:paraId="4FC316D0" w14:textId="26BC58F9" w:rsidR="00F80A1F" w:rsidRPr="00577D1A" w:rsidRDefault="00F80A1F" w:rsidP="00FF101F">
      <w:pPr>
        <w:pStyle w:val="Heading2"/>
        <w:numPr>
          <w:ilvl w:val="2"/>
          <w:numId w:val="19"/>
        </w:numPr>
        <w:ind w:left="709" w:hanging="709"/>
        <w:rPr>
          <w:rFonts w:ascii="Times New Roman" w:hAnsi="Times New Roman" w:cs="Times New Roman"/>
          <w:lang w:val="en-GB"/>
        </w:rPr>
      </w:pPr>
      <w:bookmarkStart w:id="441" w:name="_Toc101274315"/>
      <w:r w:rsidRPr="00577D1A">
        <w:rPr>
          <w:rFonts w:ascii="Times New Roman" w:hAnsi="Times New Roman" w:cs="Times New Roman"/>
          <w:lang w:val="en-GB"/>
        </w:rPr>
        <w:lastRenderedPageBreak/>
        <w:t>Dexamethasone promotes polarization toward</w:t>
      </w:r>
      <w:r w:rsidR="00486A6F" w:rsidRPr="00577D1A">
        <w:rPr>
          <w:rFonts w:ascii="Times New Roman" w:hAnsi="Times New Roman" w:cs="Times New Roman"/>
          <w:lang w:val="en-GB"/>
        </w:rPr>
        <w:t>s</w:t>
      </w:r>
      <w:r w:rsidRPr="00577D1A">
        <w:rPr>
          <w:rFonts w:ascii="Times New Roman" w:hAnsi="Times New Roman" w:cs="Times New Roman"/>
          <w:lang w:val="en-GB"/>
        </w:rPr>
        <w:t xml:space="preserve"> an M2a state</w:t>
      </w:r>
      <w:bookmarkEnd w:id="441"/>
    </w:p>
    <w:p w14:paraId="7C62885A" w14:textId="76475E51" w:rsidR="00F80A1F" w:rsidRPr="00577D1A" w:rsidRDefault="00F80A1F" w:rsidP="00486A6F">
      <w:pPr>
        <w:ind w:firstLine="567"/>
        <w:rPr>
          <w:rFonts w:ascii="Times New Roman" w:hAnsi="Times New Roman"/>
        </w:rPr>
      </w:pPr>
      <w:r w:rsidRPr="00577D1A">
        <w:rPr>
          <w:rFonts w:ascii="Times New Roman" w:hAnsi="Times New Roman"/>
        </w:rPr>
        <w:t xml:space="preserve">Macrophages were polarised towards </w:t>
      </w:r>
      <w:r w:rsidR="00486A6F" w:rsidRPr="00577D1A">
        <w:rPr>
          <w:rFonts w:ascii="Times New Roman" w:hAnsi="Times New Roman"/>
        </w:rPr>
        <w:t xml:space="preserve">an </w:t>
      </w:r>
      <w:r w:rsidRPr="00577D1A">
        <w:rPr>
          <w:rFonts w:ascii="Times New Roman" w:hAnsi="Times New Roman"/>
        </w:rPr>
        <w:t>M1 or M2a state in the presence of dex and</w:t>
      </w:r>
      <w:r w:rsidR="00EA11B5" w:rsidRPr="00577D1A">
        <w:rPr>
          <w:rFonts w:ascii="Times New Roman" w:hAnsi="Times New Roman"/>
        </w:rPr>
        <w:t xml:space="preserve"> the expression of Mannose Receptor C-type 1 </w:t>
      </w:r>
      <w:r w:rsidR="00486A6F" w:rsidRPr="00577D1A">
        <w:rPr>
          <w:rFonts w:ascii="Times New Roman" w:hAnsi="Times New Roman"/>
        </w:rPr>
        <w:t xml:space="preserve">gene </w:t>
      </w:r>
      <w:r w:rsidR="00EA11B5" w:rsidRPr="00577D1A">
        <w:rPr>
          <w:rFonts w:ascii="Times New Roman" w:hAnsi="Times New Roman"/>
        </w:rPr>
        <w:t>(</w:t>
      </w:r>
      <w:r w:rsidR="00EA11B5" w:rsidRPr="00577D1A">
        <w:rPr>
          <w:rFonts w:ascii="Times New Roman" w:hAnsi="Times New Roman"/>
          <w:i/>
        </w:rPr>
        <w:t>MRC1</w:t>
      </w:r>
      <w:r w:rsidR="00EA11B5" w:rsidRPr="00577D1A">
        <w:rPr>
          <w:rFonts w:ascii="Times New Roman" w:hAnsi="Times New Roman"/>
        </w:rPr>
        <w:t>, or</w:t>
      </w:r>
      <w:r w:rsidR="00EA11B5" w:rsidRPr="00577D1A">
        <w:rPr>
          <w:rFonts w:ascii="Times New Roman" w:hAnsi="Times New Roman"/>
          <w:i/>
        </w:rPr>
        <w:t xml:space="preserve"> CD206</w:t>
      </w:r>
      <w:r w:rsidR="00EA11B5" w:rsidRPr="00577D1A">
        <w:rPr>
          <w:rFonts w:ascii="Times New Roman" w:hAnsi="Times New Roman"/>
        </w:rPr>
        <w:t xml:space="preserve">) </w:t>
      </w:r>
      <w:r w:rsidRPr="00577D1A">
        <w:rPr>
          <w:rFonts w:ascii="Times New Roman" w:hAnsi="Times New Roman"/>
        </w:rPr>
        <w:t>was analysed by RT-qPCR.</w:t>
      </w:r>
    </w:p>
    <w:p w14:paraId="6B15D310" w14:textId="2AFA47FB" w:rsidR="00F80A1F" w:rsidRPr="00577D1A" w:rsidRDefault="00EA11B5" w:rsidP="00F80A1F">
      <w:pPr>
        <w:ind w:firstLine="567"/>
        <w:rPr>
          <w:rFonts w:ascii="Times New Roman" w:hAnsi="Times New Roman"/>
        </w:rPr>
      </w:pPr>
      <w:r w:rsidRPr="00577D1A">
        <w:rPr>
          <w:rFonts w:ascii="Times New Roman" w:hAnsi="Times New Roman"/>
          <w:i/>
          <w:iCs/>
        </w:rPr>
        <w:t xml:space="preserve">MRC1 </w:t>
      </w:r>
      <w:r w:rsidR="00F80A1F" w:rsidRPr="00577D1A">
        <w:rPr>
          <w:rFonts w:ascii="Times New Roman" w:hAnsi="Times New Roman"/>
        </w:rPr>
        <w:t>gene encodes a type I membrane protein which has a role in the endocytosis of glycoprotein by macrophages</w:t>
      </w:r>
      <w:r w:rsidR="00486A6F" w:rsidRPr="00577D1A">
        <w:rPr>
          <w:rFonts w:ascii="Times New Roman" w:hAnsi="Times New Roman"/>
        </w:rPr>
        <w:t xml:space="preserve"> and i</w:t>
      </w:r>
      <w:r w:rsidR="00F80A1F" w:rsidRPr="00577D1A">
        <w:rPr>
          <w:rFonts w:ascii="Times New Roman" w:hAnsi="Times New Roman"/>
        </w:rPr>
        <w:t xml:space="preserve">t is important in the clearance of mannose-bearing serum glycoproteins during inflammation </w:t>
      </w:r>
      <w:r w:rsidR="00F80A1F" w:rsidRPr="003C4139">
        <w:rPr>
          <w:rFonts w:ascii="Times New Roman" w:hAnsi="Times New Roman"/>
        </w:rPr>
        <w:fldChar w:fldCharType="begin"/>
      </w:r>
      <w:r w:rsidR="00F80A1F" w:rsidRPr="00577D1A">
        <w:rPr>
          <w:rFonts w:ascii="Times New Roman" w:hAnsi="Times New Roman"/>
        </w:rPr>
        <w:instrText xml:space="preserve"> ADDIN EN.CITE &lt;EndNote&gt;&lt;Cite&gt;&lt;Author&gt;de Gaetano&lt;/Author&gt;&lt;Year&gt;2016&lt;/Year&gt;&lt;IDText&gt;M1- and M2-Type Macrophage Responses Are Predictive of Adverse Outcomes in Human Atherosclerosis | Immunology&lt;/IDText&gt;&lt;DisplayText&gt;(de Gaetano et al., 2016)&lt;/DisplayText&gt;&lt;record&gt;&lt;keywords&gt;&lt;keyword&gt;Atherosclerosis, human plaque, Inflammation, Macrophage polarization, disease progression&lt;/keyword&gt;&lt;/keywords&gt;&lt;urls&gt;&lt;related-urls&gt;&lt;url&gt;https://www.frontiersin.org/articles/10.3389/fimmu.2016.00275/full&lt;/url&gt;&lt;/related-urls&gt;&lt;/urls&gt;&lt;titles&gt;&lt;title&gt;M1- and M2-Type Macrophage Responses Are Predictive of Adverse Outcomes in Human Atherosclerosis | Immunology&lt;/title&gt;&lt;/titles&gt;&lt;contributors&gt;&lt;authors&gt;&lt;author&gt;de Gaetano, M&lt;/author&gt;&lt;author&gt;Crean, Daniel&lt;/author&gt;&lt;author&gt;Barry, Mary&lt;/author&gt;&lt;author&gt;Belton, Orina&lt;/author&gt;&lt;/authors&gt;&lt;/contributors&gt;&lt;added-date format="utc"&gt;1530801243&lt;/added-date&gt;&lt;ref-type name="Journal Article"&gt;17&lt;/ref-type&gt;&lt;dates&gt;&lt;year&gt;2016&lt;/year&gt;&lt;/dates&gt;&lt;rec-number&gt;219&lt;/rec-number&gt;&lt;last-updated-date format="utc"&gt;1530801318&lt;/last-updated-date&gt;&lt;electronic-resource-num&gt;doi:10.3389/fimmu.2016.00275&lt;/electronic-resource-num&gt;&lt;/record&gt;&lt;/Cite&gt;&lt;/EndNote&gt;</w:instrText>
      </w:r>
      <w:r w:rsidR="00F80A1F" w:rsidRPr="003C4139">
        <w:rPr>
          <w:rFonts w:ascii="Times New Roman" w:hAnsi="Times New Roman"/>
        </w:rPr>
        <w:fldChar w:fldCharType="separate"/>
      </w:r>
      <w:r w:rsidR="00F80A1F" w:rsidRPr="00577D1A">
        <w:rPr>
          <w:rFonts w:ascii="Times New Roman" w:hAnsi="Times New Roman"/>
          <w:noProof/>
        </w:rPr>
        <w:t>(de Gaetano et al., 2016)</w:t>
      </w:r>
      <w:r w:rsidR="00F80A1F" w:rsidRPr="003C4139">
        <w:rPr>
          <w:rFonts w:ascii="Times New Roman" w:hAnsi="Times New Roman"/>
        </w:rPr>
        <w:fldChar w:fldCharType="end"/>
      </w:r>
      <w:r w:rsidR="00F80A1F" w:rsidRPr="00577D1A">
        <w:rPr>
          <w:rFonts w:ascii="Times New Roman" w:hAnsi="Times New Roman"/>
        </w:rPr>
        <w:t xml:space="preserve">. </w:t>
      </w:r>
      <w:r w:rsidR="00F80A1F" w:rsidRPr="00577D1A">
        <w:rPr>
          <w:rFonts w:ascii="Times New Roman" w:hAnsi="Times New Roman"/>
          <w:i/>
        </w:rPr>
        <w:t>MRC1</w:t>
      </w:r>
      <w:r w:rsidR="00F80A1F" w:rsidRPr="00577D1A">
        <w:rPr>
          <w:rFonts w:ascii="Times New Roman" w:hAnsi="Times New Roman"/>
        </w:rPr>
        <w:t xml:space="preserve"> has been identified as a human M2a (anti-inflammatory) macrophage marker </w:t>
      </w:r>
      <w:r w:rsidR="00F80A1F" w:rsidRPr="003C4139">
        <w:rPr>
          <w:rFonts w:ascii="Times New Roman" w:hAnsi="Times New Roman"/>
        </w:rPr>
        <w:fldChar w:fldCharType="begin">
          <w:fldData xml:space="preserve">PEVuZE5vdGU+PENpdGU+PEF1dGhvcj5Cb2JyeXNoZXY8L0F1dGhvcj48WWVhcj4yMDE2PC9ZZWFy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</w:fldData>
        </w:fldChar>
      </w:r>
      <w:r w:rsidR="00F80A1F" w:rsidRPr="00577D1A">
        <w:rPr>
          <w:rFonts w:ascii="Times New Roman" w:hAnsi="Times New Roman"/>
        </w:rPr>
        <w:instrText xml:space="preserve"> ADDIN EN.CITE </w:instrText>
      </w:r>
      <w:r w:rsidR="00F80A1F" w:rsidRPr="003C4139">
        <w:rPr>
          <w:rFonts w:ascii="Times New Roman" w:hAnsi="Times New Roman"/>
        </w:rPr>
        <w:fldChar w:fldCharType="begin">
          <w:fldData xml:space="preserve">PEVuZE5vdGU+PENpdGU+PEF1dGhvcj5Cb2JyeXNoZXY8L0F1dGhvcj48WWVhcj4yMDE2PC9ZZWFy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</w:fldData>
        </w:fldChar>
      </w:r>
      <w:r w:rsidR="00F80A1F" w:rsidRPr="00577D1A">
        <w:rPr>
          <w:rFonts w:ascii="Times New Roman" w:hAnsi="Times New Roman"/>
        </w:rPr>
        <w:instrText xml:space="preserve"> ADDIN EN.CITE.DATA </w:instrText>
      </w:r>
      <w:r w:rsidR="00F80A1F" w:rsidRPr="003C4139">
        <w:rPr>
          <w:rFonts w:ascii="Times New Roman" w:hAnsi="Times New Roman"/>
        </w:rPr>
      </w:r>
      <w:r w:rsidR="00F80A1F" w:rsidRPr="003C4139">
        <w:rPr>
          <w:rFonts w:ascii="Times New Roman" w:hAnsi="Times New Roman"/>
        </w:rPr>
        <w:fldChar w:fldCharType="end"/>
      </w:r>
      <w:r w:rsidR="00F80A1F" w:rsidRPr="003C4139">
        <w:rPr>
          <w:rFonts w:ascii="Times New Roman" w:hAnsi="Times New Roman"/>
        </w:rPr>
      </w:r>
      <w:r w:rsidR="00F80A1F" w:rsidRPr="003C4139">
        <w:rPr>
          <w:rFonts w:ascii="Times New Roman" w:hAnsi="Times New Roman"/>
        </w:rPr>
        <w:fldChar w:fldCharType="separate"/>
      </w:r>
      <w:r w:rsidR="00F80A1F" w:rsidRPr="00577D1A">
        <w:rPr>
          <w:rFonts w:ascii="Times New Roman" w:hAnsi="Times New Roman"/>
          <w:noProof/>
        </w:rPr>
        <w:t>(Bobryshev et al., 2016, Chistiakov, 2015)</w:t>
      </w:r>
      <w:r w:rsidR="00F80A1F" w:rsidRPr="003C4139">
        <w:rPr>
          <w:rFonts w:ascii="Times New Roman" w:hAnsi="Times New Roman"/>
        </w:rPr>
        <w:fldChar w:fldCharType="end"/>
      </w:r>
      <w:r w:rsidR="00F80A1F" w:rsidRPr="00577D1A">
        <w:rPr>
          <w:rFonts w:ascii="Times New Roman" w:hAnsi="Times New Roman"/>
        </w:rPr>
        <w:t>.</w:t>
      </w:r>
    </w:p>
    <w:p w14:paraId="3D2E30F1" w14:textId="047B6963" w:rsidR="00F80A1F" w:rsidRPr="00577D1A" w:rsidRDefault="00C852C5" w:rsidP="00C852C5">
      <w:pPr>
        <w:ind w:firstLine="567"/>
        <w:rPr>
          <w:rFonts w:ascii="Times New Roman" w:hAnsi="Times New Roman"/>
        </w:rPr>
      </w:pPr>
      <w:r w:rsidRPr="003C4139">
        <w:rPr>
          <w:rFonts w:ascii="Times New Roman" w:hAnsi="Times New Roman"/>
          <w:noProof/>
        </w:rPr>
        <w:drawing>
          <wp:anchor distT="0" distB="0" distL="114300" distR="114300" simplePos="0" relativeHeight="251643392" behindDoc="1" locked="0" layoutInCell="1" allowOverlap="1" wp14:anchorId="7EDF7E26" wp14:editId="6FA8BC2E">
            <wp:simplePos x="0" y="0"/>
            <wp:positionH relativeFrom="column">
              <wp:posOffset>-4484</wp:posOffset>
            </wp:positionH>
            <wp:positionV relativeFrom="paragraph">
              <wp:posOffset>1364200</wp:posOffset>
            </wp:positionV>
            <wp:extent cx="5756910" cy="3189605"/>
            <wp:effectExtent l="0" t="0" r="0" b="0"/>
            <wp:wrapTight wrapText="bothSides">
              <wp:wrapPolygon edited="0">
                <wp:start x="0" y="0"/>
                <wp:lineTo x="0" y="21501"/>
                <wp:lineTo x="21538" y="21501"/>
                <wp:lineTo x="21538" y="0"/>
                <wp:lineTo x="0" y="0"/>
              </wp:wrapPolygon>
            </wp:wrapTight>
            <wp:docPr id="54" name="Picture 5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Diagram&#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5756910" cy="3189605"/>
                    </a:xfrm>
                    <a:prstGeom prst="rect">
                      <a:avLst/>
                    </a:prstGeom>
                  </pic:spPr>
                </pic:pic>
              </a:graphicData>
            </a:graphic>
            <wp14:sizeRelH relativeFrom="page">
              <wp14:pctWidth>0</wp14:pctWidth>
            </wp14:sizeRelH>
            <wp14:sizeRelV relativeFrom="page">
              <wp14:pctHeight>0</wp14:pctHeight>
            </wp14:sizeRelV>
          </wp:anchor>
        </w:drawing>
      </w:r>
      <w:r w:rsidR="00F80A1F" w:rsidRPr="00577D1A">
        <w:rPr>
          <w:rFonts w:ascii="Times New Roman" w:hAnsi="Times New Roman"/>
          <w:i/>
          <w:iCs/>
        </w:rPr>
        <w:t>MRC1</w:t>
      </w:r>
      <w:r w:rsidR="00F80A1F" w:rsidRPr="00577D1A">
        <w:rPr>
          <w:rFonts w:ascii="Times New Roman" w:hAnsi="Times New Roman"/>
        </w:rPr>
        <w:t xml:space="preserve"> gene expression was altered following 24-hour exposure to dex and there is a general upward trend with each dose </w:t>
      </w:r>
      <w:r w:rsidR="00F80A1F" w:rsidRPr="00577D1A">
        <w:rPr>
          <w:rFonts w:ascii="Times New Roman" w:hAnsi="Times New Roman"/>
          <w:b/>
          <w:bCs/>
          <w:i/>
          <w:iCs/>
        </w:rPr>
        <w:t>(</w:t>
      </w:r>
      <w:r w:rsidR="00F80A1F" w:rsidRPr="003C4139">
        <w:rPr>
          <w:rFonts w:ascii="Times New Roman" w:hAnsi="Times New Roman"/>
          <w:b/>
          <w:bCs/>
          <w:i/>
          <w:iCs/>
        </w:rPr>
        <w:fldChar w:fldCharType="begin"/>
      </w:r>
      <w:r w:rsidR="00F80A1F" w:rsidRPr="00577D1A">
        <w:rPr>
          <w:rFonts w:ascii="Times New Roman" w:hAnsi="Times New Roman"/>
          <w:b/>
          <w:bCs/>
          <w:i/>
          <w:iCs/>
        </w:rPr>
        <w:instrText xml:space="preserve"> REF _Ref56859027 \h  \* MERGEFORMAT </w:instrText>
      </w:r>
      <w:r w:rsidR="00F80A1F" w:rsidRPr="003C4139">
        <w:rPr>
          <w:rFonts w:ascii="Times New Roman" w:hAnsi="Times New Roman"/>
          <w:b/>
          <w:bCs/>
          <w:i/>
          <w:iCs/>
        </w:rPr>
      </w:r>
      <w:r w:rsidR="00F80A1F" w:rsidRPr="003C4139">
        <w:rPr>
          <w:rFonts w:ascii="Times New Roman" w:hAnsi="Times New Roman"/>
          <w:b/>
          <w:bCs/>
          <w:i/>
          <w:iCs/>
        </w:rPr>
        <w:fldChar w:fldCharType="separate"/>
      </w:r>
      <w:r w:rsidR="00577D1A" w:rsidRPr="003C4139">
        <w:rPr>
          <w:rFonts w:ascii="Times New Roman" w:hAnsi="Times New Roman"/>
          <w:b/>
          <w:bCs/>
          <w:i/>
          <w:iCs/>
        </w:rPr>
        <w:t xml:space="preserve">Figure </w:t>
      </w:r>
      <w:r w:rsidR="00577D1A" w:rsidRPr="003C4139">
        <w:rPr>
          <w:rFonts w:ascii="Times New Roman" w:hAnsi="Times New Roman"/>
          <w:b/>
          <w:bCs/>
          <w:i/>
          <w:iCs/>
          <w:noProof/>
        </w:rPr>
        <w:t>35</w:t>
      </w:r>
      <w:r w:rsidR="00F80A1F" w:rsidRPr="003C4139">
        <w:rPr>
          <w:rFonts w:ascii="Times New Roman" w:hAnsi="Times New Roman"/>
          <w:b/>
          <w:bCs/>
          <w:i/>
          <w:iCs/>
        </w:rPr>
        <w:fldChar w:fldCharType="end"/>
      </w:r>
      <w:r w:rsidR="00F80A1F" w:rsidRPr="00577D1A">
        <w:rPr>
          <w:rFonts w:ascii="Times New Roman" w:hAnsi="Times New Roman"/>
          <w:b/>
          <w:bCs/>
          <w:i/>
          <w:iCs/>
        </w:rPr>
        <w:t>)</w:t>
      </w:r>
      <w:r w:rsidR="00F80A1F" w:rsidRPr="00577D1A">
        <w:rPr>
          <w:rFonts w:ascii="Times New Roman" w:hAnsi="Times New Roman"/>
        </w:rPr>
        <w:t>. There is a significant change with the 8ng/ml dex polarisation in both M1 and M2a macrophage subtypes. Based on these</w:t>
      </w:r>
      <w:r w:rsidR="00324A2D" w:rsidRPr="00577D1A">
        <w:rPr>
          <w:rFonts w:ascii="Times New Roman" w:hAnsi="Times New Roman"/>
        </w:rPr>
        <w:t xml:space="preserve"> results</w:t>
      </w:r>
      <w:r w:rsidR="00F80A1F" w:rsidRPr="00577D1A">
        <w:rPr>
          <w:rFonts w:ascii="Times New Roman" w:hAnsi="Times New Roman"/>
        </w:rPr>
        <w:t xml:space="preserve">, dex </w:t>
      </w:r>
      <w:r w:rsidR="00324A2D" w:rsidRPr="00577D1A">
        <w:rPr>
          <w:rFonts w:ascii="Times New Roman" w:hAnsi="Times New Roman"/>
        </w:rPr>
        <w:t xml:space="preserve">may </w:t>
      </w:r>
      <w:r w:rsidR="00F80A1F" w:rsidRPr="00577D1A">
        <w:rPr>
          <w:rFonts w:ascii="Times New Roman" w:hAnsi="Times New Roman"/>
        </w:rPr>
        <w:t xml:space="preserve">reprogram macrophages to a less inflammatory state and promotes polarization toward an M2 state. </w:t>
      </w:r>
    </w:p>
    <w:p w14:paraId="30185928" w14:textId="0D86AAB3" w:rsidR="00F80A1F" w:rsidRPr="00577D1A" w:rsidRDefault="00F80A1F" w:rsidP="00C852C5">
      <w:pPr>
        <w:pStyle w:val="Caption"/>
        <w:spacing w:after="0" w:line="276" w:lineRule="auto"/>
        <w:rPr>
          <w:rFonts w:cs="Times New Roman"/>
          <w:b/>
          <w:bCs/>
          <w:color w:val="000000" w:themeColor="text1"/>
          <w:sz w:val="24"/>
          <w:szCs w:val="24"/>
          <w:lang w:val="en-GB"/>
        </w:rPr>
      </w:pPr>
      <w:bookmarkStart w:id="442" w:name="_Ref56859027"/>
      <w:bookmarkStart w:id="443" w:name="_Toc101269237"/>
      <w:r w:rsidRPr="00577D1A">
        <w:rPr>
          <w:rFonts w:cs="Times New Roman"/>
          <w:b/>
          <w:bCs/>
          <w:color w:val="000000" w:themeColor="text1"/>
          <w:sz w:val="24"/>
          <w:szCs w:val="24"/>
          <w:lang w:val="en-GB"/>
        </w:rPr>
        <w:t xml:space="preserve">Figure </w:t>
      </w:r>
      <w:r w:rsidRPr="003C4139">
        <w:rPr>
          <w:rFonts w:cs="Times New Roman"/>
          <w:b/>
          <w:bCs/>
          <w:color w:val="000000" w:themeColor="text1"/>
          <w:sz w:val="24"/>
          <w:szCs w:val="24"/>
          <w:lang w:val="en-GB"/>
        </w:rPr>
        <w:fldChar w:fldCharType="begin"/>
      </w:r>
      <w:r w:rsidRPr="00577D1A">
        <w:rPr>
          <w:rFonts w:cs="Times New Roman"/>
          <w:b/>
          <w:bCs/>
          <w:color w:val="000000" w:themeColor="text1"/>
          <w:sz w:val="24"/>
          <w:szCs w:val="24"/>
          <w:lang w:val="en-GB"/>
        </w:rPr>
        <w:instrText xml:space="preserve"> SEQ Figure \* ARABIC </w:instrText>
      </w:r>
      <w:r w:rsidRPr="003C4139">
        <w:rPr>
          <w:rFonts w:cs="Times New Roman"/>
          <w:b/>
          <w:bCs/>
          <w:color w:val="000000" w:themeColor="text1"/>
          <w:sz w:val="24"/>
          <w:szCs w:val="24"/>
          <w:lang w:val="en-GB"/>
        </w:rPr>
        <w:fldChar w:fldCharType="separate"/>
      </w:r>
      <w:r w:rsidR="00577D1A" w:rsidRPr="00577D1A">
        <w:rPr>
          <w:rFonts w:cs="Times New Roman"/>
          <w:b/>
          <w:bCs/>
          <w:noProof/>
          <w:color w:val="000000" w:themeColor="text1"/>
          <w:sz w:val="24"/>
          <w:szCs w:val="24"/>
          <w:lang w:val="en-GB"/>
        </w:rPr>
        <w:t>35</w:t>
      </w:r>
      <w:r w:rsidRPr="003C4139">
        <w:rPr>
          <w:rFonts w:cs="Times New Roman"/>
          <w:b/>
          <w:bCs/>
          <w:color w:val="000000" w:themeColor="text1"/>
          <w:sz w:val="24"/>
          <w:szCs w:val="24"/>
          <w:lang w:val="en-GB"/>
        </w:rPr>
        <w:fldChar w:fldCharType="end"/>
      </w:r>
      <w:bookmarkEnd w:id="442"/>
      <w:r w:rsidRPr="00577D1A">
        <w:rPr>
          <w:rFonts w:cs="Times New Roman"/>
          <w:b/>
          <w:bCs/>
          <w:color w:val="000000" w:themeColor="text1"/>
          <w:sz w:val="24"/>
          <w:szCs w:val="24"/>
          <w:lang w:val="en-GB"/>
        </w:rPr>
        <w:t>: Relative gene expression analysis of MRC1 in human MDMs after dexamethasone treatment</w:t>
      </w:r>
      <w:bookmarkEnd w:id="443"/>
    </w:p>
    <w:p w14:paraId="39CEBD36" w14:textId="17F9F5A0" w:rsidR="00F80A1F" w:rsidRPr="00577D1A" w:rsidRDefault="00F80A1F" w:rsidP="00EA11B5">
      <w:pPr>
        <w:spacing w:line="276" w:lineRule="auto"/>
        <w:ind w:firstLine="0"/>
        <w:rPr>
          <w:rFonts w:ascii="Times New Roman" w:hAnsi="Times New Roman"/>
          <w:i/>
          <w:iCs/>
        </w:rPr>
      </w:pPr>
      <w:r w:rsidRPr="00577D1A">
        <w:rPr>
          <w:rFonts w:ascii="Times New Roman" w:hAnsi="Times New Roman"/>
          <w:i/>
          <w:iCs/>
        </w:rPr>
        <w:t>Human M1 (left panel) and M2a (right panel) polarized macrophages were treated with dex</w:t>
      </w:r>
      <w:r w:rsidR="00133A8E" w:rsidRPr="00577D1A">
        <w:rPr>
          <w:rFonts w:ascii="Times New Roman" w:hAnsi="Times New Roman"/>
          <w:i/>
          <w:iCs/>
        </w:rPr>
        <w:t xml:space="preserve"> </w:t>
      </w:r>
      <w:r w:rsidRPr="00577D1A">
        <w:rPr>
          <w:rFonts w:ascii="Times New Roman" w:hAnsi="Times New Roman"/>
          <w:i/>
          <w:iCs/>
        </w:rPr>
        <w:t xml:space="preserve"> (8, 14, 125 ng/ml) and MRC1 gene expression was determined with RT-qPCR. </w:t>
      </w:r>
      <w:r w:rsidR="002E61FC" w:rsidRPr="00577D1A">
        <w:rPr>
          <w:rFonts w:ascii="Times New Roman" w:hAnsi="Times New Roman"/>
          <w:i/>
          <w:iCs/>
        </w:rPr>
        <w:t xml:space="preserve">Data is plotted from </w:t>
      </w:r>
      <w:r w:rsidR="00C852C5" w:rsidRPr="00577D1A">
        <w:rPr>
          <w:rFonts w:ascii="Times New Roman" w:hAnsi="Times New Roman"/>
          <w:i/>
          <w:iCs/>
        </w:rPr>
        <w:t>10</w:t>
      </w:r>
      <w:r w:rsidR="002E61FC" w:rsidRPr="00577D1A">
        <w:rPr>
          <w:rFonts w:ascii="Times New Roman" w:hAnsi="Times New Roman"/>
          <w:i/>
          <w:iCs/>
        </w:rPr>
        <w:t xml:space="preserve"> donors, individually listed (n=</w:t>
      </w:r>
      <w:r w:rsidR="00C852C5" w:rsidRPr="00577D1A">
        <w:rPr>
          <w:rFonts w:ascii="Times New Roman" w:hAnsi="Times New Roman"/>
          <w:i/>
          <w:iCs/>
        </w:rPr>
        <w:t>10</w:t>
      </w:r>
      <w:r w:rsidR="0085550F" w:rsidRPr="00577D1A">
        <w:rPr>
          <w:rFonts w:ascii="Times New Roman" w:hAnsi="Times New Roman"/>
          <w:i/>
          <w:iCs/>
        </w:rPr>
        <w:t>; D1, D2, D3, D4, D6, D7, D17, D28, D34, D35</w:t>
      </w:r>
      <w:r w:rsidR="002E61FC" w:rsidRPr="00577D1A">
        <w:rPr>
          <w:rFonts w:ascii="Times New Roman" w:hAnsi="Times New Roman"/>
          <w:i/>
          <w:iCs/>
        </w:rPr>
        <w:t>), normalised to GAPDH housekeeping gene.</w:t>
      </w:r>
      <w:r w:rsidRPr="00577D1A">
        <w:rPr>
          <w:rFonts w:ascii="Times New Roman" w:hAnsi="Times New Roman"/>
          <w:i/>
          <w:iCs/>
        </w:rPr>
        <w:t xml:space="preserve"> </w:t>
      </w:r>
      <w:r w:rsidR="002E61FC" w:rsidRPr="00577D1A">
        <w:rPr>
          <w:rFonts w:ascii="Times New Roman" w:hAnsi="Times New Roman"/>
          <w:i/>
          <w:iCs/>
        </w:rPr>
        <w:t>Data follow normal (Gaussian) distribution and</w:t>
      </w:r>
      <w:r w:rsidRPr="00577D1A">
        <w:rPr>
          <w:rFonts w:ascii="Times New Roman" w:hAnsi="Times New Roman"/>
          <w:i/>
          <w:iCs/>
        </w:rPr>
        <w:t xml:space="preserve"> analysed with two-tailed paired t test. The direction of change in expression is shown with the treatment as an arrow for each individual donor. Dotted line indicates 0 expression level. </w:t>
      </w:r>
      <w:r w:rsidR="00144DB2" w:rsidRPr="00577D1A">
        <w:rPr>
          <w:rFonts w:ascii="Times New Roman" w:hAnsi="Times New Roman"/>
          <w:i/>
          <w:iCs/>
        </w:rPr>
        <w:t>p value</w:t>
      </w:r>
      <w:r w:rsidRPr="00577D1A">
        <w:rPr>
          <w:rFonts w:ascii="Times New Roman" w:hAnsi="Times New Roman"/>
          <w:i/>
          <w:iCs/>
        </w:rPr>
        <w:t>: * ‹0.0332</w:t>
      </w:r>
    </w:p>
    <w:p w14:paraId="0D9DA287" w14:textId="77777777" w:rsidR="001F7240" w:rsidRPr="00577D1A" w:rsidRDefault="001F7240" w:rsidP="00EA11B5">
      <w:pPr>
        <w:spacing w:line="276" w:lineRule="auto"/>
        <w:ind w:firstLine="0"/>
        <w:rPr>
          <w:rFonts w:ascii="Times New Roman" w:hAnsi="Times New Roman"/>
          <w:i/>
          <w:iCs/>
        </w:rPr>
      </w:pPr>
    </w:p>
    <w:p w14:paraId="3384BA11" w14:textId="5DB168F1" w:rsidR="00C14FC4" w:rsidRPr="00577D1A" w:rsidRDefault="00807458" w:rsidP="00FF101F">
      <w:pPr>
        <w:pStyle w:val="Heading2"/>
        <w:numPr>
          <w:ilvl w:val="2"/>
          <w:numId w:val="19"/>
        </w:numPr>
        <w:ind w:left="709" w:hanging="709"/>
        <w:rPr>
          <w:rFonts w:ascii="Times New Roman" w:hAnsi="Times New Roman" w:cs="Times New Roman"/>
          <w:lang w:val="en-GB"/>
        </w:rPr>
      </w:pPr>
      <w:bookmarkStart w:id="444" w:name="_Toc101274316"/>
      <w:r w:rsidRPr="00577D1A">
        <w:rPr>
          <w:rFonts w:ascii="Times New Roman" w:hAnsi="Times New Roman" w:cs="Times New Roman"/>
          <w:lang w:val="en-GB"/>
        </w:rPr>
        <w:lastRenderedPageBreak/>
        <w:t xml:space="preserve">Dexamethasone </w:t>
      </w:r>
      <w:r w:rsidR="0085550F" w:rsidRPr="00577D1A">
        <w:rPr>
          <w:rFonts w:ascii="Times New Roman" w:hAnsi="Times New Roman" w:cs="Times New Roman"/>
          <w:lang w:val="en-GB"/>
        </w:rPr>
        <w:t>modifies SCARB1 expression in M2a macrophages</w:t>
      </w:r>
      <w:bookmarkEnd w:id="444"/>
    </w:p>
    <w:p w14:paraId="5580D95A" w14:textId="7A13DDA9" w:rsidR="009F6602" w:rsidRPr="00577D1A" w:rsidRDefault="0074465B" w:rsidP="009F6602">
      <w:pPr>
        <w:rPr>
          <w:rFonts w:ascii="Times New Roman" w:hAnsi="Times New Roman"/>
        </w:rPr>
      </w:pPr>
      <w:r w:rsidRPr="00577D1A">
        <w:rPr>
          <w:rFonts w:ascii="Times New Roman" w:hAnsi="Times New Roman"/>
        </w:rPr>
        <w:t>Next, I studied Scavenger Receptor Class B Member 1 (</w:t>
      </w:r>
      <w:r w:rsidRPr="00577D1A">
        <w:rPr>
          <w:rFonts w:ascii="Times New Roman" w:hAnsi="Times New Roman"/>
          <w:i/>
          <w:iCs/>
        </w:rPr>
        <w:t>SCARB1</w:t>
      </w:r>
      <w:r w:rsidRPr="00577D1A">
        <w:rPr>
          <w:rFonts w:ascii="Times New Roman" w:hAnsi="Times New Roman"/>
        </w:rPr>
        <w:t xml:space="preserve">) </w:t>
      </w:r>
      <w:r w:rsidR="009F6602" w:rsidRPr="00577D1A">
        <w:rPr>
          <w:rFonts w:ascii="Times New Roman" w:hAnsi="Times New Roman"/>
        </w:rPr>
        <w:t>which encodes a plasma membrane receptor. It has a major role in cholesterol transfer to and from HDL therefore it plays a main role in cholesterol homeostasis and atherosclerosis. It mediates</w:t>
      </w:r>
      <w:r w:rsidR="00807458" w:rsidRPr="00577D1A">
        <w:rPr>
          <w:rFonts w:ascii="Times New Roman" w:hAnsi="Times New Roman"/>
        </w:rPr>
        <w:t xml:space="preserve"> reverse cholesterol transport and reduce foam cell formation </w:t>
      </w:r>
      <w:r w:rsidR="00807458" w:rsidRPr="003C4139">
        <w:rPr>
          <w:rFonts w:ascii="Times New Roman" w:hAnsi="Times New Roman"/>
        </w:rPr>
        <w:fldChar w:fldCharType="begin"/>
      </w:r>
      <w:r w:rsidR="00807458" w:rsidRPr="00577D1A">
        <w:rPr>
          <w:rFonts w:ascii="Times New Roman" w:hAnsi="Times New Roman"/>
        </w:rPr>
        <w:instrText xml:space="preserve"> ADDIN EN.CITE &lt;EndNote&gt;&lt;Cite ExcludeAuth="1"&gt;&lt;Author&gt;Linton&lt;/Author&gt;&lt;Year&gt;2017&lt;/Year&gt;&lt;IDText&gt;SR-BI: A Multifunctional Receptor in Cholesterol Homeostasis and Atherosclerosis&lt;/IDText&gt;&lt;Prefix&gt;Linton&lt;/Prefix&gt;&lt;DisplayText&gt;(Linton, 2017)&lt;/DisplayText&gt;&lt;record&gt;&lt;dates&gt;&lt;pub-dates&gt;&lt;date&gt;2017 Jun&lt;/date&gt;&lt;/pub-dates&gt;&lt;year&gt;2017&lt;/year&gt;&lt;/dates&gt;&lt;keywords&gt;&lt;keyword&gt;pmid:28259375, PMC5438771, doi:10.1016/j.tem.2017.02.001, Review, Research Support, N.I.H., Extramural, MacRae F Linton, Huan Tao, Patricia G Yancey, Animals, Atherosclerosis / metabolism*, Biological Transport, Cholesterol / metabolism*, Endothelial Cells / metabolism, Humans, Macrophages / metabolism, PubMed Abstract, NIH, NLM, NCBI, National Institutes of Health, National Center for Biotechnology Information, National Library of Medicine, MEDLINE&lt;/keyword&gt;&lt;/keywords&gt;&lt;urls&gt;&lt;related-urls&gt;&lt;url&gt;https://www.ncbi.nlm.nih.gov/pubmed/28259375&lt;/url&gt;&lt;/related-urls&gt;&lt;/urls&gt;&lt;isbn&gt;1879-3061&lt;/isbn&gt;&lt;titles&gt;&lt;title&gt;SR-BI: A Multifunctional Receptor in Cholesterol Homeostasis and Atherosclerosis&lt;/title&gt;&lt;secondary-title&gt;Trends in endocrinology and metabolism: TEM&lt;/secondary-title&gt;&lt;/titles&gt;&lt;number&gt;6&lt;/number&gt;&lt;contributors&gt;&lt;authors&gt;&lt;author&gt;Linton MF&lt;/author&gt;&lt;author&gt;Tao H&lt;/author&gt;&lt;author&gt;Linton EF&lt;/author&gt;&lt;author&gt;Yancey PG&lt;/author&gt;&lt;/authors&gt;&lt;/contributors&gt;&lt;added-date format="utc"&gt;1613925200&lt;/added-date&gt;&lt;ref-type name="Journal Article"&gt;17&lt;/ref-type&gt;&lt;rec-number&gt;743&lt;/rec-number&gt;&lt;publisher&gt;Trends Endocrinol Metab&lt;/publisher&gt;&lt;last-updated-date format="utc"&gt;1613925200&lt;/last-updated-date&gt;&lt;accession-num&gt;28259375&lt;/accession-num&gt;&lt;electronic-resource-num&gt;10.1016/j.tem.2017.02.001&lt;/electronic-resource-num&gt;&lt;volume&gt;28&lt;/volume&gt;&lt;/record&gt;&lt;/Cite&gt;&lt;/EndNote&gt;</w:instrText>
      </w:r>
      <w:r w:rsidR="00807458" w:rsidRPr="003C4139">
        <w:rPr>
          <w:rFonts w:ascii="Times New Roman" w:hAnsi="Times New Roman"/>
        </w:rPr>
        <w:fldChar w:fldCharType="separate"/>
      </w:r>
      <w:r w:rsidR="00807458" w:rsidRPr="00577D1A">
        <w:rPr>
          <w:rFonts w:ascii="Times New Roman" w:hAnsi="Times New Roman"/>
          <w:noProof/>
        </w:rPr>
        <w:t>(Linton, 2017)</w:t>
      </w:r>
      <w:r w:rsidR="00807458" w:rsidRPr="003C4139">
        <w:rPr>
          <w:rFonts w:ascii="Times New Roman" w:hAnsi="Times New Roman"/>
        </w:rPr>
        <w:fldChar w:fldCharType="end"/>
      </w:r>
      <w:r w:rsidR="00807458" w:rsidRPr="00577D1A">
        <w:rPr>
          <w:rFonts w:ascii="Times New Roman" w:hAnsi="Times New Roman"/>
        </w:rPr>
        <w:t xml:space="preserve">. </w:t>
      </w:r>
    </w:p>
    <w:p w14:paraId="7A8FDB75" w14:textId="13FF33D6" w:rsidR="00807458" w:rsidRPr="00577D1A" w:rsidRDefault="00807458" w:rsidP="00E4623F">
      <w:pPr>
        <w:rPr>
          <w:rFonts w:ascii="Times New Roman" w:hAnsi="Times New Roman"/>
        </w:rPr>
      </w:pPr>
      <w:r w:rsidRPr="00577D1A">
        <w:rPr>
          <w:rFonts w:ascii="Times New Roman" w:hAnsi="Times New Roman"/>
        </w:rPr>
        <w:t xml:space="preserve">Data in M1 proinflammatory macrophages </w:t>
      </w:r>
      <w:r w:rsidR="0085550F" w:rsidRPr="00577D1A">
        <w:rPr>
          <w:rFonts w:ascii="Times New Roman" w:hAnsi="Times New Roman"/>
        </w:rPr>
        <w:t>were</w:t>
      </w:r>
      <w:r w:rsidRPr="00577D1A">
        <w:rPr>
          <w:rFonts w:ascii="Times New Roman" w:hAnsi="Times New Roman"/>
        </w:rPr>
        <w:t xml:space="preserve"> variable</w:t>
      </w:r>
      <w:r w:rsidR="0085550F" w:rsidRPr="00577D1A">
        <w:rPr>
          <w:rFonts w:ascii="Times New Roman" w:hAnsi="Times New Roman"/>
        </w:rPr>
        <w:t xml:space="preserve"> </w:t>
      </w:r>
      <w:r w:rsidR="0085550F" w:rsidRPr="00577D1A">
        <w:rPr>
          <w:rFonts w:ascii="Times New Roman" w:hAnsi="Times New Roman"/>
          <w:b/>
          <w:bCs/>
          <w:i/>
          <w:iCs/>
        </w:rPr>
        <w:t>(</w:t>
      </w:r>
      <w:r w:rsidR="0085550F" w:rsidRPr="003C4139">
        <w:rPr>
          <w:rFonts w:ascii="Times New Roman" w:hAnsi="Times New Roman"/>
          <w:b/>
          <w:bCs/>
          <w:i/>
          <w:iCs/>
        </w:rPr>
        <w:fldChar w:fldCharType="begin"/>
      </w:r>
      <w:r w:rsidR="0085550F" w:rsidRPr="00577D1A">
        <w:rPr>
          <w:rFonts w:ascii="Times New Roman" w:hAnsi="Times New Roman"/>
          <w:b/>
          <w:bCs/>
          <w:i/>
          <w:iCs/>
        </w:rPr>
        <w:instrText xml:space="preserve"> REF _Ref65860411 \h  \* MERGEFORMAT </w:instrText>
      </w:r>
      <w:r w:rsidR="0085550F" w:rsidRPr="003C4139">
        <w:rPr>
          <w:rFonts w:ascii="Times New Roman" w:hAnsi="Times New Roman"/>
          <w:b/>
          <w:bCs/>
          <w:i/>
          <w:iCs/>
        </w:rPr>
      </w:r>
      <w:r w:rsidR="0085550F" w:rsidRPr="003C4139">
        <w:rPr>
          <w:rFonts w:ascii="Times New Roman" w:hAnsi="Times New Roman"/>
          <w:b/>
          <w:bCs/>
          <w:i/>
          <w:iCs/>
        </w:rPr>
        <w:fldChar w:fldCharType="separate"/>
      </w:r>
      <w:r w:rsidR="00577D1A" w:rsidRPr="003C4139">
        <w:rPr>
          <w:rFonts w:ascii="Times New Roman" w:hAnsi="Times New Roman"/>
          <w:b/>
          <w:bCs/>
          <w:i/>
          <w:iCs/>
        </w:rPr>
        <w:t xml:space="preserve">Figure </w:t>
      </w:r>
      <w:r w:rsidR="00577D1A" w:rsidRPr="003C4139">
        <w:rPr>
          <w:rFonts w:ascii="Times New Roman" w:hAnsi="Times New Roman"/>
          <w:b/>
          <w:bCs/>
          <w:i/>
          <w:iCs/>
          <w:noProof/>
        </w:rPr>
        <w:t>36</w:t>
      </w:r>
      <w:r w:rsidR="0085550F" w:rsidRPr="003C4139">
        <w:rPr>
          <w:rFonts w:ascii="Times New Roman" w:hAnsi="Times New Roman"/>
          <w:b/>
          <w:bCs/>
          <w:i/>
          <w:iCs/>
        </w:rPr>
        <w:fldChar w:fldCharType="end"/>
      </w:r>
      <w:r w:rsidR="0085550F" w:rsidRPr="00577D1A">
        <w:rPr>
          <w:rFonts w:ascii="Times New Roman" w:hAnsi="Times New Roman"/>
          <w:b/>
          <w:bCs/>
          <w:i/>
          <w:iCs/>
        </w:rPr>
        <w:t>, right panel)</w:t>
      </w:r>
      <w:r w:rsidRPr="00577D1A">
        <w:rPr>
          <w:rFonts w:ascii="Times New Roman" w:hAnsi="Times New Roman"/>
        </w:rPr>
        <w:t xml:space="preserve">, but in </w:t>
      </w:r>
      <w:r w:rsidR="0085550F" w:rsidRPr="00577D1A">
        <w:rPr>
          <w:rFonts w:ascii="Times New Roman" w:hAnsi="Times New Roman"/>
        </w:rPr>
        <w:t xml:space="preserve">the </w:t>
      </w:r>
      <w:r w:rsidRPr="00577D1A">
        <w:rPr>
          <w:rFonts w:ascii="Times New Roman" w:hAnsi="Times New Roman"/>
        </w:rPr>
        <w:t xml:space="preserve">M2a state </w:t>
      </w:r>
      <w:r w:rsidRPr="00577D1A">
        <w:rPr>
          <w:rFonts w:ascii="Times New Roman" w:hAnsi="Times New Roman"/>
          <w:i/>
          <w:iCs/>
        </w:rPr>
        <w:t>SCARB1</w:t>
      </w:r>
      <w:r w:rsidRPr="00577D1A">
        <w:rPr>
          <w:rFonts w:ascii="Times New Roman" w:hAnsi="Times New Roman"/>
        </w:rPr>
        <w:t xml:space="preserve"> gene expression </w:t>
      </w:r>
      <w:r w:rsidR="0085550F" w:rsidRPr="00577D1A">
        <w:rPr>
          <w:rFonts w:ascii="Times New Roman" w:hAnsi="Times New Roman"/>
        </w:rPr>
        <w:t>was</w:t>
      </w:r>
      <w:r w:rsidRPr="00577D1A">
        <w:rPr>
          <w:rFonts w:ascii="Times New Roman" w:hAnsi="Times New Roman"/>
        </w:rPr>
        <w:t xml:space="preserve"> significantly reduced</w:t>
      </w:r>
      <w:r w:rsidR="0085550F" w:rsidRPr="00577D1A">
        <w:rPr>
          <w:rFonts w:ascii="Times New Roman" w:hAnsi="Times New Roman"/>
        </w:rPr>
        <w:t xml:space="preserve"> </w:t>
      </w:r>
      <w:r w:rsidR="0085550F" w:rsidRPr="00577D1A">
        <w:rPr>
          <w:rFonts w:ascii="Times New Roman" w:hAnsi="Times New Roman"/>
          <w:b/>
          <w:bCs/>
          <w:i/>
          <w:iCs/>
        </w:rPr>
        <w:t>(</w:t>
      </w:r>
      <w:r w:rsidR="0085550F" w:rsidRPr="003C4139">
        <w:rPr>
          <w:rFonts w:ascii="Times New Roman" w:hAnsi="Times New Roman"/>
          <w:b/>
          <w:bCs/>
          <w:i/>
          <w:iCs/>
        </w:rPr>
        <w:fldChar w:fldCharType="begin"/>
      </w:r>
      <w:r w:rsidR="0085550F" w:rsidRPr="00577D1A">
        <w:rPr>
          <w:rFonts w:ascii="Times New Roman" w:hAnsi="Times New Roman"/>
          <w:b/>
          <w:bCs/>
          <w:i/>
          <w:iCs/>
        </w:rPr>
        <w:instrText xml:space="preserve"> REF _Ref65860411 \h  \* MERGEFORMAT </w:instrText>
      </w:r>
      <w:r w:rsidR="0085550F" w:rsidRPr="003C4139">
        <w:rPr>
          <w:rFonts w:ascii="Times New Roman" w:hAnsi="Times New Roman"/>
          <w:b/>
          <w:bCs/>
          <w:i/>
          <w:iCs/>
        </w:rPr>
      </w:r>
      <w:r w:rsidR="0085550F" w:rsidRPr="003C4139">
        <w:rPr>
          <w:rFonts w:ascii="Times New Roman" w:hAnsi="Times New Roman"/>
          <w:b/>
          <w:bCs/>
          <w:i/>
          <w:iCs/>
        </w:rPr>
        <w:fldChar w:fldCharType="separate"/>
      </w:r>
      <w:r w:rsidR="00577D1A" w:rsidRPr="003C4139">
        <w:rPr>
          <w:rFonts w:ascii="Times New Roman" w:hAnsi="Times New Roman"/>
          <w:b/>
          <w:bCs/>
          <w:i/>
          <w:iCs/>
        </w:rPr>
        <w:t xml:space="preserve">Figure </w:t>
      </w:r>
      <w:r w:rsidR="00577D1A" w:rsidRPr="003C4139">
        <w:rPr>
          <w:rFonts w:ascii="Times New Roman" w:hAnsi="Times New Roman"/>
          <w:b/>
          <w:bCs/>
          <w:i/>
          <w:iCs/>
          <w:noProof/>
        </w:rPr>
        <w:t>36</w:t>
      </w:r>
      <w:r w:rsidR="0085550F" w:rsidRPr="003C4139">
        <w:rPr>
          <w:rFonts w:ascii="Times New Roman" w:hAnsi="Times New Roman"/>
          <w:b/>
          <w:bCs/>
          <w:i/>
          <w:iCs/>
        </w:rPr>
        <w:fldChar w:fldCharType="end"/>
      </w:r>
      <w:r w:rsidR="0085550F" w:rsidRPr="00577D1A">
        <w:rPr>
          <w:rFonts w:ascii="Times New Roman" w:hAnsi="Times New Roman"/>
          <w:b/>
          <w:bCs/>
          <w:i/>
          <w:iCs/>
        </w:rPr>
        <w:t>, left panel)</w:t>
      </w:r>
      <w:r w:rsidRPr="00577D1A">
        <w:rPr>
          <w:rFonts w:ascii="Times New Roman" w:hAnsi="Times New Roman"/>
        </w:rPr>
        <w:t>. Decreased HDL uptake</w:t>
      </w:r>
      <w:r w:rsidR="00E4623F" w:rsidRPr="00577D1A">
        <w:rPr>
          <w:rFonts w:ascii="Times New Roman" w:hAnsi="Times New Roman"/>
        </w:rPr>
        <w:t xml:space="preserve"> through the protein encoded by </w:t>
      </w:r>
      <w:r w:rsidR="00E4623F" w:rsidRPr="00577D1A">
        <w:rPr>
          <w:rFonts w:ascii="Times New Roman" w:hAnsi="Times New Roman"/>
          <w:i/>
          <w:iCs/>
        </w:rPr>
        <w:t>SCARB1</w:t>
      </w:r>
      <w:r w:rsidRPr="00577D1A">
        <w:rPr>
          <w:rFonts w:ascii="Times New Roman" w:hAnsi="Times New Roman"/>
        </w:rPr>
        <w:t xml:space="preserve"> can affect cholesterol mobilization</w:t>
      </w:r>
      <w:r w:rsidR="00E4623F" w:rsidRPr="00577D1A">
        <w:rPr>
          <w:rFonts w:ascii="Times New Roman" w:hAnsi="Times New Roman"/>
        </w:rPr>
        <w:t xml:space="preserve"> and inflammation. </w:t>
      </w:r>
    </w:p>
    <w:p w14:paraId="2E6BC6F7" w14:textId="0647147D" w:rsidR="00C14FC4" w:rsidRPr="00577D1A" w:rsidRDefault="00C14FC4" w:rsidP="00C14FC4">
      <w:pPr>
        <w:rPr>
          <w:rFonts w:ascii="Times New Roman" w:hAnsi="Times New Roman"/>
        </w:rPr>
      </w:pPr>
      <w:r w:rsidRPr="003C4139">
        <w:rPr>
          <w:rFonts w:ascii="Times New Roman" w:hAnsi="Times New Roman"/>
          <w:noProof/>
        </w:rPr>
        <w:drawing>
          <wp:anchor distT="0" distB="0" distL="114300" distR="114300" simplePos="0" relativeHeight="251648512" behindDoc="1" locked="0" layoutInCell="1" allowOverlap="1" wp14:anchorId="5E2FFE2D" wp14:editId="374827C6">
            <wp:simplePos x="0" y="0"/>
            <wp:positionH relativeFrom="column">
              <wp:posOffset>-69694</wp:posOffset>
            </wp:positionH>
            <wp:positionV relativeFrom="paragraph">
              <wp:posOffset>267970</wp:posOffset>
            </wp:positionV>
            <wp:extent cx="5756910" cy="3146425"/>
            <wp:effectExtent l="0" t="0" r="0" b="3175"/>
            <wp:wrapTight wrapText="bothSides">
              <wp:wrapPolygon edited="0">
                <wp:start x="0" y="0"/>
                <wp:lineTo x="0" y="21535"/>
                <wp:lineTo x="21538" y="21535"/>
                <wp:lineTo x="21538" y="0"/>
                <wp:lineTo x="0" y="0"/>
              </wp:wrapPolygon>
            </wp:wrapTight>
            <wp:docPr id="257" name="Picture 25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Diagram, engineering drawing&#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5756910" cy="3146425"/>
                    </a:xfrm>
                    <a:prstGeom prst="rect">
                      <a:avLst/>
                    </a:prstGeom>
                  </pic:spPr>
                </pic:pic>
              </a:graphicData>
            </a:graphic>
            <wp14:sizeRelH relativeFrom="page">
              <wp14:pctWidth>0</wp14:pctWidth>
            </wp14:sizeRelH>
            <wp14:sizeRelV relativeFrom="page">
              <wp14:pctHeight>0</wp14:pctHeight>
            </wp14:sizeRelV>
          </wp:anchor>
        </w:drawing>
      </w:r>
    </w:p>
    <w:p w14:paraId="3D5FEC59" w14:textId="564ED034" w:rsidR="00C14FC4" w:rsidRPr="00577D1A" w:rsidRDefault="00C14FC4" w:rsidP="00C14FC4">
      <w:pPr>
        <w:rPr>
          <w:rFonts w:ascii="Times New Roman" w:hAnsi="Times New Roman"/>
        </w:rPr>
      </w:pPr>
    </w:p>
    <w:p w14:paraId="0B679422" w14:textId="4CCAA0F2" w:rsidR="00C14FC4" w:rsidRPr="00577D1A" w:rsidRDefault="00C14FC4" w:rsidP="00C14FC4">
      <w:pPr>
        <w:pStyle w:val="Caption"/>
        <w:spacing w:after="0" w:line="276" w:lineRule="auto"/>
        <w:rPr>
          <w:rFonts w:cs="Times New Roman"/>
          <w:b/>
          <w:bCs/>
          <w:color w:val="000000" w:themeColor="text1"/>
          <w:sz w:val="24"/>
          <w:szCs w:val="24"/>
          <w:lang w:val="en-GB"/>
        </w:rPr>
      </w:pPr>
      <w:bookmarkStart w:id="445" w:name="_Ref65860411"/>
      <w:bookmarkStart w:id="446" w:name="_Ref65860406"/>
      <w:bookmarkStart w:id="447" w:name="_Toc101269238"/>
      <w:r w:rsidRPr="00577D1A">
        <w:rPr>
          <w:rFonts w:cs="Times New Roman"/>
          <w:b/>
          <w:bCs/>
          <w:color w:val="000000" w:themeColor="text1"/>
          <w:sz w:val="24"/>
          <w:szCs w:val="24"/>
          <w:lang w:val="en-GB"/>
        </w:rPr>
        <w:t xml:space="preserve">Figure </w:t>
      </w:r>
      <w:r w:rsidRPr="003C4139">
        <w:rPr>
          <w:rFonts w:cs="Times New Roman"/>
          <w:b/>
          <w:bCs/>
          <w:color w:val="000000" w:themeColor="text1"/>
          <w:sz w:val="24"/>
          <w:szCs w:val="24"/>
          <w:lang w:val="en-GB"/>
        </w:rPr>
        <w:fldChar w:fldCharType="begin"/>
      </w:r>
      <w:r w:rsidRPr="00577D1A">
        <w:rPr>
          <w:rFonts w:cs="Times New Roman"/>
          <w:b/>
          <w:bCs/>
          <w:color w:val="000000" w:themeColor="text1"/>
          <w:sz w:val="24"/>
          <w:szCs w:val="24"/>
          <w:lang w:val="en-GB"/>
        </w:rPr>
        <w:instrText xml:space="preserve"> SEQ Figure \* ARABIC </w:instrText>
      </w:r>
      <w:r w:rsidRPr="003C4139">
        <w:rPr>
          <w:rFonts w:cs="Times New Roman"/>
          <w:b/>
          <w:bCs/>
          <w:color w:val="000000" w:themeColor="text1"/>
          <w:sz w:val="24"/>
          <w:szCs w:val="24"/>
          <w:lang w:val="en-GB"/>
        </w:rPr>
        <w:fldChar w:fldCharType="separate"/>
      </w:r>
      <w:r w:rsidR="00577D1A" w:rsidRPr="00577D1A">
        <w:rPr>
          <w:rFonts w:cs="Times New Roman"/>
          <w:b/>
          <w:bCs/>
          <w:noProof/>
          <w:color w:val="000000" w:themeColor="text1"/>
          <w:sz w:val="24"/>
          <w:szCs w:val="24"/>
          <w:lang w:val="en-GB"/>
        </w:rPr>
        <w:t>36</w:t>
      </w:r>
      <w:r w:rsidRPr="003C4139">
        <w:rPr>
          <w:rFonts w:cs="Times New Roman"/>
          <w:b/>
          <w:bCs/>
          <w:color w:val="000000" w:themeColor="text1"/>
          <w:sz w:val="24"/>
          <w:szCs w:val="24"/>
          <w:lang w:val="en-GB"/>
        </w:rPr>
        <w:fldChar w:fldCharType="end"/>
      </w:r>
      <w:bookmarkEnd w:id="445"/>
      <w:r w:rsidRPr="00577D1A">
        <w:rPr>
          <w:rFonts w:cs="Times New Roman"/>
          <w:b/>
          <w:bCs/>
          <w:color w:val="000000" w:themeColor="text1"/>
          <w:sz w:val="24"/>
          <w:szCs w:val="24"/>
          <w:lang w:val="en-GB"/>
        </w:rPr>
        <w:t>: Relative gene expression analysis of SCARB1 in human MDMs after dexamethasone treatment</w:t>
      </w:r>
      <w:bookmarkEnd w:id="446"/>
      <w:bookmarkEnd w:id="447"/>
    </w:p>
    <w:p w14:paraId="1FAA9A3F" w14:textId="3334BE7A" w:rsidR="00C14FC4" w:rsidRPr="00577D1A" w:rsidRDefault="00C14FC4" w:rsidP="00EA11B5">
      <w:pPr>
        <w:spacing w:line="276" w:lineRule="auto"/>
        <w:ind w:firstLine="0"/>
        <w:rPr>
          <w:rFonts w:ascii="Times New Roman" w:hAnsi="Times New Roman"/>
          <w:i/>
          <w:iCs/>
        </w:rPr>
      </w:pPr>
      <w:r w:rsidRPr="00577D1A">
        <w:rPr>
          <w:rFonts w:ascii="Times New Roman" w:hAnsi="Times New Roman"/>
          <w:i/>
          <w:iCs/>
        </w:rPr>
        <w:t xml:space="preserve">Human M1 (left panel) and M2a (right panel) polarized macrophages were treated with dex </w:t>
      </w:r>
      <w:r w:rsidR="00133A8E" w:rsidRPr="00577D1A">
        <w:rPr>
          <w:rFonts w:ascii="Times New Roman" w:hAnsi="Times New Roman"/>
          <w:i/>
          <w:iCs/>
        </w:rPr>
        <w:t xml:space="preserve"> </w:t>
      </w:r>
      <w:r w:rsidRPr="00577D1A">
        <w:rPr>
          <w:rFonts w:ascii="Times New Roman" w:hAnsi="Times New Roman"/>
          <w:i/>
          <w:iCs/>
        </w:rPr>
        <w:t xml:space="preserve">(8, 14, 125 ng/ml) and SCARB1 gene expression was determined with RT-qPCR. Data is plotted from 9 donors, individually listed </w:t>
      </w:r>
      <w:r w:rsidR="0085550F" w:rsidRPr="00577D1A">
        <w:rPr>
          <w:rFonts w:ascii="Times New Roman" w:hAnsi="Times New Roman"/>
          <w:i/>
          <w:iCs/>
        </w:rPr>
        <w:t>(n=10; D1, D2, D3, D4, D6, D7, D17, D28, D34, D35)</w:t>
      </w:r>
      <w:r w:rsidRPr="00577D1A">
        <w:rPr>
          <w:rFonts w:ascii="Times New Roman" w:hAnsi="Times New Roman"/>
          <w:i/>
          <w:iCs/>
        </w:rPr>
        <w:t xml:space="preserve">, normalised to GAPDH housekeeping gene. Data follow normal (Gaussian) distribution and analysed with two-tailed paired t test.  The direction of change in expression is shown with the treatment as an arrow for each individual donor. Dotted line indicates 0 expression level. </w:t>
      </w:r>
      <w:r w:rsidR="00144DB2" w:rsidRPr="00577D1A">
        <w:rPr>
          <w:rFonts w:ascii="Times New Roman" w:hAnsi="Times New Roman"/>
          <w:i/>
          <w:iCs/>
        </w:rPr>
        <w:t>p value</w:t>
      </w:r>
      <w:r w:rsidRPr="00577D1A">
        <w:rPr>
          <w:rFonts w:ascii="Times New Roman" w:hAnsi="Times New Roman"/>
          <w:i/>
          <w:iCs/>
        </w:rPr>
        <w:t>: * ‹0.0332, ** ‹0.0021</w:t>
      </w:r>
    </w:p>
    <w:p w14:paraId="697485FC" w14:textId="435923FE" w:rsidR="00C14FC4" w:rsidRPr="00577D1A" w:rsidRDefault="00C14FC4" w:rsidP="00EA11B5">
      <w:pPr>
        <w:ind w:firstLine="0"/>
        <w:rPr>
          <w:rFonts w:ascii="Times New Roman" w:hAnsi="Times New Roman"/>
        </w:rPr>
      </w:pPr>
    </w:p>
    <w:p w14:paraId="4DC6A216" w14:textId="0F8386D0" w:rsidR="00B034F7" w:rsidRPr="00577D1A" w:rsidRDefault="00B034F7" w:rsidP="00EA11B5">
      <w:pPr>
        <w:ind w:firstLine="0"/>
        <w:rPr>
          <w:rFonts w:ascii="Times New Roman" w:hAnsi="Times New Roman"/>
        </w:rPr>
      </w:pPr>
    </w:p>
    <w:p w14:paraId="43D7992D" w14:textId="5D1B8DA4" w:rsidR="00B034F7" w:rsidRPr="00577D1A" w:rsidRDefault="00B034F7" w:rsidP="00EA11B5">
      <w:pPr>
        <w:ind w:firstLine="0"/>
        <w:rPr>
          <w:rFonts w:ascii="Times New Roman" w:hAnsi="Times New Roman"/>
        </w:rPr>
      </w:pPr>
    </w:p>
    <w:p w14:paraId="2E2001B3" w14:textId="77777777" w:rsidR="00B034F7" w:rsidRPr="00577D1A" w:rsidRDefault="00B034F7" w:rsidP="00EA11B5">
      <w:pPr>
        <w:ind w:firstLine="0"/>
        <w:rPr>
          <w:rFonts w:ascii="Times New Roman" w:hAnsi="Times New Roman"/>
        </w:rPr>
      </w:pPr>
    </w:p>
    <w:p w14:paraId="2D86AC16" w14:textId="3010FE74" w:rsidR="00F80A1F" w:rsidRPr="00577D1A" w:rsidRDefault="0085550F" w:rsidP="00FF101F">
      <w:pPr>
        <w:pStyle w:val="Heading2"/>
        <w:numPr>
          <w:ilvl w:val="2"/>
          <w:numId w:val="19"/>
        </w:numPr>
        <w:ind w:left="709" w:hanging="709"/>
        <w:rPr>
          <w:rFonts w:ascii="Times New Roman" w:hAnsi="Times New Roman" w:cs="Times New Roman"/>
          <w:lang w:val="en-GB"/>
        </w:rPr>
      </w:pPr>
      <w:bookmarkStart w:id="448" w:name="_Toc101274317"/>
      <w:r w:rsidRPr="00577D1A">
        <w:rPr>
          <w:rFonts w:ascii="Times New Roman" w:hAnsi="Times New Roman" w:cs="Times New Roman"/>
          <w:lang w:val="en-GB"/>
        </w:rPr>
        <w:lastRenderedPageBreak/>
        <w:t xml:space="preserve">Dexamethasone </w:t>
      </w:r>
      <w:r w:rsidR="00EA11B5" w:rsidRPr="00577D1A">
        <w:rPr>
          <w:rFonts w:ascii="Times New Roman" w:hAnsi="Times New Roman" w:cs="Times New Roman"/>
          <w:lang w:val="en-GB"/>
        </w:rPr>
        <w:t>affects</w:t>
      </w:r>
      <w:r w:rsidRPr="00577D1A">
        <w:rPr>
          <w:rFonts w:ascii="Times New Roman" w:hAnsi="Times New Roman" w:cs="Times New Roman"/>
          <w:lang w:val="en-GB"/>
        </w:rPr>
        <w:t xml:space="preserve"> MSR1 expression in polarised macrophages</w:t>
      </w:r>
      <w:bookmarkEnd w:id="448"/>
    </w:p>
    <w:p w14:paraId="1326AF7B" w14:textId="726EF1DB" w:rsidR="00F80A1F" w:rsidRPr="00577D1A" w:rsidRDefault="00F80A1F" w:rsidP="00F80A1F">
      <w:pPr>
        <w:ind w:firstLine="567"/>
        <w:rPr>
          <w:rFonts w:ascii="Times New Roman" w:hAnsi="Times New Roman"/>
        </w:rPr>
      </w:pPr>
      <w:r w:rsidRPr="00577D1A">
        <w:rPr>
          <w:rFonts w:ascii="Times New Roman" w:hAnsi="Times New Roman"/>
        </w:rPr>
        <w:t>Next, the expression of an important scavenger receptor gene (</w:t>
      </w:r>
      <w:r w:rsidR="00AC51F5" w:rsidRPr="00577D1A">
        <w:rPr>
          <w:rFonts w:ascii="Times New Roman" w:hAnsi="Times New Roman"/>
        </w:rPr>
        <w:t xml:space="preserve">Macrophage Scavenger Receptor 1- </w:t>
      </w:r>
      <w:r w:rsidRPr="00577D1A">
        <w:rPr>
          <w:rFonts w:ascii="Times New Roman" w:hAnsi="Times New Roman"/>
          <w:i/>
          <w:iCs/>
        </w:rPr>
        <w:t>MSR1</w:t>
      </w:r>
      <w:r w:rsidRPr="00577D1A">
        <w:rPr>
          <w:rFonts w:ascii="Times New Roman" w:hAnsi="Times New Roman"/>
        </w:rPr>
        <w:t>), which mediates the uptake of modified LDLs, was assessed.</w:t>
      </w:r>
    </w:p>
    <w:p w14:paraId="4E26B4B6" w14:textId="6CAA2884" w:rsidR="00F80A1F" w:rsidRPr="00577D1A" w:rsidRDefault="00F80A1F" w:rsidP="004A3B44">
      <w:pPr>
        <w:rPr>
          <w:rFonts w:ascii="Times New Roman" w:hAnsi="Times New Roman"/>
        </w:rPr>
      </w:pPr>
      <w:r w:rsidRPr="00577D1A">
        <w:rPr>
          <w:rFonts w:ascii="Times New Roman" w:hAnsi="Times New Roman"/>
        </w:rPr>
        <w:t xml:space="preserve">The </w:t>
      </w:r>
      <w:r w:rsidR="002676A5" w:rsidRPr="00577D1A">
        <w:rPr>
          <w:rFonts w:ascii="Times New Roman" w:hAnsi="Times New Roman"/>
        </w:rPr>
        <w:t xml:space="preserve">expression </w:t>
      </w:r>
      <w:r w:rsidRPr="00577D1A">
        <w:rPr>
          <w:rFonts w:ascii="Times New Roman" w:hAnsi="Times New Roman"/>
        </w:rPr>
        <w:t xml:space="preserve">data </w:t>
      </w:r>
      <w:r w:rsidR="002676A5" w:rsidRPr="00577D1A">
        <w:rPr>
          <w:rFonts w:ascii="Times New Roman" w:hAnsi="Times New Roman"/>
        </w:rPr>
        <w:t xml:space="preserve">for </w:t>
      </w:r>
      <w:r w:rsidR="002676A5" w:rsidRPr="00577D1A">
        <w:rPr>
          <w:rFonts w:ascii="Times New Roman" w:hAnsi="Times New Roman"/>
          <w:i/>
          <w:iCs/>
        </w:rPr>
        <w:t>MSR1</w:t>
      </w:r>
      <w:r w:rsidR="002676A5" w:rsidRPr="00577D1A">
        <w:rPr>
          <w:rFonts w:ascii="Times New Roman" w:hAnsi="Times New Roman"/>
        </w:rPr>
        <w:t xml:space="preserve"> </w:t>
      </w:r>
      <w:r w:rsidRPr="00577D1A">
        <w:rPr>
          <w:rFonts w:ascii="Times New Roman" w:hAnsi="Times New Roman"/>
        </w:rPr>
        <w:t xml:space="preserve">are variable </w:t>
      </w:r>
      <w:r w:rsidRPr="00577D1A">
        <w:rPr>
          <w:rFonts w:ascii="Times New Roman" w:hAnsi="Times New Roman"/>
          <w:b/>
          <w:bCs/>
          <w:i/>
          <w:iCs/>
        </w:rPr>
        <w:t>(</w:t>
      </w:r>
      <w:r w:rsidRPr="003C4139">
        <w:rPr>
          <w:rFonts w:ascii="Times New Roman" w:hAnsi="Times New Roman"/>
          <w:b/>
          <w:bCs/>
          <w:i/>
          <w:iCs/>
        </w:rPr>
        <w:fldChar w:fldCharType="begin"/>
      </w:r>
      <w:r w:rsidRPr="00577D1A">
        <w:rPr>
          <w:rFonts w:ascii="Times New Roman" w:hAnsi="Times New Roman"/>
          <w:b/>
          <w:bCs/>
          <w:i/>
          <w:iCs/>
        </w:rPr>
        <w:instrText xml:space="preserve"> REF _Ref56859069 \h  \* MERGEFORMAT </w:instrText>
      </w:r>
      <w:r w:rsidRPr="003C4139">
        <w:rPr>
          <w:rFonts w:ascii="Times New Roman" w:hAnsi="Times New Roman"/>
          <w:b/>
          <w:bCs/>
          <w:i/>
          <w:iCs/>
        </w:rPr>
      </w:r>
      <w:r w:rsidRPr="003C4139">
        <w:rPr>
          <w:rFonts w:ascii="Times New Roman" w:hAnsi="Times New Roman"/>
          <w:b/>
          <w:bCs/>
          <w:i/>
          <w:iCs/>
        </w:rPr>
        <w:fldChar w:fldCharType="separate"/>
      </w:r>
      <w:r w:rsidR="00577D1A" w:rsidRPr="003C4139">
        <w:rPr>
          <w:rFonts w:ascii="Times New Roman" w:hAnsi="Times New Roman"/>
          <w:b/>
          <w:bCs/>
          <w:i/>
          <w:iCs/>
        </w:rPr>
        <w:t xml:space="preserve">Figure </w:t>
      </w:r>
      <w:r w:rsidR="00577D1A" w:rsidRPr="003C4139">
        <w:rPr>
          <w:rFonts w:ascii="Times New Roman" w:hAnsi="Times New Roman"/>
          <w:b/>
          <w:bCs/>
          <w:i/>
          <w:iCs/>
          <w:noProof/>
        </w:rPr>
        <w:t>37</w:t>
      </w:r>
      <w:r w:rsidRPr="003C4139">
        <w:rPr>
          <w:rFonts w:ascii="Times New Roman" w:hAnsi="Times New Roman"/>
          <w:b/>
          <w:bCs/>
          <w:i/>
          <w:iCs/>
        </w:rPr>
        <w:fldChar w:fldCharType="end"/>
      </w:r>
      <w:r w:rsidRPr="00577D1A">
        <w:rPr>
          <w:rFonts w:ascii="Times New Roman" w:hAnsi="Times New Roman"/>
          <w:b/>
          <w:bCs/>
          <w:i/>
          <w:iCs/>
        </w:rPr>
        <w:t>)</w:t>
      </w:r>
      <w:r w:rsidRPr="00577D1A">
        <w:rPr>
          <w:rFonts w:ascii="Times New Roman" w:hAnsi="Times New Roman"/>
        </w:rPr>
        <w:t xml:space="preserve">, but it is visible that dex </w:t>
      </w:r>
      <w:r w:rsidR="0070130D" w:rsidRPr="00577D1A">
        <w:rPr>
          <w:rFonts w:ascii="Times New Roman" w:hAnsi="Times New Roman"/>
        </w:rPr>
        <w:t>upregulated</w:t>
      </w:r>
      <w:r w:rsidR="00827A3A" w:rsidRPr="00577D1A">
        <w:rPr>
          <w:rFonts w:ascii="Times New Roman" w:hAnsi="Times New Roman"/>
        </w:rPr>
        <w:t xml:space="preserve"> the expression of </w:t>
      </w:r>
      <w:r w:rsidR="00827A3A" w:rsidRPr="00577D1A">
        <w:rPr>
          <w:rFonts w:ascii="Times New Roman" w:hAnsi="Times New Roman"/>
          <w:i/>
          <w:iCs/>
        </w:rPr>
        <w:t>MSR1</w:t>
      </w:r>
      <w:r w:rsidR="00827A3A" w:rsidRPr="00577D1A">
        <w:rPr>
          <w:rFonts w:ascii="Times New Roman" w:hAnsi="Times New Roman"/>
        </w:rPr>
        <w:t xml:space="preserve"> in </w:t>
      </w:r>
      <w:r w:rsidRPr="00577D1A">
        <w:rPr>
          <w:rFonts w:ascii="Times New Roman" w:hAnsi="Times New Roman"/>
        </w:rPr>
        <w:t xml:space="preserve">the M1 state </w:t>
      </w:r>
      <w:r w:rsidR="00710A20" w:rsidRPr="00577D1A">
        <w:rPr>
          <w:rFonts w:ascii="Times New Roman" w:hAnsi="Times New Roman"/>
        </w:rPr>
        <w:t xml:space="preserve">and </w:t>
      </w:r>
      <w:r w:rsidR="0070130D" w:rsidRPr="00577D1A">
        <w:rPr>
          <w:rFonts w:ascii="Times New Roman" w:hAnsi="Times New Roman"/>
        </w:rPr>
        <w:t>downregulated</w:t>
      </w:r>
      <w:r w:rsidR="00710A20" w:rsidRPr="00577D1A">
        <w:rPr>
          <w:rFonts w:ascii="Times New Roman" w:hAnsi="Times New Roman"/>
        </w:rPr>
        <w:t xml:space="preserve"> in the M2a state. </w:t>
      </w:r>
      <w:r w:rsidR="004A3B44" w:rsidRPr="00577D1A">
        <w:rPr>
          <w:rFonts w:ascii="Times New Roman" w:hAnsi="Times New Roman"/>
        </w:rPr>
        <w:t xml:space="preserve">M1 macrophages mostly found in unstable plaques and the because of the </w:t>
      </w:r>
      <w:r w:rsidR="00324A2D" w:rsidRPr="00577D1A">
        <w:rPr>
          <w:rFonts w:ascii="Times New Roman" w:hAnsi="Times New Roman"/>
        </w:rPr>
        <w:t xml:space="preserve">possible </w:t>
      </w:r>
      <w:r w:rsidR="004A3B44" w:rsidRPr="00577D1A">
        <w:rPr>
          <w:rFonts w:ascii="Times New Roman" w:hAnsi="Times New Roman"/>
        </w:rPr>
        <w:t xml:space="preserve">increased modified LDL uptake, these plaques </w:t>
      </w:r>
      <w:r w:rsidR="00324A2D" w:rsidRPr="00577D1A">
        <w:rPr>
          <w:rFonts w:ascii="Times New Roman" w:hAnsi="Times New Roman"/>
        </w:rPr>
        <w:t xml:space="preserve">might </w:t>
      </w:r>
      <w:r w:rsidR="004A3B44" w:rsidRPr="00577D1A">
        <w:rPr>
          <w:rFonts w:ascii="Times New Roman" w:hAnsi="Times New Roman"/>
        </w:rPr>
        <w:t xml:space="preserve">become more unstable. While stable plaques contain more M2a cells, the </w:t>
      </w:r>
      <w:r w:rsidR="00324A2D" w:rsidRPr="00577D1A">
        <w:rPr>
          <w:rFonts w:ascii="Times New Roman" w:hAnsi="Times New Roman"/>
        </w:rPr>
        <w:t xml:space="preserve">possibility of </w:t>
      </w:r>
      <w:r w:rsidR="004A3B44" w:rsidRPr="00577D1A">
        <w:rPr>
          <w:rFonts w:ascii="Times New Roman" w:hAnsi="Times New Roman"/>
        </w:rPr>
        <w:t>decreased modified LDL</w:t>
      </w:r>
      <w:r w:rsidR="000670A8" w:rsidRPr="00577D1A">
        <w:rPr>
          <w:rFonts w:ascii="Times New Roman" w:hAnsi="Times New Roman"/>
        </w:rPr>
        <w:t xml:space="preserve"> internalization through </w:t>
      </w:r>
      <w:r w:rsidR="000670A8" w:rsidRPr="00577D1A">
        <w:rPr>
          <w:rFonts w:ascii="Times New Roman" w:hAnsi="Times New Roman"/>
          <w:i/>
          <w:iCs/>
        </w:rPr>
        <w:t>MSR1</w:t>
      </w:r>
      <w:r w:rsidR="004A3B44" w:rsidRPr="00577D1A">
        <w:rPr>
          <w:rFonts w:ascii="Times New Roman" w:hAnsi="Times New Roman"/>
        </w:rPr>
        <w:t xml:space="preserve"> </w:t>
      </w:r>
      <w:r w:rsidR="000670A8" w:rsidRPr="00577D1A">
        <w:rPr>
          <w:rFonts w:ascii="Times New Roman" w:hAnsi="Times New Roman"/>
        </w:rPr>
        <w:t>could be</w:t>
      </w:r>
      <w:r w:rsidR="004A3B44" w:rsidRPr="00577D1A">
        <w:rPr>
          <w:rFonts w:ascii="Times New Roman" w:hAnsi="Times New Roman"/>
        </w:rPr>
        <w:t xml:space="preserve"> beneficial. </w:t>
      </w:r>
      <w:r w:rsidR="00324A2D" w:rsidRPr="00577D1A">
        <w:rPr>
          <w:rFonts w:ascii="Times New Roman" w:hAnsi="Times New Roman"/>
        </w:rPr>
        <w:t>It is likely</w:t>
      </w:r>
      <w:r w:rsidR="00250465" w:rsidRPr="00577D1A">
        <w:rPr>
          <w:rFonts w:ascii="Times New Roman" w:hAnsi="Times New Roman"/>
        </w:rPr>
        <w:t xml:space="preserve"> that</w:t>
      </w:r>
      <w:r w:rsidR="00516934" w:rsidRPr="00577D1A">
        <w:rPr>
          <w:rFonts w:ascii="Times New Roman" w:hAnsi="Times New Roman"/>
        </w:rPr>
        <w:t xml:space="preserve"> dex decreases plaque stability through M1 cells, while increase stability through M2a macrophages. </w:t>
      </w:r>
      <w:r w:rsidR="00324A2D" w:rsidRPr="00577D1A">
        <w:rPr>
          <w:rFonts w:ascii="Times New Roman" w:hAnsi="Times New Roman"/>
        </w:rPr>
        <w:t xml:space="preserve">Data of </w:t>
      </w:r>
      <w:r w:rsidR="00324A2D" w:rsidRPr="003C4139">
        <w:rPr>
          <w:rFonts w:ascii="Times New Roman" w:hAnsi="Times New Roman"/>
          <w:i/>
          <w:iCs/>
        </w:rPr>
        <w:t>MSR1</w:t>
      </w:r>
      <w:r w:rsidR="00324A2D" w:rsidRPr="00577D1A">
        <w:rPr>
          <w:rFonts w:ascii="Times New Roman" w:hAnsi="Times New Roman"/>
        </w:rPr>
        <w:t xml:space="preserve"> expression changes are not significant, therefore further investigation is required to determine the effect of dex on this gene. </w:t>
      </w:r>
    </w:p>
    <w:p w14:paraId="3DEF83D8" w14:textId="247CE723" w:rsidR="00F80A1F" w:rsidRPr="00577D1A" w:rsidRDefault="00324A2D" w:rsidP="00F80A1F">
      <w:pPr>
        <w:rPr>
          <w:rFonts w:ascii="Times New Roman" w:hAnsi="Times New Roman"/>
        </w:rPr>
      </w:pPr>
      <w:r w:rsidRPr="003C4139">
        <w:rPr>
          <w:rFonts w:ascii="Times New Roman" w:hAnsi="Times New Roman"/>
          <w:noProof/>
        </w:rPr>
        <w:drawing>
          <wp:anchor distT="0" distB="0" distL="114300" distR="114300" simplePos="0" relativeHeight="251644416" behindDoc="1" locked="0" layoutInCell="1" allowOverlap="1" wp14:anchorId="45888FEF" wp14:editId="662AA288">
            <wp:simplePos x="0" y="0"/>
            <wp:positionH relativeFrom="column">
              <wp:posOffset>-3810</wp:posOffset>
            </wp:positionH>
            <wp:positionV relativeFrom="paragraph">
              <wp:posOffset>283737</wp:posOffset>
            </wp:positionV>
            <wp:extent cx="5756910" cy="3171825"/>
            <wp:effectExtent l="0" t="0" r="0" b="3175"/>
            <wp:wrapTight wrapText="bothSides">
              <wp:wrapPolygon edited="0">
                <wp:start x="0" y="0"/>
                <wp:lineTo x="0" y="21535"/>
                <wp:lineTo x="21538" y="21535"/>
                <wp:lineTo x="21538" y="0"/>
                <wp:lineTo x="0" y="0"/>
              </wp:wrapPolygon>
            </wp:wrapTight>
            <wp:docPr id="61" name="Picture 61" descr="A picture containing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antenna&#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5756910" cy="3171825"/>
                    </a:xfrm>
                    <a:prstGeom prst="rect">
                      <a:avLst/>
                    </a:prstGeom>
                  </pic:spPr>
                </pic:pic>
              </a:graphicData>
            </a:graphic>
            <wp14:sizeRelH relativeFrom="page">
              <wp14:pctWidth>0</wp14:pctWidth>
            </wp14:sizeRelH>
            <wp14:sizeRelV relativeFrom="page">
              <wp14:pctHeight>0</wp14:pctHeight>
            </wp14:sizeRelV>
          </wp:anchor>
        </w:drawing>
      </w:r>
    </w:p>
    <w:p w14:paraId="28A1CFD6" w14:textId="667C0918" w:rsidR="00F80A1F" w:rsidRPr="00577D1A" w:rsidRDefault="00F80A1F" w:rsidP="00F80A1F">
      <w:pPr>
        <w:pStyle w:val="Caption"/>
        <w:spacing w:after="0" w:line="276" w:lineRule="auto"/>
        <w:rPr>
          <w:rFonts w:cs="Times New Roman"/>
          <w:b/>
          <w:bCs/>
          <w:color w:val="000000" w:themeColor="text1"/>
          <w:sz w:val="24"/>
          <w:szCs w:val="24"/>
          <w:lang w:val="en-GB"/>
        </w:rPr>
      </w:pPr>
      <w:bookmarkStart w:id="449" w:name="_Ref56859069"/>
      <w:bookmarkStart w:id="450" w:name="_Toc101269239"/>
      <w:r w:rsidRPr="00577D1A">
        <w:rPr>
          <w:rFonts w:cs="Times New Roman"/>
          <w:b/>
          <w:bCs/>
          <w:color w:val="000000" w:themeColor="text1"/>
          <w:sz w:val="24"/>
          <w:szCs w:val="24"/>
          <w:lang w:val="en-GB"/>
        </w:rPr>
        <w:t xml:space="preserve">Figure </w:t>
      </w:r>
      <w:r w:rsidRPr="003C4139">
        <w:rPr>
          <w:rFonts w:cs="Times New Roman"/>
          <w:b/>
          <w:bCs/>
          <w:color w:val="000000" w:themeColor="text1"/>
          <w:sz w:val="24"/>
          <w:szCs w:val="24"/>
          <w:lang w:val="en-GB"/>
        </w:rPr>
        <w:fldChar w:fldCharType="begin"/>
      </w:r>
      <w:r w:rsidRPr="00577D1A">
        <w:rPr>
          <w:rFonts w:cs="Times New Roman"/>
          <w:b/>
          <w:bCs/>
          <w:color w:val="000000" w:themeColor="text1"/>
          <w:sz w:val="24"/>
          <w:szCs w:val="24"/>
          <w:lang w:val="en-GB"/>
        </w:rPr>
        <w:instrText xml:space="preserve"> SEQ Figure \* ARABIC </w:instrText>
      </w:r>
      <w:r w:rsidRPr="003C4139">
        <w:rPr>
          <w:rFonts w:cs="Times New Roman"/>
          <w:b/>
          <w:bCs/>
          <w:color w:val="000000" w:themeColor="text1"/>
          <w:sz w:val="24"/>
          <w:szCs w:val="24"/>
          <w:lang w:val="en-GB"/>
        </w:rPr>
        <w:fldChar w:fldCharType="separate"/>
      </w:r>
      <w:r w:rsidR="00577D1A" w:rsidRPr="00577D1A">
        <w:rPr>
          <w:rFonts w:cs="Times New Roman"/>
          <w:b/>
          <w:bCs/>
          <w:noProof/>
          <w:color w:val="000000" w:themeColor="text1"/>
          <w:sz w:val="24"/>
          <w:szCs w:val="24"/>
          <w:lang w:val="en-GB"/>
        </w:rPr>
        <w:t>37</w:t>
      </w:r>
      <w:r w:rsidRPr="003C4139">
        <w:rPr>
          <w:rFonts w:cs="Times New Roman"/>
          <w:b/>
          <w:bCs/>
          <w:color w:val="000000" w:themeColor="text1"/>
          <w:sz w:val="24"/>
          <w:szCs w:val="24"/>
          <w:lang w:val="en-GB"/>
        </w:rPr>
        <w:fldChar w:fldCharType="end"/>
      </w:r>
      <w:bookmarkEnd w:id="449"/>
      <w:r w:rsidRPr="00577D1A">
        <w:rPr>
          <w:rFonts w:cs="Times New Roman"/>
          <w:b/>
          <w:bCs/>
          <w:color w:val="000000" w:themeColor="text1"/>
          <w:sz w:val="24"/>
          <w:szCs w:val="24"/>
          <w:lang w:val="en-GB"/>
        </w:rPr>
        <w:t>: Relative gene expression analysis of MSR1 in human MDMs after dexamethasone treatment</w:t>
      </w:r>
      <w:bookmarkEnd w:id="450"/>
    </w:p>
    <w:p w14:paraId="62AEFA77" w14:textId="606B692B" w:rsidR="00F80A1F" w:rsidRPr="00577D1A" w:rsidRDefault="00F80A1F" w:rsidP="00EA11B5">
      <w:pPr>
        <w:spacing w:line="276" w:lineRule="auto"/>
        <w:ind w:firstLine="0"/>
        <w:rPr>
          <w:rFonts w:ascii="Times New Roman" w:hAnsi="Times New Roman"/>
          <w:i/>
          <w:iCs/>
        </w:rPr>
      </w:pPr>
      <w:r w:rsidRPr="00577D1A">
        <w:rPr>
          <w:rFonts w:ascii="Times New Roman" w:hAnsi="Times New Roman"/>
          <w:i/>
          <w:iCs/>
        </w:rPr>
        <w:t xml:space="preserve">Human M1 (left panel) and M2a (right panel) polarized macrophages were treated with dex (8, 14, 125 ng/ml) and MSR1 gene expression was determined with RT-qPCR. </w:t>
      </w:r>
      <w:r w:rsidR="00C852C5" w:rsidRPr="00577D1A">
        <w:rPr>
          <w:rFonts w:ascii="Times New Roman" w:hAnsi="Times New Roman"/>
          <w:i/>
          <w:iCs/>
        </w:rPr>
        <w:t xml:space="preserve">Data is plotted from 9 donors, individually listed </w:t>
      </w:r>
      <w:r w:rsidR="002676A5" w:rsidRPr="00577D1A">
        <w:rPr>
          <w:rFonts w:ascii="Times New Roman" w:hAnsi="Times New Roman"/>
          <w:i/>
          <w:iCs/>
        </w:rPr>
        <w:t>(n=9; D1, D2, D3, D4, D6, D7, D17, D28, D34</w:t>
      </w:r>
      <w:r w:rsidR="00C852C5" w:rsidRPr="00577D1A">
        <w:rPr>
          <w:rFonts w:ascii="Times New Roman" w:hAnsi="Times New Roman"/>
          <w:i/>
          <w:iCs/>
        </w:rPr>
        <w:t xml:space="preserve">), normalised to GAPDH housekeeping gene. Data follow normal (Gaussian) distribution and analysed with two-tailed paired t test. </w:t>
      </w:r>
      <w:r w:rsidRPr="00577D1A">
        <w:rPr>
          <w:rFonts w:ascii="Times New Roman" w:hAnsi="Times New Roman"/>
          <w:i/>
          <w:iCs/>
        </w:rPr>
        <w:t xml:space="preserve"> The direction of change in expression is shown with the treatment as an arrow for each individual donor. Dotted line indicates 0 expression level. </w:t>
      </w:r>
    </w:p>
    <w:p w14:paraId="353BEE06" w14:textId="4B750077" w:rsidR="00F80A1F" w:rsidRPr="00577D1A" w:rsidRDefault="00F80A1F" w:rsidP="00F80A1F">
      <w:pPr>
        <w:rPr>
          <w:rFonts w:ascii="Times New Roman" w:hAnsi="Times New Roman"/>
        </w:rPr>
      </w:pPr>
    </w:p>
    <w:p w14:paraId="629FAF5E" w14:textId="19E5D7DF" w:rsidR="00B034F7" w:rsidRPr="00577D1A" w:rsidRDefault="00B034F7" w:rsidP="00F80A1F">
      <w:pPr>
        <w:rPr>
          <w:rFonts w:ascii="Times New Roman" w:hAnsi="Times New Roman"/>
        </w:rPr>
      </w:pPr>
    </w:p>
    <w:p w14:paraId="21974C4C" w14:textId="77777777" w:rsidR="00B034F7" w:rsidRPr="00577D1A" w:rsidRDefault="00B034F7" w:rsidP="00F80A1F">
      <w:pPr>
        <w:rPr>
          <w:rFonts w:ascii="Times New Roman" w:hAnsi="Times New Roman"/>
        </w:rPr>
      </w:pPr>
    </w:p>
    <w:p w14:paraId="77E2D826" w14:textId="730A5DD7" w:rsidR="00F80A1F" w:rsidRPr="00577D1A" w:rsidRDefault="00EA11B5" w:rsidP="00FF101F">
      <w:pPr>
        <w:pStyle w:val="Heading2"/>
        <w:numPr>
          <w:ilvl w:val="2"/>
          <w:numId w:val="19"/>
        </w:numPr>
        <w:ind w:left="709" w:hanging="709"/>
        <w:rPr>
          <w:rFonts w:ascii="Times New Roman" w:hAnsi="Times New Roman" w:cs="Times New Roman"/>
          <w:lang w:val="en-GB"/>
        </w:rPr>
      </w:pPr>
      <w:bookmarkStart w:id="451" w:name="_Toc101274318"/>
      <w:r w:rsidRPr="00577D1A">
        <w:rPr>
          <w:rFonts w:ascii="Times New Roman" w:hAnsi="Times New Roman" w:cs="Times New Roman"/>
          <w:lang w:val="en-GB"/>
        </w:rPr>
        <w:lastRenderedPageBreak/>
        <w:t>The effect of d</w:t>
      </w:r>
      <w:r w:rsidR="002676A5" w:rsidRPr="00577D1A">
        <w:rPr>
          <w:rFonts w:ascii="Times New Roman" w:hAnsi="Times New Roman" w:cs="Times New Roman"/>
          <w:lang w:val="en-GB"/>
        </w:rPr>
        <w:t>examethasone</w:t>
      </w:r>
      <w:r w:rsidRPr="00577D1A">
        <w:rPr>
          <w:rFonts w:ascii="Times New Roman" w:hAnsi="Times New Roman" w:cs="Times New Roman"/>
          <w:lang w:val="en-GB"/>
        </w:rPr>
        <w:t xml:space="preserve"> </w:t>
      </w:r>
      <w:r w:rsidR="00F80A1F" w:rsidRPr="00577D1A">
        <w:rPr>
          <w:rFonts w:ascii="Times New Roman" w:hAnsi="Times New Roman" w:cs="Times New Roman"/>
          <w:lang w:val="en-GB"/>
        </w:rPr>
        <w:t xml:space="preserve">on </w:t>
      </w:r>
      <w:r w:rsidR="002676A5" w:rsidRPr="00577D1A">
        <w:rPr>
          <w:rFonts w:ascii="Times New Roman" w:hAnsi="Times New Roman" w:cs="Times New Roman"/>
          <w:lang w:val="en-GB"/>
        </w:rPr>
        <w:t>CD36 and OLR1 gene expression in polarised macrophages</w:t>
      </w:r>
      <w:bookmarkEnd w:id="451"/>
    </w:p>
    <w:p w14:paraId="08491224" w14:textId="6E2F4850" w:rsidR="0074465B" w:rsidRPr="00577D1A" w:rsidRDefault="0074465B" w:rsidP="0074465B">
      <w:pPr>
        <w:rPr>
          <w:rFonts w:ascii="Times New Roman" w:hAnsi="Times New Roman"/>
        </w:rPr>
      </w:pPr>
      <w:r w:rsidRPr="00577D1A">
        <w:rPr>
          <w:rFonts w:ascii="Times New Roman" w:hAnsi="Times New Roman"/>
        </w:rPr>
        <w:t xml:space="preserve">Following on, the expression of </w:t>
      </w:r>
      <w:r w:rsidRPr="00577D1A">
        <w:rPr>
          <w:rFonts w:ascii="Times New Roman" w:hAnsi="Times New Roman"/>
          <w:i/>
          <w:iCs/>
        </w:rPr>
        <w:t>CD36</w:t>
      </w:r>
      <w:r w:rsidRPr="00577D1A">
        <w:rPr>
          <w:rFonts w:ascii="Times New Roman" w:hAnsi="Times New Roman"/>
        </w:rPr>
        <w:t xml:space="preserve"> and </w:t>
      </w:r>
      <w:r w:rsidRPr="00577D1A">
        <w:rPr>
          <w:rFonts w:ascii="Times New Roman" w:hAnsi="Times New Roman"/>
          <w:i/>
          <w:iCs/>
        </w:rPr>
        <w:t>OLR1</w:t>
      </w:r>
      <w:r w:rsidRPr="00577D1A">
        <w:rPr>
          <w:rFonts w:ascii="Times New Roman" w:hAnsi="Times New Roman"/>
        </w:rPr>
        <w:t xml:space="preserve"> was investigated. The encoded protein </w:t>
      </w:r>
      <w:r w:rsidR="002676A5" w:rsidRPr="00577D1A">
        <w:rPr>
          <w:rFonts w:ascii="Times New Roman" w:hAnsi="Times New Roman"/>
        </w:rPr>
        <w:t xml:space="preserve">by </w:t>
      </w:r>
      <w:r w:rsidRPr="00577D1A">
        <w:rPr>
          <w:rFonts w:ascii="Times New Roman" w:hAnsi="Times New Roman"/>
          <w:i/>
          <w:iCs/>
        </w:rPr>
        <w:t>CD36</w:t>
      </w:r>
      <w:r w:rsidRPr="00577D1A">
        <w:rPr>
          <w:rFonts w:ascii="Times New Roman" w:hAnsi="Times New Roman"/>
        </w:rPr>
        <w:t xml:space="preserve"> binds to collagen, thrombospondin and lipoproteins, especially, oxLDL. It has a role in foam cell formation and in the pathogenesis of atherosclerosis </w:t>
      </w:r>
      <w:r w:rsidRPr="003C4139">
        <w:rPr>
          <w:rFonts w:ascii="Times New Roman" w:hAnsi="Times New Roman"/>
        </w:rPr>
        <w:fldChar w:fldCharType="begin"/>
      </w:r>
      <w:r w:rsidRPr="00577D1A">
        <w:rPr>
          <w:rFonts w:ascii="Times New Roman" w:hAnsi="Times New Roman"/>
        </w:rPr>
        <w:instrText xml:space="preserve"> ADDIN EN.CITE &lt;EndNote&gt;&lt;Cite ExcludeAuth="1"&gt;&lt;Author&gt;Calvo&lt;/Author&gt;&lt;Year&gt;1998&lt;/Year&gt;&lt;IDText&gt;Human CD36 is a high affinity receptor for the native lipoproteins HDL, LDL, and VLDL&lt;/IDText&gt;&lt;Prefix&gt;Calvo&lt;/Prefix&gt;&lt;DisplayText&gt;(Calvo, 1998)&lt;/DisplayText&gt;&lt;record&gt;&lt;dates&gt;&lt;pub-dates&gt;&lt;date&gt;1998 Apr&lt;/date&gt;&lt;/pub-dates&gt;&lt;year&gt;1998&lt;/year&gt;&lt;/dates&gt;&lt;keywords&gt;&lt;keyword&gt;pmid:9555943, Research Support, Non-U.S. Gov&amp;apos;t, D Calvo, D Gómez-Coronado, M A Vega, Animals, Apolipoproteins E / metabolism, CD36 Antigens / genetics, CD36 Antigens / metabolism*, COS Cells, Cell Membrane / metabolism, Cells, Cultured, Humans, Lipoproteins, HDL / metabolism*, Lipoproteins, LDL / metabolism*, Lipoproteins, VLDL / metabolism*, Macrophages / cytology, Monocytes / cytology, Protein Binding, Receptors, Lipoprotein / genetics, Receptors, Lipoprotein / metabolism*, Recombinant Proteins / metabolism, Spodoptera / cytology, PubMed Abstract, NIH, NLM, NCBI, National Institutes of Health, National Center for Biotechnology Information, National Library of Medicine, MEDLINE&lt;/keyword&gt;&lt;/keywords&gt;&lt;urls&gt;&lt;related-urls&gt;&lt;url&gt;https://www.ncbi.nlm.nih.gov/pubmed/9555943&lt;/url&gt;&lt;/related-urls&gt;&lt;/urls&gt;&lt;isbn&gt;0022-2275&lt;/isbn&gt;&lt;titles&gt;&lt;title&gt;Human CD36 is a high affinity receptor for the native lipoproteins HDL, LDL, and VLDL&lt;/title&gt;&lt;secondary-title&gt;Journal of lipid research&lt;/secondary-title&gt;&lt;/titles&gt;&lt;number&gt;4&lt;/number&gt;&lt;contributors&gt;&lt;authors&gt;&lt;author&gt;Calvo D&lt;/author&gt;&lt;author&gt;Gómez-Coronado D&lt;/author&gt;&lt;author&gt;Suárez Y&lt;/author&gt;&lt;author&gt;Lasunción MA&lt;/author&gt;&lt;author&gt;Vega MA&lt;/author&gt;&lt;/authors&gt;&lt;/contributors&gt;&lt;added-date format="utc"&gt;1613923612&lt;/added-date&gt;&lt;ref-type name="Journal Article"&gt;17&lt;/ref-type&gt;&lt;rec-number&gt;742&lt;/rec-number&gt;&lt;publisher&gt;J Lipid Res&lt;/publisher&gt;&lt;last-updated-date format="utc"&gt;1613923612&lt;/last-updated-date&gt;&lt;accession-num&gt;9555943&lt;/accession-num&gt;&lt;volume&gt;39&lt;/volume&gt;&lt;/record&gt;&lt;/Cite&gt;&lt;/EndNote&gt;</w:instrText>
      </w:r>
      <w:r w:rsidRPr="003C4139">
        <w:rPr>
          <w:rFonts w:ascii="Times New Roman" w:hAnsi="Times New Roman"/>
        </w:rPr>
        <w:fldChar w:fldCharType="separate"/>
      </w:r>
      <w:r w:rsidRPr="00577D1A">
        <w:rPr>
          <w:rFonts w:ascii="Times New Roman" w:hAnsi="Times New Roman"/>
          <w:noProof/>
        </w:rPr>
        <w:t>(Calvo, 1998)</w:t>
      </w:r>
      <w:r w:rsidRPr="003C4139">
        <w:rPr>
          <w:rFonts w:ascii="Times New Roman" w:hAnsi="Times New Roman"/>
        </w:rPr>
        <w:fldChar w:fldCharType="end"/>
      </w:r>
      <w:r w:rsidRPr="00577D1A">
        <w:rPr>
          <w:rFonts w:ascii="Times New Roman" w:hAnsi="Times New Roman"/>
        </w:rPr>
        <w:t xml:space="preserve">. </w:t>
      </w:r>
      <w:r w:rsidRPr="00577D1A">
        <w:rPr>
          <w:rFonts w:ascii="Times New Roman" w:hAnsi="Times New Roman"/>
          <w:i/>
        </w:rPr>
        <w:t>OLR1</w:t>
      </w:r>
      <w:r w:rsidRPr="00577D1A">
        <w:rPr>
          <w:rFonts w:ascii="Times New Roman" w:hAnsi="Times New Roman"/>
        </w:rPr>
        <w:t xml:space="preserve"> gene is regulated through the cyclic AMP signalling pathway and encodes a low-density lipoprotein receptor which binds, internalizes and degrades </w:t>
      </w:r>
      <w:r w:rsidR="00EA11B5" w:rsidRPr="00577D1A">
        <w:rPr>
          <w:rFonts w:ascii="Times New Roman" w:hAnsi="Times New Roman"/>
        </w:rPr>
        <w:t>oxLDL</w:t>
      </w:r>
      <w:r w:rsidRPr="00577D1A">
        <w:rPr>
          <w:rFonts w:ascii="Times New Roman" w:hAnsi="Times New Roman"/>
        </w:rPr>
        <w:t xml:space="preserve">. This protein may play a role as a scavenger receptor and </w:t>
      </w:r>
      <w:r w:rsidR="002676A5" w:rsidRPr="00577D1A">
        <w:rPr>
          <w:rFonts w:ascii="Times New Roman" w:hAnsi="Times New Roman"/>
        </w:rPr>
        <w:t>has</w:t>
      </w:r>
      <w:r w:rsidRPr="00577D1A">
        <w:rPr>
          <w:rFonts w:ascii="Times New Roman" w:hAnsi="Times New Roman"/>
        </w:rPr>
        <w:t xml:space="preserve"> been associated with the progression of atherosclerosis </w:t>
      </w:r>
      <w:r w:rsidRPr="003C4139">
        <w:rPr>
          <w:rFonts w:ascii="Times New Roman" w:hAnsi="Times New Roman"/>
        </w:rPr>
        <w:fldChar w:fldCharType="begin"/>
      </w:r>
      <w:r w:rsidRPr="00577D1A">
        <w:rPr>
          <w:rFonts w:ascii="Times New Roman" w:hAnsi="Times New Roman"/>
        </w:rPr>
        <w:instrText xml:space="preserve"> ADDIN EN.CITE &lt;EndNote&gt;&lt;Cite&gt;&lt;Author&gt;Tatsuguchi&lt;/Author&gt;&lt;Year&gt;2003&lt;/Year&gt;&lt;IDText&gt;Oxidized LDL receptor gene (OLR1) is associated with the risk of myocardial infarction&lt;/IDText&gt;&lt;DisplayText&gt;(Tatsuguchi, 2003)&lt;/DisplayText&gt;&lt;record&gt;&lt;urls&gt;&lt;related-urls&gt;&lt;url&gt;https://www.sciencedirect.com/science/article/pii/S0006291X03003267&lt;/url&gt;&lt;/related-urls&gt;&lt;/urls&gt;&lt;isbn&gt;0006-291X&lt;/isbn&gt;&lt;titles&gt;&lt;title&gt;Oxidized LDL receptor gene (OLR1) is associated with the risk of myocardial infarction&lt;/title&gt;&lt;secondary-title&gt;Biochemical and Biophysical Research Communications&lt;/secondary-title&gt;&lt;/titles&gt;&lt;pages&gt;247--250&lt;/pages&gt;&lt;number&gt;1&lt;/number&gt;&lt;contributors&gt;&lt;authors&gt;&lt;author&gt;Tatsuguchi, Mariko and Furutani Michiko and Hinagata Jun-ichi and Tanaka Takeshi and Furutani Yoshiyuki and Imamura Shin-ichiro and Kawana Masatoshi and Masaki Tomoh and Kasanuki Hiroshi and Sawamura Tatsuya and Matsuoka Rumiko&lt;/author&gt;&lt;/authors&gt;&lt;/contributors&gt;&lt;added-date format="utc"&gt;1595346957&lt;/added-date&gt;&lt;ref-type name="Journal Article"&gt;17&lt;/ref-type&gt;&lt;dates&gt;&lt;year&gt;2003&lt;/year&gt;&lt;/dates&gt;&lt;rec-number&gt;535&lt;/rec-number&gt;&lt;last-updated-date format="utc"&gt;1595346957&lt;/last-updated-date&gt;&lt;accession-num&gt;Tatsuguchi2003&lt;/accession-num&gt;&lt;electronic-resource-num&gt;10.1016/S0006-291X(03)00326-7&lt;/electronic-resource-num&gt;&lt;volume&gt;303&lt;/volume&gt;&lt;/record&gt;&lt;/Cite&gt;&lt;/EndNote&gt;</w:instrText>
      </w:r>
      <w:r w:rsidRPr="003C4139">
        <w:rPr>
          <w:rFonts w:ascii="Times New Roman" w:hAnsi="Times New Roman"/>
        </w:rPr>
        <w:fldChar w:fldCharType="separate"/>
      </w:r>
      <w:r w:rsidRPr="00577D1A">
        <w:rPr>
          <w:rFonts w:ascii="Times New Roman" w:hAnsi="Times New Roman"/>
          <w:noProof/>
        </w:rPr>
        <w:t>(Tatsuguchi, 2003)</w:t>
      </w:r>
      <w:r w:rsidRPr="003C4139">
        <w:rPr>
          <w:rFonts w:ascii="Times New Roman" w:hAnsi="Times New Roman"/>
        </w:rPr>
        <w:fldChar w:fldCharType="end"/>
      </w:r>
      <w:r w:rsidRPr="00577D1A">
        <w:rPr>
          <w:rFonts w:ascii="Times New Roman" w:hAnsi="Times New Roman"/>
        </w:rPr>
        <w:t>.</w:t>
      </w:r>
    </w:p>
    <w:p w14:paraId="18400DB4" w14:textId="16C24EAF" w:rsidR="0074465B" w:rsidRPr="00577D1A" w:rsidRDefault="002676A5" w:rsidP="00AC51F5">
      <w:pPr>
        <w:ind w:firstLine="567"/>
        <w:rPr>
          <w:rFonts w:ascii="Times New Roman" w:hAnsi="Times New Roman"/>
        </w:rPr>
      </w:pPr>
      <w:r w:rsidRPr="00577D1A">
        <w:rPr>
          <w:rFonts w:ascii="Times New Roman" w:hAnsi="Times New Roman"/>
        </w:rPr>
        <w:t xml:space="preserve">Data on </w:t>
      </w:r>
      <w:r w:rsidRPr="00577D1A">
        <w:rPr>
          <w:rFonts w:ascii="Times New Roman" w:hAnsi="Times New Roman"/>
          <w:i/>
          <w:iCs/>
        </w:rPr>
        <w:t>CD36</w:t>
      </w:r>
      <w:r w:rsidRPr="00577D1A">
        <w:rPr>
          <w:rFonts w:ascii="Times New Roman" w:hAnsi="Times New Roman"/>
        </w:rPr>
        <w:t xml:space="preserve"> gene expression is shown in </w:t>
      </w:r>
      <w:r w:rsidRPr="003C4139">
        <w:rPr>
          <w:rFonts w:ascii="Times New Roman" w:hAnsi="Times New Roman"/>
          <w:i/>
          <w:iCs/>
        </w:rPr>
        <w:fldChar w:fldCharType="begin"/>
      </w:r>
      <w:r w:rsidRPr="00577D1A">
        <w:rPr>
          <w:rFonts w:ascii="Times New Roman" w:hAnsi="Times New Roman"/>
          <w:i/>
          <w:iCs/>
        </w:rPr>
        <w:instrText xml:space="preserve"> REF _Ref64815684 \h  \* MERGEFORMAT </w:instrText>
      </w:r>
      <w:r w:rsidRPr="003C4139">
        <w:rPr>
          <w:rFonts w:ascii="Times New Roman" w:hAnsi="Times New Roman"/>
          <w:i/>
          <w:iCs/>
        </w:rPr>
      </w:r>
      <w:r w:rsidRPr="003C4139">
        <w:rPr>
          <w:rFonts w:ascii="Times New Roman" w:hAnsi="Times New Roman"/>
          <w:i/>
          <w:iCs/>
        </w:rPr>
        <w:fldChar w:fldCharType="separate"/>
      </w:r>
      <w:r w:rsidR="00577D1A" w:rsidRPr="003C4139">
        <w:rPr>
          <w:rFonts w:ascii="Times New Roman" w:hAnsi="Times New Roman"/>
          <w:b/>
          <w:bCs/>
          <w:i/>
          <w:iCs/>
        </w:rPr>
        <w:t xml:space="preserve">Figure </w:t>
      </w:r>
      <w:r w:rsidR="00577D1A" w:rsidRPr="003C4139">
        <w:rPr>
          <w:rFonts w:ascii="Times New Roman" w:hAnsi="Times New Roman"/>
          <w:b/>
          <w:bCs/>
          <w:i/>
          <w:iCs/>
          <w:noProof/>
        </w:rPr>
        <w:t>38</w:t>
      </w:r>
      <w:r w:rsidRPr="003C4139">
        <w:rPr>
          <w:rFonts w:ascii="Times New Roman" w:hAnsi="Times New Roman"/>
          <w:i/>
          <w:iCs/>
        </w:rPr>
        <w:fldChar w:fldCharType="end"/>
      </w:r>
      <w:r w:rsidRPr="00577D1A">
        <w:rPr>
          <w:rFonts w:ascii="Times New Roman" w:hAnsi="Times New Roman"/>
        </w:rPr>
        <w:t xml:space="preserve"> </w:t>
      </w:r>
      <w:r w:rsidR="0074465B" w:rsidRPr="00577D1A">
        <w:rPr>
          <w:rFonts w:ascii="Times New Roman" w:hAnsi="Times New Roman"/>
        </w:rPr>
        <w:t xml:space="preserve">and it is clearly visible that, dex, in 3 different concentrations, do not have a significant effect on </w:t>
      </w:r>
      <w:r w:rsidR="0074465B" w:rsidRPr="00577D1A">
        <w:rPr>
          <w:rFonts w:ascii="Times New Roman" w:hAnsi="Times New Roman"/>
          <w:i/>
          <w:iCs/>
        </w:rPr>
        <w:t>CD36</w:t>
      </w:r>
      <w:r w:rsidR="0074465B" w:rsidRPr="00577D1A">
        <w:rPr>
          <w:rFonts w:ascii="Times New Roman" w:hAnsi="Times New Roman"/>
        </w:rPr>
        <w:t xml:space="preserve"> gene expression</w:t>
      </w:r>
      <w:r w:rsidRPr="00577D1A">
        <w:rPr>
          <w:rFonts w:ascii="Times New Roman" w:hAnsi="Times New Roman"/>
        </w:rPr>
        <w:t>.</w:t>
      </w:r>
    </w:p>
    <w:p w14:paraId="6C5A8256" w14:textId="77777777" w:rsidR="0074465B" w:rsidRPr="00577D1A" w:rsidRDefault="0074465B" w:rsidP="0074465B">
      <w:pPr>
        <w:ind w:firstLine="0"/>
        <w:rPr>
          <w:rFonts w:ascii="Times New Roman" w:hAnsi="Times New Roman"/>
        </w:rPr>
      </w:pPr>
      <w:r w:rsidRPr="003C4139">
        <w:rPr>
          <w:rFonts w:ascii="Times New Roman" w:hAnsi="Times New Roman"/>
          <w:noProof/>
        </w:rPr>
        <w:drawing>
          <wp:anchor distT="0" distB="0" distL="114300" distR="114300" simplePos="0" relativeHeight="251649536" behindDoc="1" locked="0" layoutInCell="1" allowOverlap="1" wp14:anchorId="56CD75BA" wp14:editId="0CAA1FD0">
            <wp:simplePos x="0" y="0"/>
            <wp:positionH relativeFrom="column">
              <wp:posOffset>-13711</wp:posOffset>
            </wp:positionH>
            <wp:positionV relativeFrom="paragraph">
              <wp:posOffset>263525</wp:posOffset>
            </wp:positionV>
            <wp:extent cx="5756910" cy="3205480"/>
            <wp:effectExtent l="0" t="0" r="0" b="0"/>
            <wp:wrapTight wrapText="bothSides">
              <wp:wrapPolygon edited="0">
                <wp:start x="0" y="0"/>
                <wp:lineTo x="0" y="21480"/>
                <wp:lineTo x="21538" y="21480"/>
                <wp:lineTo x="21538" y="0"/>
                <wp:lineTo x="0" y="0"/>
              </wp:wrapPolygon>
            </wp:wrapTight>
            <wp:docPr id="44" name="Picture 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iagram&#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5756910" cy="3205480"/>
                    </a:xfrm>
                    <a:prstGeom prst="rect">
                      <a:avLst/>
                    </a:prstGeom>
                  </pic:spPr>
                </pic:pic>
              </a:graphicData>
            </a:graphic>
            <wp14:sizeRelH relativeFrom="page">
              <wp14:pctWidth>0</wp14:pctWidth>
            </wp14:sizeRelH>
            <wp14:sizeRelV relativeFrom="page">
              <wp14:pctHeight>0</wp14:pctHeight>
            </wp14:sizeRelV>
          </wp:anchor>
        </w:drawing>
      </w:r>
    </w:p>
    <w:p w14:paraId="6747162D" w14:textId="72E1B75B" w:rsidR="0074465B" w:rsidRPr="00577D1A" w:rsidRDefault="0074465B" w:rsidP="0074465B">
      <w:pPr>
        <w:pStyle w:val="Caption"/>
        <w:spacing w:after="0" w:line="276" w:lineRule="auto"/>
        <w:rPr>
          <w:rFonts w:cs="Times New Roman"/>
          <w:b/>
          <w:bCs/>
          <w:color w:val="000000" w:themeColor="text1"/>
          <w:sz w:val="24"/>
          <w:szCs w:val="24"/>
          <w:lang w:val="en-GB"/>
        </w:rPr>
      </w:pPr>
      <w:bookmarkStart w:id="452" w:name="_Ref64815684"/>
      <w:bookmarkStart w:id="453" w:name="_Toc101269240"/>
      <w:r w:rsidRPr="00577D1A">
        <w:rPr>
          <w:rFonts w:cs="Times New Roman"/>
          <w:b/>
          <w:bCs/>
          <w:color w:val="000000" w:themeColor="text1"/>
          <w:sz w:val="24"/>
          <w:szCs w:val="24"/>
          <w:lang w:val="en-GB"/>
        </w:rPr>
        <w:t xml:space="preserve">Figure </w:t>
      </w:r>
      <w:r w:rsidRPr="003C4139">
        <w:rPr>
          <w:rFonts w:cs="Times New Roman"/>
          <w:b/>
          <w:bCs/>
          <w:color w:val="000000" w:themeColor="text1"/>
          <w:sz w:val="24"/>
          <w:szCs w:val="24"/>
          <w:lang w:val="en-GB"/>
        </w:rPr>
        <w:fldChar w:fldCharType="begin"/>
      </w:r>
      <w:r w:rsidRPr="00577D1A">
        <w:rPr>
          <w:rFonts w:cs="Times New Roman"/>
          <w:b/>
          <w:bCs/>
          <w:color w:val="000000" w:themeColor="text1"/>
          <w:sz w:val="24"/>
          <w:szCs w:val="24"/>
          <w:lang w:val="en-GB"/>
        </w:rPr>
        <w:instrText xml:space="preserve"> SEQ Figure \* ARABIC </w:instrText>
      </w:r>
      <w:r w:rsidRPr="003C4139">
        <w:rPr>
          <w:rFonts w:cs="Times New Roman"/>
          <w:b/>
          <w:bCs/>
          <w:color w:val="000000" w:themeColor="text1"/>
          <w:sz w:val="24"/>
          <w:szCs w:val="24"/>
          <w:lang w:val="en-GB"/>
        </w:rPr>
        <w:fldChar w:fldCharType="separate"/>
      </w:r>
      <w:r w:rsidR="00577D1A" w:rsidRPr="00577D1A">
        <w:rPr>
          <w:rFonts w:cs="Times New Roman"/>
          <w:b/>
          <w:bCs/>
          <w:noProof/>
          <w:color w:val="000000" w:themeColor="text1"/>
          <w:sz w:val="24"/>
          <w:szCs w:val="24"/>
          <w:lang w:val="en-GB"/>
        </w:rPr>
        <w:t>38</w:t>
      </w:r>
      <w:r w:rsidRPr="003C4139">
        <w:rPr>
          <w:rFonts w:cs="Times New Roman"/>
          <w:b/>
          <w:bCs/>
          <w:color w:val="000000" w:themeColor="text1"/>
          <w:sz w:val="24"/>
          <w:szCs w:val="24"/>
          <w:lang w:val="en-GB"/>
        </w:rPr>
        <w:fldChar w:fldCharType="end"/>
      </w:r>
      <w:bookmarkEnd w:id="452"/>
      <w:r w:rsidRPr="00577D1A">
        <w:rPr>
          <w:rFonts w:cs="Times New Roman"/>
          <w:b/>
          <w:bCs/>
          <w:color w:val="000000" w:themeColor="text1"/>
          <w:sz w:val="24"/>
          <w:szCs w:val="24"/>
          <w:lang w:val="en-GB"/>
        </w:rPr>
        <w:t>: Relative gene expression analysis of CD36 in human MDMs after dexamethasone treatment</w:t>
      </w:r>
      <w:bookmarkEnd w:id="453"/>
    </w:p>
    <w:p w14:paraId="2D2A9CC8" w14:textId="241427F2" w:rsidR="0074465B" w:rsidRPr="00577D1A" w:rsidRDefault="0074465B" w:rsidP="00EA11B5">
      <w:pPr>
        <w:spacing w:line="276" w:lineRule="auto"/>
        <w:ind w:firstLine="0"/>
        <w:rPr>
          <w:rFonts w:ascii="Times New Roman" w:hAnsi="Times New Roman"/>
          <w:i/>
          <w:iCs/>
        </w:rPr>
      </w:pPr>
      <w:r w:rsidRPr="00577D1A">
        <w:rPr>
          <w:rFonts w:ascii="Times New Roman" w:hAnsi="Times New Roman"/>
          <w:i/>
          <w:iCs/>
        </w:rPr>
        <w:t xml:space="preserve">Human M1 (left panel) and M2a (right panel) polarized macrophages were treated with dex (8, 14, 125 ng/ml) and CD36 gene expression was determined with RT-qPCR. Data is plotted from 10 donors, individually listed </w:t>
      </w:r>
      <w:r w:rsidR="002676A5" w:rsidRPr="00577D1A">
        <w:rPr>
          <w:rFonts w:ascii="Times New Roman" w:hAnsi="Times New Roman"/>
          <w:i/>
          <w:iCs/>
        </w:rPr>
        <w:t>(n=10; D1, D2, D3, D4, D6, D7, D17, D28, D34, D35)</w:t>
      </w:r>
      <w:r w:rsidRPr="00577D1A">
        <w:rPr>
          <w:rFonts w:ascii="Times New Roman" w:hAnsi="Times New Roman"/>
          <w:i/>
          <w:iCs/>
        </w:rPr>
        <w:t xml:space="preserve">, normalised to GAPDH housekeeping gene. Data follow normal (Gaussian) distribution and analysed with two-tailed paired t test.  The direction of change in expression is shown with the treatment as an arrow for each individual donor. Dotted line indicates 0 expression level. </w:t>
      </w:r>
    </w:p>
    <w:p w14:paraId="7238261B" w14:textId="77777777" w:rsidR="0074465B" w:rsidRPr="00577D1A" w:rsidRDefault="0074465B" w:rsidP="0074465B">
      <w:pPr>
        <w:rPr>
          <w:rFonts w:ascii="Times New Roman" w:hAnsi="Times New Roman"/>
        </w:rPr>
      </w:pPr>
    </w:p>
    <w:p w14:paraId="43E0BD6D" w14:textId="11985CDA" w:rsidR="0074465B" w:rsidRPr="00577D1A" w:rsidRDefault="00120A06" w:rsidP="0074465B">
      <w:pPr>
        <w:ind w:firstLine="567"/>
        <w:rPr>
          <w:rFonts w:ascii="Times New Roman" w:hAnsi="Times New Roman"/>
        </w:rPr>
      </w:pPr>
      <w:r w:rsidRPr="003C4139">
        <w:rPr>
          <w:rFonts w:ascii="Times New Roman" w:hAnsi="Times New Roman"/>
          <w:noProof/>
        </w:rPr>
        <w:lastRenderedPageBreak/>
        <w:drawing>
          <wp:anchor distT="0" distB="0" distL="114300" distR="114300" simplePos="0" relativeHeight="251645440" behindDoc="1" locked="0" layoutInCell="1" allowOverlap="1" wp14:anchorId="31C27B6F" wp14:editId="75933152">
            <wp:simplePos x="0" y="0"/>
            <wp:positionH relativeFrom="column">
              <wp:posOffset>60325</wp:posOffset>
            </wp:positionH>
            <wp:positionV relativeFrom="paragraph">
              <wp:posOffset>1205730</wp:posOffset>
            </wp:positionV>
            <wp:extent cx="5756910" cy="3177540"/>
            <wp:effectExtent l="0" t="0" r="0" b="0"/>
            <wp:wrapTight wrapText="bothSides">
              <wp:wrapPolygon edited="0">
                <wp:start x="0" y="0"/>
                <wp:lineTo x="0" y="21496"/>
                <wp:lineTo x="21538" y="21496"/>
                <wp:lineTo x="21538" y="0"/>
                <wp:lineTo x="0" y="0"/>
              </wp:wrapPolygon>
            </wp:wrapTight>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5756910" cy="3177540"/>
                    </a:xfrm>
                    <a:prstGeom prst="rect">
                      <a:avLst/>
                    </a:prstGeom>
                  </pic:spPr>
                </pic:pic>
              </a:graphicData>
            </a:graphic>
            <wp14:sizeRelH relativeFrom="page">
              <wp14:pctWidth>0</wp14:pctWidth>
            </wp14:sizeRelH>
            <wp14:sizeRelV relativeFrom="page">
              <wp14:pctHeight>0</wp14:pctHeight>
            </wp14:sizeRelV>
          </wp:anchor>
        </w:drawing>
      </w:r>
      <w:r w:rsidR="002676A5" w:rsidRPr="00577D1A">
        <w:rPr>
          <w:rFonts w:ascii="Times New Roman" w:hAnsi="Times New Roman"/>
        </w:rPr>
        <w:t>In contrast</w:t>
      </w:r>
      <w:r w:rsidR="00F80A1F" w:rsidRPr="00577D1A">
        <w:rPr>
          <w:rFonts w:ascii="Times New Roman" w:hAnsi="Times New Roman"/>
        </w:rPr>
        <w:t>, in both M1 and M2a macrophages</w:t>
      </w:r>
      <w:r w:rsidR="002676A5" w:rsidRPr="00577D1A">
        <w:rPr>
          <w:rFonts w:ascii="Times New Roman" w:hAnsi="Times New Roman"/>
        </w:rPr>
        <w:t>,</w:t>
      </w:r>
      <w:r w:rsidR="00F80A1F" w:rsidRPr="00577D1A">
        <w:rPr>
          <w:rFonts w:ascii="Times New Roman" w:hAnsi="Times New Roman"/>
        </w:rPr>
        <w:t xml:space="preserve"> the average </w:t>
      </w:r>
      <w:r w:rsidR="00F80A1F" w:rsidRPr="00577D1A">
        <w:rPr>
          <w:rFonts w:ascii="Times New Roman" w:hAnsi="Times New Roman"/>
          <w:i/>
        </w:rPr>
        <w:t>OLR1</w:t>
      </w:r>
      <w:r w:rsidR="00F80A1F" w:rsidRPr="00577D1A">
        <w:rPr>
          <w:rFonts w:ascii="Times New Roman" w:hAnsi="Times New Roman"/>
        </w:rPr>
        <w:t xml:space="preserve"> expression was decreased by dex treatment </w:t>
      </w:r>
      <w:r w:rsidR="00F80A1F" w:rsidRPr="00577D1A">
        <w:rPr>
          <w:rFonts w:ascii="Times New Roman" w:hAnsi="Times New Roman"/>
          <w:b/>
          <w:bCs/>
          <w:i/>
          <w:iCs/>
        </w:rPr>
        <w:t>(</w:t>
      </w:r>
      <w:r w:rsidR="00F80A1F" w:rsidRPr="003C4139">
        <w:rPr>
          <w:rFonts w:ascii="Times New Roman" w:hAnsi="Times New Roman"/>
          <w:b/>
          <w:bCs/>
          <w:i/>
          <w:iCs/>
        </w:rPr>
        <w:fldChar w:fldCharType="begin"/>
      </w:r>
      <w:r w:rsidR="00F80A1F" w:rsidRPr="00577D1A">
        <w:rPr>
          <w:rFonts w:ascii="Times New Roman" w:hAnsi="Times New Roman"/>
          <w:b/>
          <w:bCs/>
          <w:i/>
          <w:iCs/>
        </w:rPr>
        <w:instrText xml:space="preserve"> REF _Ref56859126 \h  \* MERGEFORMAT </w:instrText>
      </w:r>
      <w:r w:rsidR="00F80A1F" w:rsidRPr="003C4139">
        <w:rPr>
          <w:rFonts w:ascii="Times New Roman" w:hAnsi="Times New Roman"/>
          <w:b/>
          <w:bCs/>
          <w:i/>
          <w:iCs/>
        </w:rPr>
      </w:r>
      <w:r w:rsidR="00F80A1F" w:rsidRPr="003C4139">
        <w:rPr>
          <w:rFonts w:ascii="Times New Roman" w:hAnsi="Times New Roman"/>
          <w:b/>
          <w:bCs/>
          <w:i/>
          <w:iCs/>
        </w:rPr>
        <w:fldChar w:fldCharType="separate"/>
      </w:r>
      <w:r w:rsidR="00577D1A" w:rsidRPr="003C4139">
        <w:rPr>
          <w:rFonts w:ascii="Times New Roman" w:hAnsi="Times New Roman"/>
          <w:b/>
          <w:bCs/>
          <w:i/>
          <w:iCs/>
        </w:rPr>
        <w:t xml:space="preserve">Figure </w:t>
      </w:r>
      <w:r w:rsidR="00577D1A" w:rsidRPr="003C4139">
        <w:rPr>
          <w:rFonts w:ascii="Times New Roman" w:hAnsi="Times New Roman"/>
          <w:b/>
          <w:bCs/>
          <w:i/>
          <w:iCs/>
          <w:noProof/>
        </w:rPr>
        <w:t>39</w:t>
      </w:r>
      <w:r w:rsidR="00F80A1F" w:rsidRPr="003C4139">
        <w:rPr>
          <w:rFonts w:ascii="Times New Roman" w:hAnsi="Times New Roman"/>
          <w:b/>
          <w:bCs/>
          <w:i/>
          <w:iCs/>
        </w:rPr>
        <w:fldChar w:fldCharType="end"/>
      </w:r>
      <w:r w:rsidR="00F80A1F" w:rsidRPr="00577D1A">
        <w:rPr>
          <w:rFonts w:ascii="Times New Roman" w:hAnsi="Times New Roman"/>
          <w:b/>
          <w:bCs/>
          <w:i/>
          <w:iCs/>
        </w:rPr>
        <w:t>)</w:t>
      </w:r>
      <w:r w:rsidR="00F80A1F" w:rsidRPr="00577D1A">
        <w:rPr>
          <w:rFonts w:ascii="Times New Roman" w:hAnsi="Times New Roman"/>
        </w:rPr>
        <w:t xml:space="preserve">. The reduction of gene expression </w:t>
      </w:r>
      <w:r w:rsidR="002676A5" w:rsidRPr="00577D1A">
        <w:rPr>
          <w:rFonts w:ascii="Times New Roman" w:hAnsi="Times New Roman"/>
        </w:rPr>
        <w:t>was</w:t>
      </w:r>
      <w:r w:rsidR="00F80A1F" w:rsidRPr="00577D1A">
        <w:rPr>
          <w:rFonts w:ascii="Times New Roman" w:hAnsi="Times New Roman"/>
        </w:rPr>
        <w:t xml:space="preserve"> highly significant in M1 macrophage state. </w:t>
      </w:r>
      <w:r w:rsidR="002676A5" w:rsidRPr="00577D1A">
        <w:rPr>
          <w:rFonts w:ascii="Times New Roman" w:hAnsi="Times New Roman"/>
        </w:rPr>
        <w:t>Biologically, t</w:t>
      </w:r>
      <w:r w:rsidR="00F80A1F" w:rsidRPr="00577D1A">
        <w:rPr>
          <w:rFonts w:ascii="Times New Roman" w:hAnsi="Times New Roman"/>
        </w:rPr>
        <w:t xml:space="preserve">his implies that M1 macrophages can bind less oxLDL which could reduce the formation of atherosclerosis in the vessel wall. </w:t>
      </w:r>
    </w:p>
    <w:p w14:paraId="14FE691E" w14:textId="22310195" w:rsidR="00C852C5" w:rsidRPr="00577D1A" w:rsidRDefault="00C852C5" w:rsidP="00C852C5">
      <w:pPr>
        <w:ind w:firstLine="567"/>
        <w:rPr>
          <w:rFonts w:ascii="Times New Roman" w:hAnsi="Times New Roman"/>
        </w:rPr>
      </w:pPr>
    </w:p>
    <w:p w14:paraId="635DF626" w14:textId="1D2ED038" w:rsidR="00F80A1F" w:rsidRPr="00577D1A" w:rsidRDefault="00F80A1F" w:rsidP="00F80A1F">
      <w:pPr>
        <w:pStyle w:val="Caption"/>
        <w:spacing w:after="0" w:line="276" w:lineRule="auto"/>
        <w:rPr>
          <w:rFonts w:cs="Times New Roman"/>
          <w:b/>
          <w:bCs/>
          <w:color w:val="000000" w:themeColor="text1"/>
          <w:sz w:val="24"/>
          <w:szCs w:val="24"/>
          <w:lang w:val="en-GB"/>
        </w:rPr>
      </w:pPr>
      <w:bookmarkStart w:id="454" w:name="_Ref56859126"/>
      <w:bookmarkStart w:id="455" w:name="_Toc101269241"/>
      <w:r w:rsidRPr="00577D1A">
        <w:rPr>
          <w:rFonts w:cs="Times New Roman"/>
          <w:b/>
          <w:bCs/>
          <w:color w:val="000000" w:themeColor="text1"/>
          <w:sz w:val="24"/>
          <w:szCs w:val="24"/>
          <w:lang w:val="en-GB"/>
        </w:rPr>
        <w:t xml:space="preserve">Figure </w:t>
      </w:r>
      <w:r w:rsidRPr="003C4139">
        <w:rPr>
          <w:rFonts w:cs="Times New Roman"/>
          <w:b/>
          <w:bCs/>
          <w:color w:val="000000" w:themeColor="text1"/>
          <w:sz w:val="24"/>
          <w:szCs w:val="24"/>
          <w:lang w:val="en-GB"/>
        </w:rPr>
        <w:fldChar w:fldCharType="begin"/>
      </w:r>
      <w:r w:rsidRPr="00577D1A">
        <w:rPr>
          <w:rFonts w:cs="Times New Roman"/>
          <w:b/>
          <w:bCs/>
          <w:color w:val="000000" w:themeColor="text1"/>
          <w:sz w:val="24"/>
          <w:szCs w:val="24"/>
          <w:lang w:val="en-GB"/>
        </w:rPr>
        <w:instrText xml:space="preserve"> SEQ Figure \* ARABIC </w:instrText>
      </w:r>
      <w:r w:rsidRPr="003C4139">
        <w:rPr>
          <w:rFonts w:cs="Times New Roman"/>
          <w:b/>
          <w:bCs/>
          <w:color w:val="000000" w:themeColor="text1"/>
          <w:sz w:val="24"/>
          <w:szCs w:val="24"/>
          <w:lang w:val="en-GB"/>
        </w:rPr>
        <w:fldChar w:fldCharType="separate"/>
      </w:r>
      <w:r w:rsidR="00577D1A" w:rsidRPr="00577D1A">
        <w:rPr>
          <w:rFonts w:cs="Times New Roman"/>
          <w:b/>
          <w:bCs/>
          <w:noProof/>
          <w:color w:val="000000" w:themeColor="text1"/>
          <w:sz w:val="24"/>
          <w:szCs w:val="24"/>
          <w:lang w:val="en-GB"/>
        </w:rPr>
        <w:t>39</w:t>
      </w:r>
      <w:r w:rsidRPr="003C4139">
        <w:rPr>
          <w:rFonts w:cs="Times New Roman"/>
          <w:b/>
          <w:bCs/>
          <w:color w:val="000000" w:themeColor="text1"/>
          <w:sz w:val="24"/>
          <w:szCs w:val="24"/>
          <w:lang w:val="en-GB"/>
        </w:rPr>
        <w:fldChar w:fldCharType="end"/>
      </w:r>
      <w:bookmarkEnd w:id="454"/>
      <w:r w:rsidRPr="00577D1A">
        <w:rPr>
          <w:rFonts w:cs="Times New Roman"/>
          <w:b/>
          <w:bCs/>
          <w:color w:val="000000" w:themeColor="text1"/>
          <w:sz w:val="24"/>
          <w:szCs w:val="24"/>
          <w:lang w:val="en-GB"/>
        </w:rPr>
        <w:t>: Relative gene expression analysis of OLR1 in human MDMs after dexamethasone treatment</w:t>
      </w:r>
      <w:bookmarkEnd w:id="455"/>
    </w:p>
    <w:p w14:paraId="2363287A" w14:textId="181FC7CA" w:rsidR="00F80A1F" w:rsidRPr="00577D1A" w:rsidRDefault="00F80A1F" w:rsidP="008B4A06">
      <w:pPr>
        <w:spacing w:line="276" w:lineRule="auto"/>
        <w:ind w:firstLine="0"/>
        <w:rPr>
          <w:rFonts w:ascii="Times New Roman" w:hAnsi="Times New Roman"/>
          <w:i/>
          <w:iCs/>
        </w:rPr>
      </w:pPr>
      <w:r w:rsidRPr="00577D1A">
        <w:rPr>
          <w:rFonts w:ascii="Times New Roman" w:hAnsi="Times New Roman"/>
          <w:i/>
          <w:iCs/>
        </w:rPr>
        <w:t xml:space="preserve">Human M1 (left panel) and M2a (right panel) polarized macrophages were treated with dex (8, 14, 125 ng/ml) and OLR1 gene expression was determined with RT-qPCR. </w:t>
      </w:r>
      <w:r w:rsidR="00C852C5" w:rsidRPr="00577D1A">
        <w:rPr>
          <w:rFonts w:ascii="Times New Roman" w:hAnsi="Times New Roman"/>
          <w:i/>
          <w:iCs/>
        </w:rPr>
        <w:t xml:space="preserve">Data is plotted from 9 donors, individually listed </w:t>
      </w:r>
      <w:r w:rsidR="002676A5" w:rsidRPr="00577D1A">
        <w:rPr>
          <w:rFonts w:ascii="Times New Roman" w:hAnsi="Times New Roman"/>
          <w:i/>
          <w:iCs/>
        </w:rPr>
        <w:t>(n=9; D1, D2, D3, D4, D6, D7, D17, D28, D34</w:t>
      </w:r>
      <w:r w:rsidR="00C852C5" w:rsidRPr="00577D1A">
        <w:rPr>
          <w:rFonts w:ascii="Times New Roman" w:hAnsi="Times New Roman"/>
          <w:i/>
          <w:iCs/>
        </w:rPr>
        <w:t xml:space="preserve">), normalised to GAPDH housekeeping gene. Data follow normal (Gaussian) distribution and analysed with two-tailed paired t test.  </w:t>
      </w:r>
      <w:r w:rsidRPr="00577D1A">
        <w:rPr>
          <w:rFonts w:ascii="Times New Roman" w:hAnsi="Times New Roman"/>
          <w:i/>
          <w:iCs/>
        </w:rPr>
        <w:t xml:space="preserve"> The direction of change in expression is shown with the treatment as an arrow for each individual donor. Dotted line indicates 0 expression level. </w:t>
      </w:r>
      <w:r w:rsidR="00144DB2" w:rsidRPr="00577D1A">
        <w:rPr>
          <w:rFonts w:ascii="Times New Roman" w:hAnsi="Times New Roman"/>
          <w:i/>
          <w:iCs/>
        </w:rPr>
        <w:t>p value</w:t>
      </w:r>
      <w:r w:rsidRPr="00577D1A">
        <w:rPr>
          <w:rFonts w:ascii="Times New Roman" w:hAnsi="Times New Roman"/>
          <w:i/>
          <w:iCs/>
        </w:rPr>
        <w:t>: * ‹0.0332, *** ‹0.0002</w:t>
      </w:r>
    </w:p>
    <w:p w14:paraId="2E14A704" w14:textId="4B7EC96E" w:rsidR="00F80A1F" w:rsidRPr="00577D1A" w:rsidRDefault="00F80A1F" w:rsidP="00F80A1F">
      <w:pPr>
        <w:spacing w:line="276" w:lineRule="auto"/>
        <w:rPr>
          <w:rFonts w:ascii="Times New Roman" w:hAnsi="Times New Roman"/>
          <w:i/>
          <w:iCs/>
        </w:rPr>
      </w:pPr>
    </w:p>
    <w:p w14:paraId="5A025062" w14:textId="77777777" w:rsidR="00794D77" w:rsidRPr="00577D1A" w:rsidRDefault="00794D77" w:rsidP="00F80A1F">
      <w:pPr>
        <w:spacing w:line="276" w:lineRule="auto"/>
        <w:rPr>
          <w:rFonts w:ascii="Times New Roman" w:hAnsi="Times New Roman"/>
          <w:i/>
          <w:iCs/>
        </w:rPr>
      </w:pPr>
    </w:p>
    <w:p w14:paraId="0C83F133" w14:textId="079EE587" w:rsidR="004945F5" w:rsidRPr="00577D1A" w:rsidRDefault="004945F5" w:rsidP="003C4139">
      <w:pPr>
        <w:pStyle w:val="Heading2"/>
        <w:numPr>
          <w:ilvl w:val="2"/>
          <w:numId w:val="19"/>
        </w:numPr>
        <w:ind w:left="709" w:hanging="709"/>
        <w:rPr>
          <w:rFonts w:ascii="Times New Roman" w:hAnsi="Times New Roman" w:cs="Times New Roman"/>
          <w:lang w:val="en-GB"/>
        </w:rPr>
      </w:pPr>
      <w:bookmarkStart w:id="456" w:name="_Toc101274319"/>
      <w:r w:rsidRPr="00577D1A">
        <w:rPr>
          <w:rFonts w:ascii="Times New Roman" w:hAnsi="Times New Roman" w:cs="Times New Roman"/>
          <w:lang w:val="en-GB"/>
        </w:rPr>
        <w:t>The effect of dexamethasone on scavenger receptor gene expression</w:t>
      </w:r>
      <w:bookmarkEnd w:id="456"/>
      <w:r w:rsidRPr="00577D1A">
        <w:rPr>
          <w:rFonts w:ascii="Times New Roman" w:hAnsi="Times New Roman" w:cs="Times New Roman"/>
          <w:lang w:val="en-GB"/>
        </w:rPr>
        <w:t xml:space="preserve"> </w:t>
      </w:r>
    </w:p>
    <w:p w14:paraId="660A7C67" w14:textId="3F85A27C" w:rsidR="002F2DCA" w:rsidRPr="00577D1A" w:rsidRDefault="0067283C" w:rsidP="00794D77">
      <w:pPr>
        <w:rPr>
          <w:rFonts w:ascii="Times New Roman" w:hAnsi="Times New Roman"/>
        </w:rPr>
      </w:pPr>
      <w:r w:rsidRPr="00577D1A">
        <w:t xml:space="preserve">To conclude, dex treatment had </w:t>
      </w:r>
      <w:r w:rsidR="00232118" w:rsidRPr="00577D1A">
        <w:t xml:space="preserve">a </w:t>
      </w:r>
      <w:r w:rsidRPr="00577D1A">
        <w:t xml:space="preserve">significant effect on macrophage specific, including scavenger receptor genes in M1 and M2a polarised cells </w:t>
      </w:r>
      <w:r w:rsidRPr="003C4139">
        <w:rPr>
          <w:i/>
          <w:iCs/>
        </w:rPr>
        <w:t>in vitro</w:t>
      </w:r>
      <w:r w:rsidR="00794D77" w:rsidRPr="00577D1A">
        <w:rPr>
          <w:i/>
          <w:iCs/>
        </w:rPr>
        <w:t xml:space="preserve"> </w:t>
      </w:r>
      <w:r w:rsidR="00794D77" w:rsidRPr="003C4139">
        <w:rPr>
          <w:b/>
          <w:bCs/>
          <w:i/>
          <w:iCs/>
        </w:rPr>
        <w:t>(</w:t>
      </w:r>
      <w:r w:rsidR="00794D77" w:rsidRPr="003C4139">
        <w:rPr>
          <w:b/>
          <w:bCs/>
          <w:i/>
          <w:iCs/>
        </w:rPr>
        <w:fldChar w:fldCharType="begin"/>
      </w:r>
      <w:r w:rsidR="00794D77" w:rsidRPr="003C4139">
        <w:rPr>
          <w:b/>
          <w:bCs/>
          <w:i/>
          <w:iCs/>
        </w:rPr>
        <w:instrText xml:space="preserve"> REF _Ref97631540 \h </w:instrText>
      </w:r>
      <w:r w:rsidR="00794D77" w:rsidRPr="00577D1A">
        <w:rPr>
          <w:b/>
          <w:bCs/>
          <w:i/>
          <w:iCs/>
        </w:rPr>
        <w:instrText xml:space="preserve"> \* MERGEFORMAT </w:instrText>
      </w:r>
      <w:r w:rsidR="00794D77" w:rsidRPr="003C4139">
        <w:rPr>
          <w:b/>
          <w:bCs/>
          <w:i/>
          <w:iCs/>
        </w:rPr>
      </w:r>
      <w:r w:rsidR="00794D77" w:rsidRPr="003C4139">
        <w:rPr>
          <w:b/>
          <w:bCs/>
          <w:i/>
          <w:iCs/>
        </w:rPr>
        <w:fldChar w:fldCharType="separate"/>
      </w:r>
      <w:r w:rsidR="00577D1A" w:rsidRPr="003C4139">
        <w:rPr>
          <w:b/>
          <w:bCs/>
          <w:i/>
          <w:iCs/>
        </w:rPr>
        <w:t xml:space="preserve">Figure </w:t>
      </w:r>
      <w:r w:rsidR="00577D1A" w:rsidRPr="003C4139">
        <w:rPr>
          <w:b/>
          <w:bCs/>
          <w:i/>
          <w:iCs/>
          <w:noProof/>
        </w:rPr>
        <w:t>40</w:t>
      </w:r>
      <w:r w:rsidR="00794D77" w:rsidRPr="003C4139">
        <w:rPr>
          <w:b/>
          <w:bCs/>
          <w:i/>
          <w:iCs/>
        </w:rPr>
        <w:fldChar w:fldCharType="end"/>
      </w:r>
      <w:r w:rsidR="00794D77" w:rsidRPr="003C4139">
        <w:rPr>
          <w:b/>
          <w:bCs/>
          <w:i/>
          <w:iCs/>
        </w:rPr>
        <w:t>)</w:t>
      </w:r>
      <w:r w:rsidRPr="00577D1A">
        <w:t xml:space="preserve">. </w:t>
      </w:r>
      <w:r w:rsidR="004E2AFB" w:rsidRPr="003C4139">
        <w:rPr>
          <w:i/>
          <w:iCs/>
        </w:rPr>
        <w:t>MRC1</w:t>
      </w:r>
      <w:r w:rsidR="004E2AFB" w:rsidRPr="00577D1A">
        <w:t xml:space="preserve"> gene expression was increased following dex treatment which indicates polarisation toward an M2 state. </w:t>
      </w:r>
      <w:r w:rsidR="005926B8" w:rsidRPr="00577D1A">
        <w:t xml:space="preserve">Dexamethasone can also reduce HDL uptake through decreased </w:t>
      </w:r>
      <w:r w:rsidR="007A1262" w:rsidRPr="003C4139">
        <w:rPr>
          <w:i/>
          <w:iCs/>
        </w:rPr>
        <w:t>SC</w:t>
      </w:r>
      <w:r w:rsidR="005926B8" w:rsidRPr="003C4139">
        <w:rPr>
          <w:i/>
          <w:iCs/>
        </w:rPr>
        <w:t>ARB1</w:t>
      </w:r>
      <w:r w:rsidR="005926B8" w:rsidRPr="00577D1A">
        <w:t xml:space="preserve"> gene expression. Dexamethasone had </w:t>
      </w:r>
      <w:r w:rsidR="00232118" w:rsidRPr="00577D1A">
        <w:t xml:space="preserve">the </w:t>
      </w:r>
      <w:r w:rsidR="005926B8" w:rsidRPr="00577D1A">
        <w:t xml:space="preserve">opposite effect on the </w:t>
      </w:r>
      <w:r w:rsidR="005926B8" w:rsidRPr="00577D1A">
        <w:rPr>
          <w:rFonts w:ascii="Times New Roman" w:hAnsi="Times New Roman"/>
        </w:rPr>
        <w:t xml:space="preserve">expression of </w:t>
      </w:r>
      <w:r w:rsidR="005926B8" w:rsidRPr="00577D1A">
        <w:rPr>
          <w:rFonts w:ascii="Times New Roman" w:hAnsi="Times New Roman"/>
          <w:i/>
          <w:iCs/>
        </w:rPr>
        <w:t>MSR1</w:t>
      </w:r>
      <w:r w:rsidR="005926B8" w:rsidRPr="00577D1A">
        <w:t xml:space="preserve"> in pro</w:t>
      </w:r>
      <w:r w:rsidR="00232118" w:rsidRPr="00577D1A">
        <w:t>-</w:t>
      </w:r>
      <w:r w:rsidR="005926B8" w:rsidRPr="00577D1A">
        <w:t xml:space="preserve">inflammatory versus anti-inflammatory macrophages. </w:t>
      </w:r>
      <w:r w:rsidR="005926B8" w:rsidRPr="00577D1A">
        <w:rPr>
          <w:rFonts w:ascii="Times New Roman" w:hAnsi="Times New Roman"/>
          <w:i/>
          <w:iCs/>
        </w:rPr>
        <w:t>MSR1</w:t>
      </w:r>
      <w:r w:rsidR="005926B8" w:rsidRPr="003C4139">
        <w:rPr>
          <w:rFonts w:ascii="Times New Roman" w:hAnsi="Times New Roman"/>
        </w:rPr>
        <w:t xml:space="preserve"> was</w:t>
      </w:r>
      <w:r w:rsidR="005926B8" w:rsidRPr="00577D1A">
        <w:rPr>
          <w:rFonts w:ascii="Times New Roman" w:hAnsi="Times New Roman"/>
        </w:rPr>
        <w:t xml:space="preserve"> </w:t>
      </w:r>
      <w:r w:rsidR="00752055" w:rsidRPr="00577D1A">
        <w:rPr>
          <w:rFonts w:ascii="Times New Roman" w:hAnsi="Times New Roman"/>
        </w:rPr>
        <w:t xml:space="preserve">slightly </w:t>
      </w:r>
      <w:r w:rsidR="005926B8" w:rsidRPr="00577D1A">
        <w:rPr>
          <w:rFonts w:ascii="Times New Roman" w:hAnsi="Times New Roman"/>
        </w:rPr>
        <w:t>upregulated in the M1 state and downregulated in the M2a state</w:t>
      </w:r>
      <w:r w:rsidR="00FB42B3" w:rsidRPr="00577D1A">
        <w:rPr>
          <w:rFonts w:ascii="Times New Roman" w:hAnsi="Times New Roman"/>
        </w:rPr>
        <w:t xml:space="preserve"> which implies that dex </w:t>
      </w:r>
      <w:r w:rsidR="00752055" w:rsidRPr="00577D1A">
        <w:rPr>
          <w:rFonts w:ascii="Times New Roman" w:hAnsi="Times New Roman"/>
        </w:rPr>
        <w:t>might</w:t>
      </w:r>
      <w:r w:rsidR="00FB42B3" w:rsidRPr="00577D1A">
        <w:rPr>
          <w:rFonts w:ascii="Times New Roman" w:hAnsi="Times New Roman"/>
        </w:rPr>
        <w:t xml:space="preserve"> reduce plaque </w:t>
      </w:r>
      <w:r w:rsidR="00FB42B3" w:rsidRPr="00577D1A">
        <w:rPr>
          <w:rFonts w:ascii="Times New Roman" w:hAnsi="Times New Roman"/>
        </w:rPr>
        <w:lastRenderedPageBreak/>
        <w:t xml:space="preserve">stability through M1 cells. Downregulation of </w:t>
      </w:r>
      <w:r w:rsidR="00FB42B3" w:rsidRPr="003C4139">
        <w:rPr>
          <w:rFonts w:ascii="Times New Roman" w:hAnsi="Times New Roman"/>
          <w:i/>
          <w:iCs/>
        </w:rPr>
        <w:t>OLR1</w:t>
      </w:r>
      <w:r w:rsidR="00FB42B3" w:rsidRPr="00577D1A">
        <w:rPr>
          <w:rFonts w:ascii="Times New Roman" w:hAnsi="Times New Roman"/>
        </w:rPr>
        <w:t xml:space="preserve"> gene expression was highly significant following dex treatment which suggest</w:t>
      </w:r>
      <w:r w:rsidR="00232118" w:rsidRPr="00577D1A">
        <w:rPr>
          <w:rFonts w:ascii="Times New Roman" w:hAnsi="Times New Roman"/>
        </w:rPr>
        <w:t>s</w:t>
      </w:r>
      <w:r w:rsidR="00FB42B3" w:rsidRPr="00577D1A">
        <w:rPr>
          <w:rFonts w:ascii="Times New Roman" w:hAnsi="Times New Roman"/>
        </w:rPr>
        <w:t xml:space="preserve"> decreased oxLDL binding capability </w:t>
      </w:r>
      <w:r w:rsidR="007B27C6" w:rsidRPr="00577D1A">
        <w:rPr>
          <w:rFonts w:ascii="Times New Roman" w:hAnsi="Times New Roman"/>
        </w:rPr>
        <w:t>which</w:t>
      </w:r>
      <w:r w:rsidR="00FB42B3" w:rsidRPr="00577D1A">
        <w:rPr>
          <w:rFonts w:ascii="Times New Roman" w:hAnsi="Times New Roman"/>
        </w:rPr>
        <w:t xml:space="preserve"> can lead to reduced </w:t>
      </w:r>
      <w:r w:rsidR="00794D77" w:rsidRPr="00577D1A">
        <w:rPr>
          <w:rFonts w:ascii="Times New Roman" w:hAnsi="Times New Roman"/>
        </w:rPr>
        <w:t>plaque formation.</w:t>
      </w:r>
    </w:p>
    <w:p w14:paraId="25427EEC" w14:textId="35F85D62" w:rsidR="00A409C9" w:rsidRPr="00577D1A" w:rsidRDefault="002D21E3">
      <w:r w:rsidRPr="003C4139">
        <w:rPr>
          <w:b/>
          <w:bCs/>
          <w:noProof/>
        </w:rPr>
        <w:drawing>
          <wp:anchor distT="0" distB="0" distL="114300" distR="114300" simplePos="0" relativeHeight="251683328" behindDoc="1" locked="0" layoutInCell="1" allowOverlap="1" wp14:anchorId="3688F897" wp14:editId="2AD810EC">
            <wp:simplePos x="0" y="0"/>
            <wp:positionH relativeFrom="column">
              <wp:posOffset>-32385</wp:posOffset>
            </wp:positionH>
            <wp:positionV relativeFrom="paragraph">
              <wp:posOffset>545715</wp:posOffset>
            </wp:positionV>
            <wp:extent cx="5756910" cy="2867660"/>
            <wp:effectExtent l="0" t="0" r="0" b="2540"/>
            <wp:wrapTight wrapText="bothSides">
              <wp:wrapPolygon edited="0">
                <wp:start x="0" y="0"/>
                <wp:lineTo x="0" y="21523"/>
                <wp:lineTo x="21538" y="21523"/>
                <wp:lineTo x="21538" y="0"/>
                <wp:lineTo x="0" y="0"/>
              </wp:wrapPolygon>
            </wp:wrapTight>
            <wp:docPr id="265" name="Picture 265" descr="A picture containing text,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icture containing text, antenna&#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5756910" cy="2867660"/>
                    </a:xfrm>
                    <a:prstGeom prst="rect">
                      <a:avLst/>
                    </a:prstGeom>
                  </pic:spPr>
                </pic:pic>
              </a:graphicData>
            </a:graphic>
            <wp14:sizeRelH relativeFrom="page">
              <wp14:pctWidth>0</wp14:pctWidth>
            </wp14:sizeRelH>
            <wp14:sizeRelV relativeFrom="page">
              <wp14:pctHeight>0</wp14:pctHeight>
            </wp14:sizeRelV>
          </wp:anchor>
        </w:drawing>
      </w:r>
      <w:r w:rsidRPr="00577D1A">
        <w:t>From these studie</w:t>
      </w:r>
      <w:r w:rsidR="00EA75DA" w:rsidRPr="00577D1A">
        <w:t>d</w:t>
      </w:r>
      <w:r w:rsidRPr="00577D1A">
        <w:t xml:space="preserve"> genes, the change </w:t>
      </w:r>
      <w:r w:rsidR="00232118" w:rsidRPr="00577D1A">
        <w:t>in</w:t>
      </w:r>
      <w:r w:rsidRPr="00577D1A">
        <w:t xml:space="preserve"> </w:t>
      </w:r>
      <w:r w:rsidRPr="003C4139">
        <w:rPr>
          <w:i/>
          <w:iCs/>
        </w:rPr>
        <w:t>OLR1</w:t>
      </w:r>
      <w:r w:rsidRPr="00577D1A">
        <w:t xml:space="preserve"> expression was the most significant, therefore I focused my future research on this.</w:t>
      </w:r>
    </w:p>
    <w:p w14:paraId="3B4DE485" w14:textId="1926CD17" w:rsidR="002F2DCA" w:rsidRPr="003C4139" w:rsidRDefault="0067283C" w:rsidP="003C4139">
      <w:pPr>
        <w:spacing w:line="276" w:lineRule="auto"/>
        <w:ind w:firstLine="0"/>
      </w:pPr>
      <w:bookmarkStart w:id="457" w:name="_Ref97631540"/>
      <w:bookmarkStart w:id="458" w:name="_Toc101269242"/>
      <w:r w:rsidRPr="003C4139">
        <w:rPr>
          <w:b/>
          <w:bCs/>
        </w:rPr>
        <w:t xml:space="preserve">Figure </w:t>
      </w:r>
      <w:r w:rsidRPr="003C4139">
        <w:rPr>
          <w:b/>
          <w:bCs/>
        </w:rPr>
        <w:fldChar w:fldCharType="begin"/>
      </w:r>
      <w:r w:rsidRPr="003C4139">
        <w:rPr>
          <w:b/>
          <w:bCs/>
        </w:rPr>
        <w:instrText xml:space="preserve"> SEQ Figure \* ARABIC </w:instrText>
      </w:r>
      <w:r w:rsidRPr="003C4139">
        <w:rPr>
          <w:b/>
          <w:bCs/>
        </w:rPr>
        <w:fldChar w:fldCharType="separate"/>
      </w:r>
      <w:r w:rsidR="00577D1A" w:rsidRPr="003C4139">
        <w:rPr>
          <w:b/>
          <w:bCs/>
          <w:noProof/>
        </w:rPr>
        <w:t>40</w:t>
      </w:r>
      <w:r w:rsidRPr="003C4139">
        <w:rPr>
          <w:b/>
          <w:bCs/>
        </w:rPr>
        <w:fldChar w:fldCharType="end"/>
      </w:r>
      <w:bookmarkEnd w:id="457"/>
      <w:r w:rsidRPr="003C4139">
        <w:rPr>
          <w:b/>
          <w:bCs/>
        </w:rPr>
        <w:t xml:space="preserve">: Summary of the </w:t>
      </w:r>
      <w:r w:rsidRPr="003C4139">
        <w:rPr>
          <w:rFonts w:ascii="Times New Roman" w:hAnsi="Times New Roman"/>
          <w:b/>
          <w:bCs/>
        </w:rPr>
        <w:t>effect of dexamethasone on scavenger receptor gene expression</w:t>
      </w:r>
      <w:r w:rsidRPr="003C4139">
        <w:rPr>
          <w:b/>
          <w:bCs/>
        </w:rPr>
        <w:t xml:space="preserve"> in polarised cells</w:t>
      </w:r>
      <w:bookmarkEnd w:id="458"/>
    </w:p>
    <w:p w14:paraId="35C5DFB9" w14:textId="29865562" w:rsidR="00EF464D" w:rsidRPr="00577D1A" w:rsidRDefault="003E4433" w:rsidP="004E2AFB">
      <w:pPr>
        <w:spacing w:line="276" w:lineRule="auto"/>
        <w:ind w:firstLine="0"/>
        <w:rPr>
          <w:rFonts w:ascii="Times New Roman" w:hAnsi="Times New Roman"/>
          <w:i/>
          <w:iCs/>
        </w:rPr>
      </w:pPr>
      <w:r w:rsidRPr="00577D1A">
        <w:rPr>
          <w:rFonts w:ascii="Times New Roman" w:hAnsi="Times New Roman"/>
          <w:i/>
          <w:iCs/>
        </w:rPr>
        <w:t>Human M1 (solid arrow) and M2a (dashed arrow) polarized macrophages were treated with dex and MRC1, SCARB1, MSR1 and OLR1 gene expression was determined with RT-qPCR. Data is shown as an average of 9 donors and the direction of change in expression is shown with the treatment as an arrow.</w:t>
      </w:r>
    </w:p>
    <w:p w14:paraId="66016466" w14:textId="77777777" w:rsidR="004E2AFB" w:rsidRPr="00577D1A" w:rsidRDefault="004E2AFB" w:rsidP="003C4139">
      <w:pPr>
        <w:spacing w:line="276" w:lineRule="auto"/>
        <w:ind w:firstLine="0"/>
        <w:rPr>
          <w:rFonts w:ascii="Times New Roman" w:hAnsi="Times New Roman"/>
          <w:i/>
          <w:iCs/>
        </w:rPr>
      </w:pPr>
    </w:p>
    <w:p w14:paraId="07F42F15" w14:textId="1716404F" w:rsidR="000F237B" w:rsidRPr="00577D1A" w:rsidRDefault="000F237B" w:rsidP="00F80A1F">
      <w:pPr>
        <w:spacing w:line="276" w:lineRule="auto"/>
        <w:rPr>
          <w:rFonts w:ascii="Times New Roman" w:hAnsi="Times New Roman"/>
          <w:i/>
          <w:iCs/>
        </w:rPr>
      </w:pPr>
    </w:p>
    <w:p w14:paraId="269CD23D" w14:textId="2FCC26CE" w:rsidR="00EA11B5" w:rsidRPr="00577D1A" w:rsidRDefault="00EA11B5" w:rsidP="008B4A06">
      <w:pPr>
        <w:pStyle w:val="Heading2"/>
        <w:numPr>
          <w:ilvl w:val="2"/>
          <w:numId w:val="19"/>
        </w:numPr>
        <w:ind w:left="709" w:hanging="709"/>
        <w:rPr>
          <w:rFonts w:ascii="Times New Roman" w:hAnsi="Times New Roman" w:cs="Times New Roman"/>
          <w:lang w:val="en-GB"/>
        </w:rPr>
      </w:pPr>
      <w:bookmarkStart w:id="459" w:name="_Toc101274320"/>
      <w:r w:rsidRPr="00577D1A">
        <w:rPr>
          <w:rFonts w:ascii="Times New Roman" w:hAnsi="Times New Roman" w:cs="Times New Roman"/>
          <w:lang w:val="en-GB"/>
        </w:rPr>
        <w:t xml:space="preserve">The effect of dexamethasone on </w:t>
      </w:r>
      <w:r w:rsidRPr="00577D1A">
        <w:rPr>
          <w:rFonts w:ascii="Times New Roman" w:hAnsi="Times New Roman" w:cs="Times New Roman"/>
          <w:i w:val="0"/>
          <w:iCs w:val="0"/>
          <w:lang w:val="en-GB"/>
        </w:rPr>
        <w:t>OLR1</w:t>
      </w:r>
      <w:r w:rsidRPr="00577D1A">
        <w:rPr>
          <w:rFonts w:ascii="Times New Roman" w:hAnsi="Times New Roman" w:cs="Times New Roman"/>
          <w:lang w:val="en-GB"/>
        </w:rPr>
        <w:t xml:space="preserve"> protein in polarised macrophages</w:t>
      </w:r>
      <w:bookmarkEnd w:id="459"/>
    </w:p>
    <w:p w14:paraId="023225D0" w14:textId="21BF7951" w:rsidR="00D26D04" w:rsidRPr="00577D1A" w:rsidRDefault="002676A5" w:rsidP="003C4139">
      <w:pPr>
        <w:ind w:firstLine="709"/>
        <w:rPr>
          <w:rFonts w:ascii="Times New Roman" w:hAnsi="Times New Roman"/>
        </w:rPr>
      </w:pPr>
      <w:r w:rsidRPr="00577D1A">
        <w:rPr>
          <w:rFonts w:ascii="Times New Roman" w:hAnsi="Times New Roman"/>
        </w:rPr>
        <w:t>Next</w:t>
      </w:r>
      <w:r w:rsidR="00F80A1F" w:rsidRPr="00577D1A">
        <w:rPr>
          <w:rFonts w:ascii="Times New Roman" w:hAnsi="Times New Roman"/>
        </w:rPr>
        <w:t>, western blots were performed to verify the change of OLR1 expression at a protein level.</w:t>
      </w:r>
      <w:r w:rsidR="00372236" w:rsidRPr="00577D1A">
        <w:rPr>
          <w:rFonts w:ascii="Times New Roman" w:hAnsi="Times New Roman"/>
        </w:rPr>
        <w:t xml:space="preserve"> M1 and M2a polarised macrophages were treated with dex and OLR1 protein expression was determined.</w:t>
      </w:r>
      <w:r w:rsidR="00F80A1F" w:rsidRPr="00577D1A">
        <w:rPr>
          <w:rFonts w:ascii="Times New Roman" w:hAnsi="Times New Roman"/>
        </w:rPr>
        <w:t xml:space="preserve"> </w:t>
      </w:r>
      <w:r w:rsidR="00372236" w:rsidRPr="003C4139">
        <w:rPr>
          <w:rFonts w:ascii="Times New Roman" w:hAnsi="Times New Roman"/>
        </w:rPr>
        <w:fldChar w:fldCharType="begin"/>
      </w:r>
      <w:r w:rsidR="00372236" w:rsidRPr="00577D1A">
        <w:rPr>
          <w:rFonts w:ascii="Times New Roman" w:hAnsi="Times New Roman"/>
        </w:rPr>
        <w:instrText xml:space="preserve"> REF _Ref77439865 \h </w:instrText>
      </w:r>
      <w:r w:rsidR="00372236" w:rsidRPr="003C4139">
        <w:rPr>
          <w:rFonts w:ascii="Times New Roman" w:hAnsi="Times New Roman"/>
        </w:rPr>
      </w:r>
      <w:r w:rsidR="00372236" w:rsidRPr="003C4139">
        <w:rPr>
          <w:rFonts w:ascii="Times New Roman" w:hAnsi="Times New Roman"/>
        </w:rPr>
        <w:fldChar w:fldCharType="separate"/>
      </w:r>
      <w:r w:rsidR="00577D1A" w:rsidRPr="00577D1A">
        <w:rPr>
          <w:b/>
          <w:bCs/>
        </w:rPr>
        <w:t xml:space="preserve">Figure </w:t>
      </w:r>
      <w:r w:rsidR="00577D1A" w:rsidRPr="00577D1A">
        <w:rPr>
          <w:b/>
          <w:bCs/>
          <w:noProof/>
        </w:rPr>
        <w:t>41</w:t>
      </w:r>
      <w:r w:rsidR="00372236" w:rsidRPr="003C4139">
        <w:rPr>
          <w:rFonts w:ascii="Times New Roman" w:hAnsi="Times New Roman"/>
        </w:rPr>
        <w:fldChar w:fldCharType="end"/>
      </w:r>
      <w:r w:rsidR="00372236" w:rsidRPr="00577D1A">
        <w:rPr>
          <w:rFonts w:ascii="Times New Roman" w:hAnsi="Times New Roman"/>
        </w:rPr>
        <w:t xml:space="preserve"> </w:t>
      </w:r>
      <w:r w:rsidR="00372236" w:rsidRPr="00577D1A">
        <w:rPr>
          <w:rFonts w:ascii="Times New Roman" w:hAnsi="Times New Roman"/>
          <w:b/>
          <w:bCs/>
          <w:i/>
          <w:iCs/>
        </w:rPr>
        <w:t xml:space="preserve">(top) </w:t>
      </w:r>
      <w:r w:rsidR="00372236" w:rsidRPr="00577D1A">
        <w:rPr>
          <w:rFonts w:ascii="Times New Roman" w:hAnsi="Times New Roman"/>
        </w:rPr>
        <w:t xml:space="preserve">shows the analysed results of western blot experiments, where the direction of change in expression is indicated. </w:t>
      </w:r>
      <w:r w:rsidR="00A26530" w:rsidRPr="00577D1A">
        <w:rPr>
          <w:rFonts w:ascii="Times New Roman" w:hAnsi="Times New Roman"/>
        </w:rPr>
        <w:t xml:space="preserve">Relative </w:t>
      </w:r>
      <w:r w:rsidR="00F80A1F" w:rsidRPr="00577D1A">
        <w:rPr>
          <w:rFonts w:ascii="Times New Roman" w:hAnsi="Times New Roman"/>
        </w:rPr>
        <w:t>OLR1 protein expression</w:t>
      </w:r>
      <w:r w:rsidR="00A26530" w:rsidRPr="00577D1A">
        <w:rPr>
          <w:rFonts w:ascii="Times New Roman" w:hAnsi="Times New Roman"/>
        </w:rPr>
        <w:t>, normalized to GAPDH,</w:t>
      </w:r>
      <w:r w:rsidR="00F80A1F" w:rsidRPr="00577D1A">
        <w:rPr>
          <w:rFonts w:ascii="Times New Roman" w:hAnsi="Times New Roman"/>
        </w:rPr>
        <w:t xml:space="preserve"> was reduced following 24-hour exposure to 8ng/ml or 14 ng/ml dex treatment in both M1 and M2a macrophage subtypes</w:t>
      </w:r>
      <w:r w:rsidR="008C6B42" w:rsidRPr="00577D1A">
        <w:rPr>
          <w:rFonts w:ascii="Times New Roman" w:hAnsi="Times New Roman"/>
        </w:rPr>
        <w:t xml:space="preserve"> </w:t>
      </w:r>
      <w:r w:rsidR="008C6B42" w:rsidRPr="00577D1A">
        <w:rPr>
          <w:rFonts w:ascii="Times New Roman" w:hAnsi="Times New Roman"/>
          <w:b/>
          <w:bCs/>
          <w:i/>
          <w:iCs/>
        </w:rPr>
        <w:t>(</w:t>
      </w:r>
      <w:r w:rsidR="008C6B42" w:rsidRPr="003C4139">
        <w:rPr>
          <w:rFonts w:ascii="Times New Roman" w:hAnsi="Times New Roman"/>
        </w:rPr>
        <w:fldChar w:fldCharType="begin"/>
      </w:r>
      <w:r w:rsidR="008C6B42" w:rsidRPr="00577D1A">
        <w:rPr>
          <w:rFonts w:ascii="Times New Roman" w:hAnsi="Times New Roman"/>
        </w:rPr>
        <w:instrText xml:space="preserve"> REF _Ref77439865 \h </w:instrText>
      </w:r>
      <w:r w:rsidR="008C6B42" w:rsidRPr="003C4139">
        <w:rPr>
          <w:rFonts w:ascii="Times New Roman" w:hAnsi="Times New Roman"/>
        </w:rPr>
      </w:r>
      <w:r w:rsidR="008C6B42" w:rsidRPr="003C4139">
        <w:rPr>
          <w:rFonts w:ascii="Times New Roman" w:hAnsi="Times New Roman"/>
        </w:rPr>
        <w:fldChar w:fldCharType="separate"/>
      </w:r>
      <w:r w:rsidR="00577D1A" w:rsidRPr="00577D1A">
        <w:rPr>
          <w:b/>
          <w:bCs/>
        </w:rPr>
        <w:t xml:space="preserve">Figure </w:t>
      </w:r>
      <w:r w:rsidR="00577D1A" w:rsidRPr="00577D1A">
        <w:rPr>
          <w:b/>
          <w:bCs/>
          <w:noProof/>
        </w:rPr>
        <w:t>41</w:t>
      </w:r>
      <w:r w:rsidR="008C6B42" w:rsidRPr="003C4139">
        <w:rPr>
          <w:rFonts w:ascii="Times New Roman" w:hAnsi="Times New Roman"/>
        </w:rPr>
        <w:fldChar w:fldCharType="end"/>
      </w:r>
      <w:r w:rsidR="008C6B42" w:rsidRPr="00577D1A">
        <w:rPr>
          <w:rFonts w:ascii="Times New Roman" w:hAnsi="Times New Roman"/>
          <w:b/>
          <w:bCs/>
          <w:i/>
          <w:iCs/>
        </w:rPr>
        <w:t>)</w:t>
      </w:r>
      <w:r w:rsidR="00F80A1F" w:rsidRPr="00577D1A">
        <w:rPr>
          <w:rFonts w:ascii="Times New Roman" w:hAnsi="Times New Roman"/>
        </w:rPr>
        <w:t xml:space="preserve">. </w:t>
      </w:r>
      <w:r w:rsidRPr="00577D1A">
        <w:rPr>
          <w:rFonts w:ascii="Times New Roman" w:hAnsi="Times New Roman"/>
        </w:rPr>
        <w:t>This suggests</w:t>
      </w:r>
      <w:r w:rsidR="00F80A1F" w:rsidRPr="00577D1A">
        <w:rPr>
          <w:rFonts w:ascii="Times New Roman" w:hAnsi="Times New Roman"/>
        </w:rPr>
        <w:t xml:space="preserve"> that </w:t>
      </w:r>
      <w:r w:rsidRPr="00577D1A">
        <w:rPr>
          <w:rFonts w:ascii="Times New Roman" w:hAnsi="Times New Roman"/>
        </w:rPr>
        <w:t xml:space="preserve">the polarized and dex treated </w:t>
      </w:r>
      <w:r w:rsidR="00F80A1F" w:rsidRPr="00577D1A">
        <w:rPr>
          <w:rFonts w:ascii="Times New Roman" w:hAnsi="Times New Roman"/>
        </w:rPr>
        <w:t>macrophages can bind less oxLDL.</w:t>
      </w:r>
      <w:r w:rsidR="005B60AE" w:rsidRPr="00577D1A">
        <w:rPr>
          <w:rFonts w:ascii="Times New Roman" w:hAnsi="Times New Roman"/>
        </w:rPr>
        <w:t xml:space="preserve"> </w:t>
      </w:r>
      <w:r w:rsidR="00FA1E88" w:rsidRPr="003C4139">
        <w:rPr>
          <w:rFonts w:ascii="Times New Roman" w:hAnsi="Times New Roman"/>
        </w:rPr>
        <w:fldChar w:fldCharType="begin"/>
      </w:r>
      <w:r w:rsidR="00FA1E88" w:rsidRPr="00577D1A">
        <w:rPr>
          <w:rFonts w:ascii="Times New Roman" w:hAnsi="Times New Roman"/>
        </w:rPr>
        <w:instrText xml:space="preserve"> REF _Ref77439865 \h </w:instrText>
      </w:r>
      <w:r w:rsidR="00FA1E88" w:rsidRPr="003C4139">
        <w:rPr>
          <w:rFonts w:ascii="Times New Roman" w:hAnsi="Times New Roman"/>
        </w:rPr>
      </w:r>
      <w:r w:rsidR="00FA1E88" w:rsidRPr="003C4139">
        <w:rPr>
          <w:rFonts w:ascii="Times New Roman" w:hAnsi="Times New Roman"/>
        </w:rPr>
        <w:fldChar w:fldCharType="separate"/>
      </w:r>
      <w:r w:rsidR="00577D1A" w:rsidRPr="00577D1A">
        <w:rPr>
          <w:b/>
          <w:bCs/>
        </w:rPr>
        <w:t xml:space="preserve">Figure </w:t>
      </w:r>
      <w:r w:rsidR="00577D1A" w:rsidRPr="00577D1A">
        <w:rPr>
          <w:b/>
          <w:bCs/>
          <w:noProof/>
        </w:rPr>
        <w:t>41</w:t>
      </w:r>
      <w:r w:rsidR="00FA1E88" w:rsidRPr="003C4139">
        <w:rPr>
          <w:rFonts w:ascii="Times New Roman" w:hAnsi="Times New Roman"/>
        </w:rPr>
        <w:fldChar w:fldCharType="end"/>
      </w:r>
      <w:r w:rsidR="00FA1E88" w:rsidRPr="00577D1A">
        <w:rPr>
          <w:rFonts w:ascii="Times New Roman" w:hAnsi="Times New Roman"/>
        </w:rPr>
        <w:t xml:space="preserve"> </w:t>
      </w:r>
      <w:r w:rsidR="00FA1E88" w:rsidRPr="003C4139">
        <w:rPr>
          <w:rFonts w:ascii="Times New Roman" w:hAnsi="Times New Roman"/>
          <w:b/>
          <w:bCs/>
          <w:i/>
          <w:iCs/>
        </w:rPr>
        <w:t>(bot</w:t>
      </w:r>
      <w:r w:rsidR="00FA1E88" w:rsidRPr="00577D1A">
        <w:rPr>
          <w:rFonts w:ascii="Times New Roman" w:hAnsi="Times New Roman"/>
          <w:b/>
          <w:bCs/>
          <w:i/>
          <w:iCs/>
        </w:rPr>
        <w:t>t</w:t>
      </w:r>
      <w:r w:rsidR="00FA1E88" w:rsidRPr="003C4139">
        <w:rPr>
          <w:rFonts w:ascii="Times New Roman" w:hAnsi="Times New Roman"/>
          <w:b/>
          <w:bCs/>
          <w:i/>
          <w:iCs/>
        </w:rPr>
        <w:t>om)</w:t>
      </w:r>
      <w:r w:rsidR="00FA1E88" w:rsidRPr="00577D1A">
        <w:rPr>
          <w:rFonts w:ascii="Times New Roman" w:hAnsi="Times New Roman"/>
        </w:rPr>
        <w:t xml:space="preserve"> is a representative image of the western blot analysis of </w:t>
      </w:r>
      <w:r w:rsidR="00FA1E88" w:rsidRPr="003C4139">
        <w:rPr>
          <w:rFonts w:ascii="Times New Roman" w:hAnsi="Times New Roman"/>
        </w:rPr>
        <w:t>OLR1</w:t>
      </w:r>
      <w:r w:rsidR="00FA1E88" w:rsidRPr="00577D1A">
        <w:rPr>
          <w:rFonts w:ascii="Times New Roman" w:hAnsi="Times New Roman"/>
        </w:rPr>
        <w:t xml:space="preserve"> after</w:t>
      </w:r>
      <w:r w:rsidR="005B60AE" w:rsidRPr="00577D1A">
        <w:rPr>
          <w:rFonts w:ascii="Times New Roman" w:hAnsi="Times New Roman"/>
        </w:rPr>
        <w:t xml:space="preserve"> </w:t>
      </w:r>
      <w:r w:rsidR="00FA1E88" w:rsidRPr="00577D1A">
        <w:rPr>
          <w:rFonts w:ascii="Times New Roman" w:hAnsi="Times New Roman"/>
        </w:rPr>
        <w:t xml:space="preserve">dex treatment. Western </w:t>
      </w:r>
      <w:r w:rsidR="00752055" w:rsidRPr="00577D1A">
        <w:rPr>
          <w:rFonts w:ascii="Times New Roman" w:hAnsi="Times New Roman"/>
        </w:rPr>
        <w:t>b</w:t>
      </w:r>
      <w:r w:rsidR="00FA1E88" w:rsidRPr="00577D1A">
        <w:rPr>
          <w:rFonts w:ascii="Times New Roman" w:hAnsi="Times New Roman"/>
        </w:rPr>
        <w:t>lot</w:t>
      </w:r>
      <w:r w:rsidR="00794D77" w:rsidRPr="00577D1A">
        <w:rPr>
          <w:rFonts w:ascii="Times New Roman" w:hAnsi="Times New Roman"/>
        </w:rPr>
        <w:t>s</w:t>
      </w:r>
      <w:r w:rsidR="00FA1E88" w:rsidRPr="00577D1A">
        <w:rPr>
          <w:rFonts w:ascii="Times New Roman" w:hAnsi="Times New Roman"/>
        </w:rPr>
        <w:t xml:space="preserve"> from all donors are listed in</w:t>
      </w:r>
      <w:r w:rsidR="00FA1E88" w:rsidRPr="003C4139">
        <w:rPr>
          <w:rFonts w:ascii="Times New Roman" w:hAnsi="Times New Roman"/>
          <w:i/>
          <w:iCs/>
        </w:rPr>
        <w:t xml:space="preserve"> </w:t>
      </w:r>
      <w:r w:rsidR="00FA1E88" w:rsidRPr="003C4139">
        <w:rPr>
          <w:rFonts w:ascii="Times New Roman" w:hAnsi="Times New Roman"/>
          <w:i/>
          <w:iCs/>
        </w:rPr>
        <w:fldChar w:fldCharType="begin"/>
      </w:r>
      <w:r w:rsidR="00FA1E88" w:rsidRPr="003C4139">
        <w:rPr>
          <w:rFonts w:ascii="Times New Roman" w:hAnsi="Times New Roman"/>
          <w:i/>
          <w:iCs/>
        </w:rPr>
        <w:instrText xml:space="preserve"> REF _Ref97557367 \r \h </w:instrText>
      </w:r>
      <w:r w:rsidR="00FA1E88" w:rsidRPr="00577D1A">
        <w:rPr>
          <w:rFonts w:ascii="Times New Roman" w:hAnsi="Times New Roman"/>
          <w:i/>
          <w:iCs/>
        </w:rPr>
        <w:instrText xml:space="preserve"> \* MERGEFORMAT </w:instrText>
      </w:r>
      <w:r w:rsidR="00FA1E88" w:rsidRPr="003C4139">
        <w:rPr>
          <w:rFonts w:ascii="Times New Roman" w:hAnsi="Times New Roman"/>
          <w:i/>
          <w:iCs/>
        </w:rPr>
      </w:r>
      <w:r w:rsidR="00FA1E88" w:rsidRPr="003C4139">
        <w:rPr>
          <w:rFonts w:ascii="Times New Roman" w:hAnsi="Times New Roman"/>
          <w:i/>
          <w:iCs/>
        </w:rPr>
        <w:fldChar w:fldCharType="separate"/>
      </w:r>
      <w:r w:rsidR="00577D1A" w:rsidRPr="00577D1A">
        <w:rPr>
          <w:rFonts w:ascii="Times New Roman" w:hAnsi="Times New Roman"/>
          <w:i/>
          <w:iCs/>
        </w:rPr>
        <w:t>0</w:t>
      </w:r>
      <w:r w:rsidR="00FA1E88" w:rsidRPr="003C4139">
        <w:rPr>
          <w:rFonts w:ascii="Times New Roman" w:hAnsi="Times New Roman"/>
          <w:i/>
          <w:iCs/>
        </w:rPr>
        <w:fldChar w:fldCharType="end"/>
      </w:r>
      <w:r w:rsidR="00FA1E88" w:rsidRPr="00577D1A">
        <w:rPr>
          <w:rFonts w:ascii="Times New Roman" w:hAnsi="Times New Roman"/>
        </w:rPr>
        <w:t xml:space="preserve">. </w:t>
      </w:r>
    </w:p>
    <w:p w14:paraId="351F22B2" w14:textId="0682DD96" w:rsidR="00D26D04" w:rsidRPr="00577D1A" w:rsidRDefault="00D26D04" w:rsidP="00F80A1F">
      <w:pPr>
        <w:rPr>
          <w:rFonts w:ascii="Times New Roman" w:hAnsi="Times New Roman"/>
        </w:rPr>
      </w:pPr>
    </w:p>
    <w:p w14:paraId="657B6B94" w14:textId="18904D96" w:rsidR="00D26D04" w:rsidRPr="00577D1A" w:rsidRDefault="000F237B" w:rsidP="00F80A1F">
      <w:pPr>
        <w:rPr>
          <w:rFonts w:ascii="Times New Roman" w:hAnsi="Times New Roman"/>
        </w:rPr>
      </w:pPr>
      <w:r w:rsidRPr="003C4139">
        <w:rPr>
          <w:rFonts w:ascii="Times New Roman" w:hAnsi="Times New Roman"/>
          <w:noProof/>
        </w:rPr>
        <w:lastRenderedPageBreak/>
        <mc:AlternateContent>
          <mc:Choice Requires="wpg">
            <w:drawing>
              <wp:anchor distT="0" distB="0" distL="114300" distR="114300" simplePos="0" relativeHeight="251654656" behindDoc="0" locked="0" layoutInCell="1" allowOverlap="1" wp14:anchorId="1D9A5CB2" wp14:editId="3E0E0A92">
                <wp:simplePos x="0" y="0"/>
                <wp:positionH relativeFrom="column">
                  <wp:posOffset>-12065</wp:posOffset>
                </wp:positionH>
                <wp:positionV relativeFrom="paragraph">
                  <wp:posOffset>0</wp:posOffset>
                </wp:positionV>
                <wp:extent cx="5756910" cy="4950460"/>
                <wp:effectExtent l="0" t="0" r="0" b="2540"/>
                <wp:wrapTight wrapText="bothSides">
                  <wp:wrapPolygon edited="0">
                    <wp:start x="0" y="0"/>
                    <wp:lineTo x="0" y="14186"/>
                    <wp:lineTo x="10769" y="14186"/>
                    <wp:lineTo x="10769" y="15959"/>
                    <wp:lineTo x="2954" y="16735"/>
                    <wp:lineTo x="2954" y="17123"/>
                    <wp:lineTo x="6719" y="17732"/>
                    <wp:lineTo x="1954" y="17788"/>
                    <wp:lineTo x="1954" y="21556"/>
                    <wp:lineTo x="18107" y="21556"/>
                    <wp:lineTo x="18107" y="21279"/>
                    <wp:lineTo x="18917" y="21279"/>
                    <wp:lineTo x="19680" y="20835"/>
                    <wp:lineTo x="19775" y="20281"/>
                    <wp:lineTo x="18155" y="19505"/>
                    <wp:lineTo x="18679" y="19505"/>
                    <wp:lineTo x="19346" y="19007"/>
                    <wp:lineTo x="19346" y="18286"/>
                    <wp:lineTo x="18012" y="17788"/>
                    <wp:lineTo x="17392" y="17621"/>
                    <wp:lineTo x="17345" y="16901"/>
                    <wp:lineTo x="16725" y="16846"/>
                    <wp:lineTo x="17202" y="16568"/>
                    <wp:lineTo x="16916" y="16236"/>
                    <wp:lineTo x="10721" y="15959"/>
                    <wp:lineTo x="10769" y="14186"/>
                    <wp:lineTo x="21538" y="14186"/>
                    <wp:lineTo x="21538" y="0"/>
                    <wp:lineTo x="0" y="0"/>
                  </wp:wrapPolygon>
                </wp:wrapTight>
                <wp:docPr id="270" name="Group 270"/>
                <wp:cNvGraphicFramePr/>
                <a:graphic xmlns:a="http://schemas.openxmlformats.org/drawingml/2006/main">
                  <a:graphicData uri="http://schemas.microsoft.com/office/word/2010/wordprocessingGroup">
                    <wpg:wgp>
                      <wpg:cNvGrpSpPr/>
                      <wpg:grpSpPr>
                        <a:xfrm>
                          <a:off x="0" y="0"/>
                          <a:ext cx="5756910" cy="4950460"/>
                          <a:chOff x="0" y="0"/>
                          <a:chExt cx="5756910" cy="4950757"/>
                        </a:xfrm>
                      </wpg:grpSpPr>
                      <pic:pic xmlns:pic="http://schemas.openxmlformats.org/drawingml/2006/picture">
                        <pic:nvPicPr>
                          <pic:cNvPr id="63" name="Picture 63" descr="A picture containing text, antenna&#10;&#10;Description automatically generated"/>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5756910" cy="3250565"/>
                          </a:xfrm>
                          <a:prstGeom prst="rect">
                            <a:avLst/>
                          </a:prstGeom>
                        </pic:spPr>
                      </pic:pic>
                      <pic:pic xmlns:pic="http://schemas.openxmlformats.org/drawingml/2006/picture">
                        <pic:nvPicPr>
                          <pic:cNvPr id="269" name="Picture 269" descr="A picture containing text, screen, close, image&#10;&#10;Description automatically generated"/>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543119" y="3685202"/>
                            <a:ext cx="4721860" cy="1265555"/>
                          </a:xfrm>
                          <a:prstGeom prst="rect">
                            <a:avLst/>
                          </a:prstGeom>
                        </pic:spPr>
                      </pic:pic>
                    </wpg:wgp>
                  </a:graphicData>
                </a:graphic>
                <wp14:sizeRelV relativeFrom="margin">
                  <wp14:pctHeight>0</wp14:pctHeight>
                </wp14:sizeRelV>
              </wp:anchor>
            </w:drawing>
          </mc:Choice>
          <mc:Fallback>
            <w:pict>
              <v:group w14:anchorId="653BA495" id="Group 270" o:spid="_x0000_s1026" style="position:absolute;margin-left:-.95pt;margin-top:0;width:453.3pt;height:389.8pt;z-index:251654656;mso-height-relative:margin" coordsize="57569,4950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">
                <v:shape id="Picture 63" o:spid="_x0000_s1027" type="#_x0000_t75" alt="A picture containing text, antenna&#10;&#10;Description automatically generated" style="position:absolute;width:57569;height:325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">
                  <v:imagedata r:id="rId84" o:title="A picture containing text, antenna&#10;&#10;Description automatically generated"/>
                </v:shape>
                <v:shape id="Picture 269" o:spid="_x0000_s1028" type="#_x0000_t75" alt="A picture containing text, screen, close, image&#10;&#10;Description automatically generated" style="position:absolute;left:5431;top:36852;width:47218;height:126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">
                  <v:imagedata r:id="rId85" o:title="A picture containing text, screen, close, image&#10;&#10;Description automatically generated"/>
                </v:shape>
                <w10:wrap type="tight"/>
              </v:group>
            </w:pict>
          </mc:Fallback>
        </mc:AlternateContent>
      </w:r>
    </w:p>
    <w:p w14:paraId="4BD32E36" w14:textId="59A48BB4" w:rsidR="00D26D04" w:rsidRPr="00577D1A" w:rsidRDefault="00D26D04" w:rsidP="00F80A1F">
      <w:pPr>
        <w:rPr>
          <w:rFonts w:ascii="Times New Roman" w:hAnsi="Times New Roman"/>
        </w:rPr>
      </w:pPr>
    </w:p>
    <w:p w14:paraId="02CA6DE4" w14:textId="4C8A155B" w:rsidR="00F80A1F" w:rsidRPr="00577D1A" w:rsidRDefault="00F80A1F" w:rsidP="00F80A1F">
      <w:pPr>
        <w:rPr>
          <w:rFonts w:ascii="Times New Roman" w:hAnsi="Times New Roman"/>
        </w:rPr>
      </w:pPr>
    </w:p>
    <w:p w14:paraId="2AE663D3" w14:textId="75C7DCBA" w:rsidR="00F80A1F" w:rsidRPr="00577D1A" w:rsidRDefault="00F80A1F" w:rsidP="00F80A1F">
      <w:pPr>
        <w:rPr>
          <w:rFonts w:ascii="Times New Roman" w:hAnsi="Times New Roman"/>
        </w:rPr>
      </w:pPr>
    </w:p>
    <w:p w14:paraId="63905EA2" w14:textId="152DA20B" w:rsidR="00F80A1F" w:rsidRPr="00577D1A" w:rsidRDefault="00F80A1F" w:rsidP="00F80A1F">
      <w:pPr>
        <w:rPr>
          <w:rFonts w:ascii="Times New Roman" w:hAnsi="Times New Roman"/>
        </w:rPr>
      </w:pPr>
    </w:p>
    <w:p w14:paraId="7B509C2D" w14:textId="4D836334" w:rsidR="00F80A1F" w:rsidRPr="00577D1A" w:rsidRDefault="00F80A1F" w:rsidP="002676A5">
      <w:pPr>
        <w:ind w:firstLine="0"/>
        <w:rPr>
          <w:rFonts w:ascii="Times New Roman" w:hAnsi="Times New Roman"/>
        </w:rPr>
      </w:pPr>
    </w:p>
    <w:p w14:paraId="5E846A66" w14:textId="77777777" w:rsidR="00F80A1F" w:rsidRPr="00577D1A" w:rsidRDefault="00F80A1F" w:rsidP="00F80A1F">
      <w:pPr>
        <w:pStyle w:val="Caption"/>
        <w:spacing w:after="0" w:line="276" w:lineRule="auto"/>
        <w:rPr>
          <w:rFonts w:cs="Times New Roman"/>
          <w:b/>
          <w:bCs/>
          <w:color w:val="000000" w:themeColor="text1"/>
          <w:sz w:val="24"/>
          <w:szCs w:val="24"/>
          <w:lang w:val="en-GB"/>
        </w:rPr>
      </w:pPr>
    </w:p>
    <w:p w14:paraId="4565C4B3" w14:textId="77777777" w:rsidR="00B034F7" w:rsidRPr="00577D1A" w:rsidRDefault="00B034F7" w:rsidP="00F80A1F">
      <w:pPr>
        <w:pStyle w:val="Caption"/>
        <w:spacing w:after="0" w:line="276" w:lineRule="auto"/>
        <w:rPr>
          <w:rFonts w:cs="Times New Roman"/>
          <w:b/>
          <w:bCs/>
          <w:color w:val="000000" w:themeColor="text1"/>
          <w:sz w:val="24"/>
          <w:szCs w:val="24"/>
          <w:lang w:val="en-GB"/>
        </w:rPr>
      </w:pPr>
      <w:bookmarkStart w:id="460" w:name="_Ref56859158"/>
    </w:p>
    <w:p w14:paraId="18F2B53B" w14:textId="6A421F6E" w:rsidR="00F80A1F" w:rsidRPr="00577D1A" w:rsidRDefault="00F80A1F" w:rsidP="00F80A1F">
      <w:pPr>
        <w:pStyle w:val="Caption"/>
        <w:spacing w:after="0" w:line="276" w:lineRule="auto"/>
        <w:rPr>
          <w:rFonts w:cs="Times New Roman"/>
          <w:b/>
          <w:bCs/>
          <w:color w:val="000000" w:themeColor="text1"/>
          <w:sz w:val="24"/>
          <w:szCs w:val="24"/>
          <w:lang w:val="en-GB"/>
        </w:rPr>
      </w:pPr>
      <w:bookmarkStart w:id="461" w:name="_Ref77439865"/>
      <w:bookmarkStart w:id="462" w:name="_Toc101269243"/>
      <w:r w:rsidRPr="00577D1A">
        <w:rPr>
          <w:rFonts w:cs="Times New Roman"/>
          <w:b/>
          <w:bCs/>
          <w:color w:val="000000" w:themeColor="text1"/>
          <w:sz w:val="24"/>
          <w:szCs w:val="24"/>
          <w:lang w:val="en-GB"/>
        </w:rPr>
        <w:t xml:space="preserve">Figure </w:t>
      </w:r>
      <w:r w:rsidRPr="003C4139">
        <w:rPr>
          <w:rFonts w:cs="Times New Roman"/>
          <w:b/>
          <w:bCs/>
          <w:color w:val="000000" w:themeColor="text1"/>
          <w:sz w:val="24"/>
          <w:szCs w:val="24"/>
          <w:lang w:val="en-GB"/>
        </w:rPr>
        <w:fldChar w:fldCharType="begin"/>
      </w:r>
      <w:r w:rsidRPr="00577D1A">
        <w:rPr>
          <w:rFonts w:cs="Times New Roman"/>
          <w:b/>
          <w:bCs/>
          <w:color w:val="000000" w:themeColor="text1"/>
          <w:sz w:val="24"/>
          <w:szCs w:val="24"/>
          <w:lang w:val="en-GB"/>
        </w:rPr>
        <w:instrText xml:space="preserve"> SEQ Figure \* ARABIC </w:instrText>
      </w:r>
      <w:r w:rsidRPr="003C4139">
        <w:rPr>
          <w:rFonts w:cs="Times New Roman"/>
          <w:b/>
          <w:bCs/>
          <w:color w:val="000000" w:themeColor="text1"/>
          <w:sz w:val="24"/>
          <w:szCs w:val="24"/>
          <w:lang w:val="en-GB"/>
        </w:rPr>
        <w:fldChar w:fldCharType="separate"/>
      </w:r>
      <w:r w:rsidR="00577D1A" w:rsidRPr="00577D1A">
        <w:rPr>
          <w:rFonts w:cs="Times New Roman"/>
          <w:b/>
          <w:bCs/>
          <w:noProof/>
          <w:color w:val="000000" w:themeColor="text1"/>
          <w:sz w:val="24"/>
          <w:szCs w:val="24"/>
          <w:lang w:val="en-GB"/>
        </w:rPr>
        <w:t>41</w:t>
      </w:r>
      <w:r w:rsidRPr="003C4139">
        <w:rPr>
          <w:rFonts w:cs="Times New Roman"/>
          <w:b/>
          <w:bCs/>
          <w:color w:val="000000" w:themeColor="text1"/>
          <w:sz w:val="24"/>
          <w:szCs w:val="24"/>
          <w:lang w:val="en-GB"/>
        </w:rPr>
        <w:fldChar w:fldCharType="end"/>
      </w:r>
      <w:bookmarkEnd w:id="460"/>
      <w:bookmarkEnd w:id="461"/>
      <w:r w:rsidRPr="00577D1A">
        <w:rPr>
          <w:rFonts w:cs="Times New Roman"/>
          <w:b/>
          <w:bCs/>
          <w:color w:val="000000" w:themeColor="text1"/>
          <w:sz w:val="24"/>
          <w:szCs w:val="24"/>
          <w:lang w:val="en-GB"/>
        </w:rPr>
        <w:t xml:space="preserve">: </w:t>
      </w:r>
      <w:r w:rsidRPr="00577D1A">
        <w:rPr>
          <w:rFonts w:cs="Times New Roman"/>
          <w:b/>
          <w:bCs/>
          <w:i w:val="0"/>
          <w:iCs w:val="0"/>
          <w:color w:val="000000" w:themeColor="text1"/>
          <w:sz w:val="24"/>
          <w:szCs w:val="24"/>
          <w:lang w:val="en-GB"/>
        </w:rPr>
        <w:t>OLR1</w:t>
      </w:r>
      <w:r w:rsidRPr="00577D1A">
        <w:rPr>
          <w:rFonts w:cs="Times New Roman"/>
          <w:b/>
          <w:bCs/>
          <w:color w:val="000000" w:themeColor="text1"/>
          <w:sz w:val="24"/>
          <w:szCs w:val="24"/>
          <w:lang w:val="en-GB"/>
        </w:rPr>
        <w:t xml:space="preserve"> protein in human MDMs after dexamethasone treatment</w:t>
      </w:r>
      <w:bookmarkEnd w:id="462"/>
    </w:p>
    <w:p w14:paraId="06D7825C" w14:textId="53D7409E" w:rsidR="00F80A1F" w:rsidRPr="00577D1A" w:rsidRDefault="00F80A1F" w:rsidP="008B4A06">
      <w:pPr>
        <w:spacing w:line="276" w:lineRule="auto"/>
        <w:ind w:firstLine="0"/>
        <w:rPr>
          <w:rFonts w:ascii="Times New Roman" w:hAnsi="Times New Roman"/>
        </w:rPr>
      </w:pPr>
      <w:r w:rsidRPr="00577D1A">
        <w:rPr>
          <w:rFonts w:ascii="Times New Roman" w:hAnsi="Times New Roman"/>
          <w:i/>
          <w:iCs/>
        </w:rPr>
        <w:t xml:space="preserve">Human M1 (left panel) and M2a (right panel) polarized macrophages were treated with dex (8, 14 ng/ml) and </w:t>
      </w:r>
      <w:r w:rsidRPr="00577D1A">
        <w:rPr>
          <w:rFonts w:ascii="Times New Roman" w:hAnsi="Times New Roman"/>
        </w:rPr>
        <w:t>OLR1</w:t>
      </w:r>
      <w:r w:rsidRPr="00577D1A">
        <w:rPr>
          <w:rFonts w:ascii="Times New Roman" w:hAnsi="Times New Roman"/>
          <w:i/>
          <w:iCs/>
        </w:rPr>
        <w:t xml:space="preserve"> protein expression was determined with Western Blot. A representative Western Blot is shown </w:t>
      </w:r>
      <w:r w:rsidR="00355D6C" w:rsidRPr="00577D1A">
        <w:rPr>
          <w:rFonts w:ascii="Times New Roman" w:hAnsi="Times New Roman"/>
          <w:i/>
          <w:iCs/>
        </w:rPr>
        <w:t>below</w:t>
      </w:r>
      <w:r w:rsidRPr="00577D1A">
        <w:rPr>
          <w:rFonts w:ascii="Times New Roman" w:hAnsi="Times New Roman"/>
          <w:i/>
          <w:iCs/>
        </w:rPr>
        <w:t xml:space="preserve">. </w:t>
      </w:r>
      <w:r w:rsidR="00B14C81" w:rsidRPr="00577D1A">
        <w:rPr>
          <w:rFonts w:ascii="Times New Roman" w:hAnsi="Times New Roman"/>
          <w:i/>
          <w:iCs/>
        </w:rPr>
        <w:t>Data is plotted from 7 donors, individually listed (n=7</w:t>
      </w:r>
      <w:r w:rsidR="00355D6C" w:rsidRPr="00577D1A">
        <w:rPr>
          <w:rFonts w:ascii="Times New Roman" w:hAnsi="Times New Roman"/>
          <w:i/>
          <w:iCs/>
        </w:rPr>
        <w:t>; D1, D4, D7, D17, D28, D34, D35</w:t>
      </w:r>
      <w:r w:rsidR="00B14C81" w:rsidRPr="00577D1A">
        <w:rPr>
          <w:rFonts w:ascii="Times New Roman" w:hAnsi="Times New Roman"/>
          <w:i/>
          <w:iCs/>
        </w:rPr>
        <w:t xml:space="preserve">), normalised to </w:t>
      </w:r>
      <w:r w:rsidR="00B14C81" w:rsidRPr="00577D1A">
        <w:rPr>
          <w:rFonts w:ascii="Times New Roman" w:hAnsi="Times New Roman"/>
        </w:rPr>
        <w:t>GAPDH</w:t>
      </w:r>
      <w:r w:rsidR="00B14C81" w:rsidRPr="00577D1A">
        <w:rPr>
          <w:rFonts w:ascii="Times New Roman" w:hAnsi="Times New Roman"/>
          <w:i/>
          <w:iCs/>
        </w:rPr>
        <w:t xml:space="preserve"> housekeeping protein. Data follow normal (Gaussian) distribution and analysed with two-tailed paired t test.   </w:t>
      </w:r>
      <w:r w:rsidRPr="00577D1A">
        <w:rPr>
          <w:rFonts w:ascii="Times New Roman" w:hAnsi="Times New Roman"/>
          <w:i/>
          <w:iCs/>
        </w:rPr>
        <w:t xml:space="preserve">The direction of change in expression is shown with the treatment as an arrow for each individual donor. </w:t>
      </w:r>
      <w:r w:rsidR="00144DB2" w:rsidRPr="00577D1A">
        <w:rPr>
          <w:rFonts w:ascii="Times New Roman" w:hAnsi="Times New Roman"/>
          <w:i/>
          <w:iCs/>
        </w:rPr>
        <w:t>p value</w:t>
      </w:r>
      <w:r w:rsidRPr="00577D1A">
        <w:rPr>
          <w:rFonts w:ascii="Times New Roman" w:hAnsi="Times New Roman"/>
          <w:i/>
          <w:iCs/>
        </w:rPr>
        <w:t xml:space="preserve">: </w:t>
      </w:r>
      <w:r w:rsidR="00B14C81" w:rsidRPr="00577D1A">
        <w:rPr>
          <w:rFonts w:ascii="Times New Roman" w:hAnsi="Times New Roman"/>
          <w:i/>
          <w:iCs/>
        </w:rPr>
        <w:t>* ‹0.0332, ** ‹0.0021, *** ‹0.0002</w:t>
      </w:r>
    </w:p>
    <w:p w14:paraId="50EAD62A" w14:textId="1CE4A5F0" w:rsidR="009F0026" w:rsidRPr="00577D1A" w:rsidRDefault="009F0026" w:rsidP="009F0026">
      <w:pPr>
        <w:ind w:firstLine="0"/>
        <w:rPr>
          <w:rFonts w:ascii="Times New Roman" w:hAnsi="Times New Roman"/>
        </w:rPr>
      </w:pPr>
    </w:p>
    <w:p w14:paraId="09AAEAC9" w14:textId="77777777" w:rsidR="00B034F7" w:rsidRPr="00577D1A" w:rsidRDefault="00B034F7" w:rsidP="009F0026">
      <w:pPr>
        <w:ind w:firstLine="0"/>
        <w:rPr>
          <w:rFonts w:ascii="Times New Roman" w:hAnsi="Times New Roman"/>
        </w:rPr>
      </w:pPr>
    </w:p>
    <w:p w14:paraId="14B0A811" w14:textId="03D6C225" w:rsidR="00F80A1F" w:rsidRPr="00577D1A" w:rsidRDefault="00F80A1F" w:rsidP="00F80A1F">
      <w:pPr>
        <w:ind w:firstLine="567"/>
        <w:rPr>
          <w:rFonts w:ascii="Times New Roman" w:hAnsi="Times New Roman"/>
        </w:rPr>
      </w:pPr>
      <w:r w:rsidRPr="00577D1A">
        <w:rPr>
          <w:rFonts w:ascii="Times New Roman" w:hAnsi="Times New Roman"/>
        </w:rPr>
        <w:t>The change in OLR1 protein expression after 24h dex treatment was further tested using immunofluorescence staining for surface receptors.</w:t>
      </w:r>
    </w:p>
    <w:p w14:paraId="582C40D5" w14:textId="68087A00" w:rsidR="00F80A1F" w:rsidRPr="00577D1A" w:rsidRDefault="00F80A1F" w:rsidP="00F80A1F">
      <w:pPr>
        <w:ind w:firstLine="567"/>
        <w:rPr>
          <w:rFonts w:ascii="Times New Roman" w:hAnsi="Times New Roman"/>
        </w:rPr>
      </w:pPr>
      <w:r w:rsidRPr="00577D1A">
        <w:rPr>
          <w:rFonts w:ascii="Times New Roman" w:hAnsi="Times New Roman"/>
        </w:rPr>
        <w:t xml:space="preserve">The percentage of OLR1 positive cells were reduced by approximately 30%, after 24h exposure to dex using 8 ng/ml and 14 ng/ml concentration </w:t>
      </w:r>
      <w:r w:rsidRPr="00577D1A">
        <w:rPr>
          <w:rFonts w:ascii="Times New Roman" w:hAnsi="Times New Roman"/>
          <w:b/>
          <w:bCs/>
          <w:i/>
          <w:iCs/>
        </w:rPr>
        <w:t>(</w:t>
      </w:r>
      <w:r w:rsidRPr="003C4139">
        <w:rPr>
          <w:rFonts w:ascii="Times New Roman" w:hAnsi="Times New Roman"/>
          <w:b/>
          <w:bCs/>
          <w:i/>
          <w:iCs/>
        </w:rPr>
        <w:fldChar w:fldCharType="begin"/>
      </w:r>
      <w:r w:rsidRPr="00577D1A">
        <w:rPr>
          <w:rFonts w:ascii="Times New Roman" w:hAnsi="Times New Roman"/>
          <w:b/>
          <w:bCs/>
          <w:i/>
          <w:iCs/>
        </w:rPr>
        <w:instrText xml:space="preserve"> REF _Ref56859267 \h  \* MERGEFORMAT </w:instrText>
      </w:r>
      <w:r w:rsidRPr="003C4139">
        <w:rPr>
          <w:rFonts w:ascii="Times New Roman" w:hAnsi="Times New Roman"/>
          <w:b/>
          <w:bCs/>
          <w:i/>
          <w:iCs/>
        </w:rPr>
      </w:r>
      <w:r w:rsidRPr="003C4139">
        <w:rPr>
          <w:rFonts w:ascii="Times New Roman" w:hAnsi="Times New Roman"/>
          <w:b/>
          <w:bCs/>
          <w:i/>
          <w:iCs/>
        </w:rPr>
        <w:fldChar w:fldCharType="separate"/>
      </w:r>
      <w:r w:rsidR="00577D1A" w:rsidRPr="003C4139">
        <w:rPr>
          <w:rFonts w:ascii="Times New Roman" w:hAnsi="Times New Roman"/>
          <w:b/>
          <w:bCs/>
          <w:i/>
          <w:iCs/>
        </w:rPr>
        <w:t xml:space="preserve">Figure </w:t>
      </w:r>
      <w:r w:rsidR="00577D1A" w:rsidRPr="003C4139">
        <w:rPr>
          <w:rFonts w:ascii="Times New Roman" w:hAnsi="Times New Roman"/>
          <w:b/>
          <w:bCs/>
          <w:i/>
          <w:iCs/>
          <w:noProof/>
        </w:rPr>
        <w:t>42</w:t>
      </w:r>
      <w:r w:rsidRPr="003C4139">
        <w:rPr>
          <w:rFonts w:ascii="Times New Roman" w:hAnsi="Times New Roman"/>
          <w:b/>
          <w:bCs/>
          <w:i/>
          <w:iCs/>
        </w:rPr>
        <w:fldChar w:fldCharType="end"/>
      </w:r>
      <w:r w:rsidRPr="00577D1A">
        <w:rPr>
          <w:rFonts w:ascii="Times New Roman" w:hAnsi="Times New Roman"/>
          <w:b/>
          <w:bCs/>
          <w:i/>
          <w:iCs/>
        </w:rPr>
        <w:t>)</w:t>
      </w:r>
      <w:r w:rsidRPr="00577D1A">
        <w:rPr>
          <w:rFonts w:ascii="Times New Roman" w:hAnsi="Times New Roman"/>
        </w:rPr>
        <w:t xml:space="preserve">. </w:t>
      </w:r>
    </w:p>
    <w:p w14:paraId="4BB02CB2" w14:textId="390998E0" w:rsidR="00355D6C" w:rsidRPr="00577D1A" w:rsidRDefault="005570FC" w:rsidP="003C4139">
      <w:pPr>
        <w:ind w:firstLine="567"/>
        <w:rPr>
          <w:rFonts w:ascii="Times New Roman" w:hAnsi="Times New Roman"/>
        </w:rPr>
      </w:pPr>
      <w:r w:rsidRPr="003C4139">
        <w:rPr>
          <w:rFonts w:ascii="Times New Roman" w:hAnsi="Times New Roman"/>
          <w:noProof/>
        </w:rPr>
        <w:lastRenderedPageBreak/>
        <w:drawing>
          <wp:anchor distT="0" distB="0" distL="114300" distR="114300" simplePos="0" relativeHeight="251695616" behindDoc="1" locked="0" layoutInCell="1" allowOverlap="1" wp14:anchorId="649E7E9D" wp14:editId="3BB85EE7">
            <wp:simplePos x="0" y="0"/>
            <wp:positionH relativeFrom="column">
              <wp:posOffset>33695</wp:posOffset>
            </wp:positionH>
            <wp:positionV relativeFrom="paragraph">
              <wp:posOffset>3419638</wp:posOffset>
            </wp:positionV>
            <wp:extent cx="5756910" cy="2878455"/>
            <wp:effectExtent l="0" t="0" r="0" b="4445"/>
            <wp:wrapTight wrapText="bothSides">
              <wp:wrapPolygon edited="0">
                <wp:start x="0" y="0"/>
                <wp:lineTo x="0" y="21538"/>
                <wp:lineTo x="21538" y="21538"/>
                <wp:lineTo x="21538" y="0"/>
                <wp:lineTo x="0" y="0"/>
              </wp:wrapPolygon>
            </wp:wrapTight>
            <wp:docPr id="289" name="Picture 289" descr="Background patter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Background pattern&#10;&#10;Description automatically generated with low confidenc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56910" cy="2878455"/>
                    </a:xfrm>
                    <a:prstGeom prst="rect">
                      <a:avLst/>
                    </a:prstGeom>
                  </pic:spPr>
                </pic:pic>
              </a:graphicData>
            </a:graphic>
            <wp14:sizeRelH relativeFrom="page">
              <wp14:pctWidth>0</wp14:pctWidth>
            </wp14:sizeRelH>
            <wp14:sizeRelV relativeFrom="page">
              <wp14:pctHeight>0</wp14:pctHeight>
            </wp14:sizeRelV>
          </wp:anchor>
        </w:drawing>
      </w:r>
      <w:r w:rsidR="00355D6C" w:rsidRPr="003C4139">
        <w:rPr>
          <w:rFonts w:ascii="Times New Roman" w:hAnsi="Times New Roman"/>
          <w:noProof/>
        </w:rPr>
        <w:drawing>
          <wp:anchor distT="0" distB="0" distL="114300" distR="114300" simplePos="0" relativeHeight="251646464" behindDoc="0" locked="0" layoutInCell="1" allowOverlap="1" wp14:anchorId="40A45F6E" wp14:editId="2873C195">
            <wp:simplePos x="0" y="0"/>
            <wp:positionH relativeFrom="column">
              <wp:posOffset>-190098</wp:posOffset>
            </wp:positionH>
            <wp:positionV relativeFrom="paragraph">
              <wp:posOffset>39</wp:posOffset>
            </wp:positionV>
            <wp:extent cx="6081395" cy="3229610"/>
            <wp:effectExtent l="0" t="0" r="1905" b="0"/>
            <wp:wrapTight wrapText="bothSides">
              <wp:wrapPolygon edited="0">
                <wp:start x="0" y="0"/>
                <wp:lineTo x="0" y="21490"/>
                <wp:lineTo x="21562" y="21490"/>
                <wp:lineTo x="21562" y="0"/>
                <wp:lineTo x="0" y="0"/>
              </wp:wrapPolygon>
            </wp:wrapTight>
            <wp:docPr id="52" name="Picture 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Diagram&#10;&#10;Description automatically generated"/>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6081395" cy="3229610"/>
                    </a:xfrm>
                    <a:prstGeom prst="rect">
                      <a:avLst/>
                    </a:prstGeom>
                  </pic:spPr>
                </pic:pic>
              </a:graphicData>
            </a:graphic>
          </wp:anchor>
        </w:drawing>
      </w:r>
    </w:p>
    <w:p w14:paraId="5EEB4A25" w14:textId="403A93DB" w:rsidR="00F80A1F" w:rsidRPr="00577D1A" w:rsidRDefault="00F80A1F" w:rsidP="00F80A1F">
      <w:pPr>
        <w:pStyle w:val="Caption"/>
        <w:spacing w:after="0" w:line="276" w:lineRule="auto"/>
        <w:rPr>
          <w:rFonts w:cs="Times New Roman"/>
          <w:b/>
          <w:bCs/>
          <w:color w:val="000000" w:themeColor="text1"/>
          <w:sz w:val="24"/>
          <w:szCs w:val="24"/>
          <w:lang w:val="en-GB"/>
        </w:rPr>
      </w:pPr>
      <w:bookmarkStart w:id="463" w:name="_Ref56859267"/>
      <w:bookmarkStart w:id="464" w:name="_Toc101269244"/>
      <w:r w:rsidRPr="00577D1A">
        <w:rPr>
          <w:rFonts w:cs="Times New Roman"/>
          <w:b/>
          <w:bCs/>
          <w:color w:val="000000" w:themeColor="text1"/>
          <w:sz w:val="24"/>
          <w:szCs w:val="24"/>
          <w:lang w:val="en-GB"/>
        </w:rPr>
        <w:t xml:space="preserve">Figure </w:t>
      </w:r>
      <w:r w:rsidRPr="003C4139">
        <w:rPr>
          <w:rFonts w:cs="Times New Roman"/>
          <w:b/>
          <w:bCs/>
          <w:color w:val="000000" w:themeColor="text1"/>
          <w:sz w:val="24"/>
          <w:szCs w:val="24"/>
          <w:lang w:val="en-GB"/>
        </w:rPr>
        <w:fldChar w:fldCharType="begin"/>
      </w:r>
      <w:r w:rsidRPr="00577D1A">
        <w:rPr>
          <w:rFonts w:cs="Times New Roman"/>
          <w:b/>
          <w:bCs/>
          <w:color w:val="000000" w:themeColor="text1"/>
          <w:sz w:val="24"/>
          <w:szCs w:val="24"/>
          <w:lang w:val="en-GB"/>
        </w:rPr>
        <w:instrText xml:space="preserve"> SEQ Figure \* ARABIC </w:instrText>
      </w:r>
      <w:r w:rsidRPr="003C4139">
        <w:rPr>
          <w:rFonts w:cs="Times New Roman"/>
          <w:b/>
          <w:bCs/>
          <w:color w:val="000000" w:themeColor="text1"/>
          <w:sz w:val="24"/>
          <w:szCs w:val="24"/>
          <w:lang w:val="en-GB"/>
        </w:rPr>
        <w:fldChar w:fldCharType="separate"/>
      </w:r>
      <w:r w:rsidR="00577D1A" w:rsidRPr="00577D1A">
        <w:rPr>
          <w:rFonts w:cs="Times New Roman"/>
          <w:b/>
          <w:bCs/>
          <w:noProof/>
          <w:color w:val="000000" w:themeColor="text1"/>
          <w:sz w:val="24"/>
          <w:szCs w:val="24"/>
          <w:lang w:val="en-GB"/>
        </w:rPr>
        <w:t>42</w:t>
      </w:r>
      <w:r w:rsidRPr="003C4139">
        <w:rPr>
          <w:rFonts w:cs="Times New Roman"/>
          <w:b/>
          <w:bCs/>
          <w:color w:val="000000" w:themeColor="text1"/>
          <w:sz w:val="24"/>
          <w:szCs w:val="24"/>
          <w:lang w:val="en-GB"/>
        </w:rPr>
        <w:fldChar w:fldCharType="end"/>
      </w:r>
      <w:bookmarkEnd w:id="463"/>
      <w:r w:rsidRPr="00577D1A">
        <w:rPr>
          <w:rFonts w:cs="Times New Roman"/>
          <w:b/>
          <w:bCs/>
          <w:color w:val="000000" w:themeColor="text1"/>
          <w:sz w:val="24"/>
          <w:szCs w:val="24"/>
          <w:lang w:val="en-GB"/>
        </w:rPr>
        <w:t xml:space="preserve">: Detection of </w:t>
      </w:r>
      <w:r w:rsidRPr="00577D1A">
        <w:rPr>
          <w:rFonts w:cs="Times New Roman"/>
          <w:b/>
          <w:bCs/>
          <w:i w:val="0"/>
          <w:iCs w:val="0"/>
          <w:color w:val="000000" w:themeColor="text1"/>
          <w:sz w:val="24"/>
          <w:szCs w:val="24"/>
          <w:lang w:val="en-GB"/>
        </w:rPr>
        <w:t>OLR1</w:t>
      </w:r>
      <w:r w:rsidRPr="00577D1A">
        <w:rPr>
          <w:rFonts w:cs="Times New Roman"/>
          <w:b/>
          <w:bCs/>
          <w:color w:val="000000" w:themeColor="text1"/>
          <w:sz w:val="24"/>
          <w:szCs w:val="24"/>
          <w:lang w:val="en-GB"/>
        </w:rPr>
        <w:t xml:space="preserve"> positive cells in human MDMs after dexamethasone treatment</w:t>
      </w:r>
      <w:bookmarkEnd w:id="464"/>
    </w:p>
    <w:p w14:paraId="22B27253" w14:textId="315CCD76" w:rsidR="00F80A1F" w:rsidRPr="00577D1A" w:rsidRDefault="00F80A1F" w:rsidP="008B4A06">
      <w:pPr>
        <w:spacing w:line="276" w:lineRule="auto"/>
        <w:ind w:firstLine="0"/>
        <w:rPr>
          <w:rFonts w:ascii="Times New Roman" w:hAnsi="Times New Roman"/>
          <w:i/>
          <w:iCs/>
        </w:rPr>
      </w:pPr>
      <w:r w:rsidRPr="00577D1A">
        <w:rPr>
          <w:rFonts w:ascii="Times New Roman" w:hAnsi="Times New Roman"/>
          <w:i/>
          <w:iCs/>
        </w:rPr>
        <w:t xml:space="preserve">Human M1 (left panel) and M2a (right panel) polarized macrophages were treated with dex (8, 14 ng/ml). </w:t>
      </w:r>
      <w:r w:rsidRPr="00577D1A">
        <w:rPr>
          <w:rFonts w:ascii="Times New Roman" w:hAnsi="Times New Roman"/>
        </w:rPr>
        <w:t>OLR1</w:t>
      </w:r>
      <w:r w:rsidRPr="00577D1A">
        <w:rPr>
          <w:rFonts w:ascii="Times New Roman" w:hAnsi="Times New Roman"/>
          <w:i/>
          <w:iCs/>
        </w:rPr>
        <w:t xml:space="preserve"> positive cells were counted and compared to maximum cell number, based on DAPI IF signal. Immunofluorescence of nonpolarized hMDMs with OLR1 (red) and nuclei (DAPI, blue) markers</w:t>
      </w:r>
      <w:r w:rsidR="00355D6C" w:rsidRPr="00577D1A">
        <w:rPr>
          <w:rFonts w:ascii="Times New Roman" w:hAnsi="Times New Roman"/>
          <w:i/>
          <w:iCs/>
        </w:rPr>
        <w:t xml:space="preserve"> are shown on the lower panels</w:t>
      </w:r>
      <w:r w:rsidRPr="00577D1A">
        <w:rPr>
          <w:rFonts w:ascii="Times New Roman" w:hAnsi="Times New Roman"/>
          <w:i/>
          <w:iCs/>
        </w:rPr>
        <w:t>.</w:t>
      </w:r>
      <w:r w:rsidR="005570FC" w:rsidRPr="00577D1A">
        <w:rPr>
          <w:rFonts w:ascii="Times New Roman" w:hAnsi="Times New Roman"/>
          <w:i/>
          <w:iCs/>
        </w:rPr>
        <w:t xml:space="preserve"> Dexamethasone treated hMDMs are shown on the lower right side.</w:t>
      </w:r>
      <w:r w:rsidRPr="00577D1A">
        <w:rPr>
          <w:rFonts w:ascii="Times New Roman" w:hAnsi="Times New Roman"/>
          <w:i/>
          <w:iCs/>
        </w:rPr>
        <w:t xml:space="preserve"> Scale bar= 100 µm. Quantifications performed on an average of 5 field of view. </w:t>
      </w:r>
      <w:r w:rsidR="00CE20D6" w:rsidRPr="00577D1A">
        <w:rPr>
          <w:rFonts w:ascii="Times New Roman" w:hAnsi="Times New Roman"/>
          <w:i/>
          <w:iCs/>
        </w:rPr>
        <w:t>Data is plotted from 5 donors, individually listed (n=5</w:t>
      </w:r>
      <w:r w:rsidR="00BF61B6" w:rsidRPr="00577D1A">
        <w:rPr>
          <w:rFonts w:ascii="Times New Roman" w:hAnsi="Times New Roman"/>
          <w:i/>
          <w:iCs/>
        </w:rPr>
        <w:t>; D1, D17, D28, D34, D35</w:t>
      </w:r>
      <w:r w:rsidR="00CE20D6" w:rsidRPr="00577D1A">
        <w:rPr>
          <w:rFonts w:ascii="Times New Roman" w:hAnsi="Times New Roman"/>
          <w:i/>
          <w:iCs/>
        </w:rPr>
        <w:t>)</w:t>
      </w:r>
      <w:r w:rsidR="00DE0ACC" w:rsidRPr="00577D1A">
        <w:rPr>
          <w:rFonts w:ascii="Times New Roman" w:hAnsi="Times New Roman"/>
          <w:i/>
          <w:iCs/>
        </w:rPr>
        <w:t xml:space="preserve">. Data follow normal (Gaussian) distribution and analysed with two-tailed paired t test. </w:t>
      </w:r>
      <w:r w:rsidRPr="00577D1A">
        <w:rPr>
          <w:rFonts w:ascii="Times New Roman" w:hAnsi="Times New Roman"/>
          <w:i/>
          <w:iCs/>
        </w:rPr>
        <w:t xml:space="preserve">The direction of change in expression is shown with the treatment as an arrow for each individual donor. </w:t>
      </w:r>
      <w:r w:rsidR="00144DB2" w:rsidRPr="00577D1A">
        <w:rPr>
          <w:rFonts w:ascii="Times New Roman" w:hAnsi="Times New Roman"/>
          <w:i/>
          <w:iCs/>
        </w:rPr>
        <w:t>p value</w:t>
      </w:r>
      <w:r w:rsidRPr="00577D1A">
        <w:rPr>
          <w:rFonts w:ascii="Times New Roman" w:hAnsi="Times New Roman"/>
          <w:i/>
          <w:iCs/>
        </w:rPr>
        <w:t>: * ‹0.0332</w:t>
      </w:r>
      <w:r w:rsidR="00EA09F8" w:rsidRPr="00577D1A">
        <w:rPr>
          <w:rFonts w:ascii="Times New Roman" w:hAnsi="Times New Roman"/>
          <w:i/>
          <w:iCs/>
        </w:rPr>
        <w:t xml:space="preserve">, </w:t>
      </w:r>
      <w:r w:rsidRPr="00577D1A">
        <w:rPr>
          <w:rFonts w:ascii="Times New Roman" w:hAnsi="Times New Roman"/>
          <w:i/>
          <w:iCs/>
        </w:rPr>
        <w:t>*** ‹0.0002</w:t>
      </w:r>
    </w:p>
    <w:p w14:paraId="2BCD8A2B" w14:textId="77777777" w:rsidR="008B4A06" w:rsidRPr="00577D1A" w:rsidRDefault="008B4A06" w:rsidP="003C4139">
      <w:pPr>
        <w:ind w:firstLine="0"/>
        <w:rPr>
          <w:rFonts w:ascii="Times New Roman" w:hAnsi="Times New Roman"/>
        </w:rPr>
      </w:pPr>
    </w:p>
    <w:p w14:paraId="62DA4F56" w14:textId="000FC10C" w:rsidR="008B4A06" w:rsidRPr="00577D1A" w:rsidRDefault="008B4A06" w:rsidP="008B4A06">
      <w:pPr>
        <w:pStyle w:val="Heading2"/>
        <w:numPr>
          <w:ilvl w:val="2"/>
          <w:numId w:val="19"/>
        </w:numPr>
        <w:ind w:left="709" w:hanging="709"/>
        <w:rPr>
          <w:rFonts w:ascii="Times New Roman" w:hAnsi="Times New Roman" w:cs="Times New Roman"/>
          <w:lang w:val="en-GB"/>
        </w:rPr>
      </w:pPr>
      <w:bookmarkStart w:id="465" w:name="_Toc101274321"/>
      <w:r w:rsidRPr="00577D1A">
        <w:rPr>
          <w:rFonts w:ascii="Times New Roman" w:hAnsi="Times New Roman" w:cs="Times New Roman"/>
          <w:lang w:val="en-GB"/>
        </w:rPr>
        <w:lastRenderedPageBreak/>
        <w:t>Beneficial physiological effect of dexamethasone in polarised macrophages</w:t>
      </w:r>
      <w:bookmarkEnd w:id="465"/>
    </w:p>
    <w:p w14:paraId="32D89C04" w14:textId="44F38099" w:rsidR="00F80A1F" w:rsidRPr="00577D1A" w:rsidRDefault="00F80A1F" w:rsidP="00F80A1F">
      <w:pPr>
        <w:ind w:firstLine="567"/>
        <w:rPr>
          <w:rFonts w:ascii="Times New Roman" w:hAnsi="Times New Roman"/>
        </w:rPr>
      </w:pPr>
      <w:r w:rsidRPr="00577D1A">
        <w:rPr>
          <w:rFonts w:ascii="Times New Roman" w:hAnsi="Times New Roman"/>
        </w:rPr>
        <w:t>The</w:t>
      </w:r>
      <w:r w:rsidR="00BF61B6" w:rsidRPr="00577D1A">
        <w:rPr>
          <w:rFonts w:ascii="Times New Roman" w:hAnsi="Times New Roman"/>
        </w:rPr>
        <w:t>se</w:t>
      </w:r>
      <w:r w:rsidRPr="00577D1A">
        <w:rPr>
          <w:rFonts w:ascii="Times New Roman" w:hAnsi="Times New Roman"/>
        </w:rPr>
        <w:t xml:space="preserve"> data</w:t>
      </w:r>
      <w:r w:rsidR="00BF61B6" w:rsidRPr="00577D1A">
        <w:rPr>
          <w:rFonts w:ascii="Times New Roman" w:hAnsi="Times New Roman"/>
        </w:rPr>
        <w:t>, showing a reduction in OLR1 expression,</w:t>
      </w:r>
      <w:r w:rsidRPr="00577D1A">
        <w:rPr>
          <w:rFonts w:ascii="Times New Roman" w:hAnsi="Times New Roman"/>
        </w:rPr>
        <w:t xml:space="preserve"> led </w:t>
      </w:r>
      <w:r w:rsidR="00BF61B6" w:rsidRPr="00577D1A">
        <w:rPr>
          <w:rFonts w:ascii="Times New Roman" w:hAnsi="Times New Roman"/>
        </w:rPr>
        <w:t xml:space="preserve">on </w:t>
      </w:r>
      <w:r w:rsidRPr="00577D1A">
        <w:rPr>
          <w:rFonts w:ascii="Times New Roman" w:hAnsi="Times New Roman"/>
        </w:rPr>
        <w:t xml:space="preserve">to a functional test for lipid </w:t>
      </w:r>
      <w:r w:rsidR="005A4BF0" w:rsidRPr="00577D1A">
        <w:rPr>
          <w:color w:val="000000"/>
        </w:rPr>
        <w:t>accumulation</w:t>
      </w:r>
      <w:r w:rsidR="00BF61B6" w:rsidRPr="00577D1A">
        <w:rPr>
          <w:rFonts w:ascii="Times New Roman" w:hAnsi="Times New Roman"/>
        </w:rPr>
        <w:t xml:space="preserve"> in polarised macrophages exposed to dex. </w:t>
      </w:r>
      <w:r w:rsidRPr="00577D1A">
        <w:rPr>
          <w:rFonts w:ascii="Times New Roman" w:hAnsi="Times New Roman"/>
        </w:rPr>
        <w:t xml:space="preserve">oxLDL </w:t>
      </w:r>
      <w:r w:rsidR="00F226E4" w:rsidRPr="00577D1A">
        <w:rPr>
          <w:rFonts w:ascii="Times New Roman" w:hAnsi="Times New Roman"/>
        </w:rPr>
        <w:t>accumulation</w:t>
      </w:r>
      <w:r w:rsidRPr="00577D1A">
        <w:rPr>
          <w:rFonts w:ascii="Times New Roman" w:hAnsi="Times New Roman"/>
        </w:rPr>
        <w:t xml:space="preserve"> </w:t>
      </w:r>
      <w:r w:rsidR="00BF61B6" w:rsidRPr="00577D1A">
        <w:rPr>
          <w:rFonts w:ascii="Times New Roman" w:hAnsi="Times New Roman"/>
        </w:rPr>
        <w:t>i</w:t>
      </w:r>
      <w:r w:rsidRPr="00577D1A">
        <w:rPr>
          <w:rFonts w:ascii="Times New Roman" w:hAnsi="Times New Roman"/>
        </w:rPr>
        <w:t>n dex</w:t>
      </w:r>
      <w:r w:rsidR="00BF61B6" w:rsidRPr="00577D1A">
        <w:rPr>
          <w:rFonts w:ascii="Times New Roman" w:hAnsi="Times New Roman"/>
        </w:rPr>
        <w:t xml:space="preserve"> </w:t>
      </w:r>
      <w:r w:rsidRPr="00577D1A">
        <w:rPr>
          <w:rFonts w:ascii="Times New Roman" w:hAnsi="Times New Roman"/>
        </w:rPr>
        <w:t xml:space="preserve">treated </w:t>
      </w:r>
      <w:r w:rsidR="00BF61B6" w:rsidRPr="00577D1A">
        <w:rPr>
          <w:rFonts w:ascii="Times New Roman" w:hAnsi="Times New Roman"/>
        </w:rPr>
        <w:t>hMDMs</w:t>
      </w:r>
      <w:r w:rsidRPr="00577D1A">
        <w:rPr>
          <w:rFonts w:ascii="Times New Roman" w:hAnsi="Times New Roman"/>
        </w:rPr>
        <w:t xml:space="preserve"> was assessed</w:t>
      </w:r>
      <w:r w:rsidR="00BF61B6" w:rsidRPr="00577D1A">
        <w:rPr>
          <w:rFonts w:ascii="Times New Roman" w:hAnsi="Times New Roman"/>
        </w:rPr>
        <w:t xml:space="preserve"> using</w:t>
      </w:r>
      <w:r w:rsidRPr="00577D1A">
        <w:rPr>
          <w:rFonts w:ascii="Times New Roman" w:hAnsi="Times New Roman"/>
        </w:rPr>
        <w:t xml:space="preserve"> Oil Red O stain</w:t>
      </w:r>
      <w:r w:rsidR="00BF61B6" w:rsidRPr="00577D1A">
        <w:rPr>
          <w:rFonts w:ascii="Times New Roman" w:hAnsi="Times New Roman"/>
        </w:rPr>
        <w:t>ing</w:t>
      </w:r>
      <w:r w:rsidR="00EA09F8" w:rsidRPr="00577D1A">
        <w:rPr>
          <w:rFonts w:ascii="Times New Roman" w:hAnsi="Times New Roman"/>
        </w:rPr>
        <w:t xml:space="preserve"> </w:t>
      </w:r>
      <w:r w:rsidRPr="00577D1A">
        <w:rPr>
          <w:rFonts w:ascii="Times New Roman" w:hAnsi="Times New Roman"/>
        </w:rPr>
        <w:t>to visualize lipids in macrophages.</w:t>
      </w:r>
    </w:p>
    <w:p w14:paraId="3AE61255" w14:textId="374C04B6" w:rsidR="00F80A1F" w:rsidRPr="00577D1A" w:rsidRDefault="00F80A1F" w:rsidP="00F80A1F">
      <w:pPr>
        <w:ind w:firstLine="567"/>
        <w:rPr>
          <w:rFonts w:ascii="Times New Roman" w:hAnsi="Times New Roman"/>
        </w:rPr>
      </w:pPr>
      <w:r w:rsidRPr="00577D1A">
        <w:rPr>
          <w:rFonts w:ascii="Times New Roman" w:hAnsi="Times New Roman"/>
        </w:rPr>
        <w:t xml:space="preserve">In both M1 and M2a cells after 8 and 14 ng/ml dex treatment the percentage of ORO cells was reduced (approximately 50%) which means that dex effectively </w:t>
      </w:r>
      <w:r w:rsidR="008B4A06" w:rsidRPr="00577D1A">
        <w:rPr>
          <w:rFonts w:ascii="Times New Roman" w:hAnsi="Times New Roman"/>
        </w:rPr>
        <w:t>decreases</w:t>
      </w:r>
      <w:r w:rsidRPr="00577D1A">
        <w:rPr>
          <w:rFonts w:ascii="Times New Roman" w:hAnsi="Times New Roman"/>
        </w:rPr>
        <w:t xml:space="preserve"> the oxLDL binding capability of macrophages </w:t>
      </w:r>
      <w:r w:rsidRPr="00577D1A">
        <w:rPr>
          <w:rFonts w:ascii="Times New Roman" w:hAnsi="Times New Roman"/>
          <w:b/>
          <w:bCs/>
          <w:i/>
          <w:iCs/>
        </w:rPr>
        <w:t>(</w:t>
      </w:r>
      <w:r w:rsidRPr="003C4139">
        <w:rPr>
          <w:rFonts w:ascii="Times New Roman" w:hAnsi="Times New Roman"/>
          <w:b/>
          <w:bCs/>
          <w:i/>
          <w:iCs/>
        </w:rPr>
        <w:fldChar w:fldCharType="begin"/>
      </w:r>
      <w:r w:rsidRPr="00577D1A">
        <w:rPr>
          <w:rFonts w:ascii="Times New Roman" w:hAnsi="Times New Roman"/>
          <w:b/>
          <w:bCs/>
          <w:i/>
          <w:iCs/>
        </w:rPr>
        <w:instrText xml:space="preserve"> REF _Ref56859407 \h  \* MERGEFORMAT </w:instrText>
      </w:r>
      <w:r w:rsidRPr="003C4139">
        <w:rPr>
          <w:rFonts w:ascii="Times New Roman" w:hAnsi="Times New Roman"/>
          <w:b/>
          <w:bCs/>
          <w:i/>
          <w:iCs/>
        </w:rPr>
      </w:r>
      <w:r w:rsidRPr="003C4139">
        <w:rPr>
          <w:rFonts w:ascii="Times New Roman" w:hAnsi="Times New Roman"/>
          <w:b/>
          <w:bCs/>
          <w:i/>
          <w:iCs/>
        </w:rPr>
        <w:fldChar w:fldCharType="separate"/>
      </w:r>
      <w:r w:rsidR="00577D1A" w:rsidRPr="003C4139">
        <w:rPr>
          <w:rFonts w:ascii="Times New Roman" w:hAnsi="Times New Roman"/>
          <w:b/>
          <w:bCs/>
          <w:i/>
          <w:iCs/>
        </w:rPr>
        <w:t xml:space="preserve">Figure </w:t>
      </w:r>
      <w:r w:rsidR="00577D1A" w:rsidRPr="003C4139">
        <w:rPr>
          <w:rFonts w:ascii="Times New Roman" w:hAnsi="Times New Roman"/>
          <w:b/>
          <w:bCs/>
          <w:i/>
          <w:iCs/>
          <w:noProof/>
        </w:rPr>
        <w:t>43</w:t>
      </w:r>
      <w:r w:rsidRPr="003C4139">
        <w:rPr>
          <w:rFonts w:ascii="Times New Roman" w:hAnsi="Times New Roman"/>
          <w:b/>
          <w:bCs/>
          <w:i/>
          <w:iCs/>
        </w:rPr>
        <w:fldChar w:fldCharType="end"/>
      </w:r>
      <w:r w:rsidRPr="00577D1A">
        <w:rPr>
          <w:rFonts w:ascii="Times New Roman" w:hAnsi="Times New Roman"/>
          <w:b/>
          <w:bCs/>
          <w:i/>
          <w:iCs/>
        </w:rPr>
        <w:t>)</w:t>
      </w:r>
      <w:r w:rsidRPr="00577D1A">
        <w:rPr>
          <w:rFonts w:ascii="Times New Roman" w:hAnsi="Times New Roman"/>
        </w:rPr>
        <w:t>.</w:t>
      </w:r>
    </w:p>
    <w:p w14:paraId="02185E52" w14:textId="5A35D611" w:rsidR="00E034E3" w:rsidRPr="00577D1A" w:rsidRDefault="00D702E0" w:rsidP="00F80A1F">
      <w:pPr>
        <w:ind w:firstLine="720"/>
        <w:rPr>
          <w:rFonts w:ascii="Times New Roman" w:hAnsi="Times New Roman"/>
        </w:rPr>
      </w:pPr>
      <w:r w:rsidRPr="003C4139">
        <w:rPr>
          <w:rFonts w:ascii="Times New Roman" w:hAnsi="Times New Roman"/>
          <w:noProof/>
        </w:rPr>
        <mc:AlternateContent>
          <mc:Choice Requires="wpg">
            <w:drawing>
              <wp:anchor distT="0" distB="0" distL="114300" distR="114300" simplePos="0" relativeHeight="251687424" behindDoc="0" locked="0" layoutInCell="1" allowOverlap="1" wp14:anchorId="4791526E" wp14:editId="7BD64977">
                <wp:simplePos x="0" y="0"/>
                <wp:positionH relativeFrom="column">
                  <wp:posOffset>315595</wp:posOffset>
                </wp:positionH>
                <wp:positionV relativeFrom="paragraph">
                  <wp:posOffset>191135</wp:posOffset>
                </wp:positionV>
                <wp:extent cx="4933315" cy="2655570"/>
                <wp:effectExtent l="0" t="0" r="0" b="0"/>
                <wp:wrapTight wrapText="bothSides">
                  <wp:wrapPolygon edited="0">
                    <wp:start x="14457" y="0"/>
                    <wp:lineTo x="0" y="0"/>
                    <wp:lineTo x="0" y="21486"/>
                    <wp:lineTo x="7118" y="21486"/>
                    <wp:lineTo x="21519" y="21486"/>
                    <wp:lineTo x="21519" y="0"/>
                    <wp:lineTo x="14457" y="0"/>
                  </wp:wrapPolygon>
                </wp:wrapTight>
                <wp:docPr id="280" name="Group 280"/>
                <wp:cNvGraphicFramePr/>
                <a:graphic xmlns:a="http://schemas.openxmlformats.org/drawingml/2006/main">
                  <a:graphicData uri="http://schemas.microsoft.com/office/word/2010/wordprocessingGroup">
                    <wpg:wgp>
                      <wpg:cNvGrpSpPr/>
                      <wpg:grpSpPr>
                        <a:xfrm>
                          <a:off x="0" y="0"/>
                          <a:ext cx="4933315" cy="2655570"/>
                          <a:chOff x="0" y="0"/>
                          <a:chExt cx="4933424" cy="2655926"/>
                        </a:xfrm>
                      </wpg:grpSpPr>
                      <pic:pic xmlns:pic="http://schemas.openxmlformats.org/drawingml/2006/picture">
                        <pic:nvPicPr>
                          <pic:cNvPr id="19" name="Picture 19" descr="A picture containing text, music&#10;&#10;Description automatically generated"/>
                          <pic:cNvPicPr>
                            <a:picLocks noChangeAspect="1"/>
                          </pic:cNvPicPr>
                        </pic:nvPicPr>
                        <pic:blipFill rotWithShape="1">
                          <a:blip r:embed="rId88">
                            <a:extLst>
                              <a:ext uri="{28A0092B-C50C-407E-A947-70E740481C1C}">
                                <a14:useLocalDpi xmlns:a14="http://schemas.microsoft.com/office/drawing/2010/main" val="0"/>
                              </a:ext>
                            </a:extLst>
                          </a:blip>
                          <a:srcRect l="18591" r="53431"/>
                          <a:stretch/>
                        </pic:blipFill>
                        <pic:spPr bwMode="auto">
                          <a:xfrm>
                            <a:off x="0" y="11151"/>
                            <a:ext cx="1610360" cy="26447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8" name="Picture 268" descr="A picture containing text, music&#10;&#10;Description automatically generated"/>
                          <pic:cNvPicPr>
                            <a:picLocks noChangeAspect="1"/>
                          </pic:cNvPicPr>
                        </pic:nvPicPr>
                        <pic:blipFill rotWithShape="1">
                          <a:blip r:embed="rId88">
                            <a:extLst>
                              <a:ext uri="{28A0092B-C50C-407E-A947-70E740481C1C}">
                                <a14:useLocalDpi xmlns:a14="http://schemas.microsoft.com/office/drawing/2010/main" val="0"/>
                              </a:ext>
                            </a:extLst>
                          </a:blip>
                          <a:srcRect l="72022"/>
                          <a:stretch/>
                        </pic:blipFill>
                        <pic:spPr bwMode="auto">
                          <a:xfrm>
                            <a:off x="3323064" y="0"/>
                            <a:ext cx="1610360" cy="26447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7" name="Picture 277"/>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1996069" y="133814"/>
                            <a:ext cx="1030605" cy="1631315"/>
                          </a:xfrm>
                          <a:prstGeom prst="rect">
                            <a:avLst/>
                          </a:prstGeom>
                        </pic:spPr>
                      </pic:pic>
                    </wpg:wgp>
                  </a:graphicData>
                </a:graphic>
              </wp:anchor>
            </w:drawing>
          </mc:Choice>
          <mc:Fallback>
            <w:pict>
              <v:group w14:anchorId="09C5CFAD" id="Group 280" o:spid="_x0000_s1026" style="position:absolute;margin-left:24.85pt;margin-top:15.05pt;width:388.45pt;height:209.1pt;z-index:251687424" coordsize="49334,2655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">
                <v:shape id="Picture 19" o:spid="_x0000_s1027" type="#_x0000_t75" alt="A picture containing text, music&#10;&#10;Description automatically generated" style="position:absolute;top:111;width:16103;height:264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">
                  <v:imagedata r:id="rId90" o:title="A picture containing text, music&#10;&#10;Description automatically generated" cropleft="12184f" cropright="35017f"/>
                </v:shape>
                <v:shape id="Picture 268" o:spid="_x0000_s1028" type="#_x0000_t75" alt="A picture containing text, music&#10;&#10;Description automatically generated" style="position:absolute;left:33230;width:16104;height:264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">
                  <v:imagedata r:id="rId90" o:title="A picture containing text, music&#10;&#10;Description automatically generated" cropleft="47200f"/>
                </v:shape>
                <v:shape id="Picture 277" o:spid="_x0000_s1029" type="#_x0000_t75" style="position:absolute;left:19960;top:1338;width:10306;height:163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">
                  <v:imagedata r:id="rId91" o:title=""/>
                </v:shape>
                <w10:wrap type="tight"/>
              </v:group>
            </w:pict>
          </mc:Fallback>
        </mc:AlternateContent>
      </w:r>
    </w:p>
    <w:p w14:paraId="275A084B" w14:textId="276BC5CE" w:rsidR="00F80A1F" w:rsidRPr="00577D1A" w:rsidRDefault="00F80A1F" w:rsidP="00D702E0">
      <w:pPr>
        <w:ind w:firstLine="0"/>
        <w:rPr>
          <w:rFonts w:ascii="Times New Roman" w:hAnsi="Times New Roman"/>
        </w:rPr>
      </w:pPr>
    </w:p>
    <w:p w14:paraId="6C9049BF" w14:textId="766A2363" w:rsidR="00D702E0" w:rsidRPr="00577D1A" w:rsidRDefault="00D702E0" w:rsidP="00D702E0">
      <w:pPr>
        <w:ind w:firstLine="0"/>
        <w:rPr>
          <w:rFonts w:ascii="Times New Roman" w:hAnsi="Times New Roman"/>
        </w:rPr>
      </w:pPr>
    </w:p>
    <w:p w14:paraId="60DC88AB" w14:textId="77777777" w:rsidR="00D702E0" w:rsidRPr="00577D1A" w:rsidRDefault="00D702E0" w:rsidP="003C4139">
      <w:pPr>
        <w:ind w:firstLine="0"/>
        <w:rPr>
          <w:rFonts w:ascii="Times New Roman" w:hAnsi="Times New Roman"/>
        </w:rPr>
      </w:pPr>
    </w:p>
    <w:p w14:paraId="595D3CFC" w14:textId="5E0B5719" w:rsidR="00F80A1F" w:rsidRPr="00577D1A" w:rsidRDefault="00F80A1F" w:rsidP="00C102C3">
      <w:pPr>
        <w:ind w:firstLine="0"/>
        <w:rPr>
          <w:rFonts w:ascii="Times New Roman" w:hAnsi="Times New Roman"/>
        </w:rPr>
      </w:pPr>
    </w:p>
    <w:p w14:paraId="741942E7" w14:textId="08289C8B" w:rsidR="00D702E0" w:rsidRPr="00577D1A" w:rsidRDefault="00D702E0" w:rsidP="00C102C3">
      <w:pPr>
        <w:ind w:firstLine="0"/>
        <w:rPr>
          <w:rFonts w:ascii="Times New Roman" w:hAnsi="Times New Roman"/>
        </w:rPr>
      </w:pPr>
    </w:p>
    <w:p w14:paraId="190A4775" w14:textId="3B8CA7EC" w:rsidR="00D702E0" w:rsidRPr="00577D1A" w:rsidRDefault="00D702E0" w:rsidP="00C102C3">
      <w:pPr>
        <w:ind w:firstLine="0"/>
        <w:rPr>
          <w:rFonts w:ascii="Times New Roman" w:hAnsi="Times New Roman"/>
        </w:rPr>
      </w:pPr>
    </w:p>
    <w:p w14:paraId="1E12E233" w14:textId="4039EF75" w:rsidR="00D702E0" w:rsidRPr="00577D1A" w:rsidRDefault="00D702E0" w:rsidP="00C102C3">
      <w:pPr>
        <w:ind w:firstLine="0"/>
        <w:rPr>
          <w:rFonts w:ascii="Times New Roman" w:hAnsi="Times New Roman"/>
        </w:rPr>
      </w:pPr>
    </w:p>
    <w:p w14:paraId="09A438DE" w14:textId="0299BFDA" w:rsidR="00D702E0" w:rsidRPr="00577D1A" w:rsidRDefault="00D702E0" w:rsidP="00C102C3">
      <w:pPr>
        <w:ind w:firstLine="0"/>
        <w:rPr>
          <w:rFonts w:ascii="Times New Roman" w:hAnsi="Times New Roman"/>
        </w:rPr>
      </w:pPr>
    </w:p>
    <w:p w14:paraId="5F61CDE2" w14:textId="6031ED4E" w:rsidR="00D702E0" w:rsidRPr="00577D1A" w:rsidRDefault="00D702E0" w:rsidP="00C102C3">
      <w:pPr>
        <w:ind w:firstLine="0"/>
        <w:rPr>
          <w:rFonts w:ascii="Times New Roman" w:hAnsi="Times New Roman"/>
        </w:rPr>
      </w:pPr>
    </w:p>
    <w:p w14:paraId="7669BDD9" w14:textId="5DF4DB67" w:rsidR="00D702E0" w:rsidRPr="00577D1A" w:rsidRDefault="00D702E0" w:rsidP="00C102C3">
      <w:pPr>
        <w:ind w:firstLine="0"/>
        <w:rPr>
          <w:rFonts w:ascii="Times New Roman" w:hAnsi="Times New Roman"/>
        </w:rPr>
      </w:pPr>
    </w:p>
    <w:p w14:paraId="1591F495" w14:textId="77777777" w:rsidR="00D702E0" w:rsidRPr="00577D1A" w:rsidRDefault="00D702E0" w:rsidP="00C102C3">
      <w:pPr>
        <w:ind w:firstLine="0"/>
        <w:rPr>
          <w:rFonts w:ascii="Times New Roman" w:hAnsi="Times New Roman"/>
        </w:rPr>
      </w:pPr>
    </w:p>
    <w:p w14:paraId="68F97D17" w14:textId="31D3CF60" w:rsidR="00F80A1F" w:rsidRPr="00577D1A" w:rsidRDefault="00F80A1F" w:rsidP="00F80A1F">
      <w:pPr>
        <w:pStyle w:val="Caption"/>
        <w:spacing w:after="0" w:line="276" w:lineRule="auto"/>
        <w:rPr>
          <w:rFonts w:cs="Times New Roman"/>
          <w:b/>
          <w:bCs/>
          <w:color w:val="000000" w:themeColor="text1"/>
          <w:sz w:val="24"/>
          <w:szCs w:val="24"/>
          <w:lang w:val="en-GB"/>
        </w:rPr>
      </w:pPr>
      <w:bookmarkStart w:id="466" w:name="_Ref56859407"/>
      <w:bookmarkStart w:id="467" w:name="_Toc101269245"/>
      <w:r w:rsidRPr="00577D1A">
        <w:rPr>
          <w:rFonts w:cs="Times New Roman"/>
          <w:b/>
          <w:bCs/>
          <w:color w:val="000000" w:themeColor="text1"/>
          <w:sz w:val="24"/>
          <w:szCs w:val="24"/>
          <w:lang w:val="en-GB"/>
        </w:rPr>
        <w:t xml:space="preserve">Figure </w:t>
      </w:r>
      <w:r w:rsidRPr="003C4139">
        <w:rPr>
          <w:rFonts w:cs="Times New Roman"/>
          <w:b/>
          <w:bCs/>
          <w:color w:val="000000" w:themeColor="text1"/>
          <w:sz w:val="24"/>
          <w:szCs w:val="24"/>
          <w:lang w:val="en-GB"/>
        </w:rPr>
        <w:fldChar w:fldCharType="begin"/>
      </w:r>
      <w:r w:rsidRPr="00577D1A">
        <w:rPr>
          <w:rFonts w:cs="Times New Roman"/>
          <w:b/>
          <w:bCs/>
          <w:color w:val="000000" w:themeColor="text1"/>
          <w:sz w:val="24"/>
          <w:szCs w:val="24"/>
          <w:lang w:val="en-GB"/>
        </w:rPr>
        <w:instrText xml:space="preserve"> SEQ Figure \* ARABIC </w:instrText>
      </w:r>
      <w:r w:rsidRPr="003C4139">
        <w:rPr>
          <w:rFonts w:cs="Times New Roman"/>
          <w:b/>
          <w:bCs/>
          <w:color w:val="000000" w:themeColor="text1"/>
          <w:sz w:val="24"/>
          <w:szCs w:val="24"/>
          <w:lang w:val="en-GB"/>
        </w:rPr>
        <w:fldChar w:fldCharType="separate"/>
      </w:r>
      <w:r w:rsidR="00577D1A" w:rsidRPr="00577D1A">
        <w:rPr>
          <w:rFonts w:cs="Times New Roman"/>
          <w:b/>
          <w:bCs/>
          <w:noProof/>
          <w:color w:val="000000" w:themeColor="text1"/>
          <w:sz w:val="24"/>
          <w:szCs w:val="24"/>
          <w:lang w:val="en-GB"/>
        </w:rPr>
        <w:t>43</w:t>
      </w:r>
      <w:r w:rsidRPr="003C4139">
        <w:rPr>
          <w:rFonts w:cs="Times New Roman"/>
          <w:b/>
          <w:bCs/>
          <w:color w:val="000000" w:themeColor="text1"/>
          <w:sz w:val="24"/>
          <w:szCs w:val="24"/>
          <w:lang w:val="en-GB"/>
        </w:rPr>
        <w:fldChar w:fldCharType="end"/>
      </w:r>
      <w:bookmarkEnd w:id="466"/>
      <w:r w:rsidRPr="00577D1A">
        <w:rPr>
          <w:rFonts w:cs="Times New Roman"/>
          <w:b/>
          <w:bCs/>
          <w:color w:val="000000" w:themeColor="text1"/>
          <w:sz w:val="24"/>
          <w:szCs w:val="24"/>
          <w:lang w:val="en-GB"/>
        </w:rPr>
        <w:t>: Detection of ORO positive cells in human MDMs after dexamethasone treatment</w:t>
      </w:r>
      <w:bookmarkEnd w:id="467"/>
    </w:p>
    <w:p w14:paraId="4640CAA0" w14:textId="153737A7" w:rsidR="00F80A1F" w:rsidRPr="00577D1A" w:rsidRDefault="00F80A1F" w:rsidP="008B4A06">
      <w:pPr>
        <w:spacing w:line="276" w:lineRule="auto"/>
        <w:ind w:firstLine="0"/>
        <w:rPr>
          <w:rFonts w:ascii="Times New Roman" w:hAnsi="Times New Roman"/>
          <w:i/>
          <w:iCs/>
        </w:rPr>
      </w:pPr>
      <w:r w:rsidRPr="00577D1A">
        <w:rPr>
          <w:rFonts w:ascii="Times New Roman" w:hAnsi="Times New Roman"/>
          <w:i/>
          <w:iCs/>
        </w:rPr>
        <w:t xml:space="preserve">Human M1 (left panel) and M2a (right panel) polarized macrophages were treated with dex (8, 14 ng/ml) and lipid </w:t>
      </w:r>
      <w:r w:rsidR="00F226E4" w:rsidRPr="00577D1A">
        <w:rPr>
          <w:rFonts w:ascii="Times New Roman" w:hAnsi="Times New Roman"/>
          <w:i/>
          <w:iCs/>
        </w:rPr>
        <w:t>accumulation</w:t>
      </w:r>
      <w:r w:rsidRPr="00577D1A">
        <w:rPr>
          <w:rFonts w:ascii="Times New Roman" w:hAnsi="Times New Roman"/>
          <w:i/>
          <w:iCs/>
        </w:rPr>
        <w:t xml:space="preserve"> was tested with the addition of 25µg/ml oxLDL. Oil Red O stain was done to count the percentage of positive cells. Scale bar = 25 µm. Quantifications performed on an average of 5 field of view. </w:t>
      </w:r>
      <w:r w:rsidR="00DE0ACC" w:rsidRPr="00577D1A">
        <w:rPr>
          <w:rFonts w:ascii="Times New Roman" w:hAnsi="Times New Roman"/>
          <w:i/>
          <w:iCs/>
        </w:rPr>
        <w:t>Data is plotted from 5 donors, individually listed (n=5</w:t>
      </w:r>
      <w:r w:rsidR="00BF61B6" w:rsidRPr="00577D1A">
        <w:rPr>
          <w:rFonts w:ascii="Times New Roman" w:hAnsi="Times New Roman"/>
          <w:i/>
          <w:iCs/>
        </w:rPr>
        <w:t>; D1, D17, D28, D34, D35</w:t>
      </w:r>
      <w:r w:rsidR="00DE0ACC" w:rsidRPr="00577D1A">
        <w:rPr>
          <w:rFonts w:ascii="Times New Roman" w:hAnsi="Times New Roman"/>
          <w:i/>
          <w:iCs/>
        </w:rPr>
        <w:t>). Data follow normal (Gaussian) distribution and analysed with two-tailed paired t test.</w:t>
      </w:r>
      <w:r w:rsidRPr="00577D1A">
        <w:rPr>
          <w:rFonts w:ascii="Times New Roman" w:hAnsi="Times New Roman"/>
          <w:i/>
          <w:iCs/>
        </w:rPr>
        <w:t xml:space="preserve"> The direction of change in expression is shown with the treatment as an arrow for each individual donor. </w:t>
      </w:r>
      <w:r w:rsidR="00144DB2" w:rsidRPr="00577D1A">
        <w:rPr>
          <w:rFonts w:ascii="Times New Roman" w:hAnsi="Times New Roman"/>
          <w:i/>
          <w:iCs/>
        </w:rPr>
        <w:t>p value</w:t>
      </w:r>
      <w:r w:rsidRPr="00577D1A">
        <w:rPr>
          <w:rFonts w:ascii="Times New Roman" w:hAnsi="Times New Roman"/>
          <w:i/>
          <w:iCs/>
        </w:rPr>
        <w:t>: ** ‹0.0021</w:t>
      </w:r>
    </w:p>
    <w:p w14:paraId="3BDF0869" w14:textId="76DBFE30" w:rsidR="00F80A1F" w:rsidRPr="00577D1A" w:rsidRDefault="00F80A1F" w:rsidP="00F80A1F">
      <w:pPr>
        <w:rPr>
          <w:rFonts w:ascii="Times New Roman" w:hAnsi="Times New Roman"/>
        </w:rPr>
      </w:pPr>
    </w:p>
    <w:p w14:paraId="2785B6D0" w14:textId="6C37E5CF" w:rsidR="00F80A1F" w:rsidRPr="00577D1A" w:rsidRDefault="00F80A1F" w:rsidP="00F80A1F">
      <w:pPr>
        <w:rPr>
          <w:rFonts w:ascii="Times New Roman" w:hAnsi="Times New Roman"/>
        </w:rPr>
      </w:pPr>
    </w:p>
    <w:p w14:paraId="37782DC9" w14:textId="18814DF7" w:rsidR="00B034F7" w:rsidRPr="00577D1A" w:rsidRDefault="00B034F7" w:rsidP="00F80A1F">
      <w:pPr>
        <w:rPr>
          <w:rFonts w:ascii="Times New Roman" w:hAnsi="Times New Roman"/>
        </w:rPr>
      </w:pPr>
    </w:p>
    <w:p w14:paraId="3398BD52" w14:textId="1AABE81F" w:rsidR="00B034F7" w:rsidRPr="00577D1A" w:rsidRDefault="00B034F7" w:rsidP="00F80A1F">
      <w:pPr>
        <w:rPr>
          <w:rFonts w:ascii="Times New Roman" w:hAnsi="Times New Roman"/>
        </w:rPr>
      </w:pPr>
    </w:p>
    <w:p w14:paraId="4FF4B69E" w14:textId="1E5A8294" w:rsidR="00B034F7" w:rsidRPr="00577D1A" w:rsidRDefault="00B034F7" w:rsidP="00F80A1F">
      <w:pPr>
        <w:rPr>
          <w:rFonts w:ascii="Times New Roman" w:hAnsi="Times New Roman"/>
        </w:rPr>
      </w:pPr>
    </w:p>
    <w:p w14:paraId="11501B9F" w14:textId="2E9DC4D4" w:rsidR="00B034F7" w:rsidRPr="00577D1A" w:rsidRDefault="00B034F7" w:rsidP="00F80A1F">
      <w:pPr>
        <w:rPr>
          <w:rFonts w:ascii="Times New Roman" w:hAnsi="Times New Roman"/>
        </w:rPr>
      </w:pPr>
    </w:p>
    <w:p w14:paraId="7594B328" w14:textId="023BCBFB" w:rsidR="00B034F7" w:rsidRPr="00577D1A" w:rsidRDefault="00B034F7" w:rsidP="00F80A1F">
      <w:pPr>
        <w:rPr>
          <w:rFonts w:ascii="Times New Roman" w:hAnsi="Times New Roman"/>
        </w:rPr>
      </w:pPr>
    </w:p>
    <w:p w14:paraId="4B0D1D4C" w14:textId="77777777" w:rsidR="00B034F7" w:rsidRPr="00577D1A" w:rsidRDefault="00B034F7" w:rsidP="00F80A1F">
      <w:pPr>
        <w:rPr>
          <w:rFonts w:ascii="Times New Roman" w:hAnsi="Times New Roman"/>
        </w:rPr>
      </w:pPr>
    </w:p>
    <w:p w14:paraId="212B548C" w14:textId="3D7CEB92" w:rsidR="008E06A5" w:rsidRPr="00577D1A" w:rsidRDefault="008E06A5" w:rsidP="00FF101F">
      <w:pPr>
        <w:pStyle w:val="Heading1"/>
        <w:numPr>
          <w:ilvl w:val="1"/>
          <w:numId w:val="19"/>
        </w:numPr>
        <w:ind w:hanging="792"/>
        <w:rPr>
          <w:rFonts w:ascii="Times New Roman" w:hAnsi="Times New Roman" w:cs="Times New Roman"/>
          <w:lang w:val="en-GB"/>
        </w:rPr>
      </w:pPr>
      <w:bookmarkStart w:id="468" w:name="_Toc101274322"/>
      <w:r w:rsidRPr="00577D1A">
        <w:rPr>
          <w:rFonts w:ascii="Times New Roman" w:hAnsi="Times New Roman" w:cs="Times New Roman"/>
          <w:lang w:val="en-GB"/>
        </w:rPr>
        <w:lastRenderedPageBreak/>
        <w:t>Summary</w:t>
      </w:r>
      <w:r w:rsidR="009F3FD3" w:rsidRPr="00577D1A">
        <w:rPr>
          <w:rFonts w:ascii="Times New Roman" w:hAnsi="Times New Roman" w:cs="Times New Roman"/>
          <w:lang w:val="en-GB"/>
        </w:rPr>
        <w:t xml:space="preserve"> of Results</w:t>
      </w:r>
      <w:bookmarkEnd w:id="468"/>
    </w:p>
    <w:p w14:paraId="703014E3" w14:textId="061EA0B4" w:rsidR="00F80A1F" w:rsidRPr="00577D1A" w:rsidRDefault="00F80A1F" w:rsidP="00F80A1F">
      <w:pPr>
        <w:rPr>
          <w:rFonts w:ascii="Times New Roman" w:hAnsi="Times New Roman"/>
        </w:rPr>
      </w:pPr>
      <w:r w:rsidRPr="00577D1A">
        <w:rPr>
          <w:rFonts w:ascii="Times New Roman" w:hAnsi="Times New Roman"/>
        </w:rPr>
        <w:t xml:space="preserve">The </w:t>
      </w:r>
      <w:r w:rsidR="009F3FD3" w:rsidRPr="00577D1A">
        <w:rPr>
          <w:rFonts w:ascii="Times New Roman" w:hAnsi="Times New Roman"/>
        </w:rPr>
        <w:t>dat</w:t>
      </w:r>
      <w:r w:rsidR="00D702E0" w:rsidRPr="00577D1A">
        <w:rPr>
          <w:rFonts w:ascii="Times New Roman" w:hAnsi="Times New Roman"/>
        </w:rPr>
        <w:t>a</w:t>
      </w:r>
      <w:r w:rsidRPr="00577D1A">
        <w:rPr>
          <w:rFonts w:ascii="Times New Roman" w:hAnsi="Times New Roman"/>
        </w:rPr>
        <w:t xml:space="preserve"> presented in this chapter focus</w:t>
      </w:r>
      <w:r w:rsidR="009F3FD3" w:rsidRPr="00577D1A">
        <w:rPr>
          <w:rFonts w:ascii="Times New Roman" w:hAnsi="Times New Roman"/>
        </w:rPr>
        <w:t>es</w:t>
      </w:r>
      <w:r w:rsidRPr="00577D1A">
        <w:rPr>
          <w:rFonts w:ascii="Times New Roman" w:hAnsi="Times New Roman"/>
        </w:rPr>
        <w:t xml:space="preserve"> on the effect of </w:t>
      </w:r>
      <w:r w:rsidR="00B26EEC" w:rsidRPr="00577D1A">
        <w:rPr>
          <w:rFonts w:ascii="Times New Roman" w:hAnsi="Times New Roman"/>
        </w:rPr>
        <w:t>sta</w:t>
      </w:r>
      <w:r w:rsidR="00C92F63" w:rsidRPr="00577D1A">
        <w:rPr>
          <w:rFonts w:ascii="Times New Roman" w:hAnsi="Times New Roman"/>
        </w:rPr>
        <w:t>t</w:t>
      </w:r>
      <w:r w:rsidR="00B26EEC" w:rsidRPr="00577D1A">
        <w:rPr>
          <w:rFonts w:ascii="Times New Roman" w:hAnsi="Times New Roman"/>
        </w:rPr>
        <w:t xml:space="preserve">ins and </w:t>
      </w:r>
      <w:r w:rsidRPr="00577D1A">
        <w:rPr>
          <w:rFonts w:ascii="Times New Roman" w:hAnsi="Times New Roman"/>
        </w:rPr>
        <w:t>dex treatment of human M1 and M2a macrophage</w:t>
      </w:r>
      <w:r w:rsidR="00695D9D" w:rsidRPr="00577D1A">
        <w:rPr>
          <w:rFonts w:ascii="Times New Roman" w:hAnsi="Times New Roman"/>
        </w:rPr>
        <w:t xml:space="preserve"> activation</w:t>
      </w:r>
      <w:r w:rsidR="00AE3579" w:rsidRPr="00577D1A">
        <w:rPr>
          <w:rFonts w:ascii="Times New Roman" w:eastAsia="MS Mincho" w:hAnsi="Times New Roman"/>
        </w:rPr>
        <w:t xml:space="preserve"> </w:t>
      </w:r>
      <w:r w:rsidRPr="00577D1A">
        <w:rPr>
          <w:rFonts w:ascii="Times New Roman" w:hAnsi="Times New Roman"/>
          <w:i/>
          <w:iCs/>
        </w:rPr>
        <w:t>in vitro</w:t>
      </w:r>
      <w:r w:rsidR="009F3FD3" w:rsidRPr="00577D1A">
        <w:rPr>
          <w:rFonts w:ascii="Times New Roman" w:hAnsi="Times New Roman"/>
        </w:rPr>
        <w:t>.</w:t>
      </w:r>
    </w:p>
    <w:p w14:paraId="74999B55" w14:textId="77777777" w:rsidR="008D1381" w:rsidRPr="00577D1A" w:rsidRDefault="008D1381" w:rsidP="00F80A1F">
      <w:pPr>
        <w:rPr>
          <w:rFonts w:ascii="Times New Roman" w:hAnsi="Times New Roman"/>
        </w:rPr>
      </w:pPr>
    </w:p>
    <w:p w14:paraId="62E44800" w14:textId="2D18EC8E" w:rsidR="00C102C3" w:rsidRPr="00577D1A" w:rsidRDefault="00AE3579" w:rsidP="00FF101F">
      <w:pPr>
        <w:pStyle w:val="ListParagraph"/>
        <w:numPr>
          <w:ilvl w:val="0"/>
          <w:numId w:val="22"/>
        </w:numPr>
        <w:ind w:left="567" w:hanging="283"/>
        <w:rPr>
          <w:rFonts w:ascii="Times New Roman" w:hAnsi="Times New Roman"/>
        </w:rPr>
      </w:pPr>
      <w:r w:rsidRPr="00577D1A">
        <w:rPr>
          <w:rFonts w:ascii="Times New Roman" w:hAnsi="Times New Roman"/>
        </w:rPr>
        <w:t>Atorvastatin and simvastatin</w:t>
      </w:r>
      <w:r w:rsidR="00C102C3" w:rsidRPr="00577D1A">
        <w:rPr>
          <w:rFonts w:ascii="Times New Roman" w:hAnsi="Times New Roman"/>
        </w:rPr>
        <w:t xml:space="preserve"> do not have significant effect</w:t>
      </w:r>
      <w:r w:rsidR="009F3FD3" w:rsidRPr="00577D1A">
        <w:rPr>
          <w:rFonts w:ascii="Times New Roman" w:hAnsi="Times New Roman"/>
        </w:rPr>
        <w:t>s</w:t>
      </w:r>
      <w:r w:rsidR="00C102C3" w:rsidRPr="00577D1A">
        <w:rPr>
          <w:rFonts w:ascii="Times New Roman" w:hAnsi="Times New Roman"/>
        </w:rPr>
        <w:t xml:space="preserve"> on </w:t>
      </w:r>
      <w:r w:rsidR="009F3FD3" w:rsidRPr="00577D1A">
        <w:rPr>
          <w:rFonts w:ascii="Times New Roman" w:hAnsi="Times New Roman"/>
        </w:rPr>
        <w:t xml:space="preserve">upon the expression of </w:t>
      </w:r>
      <w:r w:rsidR="00C102C3" w:rsidRPr="00577D1A">
        <w:rPr>
          <w:rFonts w:ascii="Times New Roman" w:hAnsi="Times New Roman"/>
        </w:rPr>
        <w:t>macrophage specific or scavenger receptor genes.</w:t>
      </w:r>
    </w:p>
    <w:p w14:paraId="564E4ADE" w14:textId="77777777" w:rsidR="00695D9D" w:rsidRPr="00577D1A" w:rsidRDefault="00695D9D" w:rsidP="00FF101F">
      <w:pPr>
        <w:pStyle w:val="ListParagraph"/>
        <w:numPr>
          <w:ilvl w:val="0"/>
          <w:numId w:val="22"/>
        </w:numPr>
        <w:ind w:left="567" w:hanging="283"/>
        <w:rPr>
          <w:rFonts w:ascii="Times New Roman" w:hAnsi="Times New Roman"/>
        </w:rPr>
      </w:pPr>
      <w:r w:rsidRPr="00577D1A">
        <w:rPr>
          <w:rFonts w:ascii="Times New Roman" w:hAnsi="Times New Roman"/>
        </w:rPr>
        <w:t>Dexamethasone reprograms macrophages to a less inflammatory state and promotes polarization toward an M2 state.</w:t>
      </w:r>
    </w:p>
    <w:p w14:paraId="149AFB65" w14:textId="1D7BBFD3" w:rsidR="00695D9D" w:rsidRPr="00577D1A" w:rsidRDefault="00C52B54" w:rsidP="00FF101F">
      <w:pPr>
        <w:pStyle w:val="ListParagraph"/>
        <w:numPr>
          <w:ilvl w:val="0"/>
          <w:numId w:val="22"/>
        </w:numPr>
        <w:ind w:left="567" w:hanging="283"/>
        <w:rPr>
          <w:rFonts w:ascii="Times New Roman" w:hAnsi="Times New Roman"/>
        </w:rPr>
      </w:pPr>
      <w:r w:rsidRPr="00577D1A">
        <w:rPr>
          <w:rFonts w:ascii="Times New Roman" w:hAnsi="Times New Roman"/>
          <w:color w:val="auto"/>
        </w:rPr>
        <w:t>Dexamethasone pacifies the expression of</w:t>
      </w:r>
      <w:r w:rsidRPr="00577D1A">
        <w:rPr>
          <w:rFonts w:ascii="Times New Roman" w:hAnsi="Times New Roman"/>
          <w:i/>
          <w:iCs/>
          <w:color w:val="auto"/>
        </w:rPr>
        <w:t xml:space="preserve"> </w:t>
      </w:r>
      <w:r w:rsidR="00695D9D" w:rsidRPr="00577D1A">
        <w:rPr>
          <w:rFonts w:ascii="Times New Roman" w:hAnsi="Times New Roman"/>
          <w:i/>
          <w:iCs/>
          <w:color w:val="auto"/>
        </w:rPr>
        <w:t>MSR1</w:t>
      </w:r>
      <w:r w:rsidR="00695D9D" w:rsidRPr="00577D1A">
        <w:rPr>
          <w:rFonts w:ascii="Times New Roman" w:hAnsi="Times New Roman"/>
          <w:color w:val="auto"/>
        </w:rPr>
        <w:t xml:space="preserve"> </w:t>
      </w:r>
      <w:r w:rsidR="00695D9D" w:rsidRPr="00577D1A">
        <w:rPr>
          <w:rFonts w:ascii="Times New Roman" w:hAnsi="Times New Roman"/>
        </w:rPr>
        <w:t xml:space="preserve">in the M1 state with a resulting beneficial effect on the </w:t>
      </w:r>
      <w:r w:rsidR="00F226E4" w:rsidRPr="00577D1A">
        <w:rPr>
          <w:rFonts w:ascii="Times New Roman" w:hAnsi="Times New Roman"/>
        </w:rPr>
        <w:t>accumulation</w:t>
      </w:r>
      <w:r w:rsidR="00695D9D" w:rsidRPr="00577D1A">
        <w:rPr>
          <w:rFonts w:ascii="Times New Roman" w:hAnsi="Times New Roman"/>
        </w:rPr>
        <w:t xml:space="preserve"> of LDLs.</w:t>
      </w:r>
    </w:p>
    <w:p w14:paraId="18AB15E1" w14:textId="77777777" w:rsidR="00695D9D" w:rsidRPr="00577D1A" w:rsidRDefault="00695D9D" w:rsidP="00FF101F">
      <w:pPr>
        <w:pStyle w:val="ListParagraph"/>
        <w:numPr>
          <w:ilvl w:val="0"/>
          <w:numId w:val="22"/>
        </w:numPr>
        <w:ind w:left="567" w:hanging="283"/>
        <w:rPr>
          <w:rFonts w:ascii="Times New Roman" w:hAnsi="Times New Roman"/>
        </w:rPr>
      </w:pPr>
      <w:r w:rsidRPr="00577D1A">
        <w:rPr>
          <w:rFonts w:ascii="Times New Roman" w:hAnsi="Times New Roman"/>
        </w:rPr>
        <w:t xml:space="preserve">Dexamethasone treatment of the </w:t>
      </w:r>
      <w:r w:rsidRPr="00577D1A">
        <w:rPr>
          <w:rFonts w:ascii="Times New Roman" w:hAnsi="Times New Roman"/>
          <w:i/>
          <w:iCs/>
        </w:rPr>
        <w:t>in vitro</w:t>
      </w:r>
      <w:r w:rsidRPr="00577D1A">
        <w:rPr>
          <w:rFonts w:ascii="Times New Roman" w:hAnsi="Times New Roman"/>
        </w:rPr>
        <w:t xml:space="preserve"> macrophages significantly reduces the </w:t>
      </w:r>
      <w:r w:rsidRPr="00577D1A">
        <w:rPr>
          <w:rFonts w:ascii="Times New Roman" w:hAnsi="Times New Roman"/>
          <w:i/>
          <w:iCs/>
        </w:rPr>
        <w:t>OLR1</w:t>
      </w:r>
      <w:r w:rsidRPr="00577D1A">
        <w:rPr>
          <w:rFonts w:ascii="Times New Roman" w:hAnsi="Times New Roman"/>
        </w:rPr>
        <w:t xml:space="preserve"> gene expression, therefore M1 macrophages can bind less oxLDL.</w:t>
      </w:r>
    </w:p>
    <w:p w14:paraId="76731773" w14:textId="693EB92F" w:rsidR="00695D9D" w:rsidRPr="00577D1A" w:rsidRDefault="00C52B54" w:rsidP="00FF101F">
      <w:pPr>
        <w:pStyle w:val="ListParagraph"/>
        <w:numPr>
          <w:ilvl w:val="0"/>
          <w:numId w:val="22"/>
        </w:numPr>
        <w:ind w:left="567" w:hanging="283"/>
        <w:rPr>
          <w:rFonts w:ascii="Times New Roman" w:hAnsi="Times New Roman"/>
        </w:rPr>
      </w:pPr>
      <w:r w:rsidRPr="00577D1A">
        <w:rPr>
          <w:rFonts w:ascii="Times New Roman" w:hAnsi="Times New Roman"/>
        </w:rPr>
        <w:t xml:space="preserve">Dexamethasone significantly reduced </w:t>
      </w:r>
      <w:r w:rsidR="00695D9D" w:rsidRPr="00577D1A">
        <w:rPr>
          <w:rFonts w:ascii="Times New Roman" w:hAnsi="Times New Roman"/>
        </w:rPr>
        <w:t>OLR1 protein expression in both M1 and M2a macrophage subtypes.</w:t>
      </w:r>
    </w:p>
    <w:p w14:paraId="38579841" w14:textId="2EC13ED0" w:rsidR="00695D9D" w:rsidRPr="00577D1A" w:rsidRDefault="00C52B54" w:rsidP="00FF101F">
      <w:pPr>
        <w:pStyle w:val="ListParagraph"/>
        <w:numPr>
          <w:ilvl w:val="0"/>
          <w:numId w:val="22"/>
        </w:numPr>
        <w:ind w:left="567" w:hanging="283"/>
        <w:rPr>
          <w:rFonts w:ascii="Times New Roman" w:hAnsi="Times New Roman"/>
        </w:rPr>
      </w:pPr>
      <w:r w:rsidRPr="00577D1A">
        <w:rPr>
          <w:rFonts w:ascii="Times New Roman" w:hAnsi="Times New Roman"/>
        </w:rPr>
        <w:t xml:space="preserve">Dexamethasone treatment reduced the </w:t>
      </w:r>
      <w:r w:rsidR="00695D9D" w:rsidRPr="00577D1A">
        <w:rPr>
          <w:rFonts w:ascii="Times New Roman" w:hAnsi="Times New Roman"/>
        </w:rPr>
        <w:t>ratio of OLR1 positive cells</w:t>
      </w:r>
      <w:r w:rsidRPr="00577D1A">
        <w:rPr>
          <w:rFonts w:ascii="Times New Roman" w:hAnsi="Times New Roman"/>
        </w:rPr>
        <w:t xml:space="preserve"> in IF stained M1 and M2a macrophages. </w:t>
      </w:r>
    </w:p>
    <w:p w14:paraId="1378CAA9" w14:textId="6007D21D" w:rsidR="00695D9D" w:rsidRPr="00577D1A" w:rsidRDefault="00C52B54" w:rsidP="00FF101F">
      <w:pPr>
        <w:pStyle w:val="ListParagraph"/>
        <w:numPr>
          <w:ilvl w:val="0"/>
          <w:numId w:val="22"/>
        </w:numPr>
        <w:ind w:left="567" w:hanging="283"/>
        <w:rPr>
          <w:rFonts w:ascii="Times New Roman" w:hAnsi="Times New Roman"/>
        </w:rPr>
      </w:pPr>
      <w:r w:rsidRPr="00577D1A">
        <w:rPr>
          <w:rFonts w:ascii="Times New Roman" w:hAnsi="Times New Roman"/>
        </w:rPr>
        <w:t>D</w:t>
      </w:r>
      <w:r w:rsidR="00695D9D" w:rsidRPr="00577D1A">
        <w:rPr>
          <w:rFonts w:ascii="Times New Roman" w:hAnsi="Times New Roman"/>
        </w:rPr>
        <w:t xml:space="preserve">examethasone </w:t>
      </w:r>
      <w:r w:rsidRPr="00577D1A">
        <w:rPr>
          <w:rFonts w:ascii="Times New Roman" w:hAnsi="Times New Roman"/>
        </w:rPr>
        <w:t xml:space="preserve">significantly reduced </w:t>
      </w:r>
      <w:r w:rsidR="00695D9D" w:rsidRPr="00577D1A">
        <w:rPr>
          <w:rFonts w:ascii="Times New Roman" w:hAnsi="Times New Roman"/>
        </w:rPr>
        <w:t xml:space="preserve">the percentage of ORO cells which means that dex effectively can decrease the oxLDL binding capability of </w:t>
      </w:r>
      <w:r w:rsidRPr="00577D1A">
        <w:rPr>
          <w:rFonts w:ascii="Times New Roman" w:hAnsi="Times New Roman"/>
        </w:rPr>
        <w:t>hMDMs.</w:t>
      </w:r>
    </w:p>
    <w:p w14:paraId="3939DEC3" w14:textId="1844B6CA" w:rsidR="00695D9D" w:rsidRPr="00577D1A" w:rsidRDefault="00695D9D" w:rsidP="00C31C39">
      <w:pPr>
        <w:pStyle w:val="ListParagraph"/>
        <w:numPr>
          <w:ilvl w:val="0"/>
          <w:numId w:val="22"/>
        </w:numPr>
        <w:ind w:left="567" w:hanging="283"/>
        <w:rPr>
          <w:rFonts w:ascii="Times New Roman" w:hAnsi="Times New Roman"/>
        </w:rPr>
      </w:pPr>
      <w:r w:rsidRPr="00577D1A">
        <w:rPr>
          <w:rFonts w:ascii="Times New Roman" w:hAnsi="Times New Roman"/>
        </w:rPr>
        <w:t xml:space="preserve">Generally, dexamethasone reduced ‘active’ cell behaviours e.g., lipid </w:t>
      </w:r>
      <w:r w:rsidR="00F226E4" w:rsidRPr="00577D1A">
        <w:rPr>
          <w:rFonts w:ascii="Times New Roman" w:hAnsi="Times New Roman"/>
        </w:rPr>
        <w:t>accumulation</w:t>
      </w:r>
      <w:r w:rsidRPr="00577D1A">
        <w:rPr>
          <w:rFonts w:ascii="Times New Roman" w:hAnsi="Times New Roman"/>
        </w:rPr>
        <w:t xml:space="preserve"> and promoted the polarisation to the M2 state.</w:t>
      </w:r>
    </w:p>
    <w:p w14:paraId="58279124" w14:textId="1F1EC9B4" w:rsidR="00F80A1F" w:rsidRPr="00577D1A" w:rsidRDefault="00F80A1F" w:rsidP="00F80A1F">
      <w:pPr>
        <w:rPr>
          <w:rFonts w:ascii="Times New Roman" w:hAnsi="Times New Roman"/>
        </w:rPr>
      </w:pPr>
    </w:p>
    <w:p w14:paraId="7B2CC412" w14:textId="77777777" w:rsidR="00B034F7" w:rsidRPr="00577D1A" w:rsidRDefault="00B034F7" w:rsidP="00F80A1F">
      <w:pPr>
        <w:rPr>
          <w:rFonts w:ascii="Times New Roman" w:hAnsi="Times New Roman"/>
        </w:rPr>
      </w:pPr>
    </w:p>
    <w:p w14:paraId="50407DAF" w14:textId="77777777" w:rsidR="00085479" w:rsidRPr="00577D1A" w:rsidRDefault="00085479" w:rsidP="00085479">
      <w:pPr>
        <w:pStyle w:val="Heading1"/>
        <w:numPr>
          <w:ilvl w:val="1"/>
          <w:numId w:val="19"/>
        </w:numPr>
        <w:ind w:hanging="792"/>
        <w:rPr>
          <w:rFonts w:ascii="Times New Roman" w:hAnsi="Times New Roman" w:cs="Times New Roman"/>
          <w:lang w:val="en-GB"/>
        </w:rPr>
      </w:pPr>
      <w:bookmarkStart w:id="469" w:name="_Toc101274323"/>
      <w:r w:rsidRPr="00577D1A">
        <w:rPr>
          <w:rFonts w:ascii="Times New Roman" w:hAnsi="Times New Roman" w:cs="Times New Roman"/>
          <w:lang w:val="en-GB"/>
        </w:rPr>
        <w:t>Discussion</w:t>
      </w:r>
      <w:bookmarkEnd w:id="469"/>
    </w:p>
    <w:p w14:paraId="6196EB4E" w14:textId="77777777" w:rsidR="009F115F" w:rsidRPr="00577D1A" w:rsidRDefault="009F115F" w:rsidP="009803B5">
      <w:pPr>
        <w:pStyle w:val="NormalWeb"/>
        <w:spacing w:before="0" w:beforeAutospacing="0" w:after="0" w:afterAutospacing="0" w:line="360" w:lineRule="auto"/>
        <w:jc w:val="both"/>
        <w:rPr>
          <w:color w:val="000000"/>
        </w:rPr>
      </w:pPr>
    </w:p>
    <w:p w14:paraId="5125862E" w14:textId="77777777" w:rsidR="00696C83" w:rsidRPr="00577D1A" w:rsidRDefault="00696C83" w:rsidP="00696C83">
      <w:pPr>
        <w:pStyle w:val="NormalWeb"/>
        <w:spacing w:before="0" w:beforeAutospacing="0" w:after="0" w:afterAutospacing="0" w:line="360" w:lineRule="auto"/>
        <w:ind w:firstLine="567"/>
        <w:jc w:val="both"/>
        <w:rPr>
          <w:color w:val="000000"/>
        </w:rPr>
      </w:pPr>
      <w:r w:rsidRPr="00577D1A">
        <w:rPr>
          <w:color w:val="000000"/>
        </w:rPr>
        <w:t xml:space="preserve">Stroke survivors with a high atherosclerotic burden (stenosis) </w:t>
      </w:r>
      <w:r w:rsidRPr="00577D1A">
        <w:rPr>
          <w:rFonts w:eastAsia="Times New Roman"/>
          <w:color w:val="000000"/>
          <w:lang w:eastAsia="en-GB"/>
        </w:rPr>
        <w:t>and inflamed or ulcerated plaque</w:t>
      </w:r>
      <w:r w:rsidRPr="00577D1A">
        <w:rPr>
          <w:color w:val="000000"/>
        </w:rPr>
        <w:t xml:space="preserve"> are at increased risk of early recurrent ischaemic events </w:t>
      </w:r>
      <w:r w:rsidRPr="003C4139">
        <w:fldChar w:fldCharType="begin"/>
      </w:r>
      <w:r w:rsidRPr="00577D1A">
        <w:instrText xml:space="preserve"> ADDIN EN.CITE &lt;EndNote&gt;&lt;Cite&gt;&lt;Author&gt;Mohan&lt;/Author&gt;&lt;Year&gt;2011&lt;/Year&gt;&lt;IDText&gt;Risk and Cumulative Risk of Stroke Recurrence&lt;/IDText&gt;&lt;DisplayText&gt;(Mohan et al., 2011)&lt;/DisplayText&gt;&lt;record&gt;&lt;dates&gt;&lt;pub-dates&gt;&lt;date&gt;2011-05-01&lt;/date&gt;&lt;/pub-dates&gt;&lt;year&gt;2011&lt;/year&gt;&lt;/dates&gt;&lt;urls&gt;&lt;related-urls&gt;&lt;url&gt;http://stroke.ahajournals.org/content/42/5/1489.full&lt;/url&gt;&lt;/related-urls&gt;&lt;/urls&gt;&lt;titles&gt;&lt;title&gt;Risk and Cumulative Risk of Stroke Recurrence&lt;/title&gt;&lt;/titles&gt;&lt;contributors&gt;&lt;authors&gt;&lt;author&gt;Mohan, Keerthi M&lt;/author&gt;&lt;author&gt;Wolfe, Charles D A&lt;/author&gt;&lt;author&gt;Rudd, Anthony G&lt;/author&gt;&lt;author&gt;Heuschmann, Peter U&lt;/author&gt;&lt;author&gt;Kolominsky-Rabas, Peter L&lt;/author&gt;&lt;author&gt;Grieve, Andrew P&lt;/author&gt;&lt;/authors&gt;&lt;/contributors&gt;&lt;language&gt;en&lt;/language&gt;&lt;added-date format="utc"&gt;1532271772&lt;/added-date&gt;&lt;ref-type name="Journal Article"&gt;17&lt;/ref-type&gt;&lt;rec-number&gt;239&lt;/rec-number&gt;&lt;publisher&gt;American Heart Association, Inc.&lt;/publisher&gt;&lt;last-updated-date format="utc"&gt;1532271909&lt;/last-updated-date&gt;&lt;electronic-resource-num&gt;10.1161/STROKEAHA.110.602615&lt;/electronic-resource-num&gt;&lt;/record&gt;&lt;/Cite&gt;&lt;/EndNote&gt;</w:instrText>
      </w:r>
      <w:r w:rsidRPr="003C4139">
        <w:fldChar w:fldCharType="separate"/>
      </w:r>
      <w:r w:rsidRPr="00577D1A">
        <w:rPr>
          <w:noProof/>
        </w:rPr>
        <w:t>(Mohan et al., 2011)</w:t>
      </w:r>
      <w:r w:rsidRPr="003C4139">
        <w:fldChar w:fldCharType="end"/>
      </w:r>
      <w:r w:rsidRPr="00577D1A">
        <w:rPr>
          <w:color w:val="000000"/>
        </w:rPr>
        <w:t>. Atherosclerotic plaque ma</w:t>
      </w:r>
      <w:r w:rsidRPr="00577D1A">
        <w:t xml:space="preserve">crophages are influenced by their microenvironment and exposure to certain medications such as lipid-lowering or anti-inflammatory drugs, may affect their functional phenotype </w:t>
      </w:r>
      <w:r w:rsidRPr="003C4139">
        <w:fldChar w:fldCharType="begin"/>
      </w:r>
      <w:r w:rsidRPr="00577D1A">
        <w:instrText xml:space="preserve"> ADDIN EN.CITE &lt;EndNote&gt;&lt;Cite&gt;&lt;Author&gt;Chinetti-Gbaguidi&lt;/Author&gt;&lt;Year&gt;2014&lt;/Year&gt;&lt;IDText&gt;Macrophage subsets in atherosclerosis&lt;/IDText&gt;&lt;DisplayText&gt;(Chinetti-Gbaguidi et al., 2014)&lt;/DisplayText&gt;&lt;record&gt;&lt;urls&gt;&lt;related-urls&gt;&lt;url&gt;http://www.nature.com/doifinder/10.1038/nrcardio.2014.173&lt;/url&gt;&lt;/related-urls&gt;&lt;/urls&gt;&lt;titles&gt;&lt;title&gt;Macrophage subsets in atherosclerosis&lt;/title&gt;&lt;secondary-title&gt;Nature Reviews Cardiology&lt;/secondary-title&gt;&lt;/titles&gt;&lt;pages&gt;10-17&lt;/pages&gt;&lt;urls&gt;&lt;pdf-urls&gt;&lt;url&gt;file:///Users/klaudia/Library/Application Support/Mendeley Desktop/Downloaded/Chinetti-Gbaguidi, Colin, Staels - 2014 - Macrophage subsets in atherosclerosis(2).pdf&lt;/url&gt;&lt;/pdf-urls&gt;&lt;/urls&gt;&lt;number&gt;1&lt;/number&gt;&lt;contributors&gt;&lt;authors&gt;&lt;author&gt;Chinetti-Gbaguidi, Giulia&lt;/author&gt;&lt;author&gt;Colin, Sophie&lt;/author&gt;&lt;author&gt;Staels, Bart&lt;/author&gt;&lt;/authors&gt;&lt;/contributors&gt;&lt;added-date format="utc"&gt;1526471656&lt;/added-date&gt;&lt;ref-type name="Journal Article"&gt;17&lt;/ref-type&gt;&lt;dates&gt;&lt;year&gt;2014&lt;/year&gt;&lt;/dates&gt;&lt;rec-number&gt;91&lt;/rec-number&gt;&lt;publisher&gt;Nature Research&lt;/publisher&gt;&lt;last-updated-date format="utc"&gt;1526471656&lt;/last-updated-date&gt;&lt;electronic-resource-num&gt;10.1038/nrcardio.2014.173&lt;/electronic-resource-num&gt;&lt;volume&gt;12&lt;/volume&gt;&lt;/record&gt;&lt;/Cite&gt;&lt;/EndNote&gt;</w:instrText>
      </w:r>
      <w:r w:rsidRPr="003C4139">
        <w:fldChar w:fldCharType="separate"/>
      </w:r>
      <w:r w:rsidRPr="00577D1A">
        <w:t>(Chinetti-Gbaguidi et al., 2014)</w:t>
      </w:r>
      <w:r w:rsidRPr="003C4139">
        <w:fldChar w:fldCharType="end"/>
      </w:r>
      <w:r w:rsidRPr="00577D1A">
        <w:t xml:space="preserve">. Treatment with glucocorticoids, like dexamethasone, or different statins may therefore reduce stroke incidence and recurrence in patients, but </w:t>
      </w:r>
      <w:r w:rsidRPr="00577D1A">
        <w:rPr>
          <w:i/>
          <w:iCs/>
        </w:rPr>
        <w:t>in vitro</w:t>
      </w:r>
      <w:r w:rsidRPr="00577D1A">
        <w:t xml:space="preserve"> studies of the possible mechanisms in humans are lacking. </w:t>
      </w:r>
    </w:p>
    <w:p w14:paraId="3DB53043" w14:textId="77777777" w:rsidR="00B034F7" w:rsidRPr="00577D1A" w:rsidRDefault="00B034F7" w:rsidP="003C4139">
      <w:pPr>
        <w:ind w:firstLine="0"/>
        <w:rPr>
          <w:rFonts w:ascii="Times New Roman" w:hAnsi="Times New Roman"/>
          <w:color w:val="000000"/>
          <w:lang w:eastAsia="en-GB"/>
        </w:rPr>
      </w:pPr>
    </w:p>
    <w:p w14:paraId="70BA028D" w14:textId="58895DCF" w:rsidR="003B74EE" w:rsidRPr="00577D1A" w:rsidRDefault="00696C83" w:rsidP="00B034F7">
      <w:pPr>
        <w:ind w:firstLine="567"/>
        <w:rPr>
          <w:rFonts w:ascii="Times New Roman" w:hAnsi="Times New Roman"/>
        </w:rPr>
      </w:pPr>
      <w:r w:rsidRPr="00577D1A">
        <w:rPr>
          <w:rFonts w:ascii="Times New Roman" w:hAnsi="Times New Roman"/>
          <w:color w:val="000000"/>
          <w:lang w:eastAsia="en-GB"/>
        </w:rPr>
        <w:lastRenderedPageBreak/>
        <w:t xml:space="preserve">To </w:t>
      </w:r>
      <w:r w:rsidRPr="00577D1A">
        <w:rPr>
          <w:rFonts w:ascii="Times New Roman" w:hAnsi="Times New Roman"/>
        </w:rPr>
        <w:t>characterise human macrophages</w:t>
      </w:r>
      <w:r w:rsidRPr="00577D1A">
        <w:rPr>
          <w:rFonts w:ascii="Times New Roman" w:hAnsi="Times New Roman"/>
          <w:color w:val="000000"/>
          <w:lang w:eastAsia="en-GB"/>
        </w:rPr>
        <w:t>, and their response to exposure to sta</w:t>
      </w:r>
      <w:r w:rsidR="0005694D" w:rsidRPr="00577D1A">
        <w:rPr>
          <w:rFonts w:ascii="Times New Roman" w:hAnsi="Times New Roman"/>
          <w:color w:val="000000"/>
          <w:lang w:eastAsia="en-GB"/>
        </w:rPr>
        <w:t>t</w:t>
      </w:r>
      <w:r w:rsidRPr="00577D1A">
        <w:rPr>
          <w:rFonts w:ascii="Times New Roman" w:hAnsi="Times New Roman"/>
          <w:color w:val="000000"/>
          <w:lang w:eastAsia="en-GB"/>
        </w:rPr>
        <w:t xml:space="preserve">ins and dex, an </w:t>
      </w:r>
      <w:r w:rsidRPr="00577D1A">
        <w:rPr>
          <w:rFonts w:ascii="Times New Roman" w:hAnsi="Times New Roman"/>
          <w:i/>
          <w:iCs/>
          <w:color w:val="000000"/>
          <w:lang w:eastAsia="en-GB"/>
        </w:rPr>
        <w:t>in vitro</w:t>
      </w:r>
      <w:r w:rsidRPr="00577D1A">
        <w:rPr>
          <w:rFonts w:ascii="Times New Roman" w:hAnsi="Times New Roman"/>
          <w:color w:val="000000"/>
          <w:lang w:eastAsia="en-GB"/>
        </w:rPr>
        <w:t xml:space="preserve"> model was developed, based on a </w:t>
      </w:r>
      <w:r w:rsidRPr="00577D1A">
        <w:rPr>
          <w:rFonts w:ascii="Times New Roman" w:hAnsi="Times New Roman"/>
        </w:rPr>
        <w:t xml:space="preserve">previously established method by Geng and Hansson </w:t>
      </w:r>
      <w:r w:rsidRPr="003C4139">
        <w:rPr>
          <w:rFonts w:ascii="Times New Roman" w:hAnsi="Times New Roman"/>
        </w:rPr>
        <w:fldChar w:fldCharType="begin"/>
      </w:r>
      <w:r w:rsidRPr="00577D1A">
        <w:rPr>
          <w:rFonts w:ascii="Times New Roman" w:hAnsi="Times New Roman"/>
        </w:rPr>
        <w:instrText xml:space="preserve"> ADDIN EN.CITE &lt;EndNote&gt;&lt;Cite ExcludeAuth="1"&gt;&lt;Author&gt;Geng&lt;/Author&gt;&lt;Year&gt;1992&lt;/Year&gt;&lt;IDText&gt;Interferon-gamma inhibits scavenger receptor expression and foam cell formation in human monocyte-derived macrophages.&lt;/IDText&gt;&lt;DisplayText&gt;(1992)&lt;/DisplayText&gt;&lt;record&gt;&lt;dates&gt;&lt;pub-dates&gt;&lt;date&gt;1992-04-01&lt;/date&gt;&lt;/pub-dates&gt;&lt;year&gt;1992&lt;/year&gt;&lt;/dates&gt;&lt;urls&gt;&lt;related-urls&gt;&lt;url&gt;https://www.jci.org/articles/view/115718&lt;/url&gt;&lt;/related-urls&gt;&lt;/urls&gt;&lt;titles&gt;&lt;title&gt;Interferon-gamma inhibits scavenger receptor expression and foam cell formation in human monocyte-derived macrophages.&lt;/title&gt;&lt;/titles&gt;&lt;contributors&gt;&lt;authors&gt;&lt;author&gt;Geng, Y J&lt;/author&gt;&lt;author&gt;Hansson, G K&lt;/author&gt;&lt;/authors&gt;&lt;/contributors&gt;&lt;language&gt;en&lt;/language&gt;&lt;added-date format="utc"&gt;1616685758&lt;/added-date&gt;&lt;ref-type name="Journal Article"&gt;17&lt;/ref-type&gt;&lt;rec-number&gt;756&lt;/rec-number&gt;&lt;publisher&gt;American Society for Clinical Investigation&lt;/publisher&gt;&lt;last-updated-date format="utc"&gt;1616685758&lt;/last-updated-date&gt;&lt;electronic-resource-num&gt;10.1172/JCI115718&lt;/electronic-resource-num&gt;&lt;/record&gt;&lt;/Cite&gt;&lt;/EndNote&gt;</w:instrText>
      </w:r>
      <w:r w:rsidRPr="003C4139">
        <w:rPr>
          <w:rFonts w:ascii="Times New Roman" w:hAnsi="Times New Roman"/>
        </w:rPr>
        <w:fldChar w:fldCharType="separate"/>
      </w:r>
      <w:r w:rsidRPr="00577D1A">
        <w:rPr>
          <w:rFonts w:ascii="Times New Roman" w:hAnsi="Times New Roman"/>
          <w:noProof/>
        </w:rPr>
        <w:t>(1992)</w:t>
      </w:r>
      <w:r w:rsidRPr="003C4139">
        <w:rPr>
          <w:rFonts w:ascii="Times New Roman" w:hAnsi="Times New Roman"/>
        </w:rPr>
        <w:fldChar w:fldCharType="end"/>
      </w:r>
      <w:r w:rsidRPr="00577D1A">
        <w:rPr>
          <w:rFonts w:ascii="Times New Roman" w:hAnsi="Times New Roman"/>
        </w:rPr>
        <w:t xml:space="preserve">. Human MDMs were differentiated from isolated PBMCS, polarised towards M1 and M2a phenotype, then treated with atorvastatin, simvastatin or dex in different clinically relevant concentrations </w:t>
      </w:r>
      <w:r w:rsidRPr="003C4139">
        <w:rPr>
          <w:rFonts w:ascii="Times New Roman" w:hAnsi="Times New Roman"/>
        </w:rPr>
        <w:fldChar w:fldCharType="begin"/>
      </w:r>
      <w:r w:rsidRPr="00577D1A">
        <w:rPr>
          <w:rFonts w:ascii="Times New Roman" w:hAnsi="Times New Roman"/>
        </w:rPr>
        <w:instrText xml:space="preserve"> ADDIN EN.CITE &lt;EndNote&gt;&lt;Cite&gt;&lt;Author&gt;Loew&lt;/Author&gt;&lt;Year&gt;1986&lt;/Year&gt;&lt;IDText&gt;Dose-dependent pharmacokinetics of dexamethasone&lt;/IDText&gt;&lt;DisplayText&gt;(Loew, 1986)&lt;/DisplayText&gt;&lt;record&gt;&lt;keywords&gt;&lt;keyword&gt;Pharmacology/Toxicology&lt;/keyword&gt;&lt;/keywords&gt;&lt;urls&gt;&lt;related-urls&gt;&lt;url&gt;http://link.springer.com/10.1007/BF00614309&lt;/url&gt;&lt;/related-urls&gt;&lt;/urls&gt;&lt;isbn&gt;0031-6970&lt;/isbn&gt;&lt;titles&gt;&lt;title&gt;Dose-dependent pharmacokinetics of dexamethasone&lt;/title&gt;&lt;secondary-title&gt;European Journal of Clinical Pharmacology&lt;/secondary-title&gt;&lt;/titles&gt;&lt;pages&gt;225--230&lt;/pages&gt;&lt;number&gt;2&lt;/number&gt;&lt;contributors&gt;&lt;authors&gt;&lt;author&gt;Loew, D. and Schuster O. and Graul E. H.&lt;/author&gt;&lt;/authors&gt;&lt;/contributors&gt;&lt;added-date format="utc"&gt;1605613561&lt;/added-date&gt;&lt;ref-type name="Journal Article"&gt;17&lt;/ref-type&gt;&lt;dates&gt;&lt;year&gt;1986&lt;/year&gt;&lt;/dates&gt;&lt;rec-number&gt;692&lt;/rec-number&gt;&lt;last-updated-date format="utc"&gt;1605613561&lt;/last-updated-date&gt;&lt;accession-num&gt;Loew1986&lt;/accession-num&gt;&lt;electronic-resource-num&gt;10.1007/BF00614309&lt;/electronic-resource-num&gt;&lt;volume&gt;30&lt;/volume&gt;&lt;/record&gt;&lt;/Cite&gt;&lt;/EndNote&gt;</w:instrText>
      </w:r>
      <w:r w:rsidRPr="003C4139">
        <w:rPr>
          <w:rFonts w:ascii="Times New Roman" w:hAnsi="Times New Roman"/>
        </w:rPr>
        <w:fldChar w:fldCharType="separate"/>
      </w:r>
      <w:r w:rsidRPr="00577D1A">
        <w:rPr>
          <w:rFonts w:ascii="Times New Roman" w:hAnsi="Times New Roman"/>
          <w:noProof/>
        </w:rPr>
        <w:t>(Loew, 1986)</w:t>
      </w:r>
      <w:r w:rsidRPr="003C4139">
        <w:rPr>
          <w:rFonts w:ascii="Times New Roman" w:hAnsi="Times New Roman"/>
        </w:rPr>
        <w:fldChar w:fldCharType="end"/>
      </w:r>
      <w:r w:rsidRPr="00577D1A">
        <w:rPr>
          <w:rFonts w:ascii="Times New Roman" w:hAnsi="Times New Roman"/>
        </w:rPr>
        <w:t xml:space="preserve">. </w:t>
      </w:r>
    </w:p>
    <w:p w14:paraId="58FD6CCB" w14:textId="77777777" w:rsidR="003B74EE" w:rsidRPr="00577D1A" w:rsidRDefault="003B74EE" w:rsidP="00696C83">
      <w:pPr>
        <w:ind w:firstLine="567"/>
        <w:rPr>
          <w:rFonts w:ascii="Times New Roman" w:hAnsi="Times New Roman"/>
        </w:rPr>
      </w:pPr>
    </w:p>
    <w:p w14:paraId="6CAA098E" w14:textId="3044B6F7" w:rsidR="003B74EE" w:rsidRPr="00577D1A" w:rsidRDefault="003B74EE" w:rsidP="003B74EE">
      <w:pPr>
        <w:pStyle w:val="Heading2"/>
        <w:numPr>
          <w:ilvl w:val="2"/>
          <w:numId w:val="19"/>
        </w:numPr>
        <w:ind w:left="709" w:hanging="709"/>
        <w:rPr>
          <w:rFonts w:ascii="Times New Roman" w:hAnsi="Times New Roman" w:cs="Times New Roman"/>
          <w:lang w:val="en-GB"/>
        </w:rPr>
      </w:pPr>
      <w:bookmarkStart w:id="470" w:name="_Toc101274324"/>
      <w:r w:rsidRPr="00577D1A">
        <w:rPr>
          <w:rFonts w:ascii="Times New Roman" w:hAnsi="Times New Roman" w:cs="Times New Roman"/>
          <w:lang w:val="en-GB"/>
        </w:rPr>
        <w:t>The effect of statins on macrophages specific genes in</w:t>
      </w:r>
      <w:r w:rsidR="00B00CAB" w:rsidRPr="00577D1A">
        <w:rPr>
          <w:rFonts w:ascii="Times New Roman" w:hAnsi="Times New Roman" w:cs="Times New Roman"/>
          <w:lang w:val="en-GB"/>
        </w:rPr>
        <w:t xml:space="preserve"> human</w:t>
      </w:r>
      <w:r w:rsidRPr="00577D1A">
        <w:rPr>
          <w:rFonts w:ascii="Times New Roman" w:hAnsi="Times New Roman" w:cs="Times New Roman"/>
          <w:lang w:val="en-GB"/>
        </w:rPr>
        <w:t xml:space="preserve"> M1 and M2a </w:t>
      </w:r>
      <w:r w:rsidR="00B00CAB" w:rsidRPr="00577D1A">
        <w:rPr>
          <w:rFonts w:ascii="Times New Roman" w:hAnsi="Times New Roman" w:cs="Times New Roman"/>
          <w:lang w:val="en-GB"/>
        </w:rPr>
        <w:t xml:space="preserve">polarized </w:t>
      </w:r>
      <w:r w:rsidRPr="00577D1A">
        <w:rPr>
          <w:rFonts w:ascii="Times New Roman" w:hAnsi="Times New Roman" w:cs="Times New Roman"/>
          <w:lang w:val="en-GB"/>
        </w:rPr>
        <w:t>cells</w:t>
      </w:r>
      <w:bookmarkEnd w:id="470"/>
    </w:p>
    <w:p w14:paraId="6D02C29A" w14:textId="7D969F18" w:rsidR="00C92F63" w:rsidRPr="00577D1A" w:rsidRDefault="00696C83" w:rsidP="00A936BE">
      <w:pPr>
        <w:ind w:firstLine="567"/>
        <w:rPr>
          <w:rFonts w:ascii="Times New Roman" w:hAnsi="Times New Roman"/>
        </w:rPr>
      </w:pPr>
      <w:r w:rsidRPr="00577D1A">
        <w:rPr>
          <w:rFonts w:ascii="Times New Roman" w:hAnsi="Times New Roman"/>
        </w:rPr>
        <w:t xml:space="preserve">Statins can reduce the risk of cardiovascular events through the reduction of cholesterol biosynthesis </w:t>
      </w:r>
      <w:r w:rsidRPr="003C4139">
        <w:rPr>
          <w:rFonts w:ascii="Times New Roman" w:hAnsi="Times New Roman"/>
        </w:rPr>
        <w:fldChar w:fldCharType="begin"/>
      </w:r>
      <w:r w:rsidRPr="00577D1A">
        <w:rPr>
          <w:rFonts w:ascii="Times New Roman" w:hAnsi="Times New Roman"/>
        </w:rPr>
        <w:instrText xml:space="preserve"> ADDIN EN.CITE &lt;EndNote&gt;&lt;Cite&gt;&lt;Author&gt;Otvos&lt;/Author&gt;&lt;Year&gt;2001&lt;/Year&gt;&lt;IDText&gt;Effects of pravastatin treatment on lipoprotein subclass profiles and particle size in the PLAC-I trial&lt;/IDText&gt;&lt;DisplayText&gt;(Otvos et al., 2001)&lt;/DisplayText&gt;&lt;record&gt;&lt;titles&gt;&lt;title&gt;Effects of pravastatin treatment on lipoprotein subclass profiles and particle size in the PLAC-I trial&lt;/title&gt;&lt;/titles&gt;&lt;pages&gt;41-48&lt;/pages&gt;&lt;contributors&gt;&lt;authors&gt;&lt;author&gt;Otvos, James&lt;/author&gt;&lt;author&gt;Shalaurova, Irina&lt;/author&gt;&lt;author&gt;Freedman, David&lt;/author&gt;&lt;author&gt;Rosenson, Robert&lt;/author&gt;&lt;/authors&gt;&lt;/contributors&gt;&lt;added-date format="utc"&gt;1612955944&lt;/added-date&gt;&lt;pub-location&gt;Atherosclerosis&lt;/pub-location&gt;&lt;ref-type name="Generic"&gt;13&lt;/ref-type&gt;&lt;dates&gt;&lt;year&gt;2001&lt;/year&gt;&lt;/dates&gt;&lt;rec-number&gt;727&lt;/rec-number&gt;&lt;last-updated-date format="utc"&gt;1612956101&lt;/last-updated-date&gt;&lt;electronic-resource-num&gt;https://doi.org/10.1016/S0021-9150(01)00544-5&amp;#xA; &lt;/electronic-resource-num&gt;&lt;volume&gt;160&lt;/volume&gt;&lt;/record&gt;&lt;/Cite&gt;&lt;/EndNote&gt;</w:instrText>
      </w:r>
      <w:r w:rsidRPr="003C4139">
        <w:rPr>
          <w:rFonts w:ascii="Times New Roman" w:hAnsi="Times New Roman"/>
        </w:rPr>
        <w:fldChar w:fldCharType="separate"/>
      </w:r>
      <w:r w:rsidRPr="00577D1A">
        <w:rPr>
          <w:rFonts w:ascii="Times New Roman" w:hAnsi="Times New Roman"/>
          <w:noProof/>
        </w:rPr>
        <w:t>(Otvos et al., 2001)</w:t>
      </w:r>
      <w:r w:rsidRPr="003C4139">
        <w:rPr>
          <w:rFonts w:ascii="Times New Roman" w:hAnsi="Times New Roman"/>
        </w:rPr>
        <w:fldChar w:fldCharType="end"/>
      </w:r>
      <w:r w:rsidRPr="00577D1A">
        <w:rPr>
          <w:rFonts w:ascii="Times New Roman" w:hAnsi="Times New Roman"/>
        </w:rPr>
        <w:t xml:space="preserve">. </w:t>
      </w:r>
      <w:r w:rsidR="00676222" w:rsidRPr="00577D1A">
        <w:rPr>
          <w:rFonts w:ascii="Times New Roman" w:hAnsi="Times New Roman"/>
        </w:rPr>
        <w:t>Experiments suggest that statins can improve the neurological outcome after ischemic stroke, but clinical results are conflicting</w:t>
      </w:r>
      <w:r w:rsidR="00606DB2" w:rsidRPr="00577D1A">
        <w:rPr>
          <w:rFonts w:ascii="Times New Roman" w:hAnsi="Times New Roman"/>
        </w:rPr>
        <w:t xml:space="preserve">, therefore a large meta-analysis study, including </w:t>
      </w:r>
      <w:r w:rsidR="00606DB2" w:rsidRPr="00577D1A">
        <w:rPr>
          <w:rFonts w:ascii="Calibri" w:hAnsi="Calibri" w:cs="Calibri"/>
        </w:rPr>
        <w:t>﻿</w:t>
      </w:r>
      <w:r w:rsidR="00606DB2" w:rsidRPr="00577D1A">
        <w:rPr>
          <w:rFonts w:ascii="Times New Roman" w:hAnsi="Times New Roman"/>
        </w:rPr>
        <w:t xml:space="preserve">&gt;113 000 patients, investigated the outcome of pre-stroke and post-stroke statin therapy.  It was found that statin treatment </w:t>
      </w:r>
      <w:r w:rsidR="00606DB2" w:rsidRPr="00577D1A">
        <w:rPr>
          <w:rFonts w:ascii="Calibri" w:hAnsi="Calibri" w:cs="Calibri"/>
        </w:rPr>
        <w:t>﻿</w:t>
      </w:r>
      <w:r w:rsidR="00606DB2" w:rsidRPr="00577D1A">
        <w:rPr>
          <w:rFonts w:ascii="Times New Roman" w:hAnsi="Times New Roman"/>
        </w:rPr>
        <w:t xml:space="preserve">was associated with good functional outcome and </w:t>
      </w:r>
      <w:r w:rsidR="00606DB2" w:rsidRPr="00577D1A">
        <w:rPr>
          <w:rFonts w:ascii="Calibri" w:hAnsi="Calibri" w:cs="Calibri"/>
        </w:rPr>
        <w:t>﻿</w:t>
      </w:r>
      <w:r w:rsidR="00606DB2" w:rsidRPr="00577D1A">
        <w:rPr>
          <w:rFonts w:ascii="Times New Roman" w:hAnsi="Times New Roman"/>
        </w:rPr>
        <w:t xml:space="preserve">reduced likelihood of death at 90 days </w:t>
      </w:r>
      <w:r w:rsidR="00606DB2" w:rsidRPr="003C4139">
        <w:rPr>
          <w:rFonts w:ascii="Times New Roman" w:hAnsi="Times New Roman"/>
        </w:rPr>
        <w:fldChar w:fldCharType="begin">
          <w:fldData xml:space="preserve">PEVuZE5vdGU+PENpdGU+PEF1dGhvcj5DaHLDs2luw61uPC9BdXRob3I+PFllYXI+MjAxMzwvWWVh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==
</w:fldData>
        </w:fldChar>
      </w:r>
      <w:r w:rsidR="00606DB2" w:rsidRPr="00577D1A">
        <w:rPr>
          <w:rFonts w:ascii="Times New Roman" w:hAnsi="Times New Roman"/>
        </w:rPr>
        <w:instrText xml:space="preserve"> ADDIN EN.CITE </w:instrText>
      </w:r>
      <w:r w:rsidR="00606DB2" w:rsidRPr="003C4139">
        <w:rPr>
          <w:rFonts w:ascii="Times New Roman" w:hAnsi="Times New Roman"/>
        </w:rPr>
        <w:fldChar w:fldCharType="begin">
          <w:fldData xml:space="preserve">PEVuZE5vdGU+PENpdGU+PEF1dGhvcj5DaHLDs2luw61uPC9BdXRob3I+PFllYXI+MjAxMzwvWWVh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==
</w:fldData>
        </w:fldChar>
      </w:r>
      <w:r w:rsidR="00606DB2" w:rsidRPr="00577D1A">
        <w:rPr>
          <w:rFonts w:ascii="Times New Roman" w:hAnsi="Times New Roman"/>
        </w:rPr>
        <w:instrText xml:space="preserve"> ADDIN EN.CITE.DATA </w:instrText>
      </w:r>
      <w:r w:rsidR="00606DB2" w:rsidRPr="003C4139">
        <w:rPr>
          <w:rFonts w:ascii="Times New Roman" w:hAnsi="Times New Roman"/>
        </w:rPr>
      </w:r>
      <w:r w:rsidR="00606DB2" w:rsidRPr="003C4139">
        <w:rPr>
          <w:rFonts w:ascii="Times New Roman" w:hAnsi="Times New Roman"/>
        </w:rPr>
        <w:fldChar w:fldCharType="end"/>
      </w:r>
      <w:r w:rsidR="00606DB2" w:rsidRPr="003C4139">
        <w:rPr>
          <w:rFonts w:ascii="Times New Roman" w:hAnsi="Times New Roman"/>
        </w:rPr>
      </w:r>
      <w:r w:rsidR="00606DB2" w:rsidRPr="003C4139">
        <w:rPr>
          <w:rFonts w:ascii="Times New Roman" w:hAnsi="Times New Roman"/>
        </w:rPr>
        <w:fldChar w:fldCharType="separate"/>
      </w:r>
      <w:r w:rsidR="00606DB2" w:rsidRPr="00577D1A">
        <w:rPr>
          <w:rFonts w:ascii="Times New Roman" w:hAnsi="Times New Roman"/>
          <w:noProof/>
        </w:rPr>
        <w:t>(Chróinín et al., 2013)</w:t>
      </w:r>
      <w:r w:rsidR="00606DB2" w:rsidRPr="003C4139">
        <w:rPr>
          <w:rFonts w:ascii="Times New Roman" w:hAnsi="Times New Roman"/>
        </w:rPr>
        <w:fldChar w:fldCharType="end"/>
      </w:r>
      <w:r w:rsidR="00606DB2" w:rsidRPr="00577D1A">
        <w:rPr>
          <w:rFonts w:ascii="Times New Roman" w:hAnsi="Times New Roman"/>
        </w:rPr>
        <w:t xml:space="preserve">. </w:t>
      </w:r>
      <w:r w:rsidRPr="00577D1A">
        <w:rPr>
          <w:rFonts w:ascii="Times New Roman" w:hAnsi="Times New Roman"/>
        </w:rPr>
        <w:t>Modified LDL uptake is mediated by scavenger receptors and can lead to foam cell formation, which is a key point in atherosclerosis. The regulation of scavenger receptors is very heterogenous, therefore, changes in gene expression of macrophage specific scavenger receptors</w:t>
      </w:r>
      <w:r w:rsidR="007601F4" w:rsidRPr="00577D1A">
        <w:rPr>
          <w:rFonts w:ascii="Times New Roman" w:hAnsi="Times New Roman"/>
        </w:rPr>
        <w:t>,</w:t>
      </w:r>
      <w:r w:rsidRPr="00577D1A">
        <w:rPr>
          <w:rFonts w:ascii="Times New Roman" w:hAnsi="Times New Roman"/>
        </w:rPr>
        <w:t xml:space="preserve"> after the anti-atherosclero</w:t>
      </w:r>
      <w:r w:rsidR="007601F4" w:rsidRPr="00577D1A">
        <w:rPr>
          <w:rFonts w:ascii="Times New Roman" w:hAnsi="Times New Roman"/>
        </w:rPr>
        <w:t>tic</w:t>
      </w:r>
      <w:r w:rsidRPr="00577D1A">
        <w:rPr>
          <w:rFonts w:ascii="Times New Roman" w:hAnsi="Times New Roman"/>
        </w:rPr>
        <w:t xml:space="preserve"> statin therapy</w:t>
      </w:r>
      <w:r w:rsidR="007601F4" w:rsidRPr="00577D1A">
        <w:rPr>
          <w:rFonts w:ascii="Times New Roman" w:hAnsi="Times New Roman"/>
        </w:rPr>
        <w:t>,</w:t>
      </w:r>
      <w:r w:rsidRPr="00577D1A">
        <w:rPr>
          <w:rFonts w:ascii="Times New Roman" w:hAnsi="Times New Roman"/>
        </w:rPr>
        <w:t xml:space="preserve"> are expected and needed to be tested </w:t>
      </w:r>
      <w:r w:rsidRPr="003C4139">
        <w:rPr>
          <w:rFonts w:ascii="Times New Roman" w:hAnsi="Times New Roman"/>
        </w:rPr>
        <w:fldChar w:fldCharType="begin"/>
      </w:r>
      <w:r w:rsidRPr="00577D1A">
        <w:rPr>
          <w:rFonts w:ascii="Times New Roman" w:hAnsi="Times New Roman"/>
        </w:rPr>
        <w:instrText xml:space="preserve"> ADDIN EN.CITE &lt;EndNote&gt;&lt;Cite&gt;&lt;Author&gt;Hofnagel&lt;/Author&gt;&lt;Year&gt;2007&lt;/Year&gt;&lt;IDText&gt;Statins and foam cell formation: impact on LDL oxidation and uptake of oxidized lipoproteins via scavenger receptors&lt;/IDText&gt;&lt;DisplayText&gt;(Hofnagel et al., 2007)&lt;/DisplayText&gt;&lt;record&gt;&lt;dates&gt;&lt;pub-dates&gt;&lt;date&gt;2007 Sep&lt;/date&gt;&lt;/pub-dates&gt;&lt;year&gt;2007&lt;/year&gt;&lt;/dates&gt;&lt;keywords&gt;&lt;keyword&gt;pmid:17690011, doi:10.1016/j.bbalip.2007.06.003, Review, Oliver Hofnagel, Birgit Luechtenborg, Horst Robenek, Atherosclerosis* / metabolism, Atherosclerosis* / pathology, Foam Cells / cytology, Foam Cells / metabolism*, Humans, Hydroxymethylglutaryl-CoA Reductase Inhibitors / metabolism*, Lipoproteins / metabolism*, Lipoproteins, LDL / metabolism*, Oxidation-Reduction, Receptors, Scavenger / genetics, Receptors, Scavenger / metabolism*, PubMed Abstract, NIH, NLM, NCBI, National Institutes of Health, National Center for Biotechnology Information, National Library of Medicine, MEDLINE&lt;/keyword&gt;&lt;/keywords&gt;&lt;urls&gt;&lt;related-urls&gt;&lt;url&gt;https://www.ncbi.nlm.nih.gov/pubmed/17690011&lt;/url&gt;&lt;/related-urls&gt;&lt;/urls&gt;&lt;isbn&gt;0006-3002&lt;/isbn&gt;&lt;titles&gt;&lt;title&gt;Statins and foam cell formation: impact on LDL oxidation and uptake of oxidized lipoproteins via scavenger receptors&lt;/title&gt;&lt;secondary-title&gt;Biochimica et biophysica acta&lt;/secondary-title&gt;&lt;/titles&gt;&lt;number&gt;9&lt;/number&gt;&lt;contributors&gt;&lt;authors&gt;&lt;author&gt;Hofnagel, O&lt;/author&gt;&lt;author&gt;Luechtenborg, B&lt;/author&gt;&lt;author&gt;Weissen-Plenz, G&lt;/author&gt;&lt;author&gt;Robenek, H&lt;/author&gt;&lt;/authors&gt;&lt;/contributors&gt;&lt;added-date format="utc"&gt;1618485828&lt;/added-date&gt;&lt;ref-type name="Journal Article"&gt;17&lt;/ref-type&gt;&lt;rec-number&gt;778&lt;/rec-number&gt;&lt;publisher&gt;Biochim Biophys Acta&lt;/publisher&gt;&lt;last-updated-date format="utc"&gt;1618485828&lt;/last-updated-date&gt;&lt;accession-num&gt;17690011&lt;/accession-num&gt;&lt;electronic-resource-num&gt;10.1016/j.bbalip.2007.06.003&lt;/electronic-resource-num&gt;&lt;volume&gt;1771&lt;/volume&gt;&lt;/record&gt;&lt;/Cite&gt;&lt;/EndNote&gt;</w:instrText>
      </w:r>
      <w:r w:rsidRPr="003C4139">
        <w:rPr>
          <w:rFonts w:ascii="Times New Roman" w:hAnsi="Times New Roman"/>
        </w:rPr>
        <w:fldChar w:fldCharType="separate"/>
      </w:r>
      <w:r w:rsidRPr="00577D1A">
        <w:rPr>
          <w:rFonts w:ascii="Times New Roman" w:hAnsi="Times New Roman"/>
          <w:noProof/>
        </w:rPr>
        <w:t>(Hofnagel et al., 2007)</w:t>
      </w:r>
      <w:r w:rsidRPr="003C4139">
        <w:rPr>
          <w:rFonts w:ascii="Times New Roman" w:hAnsi="Times New Roman"/>
        </w:rPr>
        <w:fldChar w:fldCharType="end"/>
      </w:r>
      <w:r w:rsidRPr="00577D1A">
        <w:rPr>
          <w:rFonts w:ascii="Times New Roman" w:hAnsi="Times New Roman"/>
        </w:rPr>
        <w:t xml:space="preserve">. </w:t>
      </w:r>
    </w:p>
    <w:p w14:paraId="0716B07A" w14:textId="28E0B561" w:rsidR="009B532C" w:rsidRPr="00577D1A" w:rsidRDefault="002C2A19" w:rsidP="003C4139">
      <w:pPr>
        <w:ind w:firstLine="0"/>
        <w:rPr>
          <w:rFonts w:ascii="Times New Roman" w:hAnsi="Times New Roman"/>
          <w:color w:val="000000"/>
          <w:lang w:eastAsia="en-GB"/>
        </w:rPr>
      </w:pPr>
      <w:r w:rsidRPr="00577D1A">
        <w:rPr>
          <w:rFonts w:ascii="Times New Roman" w:hAnsi="Times New Roman"/>
        </w:rPr>
        <w:t xml:space="preserve">The direct target of statin inhibition is the </w:t>
      </w:r>
      <w:r w:rsidRPr="00577D1A">
        <w:rPr>
          <w:rFonts w:ascii="Times New Roman" w:hAnsi="Times New Roman"/>
          <w:color w:val="000000"/>
          <w:lang w:eastAsia="en-GB"/>
        </w:rPr>
        <w:t>3-hydroxy-3-methylglutaryl coenzyme A reductase (</w:t>
      </w:r>
      <w:r w:rsidRPr="003C4139">
        <w:rPr>
          <w:rFonts w:ascii="Times New Roman" w:hAnsi="Times New Roman"/>
          <w:i/>
          <w:iCs/>
          <w:color w:val="000000"/>
          <w:lang w:eastAsia="en-GB"/>
        </w:rPr>
        <w:t>HMGCR</w:t>
      </w:r>
      <w:r w:rsidRPr="00577D1A">
        <w:rPr>
          <w:rFonts w:ascii="Times New Roman" w:hAnsi="Times New Roman"/>
          <w:color w:val="000000"/>
          <w:lang w:eastAsia="en-GB"/>
        </w:rPr>
        <w:t xml:space="preserve">), which undergoes alternative splicing of exon 13. It encodes a part of the statin-binding domain of HMGCR </w:t>
      </w:r>
      <w:r w:rsidRPr="003C4139">
        <w:rPr>
          <w:rFonts w:ascii="Times New Roman" w:hAnsi="Times New Roman"/>
          <w:color w:val="000000"/>
          <w:lang w:eastAsia="en-GB"/>
        </w:rPr>
        <w:fldChar w:fldCharType="begin">
          <w:fldData xml:space="preserve">PEVuZE5vdGU+PENpdGU+PEF1dGhvcj5NZWRpbmE8L0F1dGhvcj48WWVhcj4yMDA4PC9ZZWFyPjxJ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</w:fldData>
        </w:fldChar>
      </w:r>
      <w:r w:rsidRPr="00577D1A">
        <w:rPr>
          <w:rFonts w:ascii="Times New Roman" w:hAnsi="Times New Roman"/>
          <w:color w:val="000000"/>
          <w:lang w:eastAsia="en-GB"/>
        </w:rPr>
        <w:instrText xml:space="preserve"> ADDIN EN.CITE </w:instrText>
      </w:r>
      <w:r w:rsidRPr="003C4139">
        <w:rPr>
          <w:rFonts w:ascii="Times New Roman" w:hAnsi="Times New Roman"/>
          <w:color w:val="000000"/>
          <w:lang w:eastAsia="en-GB"/>
        </w:rPr>
        <w:fldChar w:fldCharType="begin">
          <w:fldData xml:space="preserve">PEVuZE5vdGU+PENpdGU+PEF1dGhvcj5NZWRpbmE8L0F1dGhvcj48WWVhcj4yMDA4PC9ZZWFyPjxJ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</w:fldData>
        </w:fldChar>
      </w:r>
      <w:r w:rsidRPr="00577D1A">
        <w:rPr>
          <w:rFonts w:ascii="Times New Roman" w:hAnsi="Times New Roman"/>
          <w:color w:val="000000"/>
          <w:lang w:eastAsia="en-GB"/>
        </w:rPr>
        <w:instrText xml:space="preserve"> ADDIN EN.CITE.DATA </w:instrText>
      </w:r>
      <w:r w:rsidRPr="003C4139">
        <w:rPr>
          <w:rFonts w:ascii="Times New Roman" w:hAnsi="Times New Roman"/>
          <w:color w:val="000000"/>
          <w:lang w:eastAsia="en-GB"/>
        </w:rPr>
      </w:r>
      <w:r w:rsidRPr="003C4139">
        <w:rPr>
          <w:rFonts w:ascii="Times New Roman" w:hAnsi="Times New Roman"/>
          <w:color w:val="000000"/>
          <w:lang w:eastAsia="en-GB"/>
        </w:rPr>
        <w:fldChar w:fldCharType="end"/>
      </w:r>
      <w:r w:rsidRPr="003C4139">
        <w:rPr>
          <w:rFonts w:ascii="Times New Roman" w:hAnsi="Times New Roman"/>
          <w:color w:val="000000"/>
          <w:lang w:eastAsia="en-GB"/>
        </w:rPr>
      </w:r>
      <w:r w:rsidRPr="003C4139">
        <w:rPr>
          <w:rFonts w:ascii="Times New Roman" w:hAnsi="Times New Roman"/>
          <w:color w:val="000000"/>
          <w:lang w:eastAsia="en-GB"/>
        </w:rPr>
        <w:fldChar w:fldCharType="separate"/>
      </w:r>
      <w:r w:rsidRPr="00577D1A">
        <w:rPr>
          <w:rFonts w:ascii="Times New Roman" w:hAnsi="Times New Roman"/>
          <w:noProof/>
          <w:color w:val="000000"/>
          <w:lang w:eastAsia="en-GB"/>
        </w:rPr>
        <w:t>(Medina et al., 2008)</w:t>
      </w:r>
      <w:r w:rsidRPr="003C4139">
        <w:rPr>
          <w:rFonts w:ascii="Times New Roman" w:hAnsi="Times New Roman"/>
          <w:color w:val="000000"/>
          <w:lang w:eastAsia="en-GB"/>
        </w:rPr>
        <w:fldChar w:fldCharType="end"/>
      </w:r>
      <w:r w:rsidRPr="00577D1A">
        <w:rPr>
          <w:rFonts w:ascii="Times New Roman" w:hAnsi="Times New Roman"/>
          <w:color w:val="000000"/>
          <w:lang w:eastAsia="en-GB"/>
        </w:rPr>
        <w:t xml:space="preserve">. A comprehensive </w:t>
      </w:r>
      <w:r w:rsidR="00B816D4" w:rsidRPr="00577D1A">
        <w:rPr>
          <w:rFonts w:ascii="Times New Roman" w:hAnsi="Times New Roman"/>
          <w:color w:val="000000"/>
          <w:lang w:eastAsia="en-GB"/>
        </w:rPr>
        <w:t xml:space="preserve">mRNA expression analysis of </w:t>
      </w:r>
      <w:r w:rsidRPr="00577D1A">
        <w:rPr>
          <w:rFonts w:ascii="Times New Roman" w:hAnsi="Times New Roman"/>
          <w:color w:val="000000"/>
          <w:lang w:eastAsia="en-GB"/>
        </w:rPr>
        <w:t xml:space="preserve">170 simvastatin incubated </w:t>
      </w:r>
      <w:r w:rsidR="00B816D4" w:rsidRPr="00577D1A">
        <w:rPr>
          <w:rFonts w:ascii="Times New Roman" w:hAnsi="Times New Roman"/>
          <w:color w:val="000000"/>
          <w:lang w:eastAsia="en-GB"/>
        </w:rPr>
        <w:t xml:space="preserve">immortalised lymphocyte cell lines from participants (n=170 participants, 40mg/d for 6 weeks) found that the individual differences in </w:t>
      </w:r>
      <w:r w:rsidR="00232118" w:rsidRPr="00577D1A">
        <w:rPr>
          <w:rFonts w:ascii="Times New Roman" w:hAnsi="Times New Roman"/>
          <w:color w:val="000000"/>
          <w:lang w:eastAsia="en-GB"/>
        </w:rPr>
        <w:t xml:space="preserve">the </w:t>
      </w:r>
      <w:r w:rsidR="00B816D4" w:rsidRPr="00577D1A">
        <w:rPr>
          <w:rFonts w:ascii="Times New Roman" w:hAnsi="Times New Roman"/>
          <w:color w:val="000000"/>
          <w:lang w:eastAsia="en-GB"/>
        </w:rPr>
        <w:t xml:space="preserve">response </w:t>
      </w:r>
      <w:r w:rsidR="00232118" w:rsidRPr="00577D1A">
        <w:rPr>
          <w:rFonts w:ascii="Times New Roman" w:hAnsi="Times New Roman"/>
          <w:color w:val="000000"/>
          <w:lang w:eastAsia="en-GB"/>
        </w:rPr>
        <w:t>to</w:t>
      </w:r>
      <w:r w:rsidR="00B816D4" w:rsidRPr="00577D1A">
        <w:rPr>
          <w:rFonts w:ascii="Times New Roman" w:hAnsi="Times New Roman"/>
          <w:color w:val="000000"/>
          <w:lang w:eastAsia="en-GB"/>
        </w:rPr>
        <w:t xml:space="preserve"> statin treatment </w:t>
      </w:r>
      <w:r w:rsidR="00232118" w:rsidRPr="00577D1A">
        <w:rPr>
          <w:rFonts w:ascii="Times New Roman" w:hAnsi="Times New Roman"/>
          <w:color w:val="000000"/>
          <w:lang w:eastAsia="en-GB"/>
        </w:rPr>
        <w:t>are</w:t>
      </w:r>
      <w:r w:rsidR="00B816D4" w:rsidRPr="00577D1A">
        <w:rPr>
          <w:rFonts w:ascii="Times New Roman" w:hAnsi="Times New Roman"/>
          <w:color w:val="000000"/>
          <w:lang w:eastAsia="en-GB"/>
        </w:rPr>
        <w:t xml:space="preserve"> because of a variation in the production of an HMGCR isoform with reduced statin sensitivity </w:t>
      </w:r>
      <w:r w:rsidR="00B816D4" w:rsidRPr="003C4139">
        <w:rPr>
          <w:rFonts w:ascii="Times New Roman" w:hAnsi="Times New Roman"/>
          <w:color w:val="000000"/>
          <w:lang w:eastAsia="en-GB"/>
        </w:rPr>
        <w:fldChar w:fldCharType="begin">
          <w:fldData xml:space="preserve">PEVuZE5vdGU+PENpdGU+PEF1dGhvcj5NZWRpbmE8L0F1dGhvcj48WWVhcj4yMDA4PC9ZZWFyPjxJ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</w:fldData>
        </w:fldChar>
      </w:r>
      <w:r w:rsidR="00B816D4" w:rsidRPr="00577D1A">
        <w:rPr>
          <w:rFonts w:ascii="Times New Roman" w:hAnsi="Times New Roman"/>
          <w:color w:val="000000"/>
          <w:lang w:eastAsia="en-GB"/>
        </w:rPr>
        <w:instrText xml:space="preserve"> ADDIN EN.CITE </w:instrText>
      </w:r>
      <w:r w:rsidR="00B816D4" w:rsidRPr="003C4139">
        <w:rPr>
          <w:rFonts w:ascii="Times New Roman" w:hAnsi="Times New Roman"/>
          <w:color w:val="000000"/>
          <w:lang w:eastAsia="en-GB"/>
        </w:rPr>
        <w:fldChar w:fldCharType="begin">
          <w:fldData xml:space="preserve">PEVuZE5vdGU+PENpdGU+PEF1dGhvcj5NZWRpbmE8L0F1dGhvcj48WWVhcj4yMDA4PC9ZZWFyPjxJ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</w:fldData>
        </w:fldChar>
      </w:r>
      <w:r w:rsidR="00B816D4" w:rsidRPr="00577D1A">
        <w:rPr>
          <w:rFonts w:ascii="Times New Roman" w:hAnsi="Times New Roman"/>
          <w:color w:val="000000"/>
          <w:lang w:eastAsia="en-GB"/>
        </w:rPr>
        <w:instrText xml:space="preserve"> ADDIN EN.CITE.DATA </w:instrText>
      </w:r>
      <w:r w:rsidR="00B816D4" w:rsidRPr="003C4139">
        <w:rPr>
          <w:rFonts w:ascii="Times New Roman" w:hAnsi="Times New Roman"/>
          <w:color w:val="000000"/>
          <w:lang w:eastAsia="en-GB"/>
        </w:rPr>
      </w:r>
      <w:r w:rsidR="00B816D4" w:rsidRPr="003C4139">
        <w:rPr>
          <w:rFonts w:ascii="Times New Roman" w:hAnsi="Times New Roman"/>
          <w:color w:val="000000"/>
          <w:lang w:eastAsia="en-GB"/>
        </w:rPr>
        <w:fldChar w:fldCharType="end"/>
      </w:r>
      <w:r w:rsidR="00B816D4" w:rsidRPr="003C4139">
        <w:rPr>
          <w:rFonts w:ascii="Times New Roman" w:hAnsi="Times New Roman"/>
          <w:color w:val="000000"/>
          <w:lang w:eastAsia="en-GB"/>
        </w:rPr>
      </w:r>
      <w:r w:rsidR="00B816D4" w:rsidRPr="003C4139">
        <w:rPr>
          <w:rFonts w:ascii="Times New Roman" w:hAnsi="Times New Roman"/>
          <w:color w:val="000000"/>
          <w:lang w:eastAsia="en-GB"/>
        </w:rPr>
        <w:fldChar w:fldCharType="separate"/>
      </w:r>
      <w:r w:rsidR="00B816D4" w:rsidRPr="00577D1A">
        <w:rPr>
          <w:rFonts w:ascii="Times New Roman" w:hAnsi="Times New Roman"/>
          <w:noProof/>
          <w:color w:val="000000"/>
          <w:lang w:eastAsia="en-GB"/>
        </w:rPr>
        <w:t>(Medina et al., 2008)</w:t>
      </w:r>
      <w:r w:rsidR="00B816D4" w:rsidRPr="003C4139">
        <w:rPr>
          <w:rFonts w:ascii="Times New Roman" w:hAnsi="Times New Roman"/>
          <w:color w:val="000000"/>
          <w:lang w:eastAsia="en-GB"/>
        </w:rPr>
        <w:fldChar w:fldCharType="end"/>
      </w:r>
      <w:r w:rsidR="00B816D4" w:rsidRPr="00577D1A">
        <w:rPr>
          <w:rFonts w:ascii="Times New Roman" w:hAnsi="Times New Roman"/>
          <w:color w:val="000000"/>
          <w:lang w:eastAsia="en-GB"/>
        </w:rPr>
        <w:t>.</w:t>
      </w:r>
      <w:r w:rsidR="00715E4A" w:rsidRPr="00577D1A">
        <w:rPr>
          <w:rFonts w:ascii="Times New Roman" w:hAnsi="Times New Roman"/>
          <w:color w:val="000000"/>
          <w:lang w:eastAsia="en-GB"/>
        </w:rPr>
        <w:t xml:space="preserve"> Statin responsive splice variant expression changes were further investigated to identify genes of statin response</w:t>
      </w:r>
      <w:r w:rsidR="00B3717E" w:rsidRPr="00577D1A">
        <w:rPr>
          <w:rFonts w:ascii="Times New Roman" w:hAnsi="Times New Roman"/>
          <w:color w:val="000000"/>
          <w:lang w:eastAsia="en-GB"/>
        </w:rPr>
        <w:t xml:space="preserve"> and cholesterol homeostasis</w:t>
      </w:r>
      <w:r w:rsidR="00715E4A" w:rsidRPr="00577D1A">
        <w:rPr>
          <w:rFonts w:ascii="Times New Roman" w:hAnsi="Times New Roman"/>
          <w:color w:val="000000"/>
          <w:lang w:eastAsia="en-GB"/>
        </w:rPr>
        <w:t xml:space="preserve"> </w:t>
      </w:r>
      <w:r w:rsidR="00715E4A" w:rsidRPr="003C4139">
        <w:rPr>
          <w:rFonts w:ascii="Times New Roman" w:hAnsi="Times New Roman"/>
          <w:color w:val="000000"/>
          <w:lang w:eastAsia="en-GB"/>
        </w:rPr>
        <w:fldChar w:fldCharType="begin"/>
      </w:r>
      <w:r w:rsidR="00715E4A" w:rsidRPr="00577D1A">
        <w:rPr>
          <w:rFonts w:ascii="Times New Roman" w:hAnsi="Times New Roman"/>
          <w:color w:val="000000"/>
          <w:lang w:eastAsia="en-GB"/>
        </w:rPr>
        <w:instrText xml:space="preserve"> ADDIN EN.CITE &lt;EndNote&gt;&lt;Cite&gt;&lt;Author&gt;Stormo&lt;/Author&gt;&lt;Year&gt;2014&lt;/Year&gt;&lt;IDText&gt;RNA-sequencing analysis of HepG2 cells treated with atorvastatin&lt;/IDText&gt;&lt;DisplayText&gt;(Stormo et al., 2014)&lt;/DisplayText&gt;&lt;record&gt;&lt;dates&gt;&lt;pub-dates&gt;&lt;date&gt;08/25/2014&lt;/date&gt;&lt;/pub-dates&gt;&lt;year&gt;2014&lt;/year&gt;&lt;/dates&gt;&lt;keywords&gt;&lt;keyword&gt;pmid:25153832, PMC4143339, doi:10.1371/journal.pone.0105836, Research Support, Non-U.S. Gov&amp;apos;t, Camilla Stormo, Marianne K Kringen, Armin P Piehler, Anticholesteremic Agents / pharmacology*, Atorvastatin, Exons, Gene Expression / drug effects*, Hep G2 Cells, Hepatocytes / drug effects*, Hepatocytes / metabolism, Heptanoic Acids / pharmacology*, Humans, Pyrroles / pharmacology*, RNA Splicing, Sequence Analysis, RNA, Transcriptome, PubMed Abstract, NIH, NLM, NCBI, National Institutes of Health, National Center for Biotechnology Information, National Library of Medicine, MEDLINE&lt;/keyword&gt;&lt;/keywords&gt;&lt;urls&gt;&lt;related-urls&gt;&lt;url&gt;https://www.ncbi.nlm.nih.gov/pubmed/25153832&lt;/url&gt;&lt;/related-urls&gt;&lt;/urls&gt;&lt;isbn&gt;1932-6203&lt;/isbn&gt;&lt;titles&gt;&lt;title&gt;RNA-sequencing analysis of HepG2 cells treated with atorvastatin&lt;/title&gt;&lt;secondary-title&gt;PloS one&lt;/secondary-title&gt;&lt;/titles&gt;&lt;number&gt;8&lt;/number&gt;&lt;contributors&gt;&lt;authors&gt;&lt;author&gt;Stormo, C&lt;/author&gt;&lt;author&gt;Kringen, MK&lt;/author&gt;&lt;author&gt;Lyle, R&lt;/author&gt;&lt;author&gt;Olstad, OK&lt;/author&gt;&lt;author&gt;Sachse, D&lt;/author&gt;&lt;author&gt;Berg, JP&lt;/author&gt;&lt;author&gt;Piehler, AP&lt;/author&gt;&lt;/authors&gt;&lt;/contributors&gt;&lt;added-date format="utc"&gt;1648136555&lt;/added-date&gt;&lt;ref-type name="Journal Article"&gt;17&lt;/ref-type&gt;&lt;rec-number&gt;945&lt;/rec-number&gt;&lt;publisher&gt;PLoS One&lt;/publisher&gt;&lt;last-updated-date format="utc"&gt;1648136555&lt;/last-updated-date&gt;&lt;accession-num&gt;25153832&lt;/accession-num&gt;&lt;electronic-resource-num&gt;10.1371/journal.pone.0105836&lt;/electronic-resource-num&gt;&lt;volume&gt;9&lt;/volume&gt;&lt;/record&gt;&lt;/Cite&gt;&lt;/EndNote&gt;</w:instrText>
      </w:r>
      <w:r w:rsidR="00715E4A" w:rsidRPr="003C4139">
        <w:rPr>
          <w:rFonts w:ascii="Times New Roman" w:hAnsi="Times New Roman"/>
          <w:color w:val="000000"/>
          <w:lang w:eastAsia="en-GB"/>
        </w:rPr>
        <w:fldChar w:fldCharType="separate"/>
      </w:r>
      <w:r w:rsidR="00715E4A" w:rsidRPr="00577D1A">
        <w:rPr>
          <w:rFonts w:ascii="Times New Roman" w:hAnsi="Times New Roman"/>
          <w:noProof/>
          <w:color w:val="000000"/>
          <w:lang w:eastAsia="en-GB"/>
        </w:rPr>
        <w:t>(Stormo et al., 2014)</w:t>
      </w:r>
      <w:r w:rsidR="00715E4A" w:rsidRPr="003C4139">
        <w:rPr>
          <w:rFonts w:ascii="Times New Roman" w:hAnsi="Times New Roman"/>
          <w:color w:val="000000"/>
          <w:lang w:eastAsia="en-GB"/>
        </w:rPr>
        <w:fldChar w:fldCharType="end"/>
      </w:r>
      <w:r w:rsidR="00B3717E" w:rsidRPr="00577D1A">
        <w:rPr>
          <w:rFonts w:ascii="Times New Roman" w:hAnsi="Times New Roman"/>
          <w:color w:val="000000"/>
          <w:lang w:eastAsia="en-GB"/>
        </w:rPr>
        <w:t xml:space="preserve">. </w:t>
      </w:r>
      <w:r w:rsidR="0015151A" w:rsidRPr="00577D1A">
        <w:rPr>
          <w:rFonts w:ascii="Times New Roman" w:hAnsi="Times New Roman"/>
          <w:color w:val="000000"/>
          <w:lang w:eastAsia="en-GB"/>
        </w:rPr>
        <w:t>RNA-seq confirmed</w:t>
      </w:r>
      <w:r w:rsidR="00B3717E" w:rsidRPr="00577D1A">
        <w:rPr>
          <w:rFonts w:ascii="Times New Roman" w:hAnsi="Times New Roman"/>
          <w:color w:val="000000"/>
          <w:lang w:eastAsia="en-GB"/>
        </w:rPr>
        <w:t xml:space="preserve"> that 98 transcript splice variants were altered by atorvastatin treatment</w:t>
      </w:r>
      <w:r w:rsidR="0015151A" w:rsidRPr="00577D1A">
        <w:rPr>
          <w:rFonts w:ascii="Times New Roman" w:hAnsi="Times New Roman"/>
          <w:color w:val="000000"/>
          <w:lang w:eastAsia="en-GB"/>
        </w:rPr>
        <w:t xml:space="preserve"> (10 </w:t>
      </w:r>
      <w:r w:rsidR="0015151A" w:rsidRPr="00577D1A">
        <w:rPr>
          <w:rFonts w:ascii="Times New Roman" w:hAnsi="Times New Roman"/>
        </w:rPr>
        <w:t>μM for 24h)</w:t>
      </w:r>
      <w:r w:rsidR="0015151A" w:rsidRPr="00577D1A">
        <w:rPr>
          <w:rFonts w:ascii="Times New Roman" w:hAnsi="Times New Roman"/>
          <w:color w:val="000000"/>
          <w:lang w:eastAsia="en-GB"/>
        </w:rPr>
        <w:t xml:space="preserve"> and atorvastatin mostly changed the mRNA expression level of major splice variants. Interestingly, 4 minor splice variant</w:t>
      </w:r>
      <w:r w:rsidR="007B27C6" w:rsidRPr="00577D1A">
        <w:rPr>
          <w:rFonts w:ascii="Times New Roman" w:hAnsi="Times New Roman"/>
          <w:color w:val="000000"/>
          <w:lang w:eastAsia="en-GB"/>
        </w:rPr>
        <w:t>s</w:t>
      </w:r>
      <w:r w:rsidR="0015151A" w:rsidRPr="00577D1A">
        <w:rPr>
          <w:rFonts w:ascii="Times New Roman" w:hAnsi="Times New Roman"/>
          <w:color w:val="000000"/>
          <w:lang w:eastAsia="en-GB"/>
        </w:rPr>
        <w:t xml:space="preserve"> changed more with statin treatment th</w:t>
      </w:r>
      <w:r w:rsidR="00232118" w:rsidRPr="00577D1A">
        <w:rPr>
          <w:rFonts w:ascii="Times New Roman" w:hAnsi="Times New Roman"/>
          <w:color w:val="000000"/>
          <w:lang w:eastAsia="en-GB"/>
        </w:rPr>
        <w:t>a</w:t>
      </w:r>
      <w:r w:rsidR="0015151A" w:rsidRPr="00577D1A">
        <w:rPr>
          <w:rFonts w:ascii="Times New Roman" w:hAnsi="Times New Roman"/>
          <w:color w:val="000000"/>
          <w:lang w:eastAsia="en-GB"/>
        </w:rPr>
        <w:t>n did the major one (</w:t>
      </w:r>
      <w:r w:rsidR="0015151A" w:rsidRPr="003C4139">
        <w:rPr>
          <w:rFonts w:ascii="Times New Roman" w:hAnsi="Times New Roman"/>
          <w:i/>
          <w:iCs/>
          <w:color w:val="000000"/>
          <w:lang w:eastAsia="en-GB"/>
        </w:rPr>
        <w:t>ZNF195</w:t>
      </w:r>
      <w:r w:rsidR="0015151A" w:rsidRPr="00577D1A">
        <w:rPr>
          <w:rFonts w:ascii="Times New Roman" w:hAnsi="Times New Roman"/>
          <w:color w:val="000000"/>
          <w:lang w:eastAsia="en-GB"/>
        </w:rPr>
        <w:t xml:space="preserve"> and </w:t>
      </w:r>
      <w:r w:rsidR="0015151A" w:rsidRPr="003C4139">
        <w:rPr>
          <w:rFonts w:ascii="Times New Roman" w:hAnsi="Times New Roman"/>
          <w:i/>
          <w:iCs/>
          <w:color w:val="000000"/>
          <w:lang w:eastAsia="en-GB"/>
        </w:rPr>
        <w:t>SP1</w:t>
      </w:r>
      <w:r w:rsidR="0015151A" w:rsidRPr="00577D1A">
        <w:rPr>
          <w:rFonts w:ascii="Times New Roman" w:hAnsi="Times New Roman"/>
          <w:color w:val="000000"/>
          <w:lang w:eastAsia="en-GB"/>
        </w:rPr>
        <w:t xml:space="preserve"> are transcription factors and have a role in cell growth, </w:t>
      </w:r>
      <w:r w:rsidR="0015151A" w:rsidRPr="003C4139">
        <w:rPr>
          <w:rFonts w:ascii="Times New Roman" w:hAnsi="Times New Roman"/>
          <w:i/>
          <w:iCs/>
          <w:color w:val="000000"/>
          <w:lang w:eastAsia="en-GB"/>
        </w:rPr>
        <w:t>DTNA</w:t>
      </w:r>
      <w:r w:rsidR="0015151A" w:rsidRPr="00577D1A">
        <w:rPr>
          <w:rFonts w:ascii="Times New Roman" w:hAnsi="Times New Roman"/>
          <w:color w:val="000000"/>
          <w:lang w:eastAsia="en-GB"/>
        </w:rPr>
        <w:t xml:space="preserve"> which is involved in synapse formation, </w:t>
      </w:r>
      <w:r w:rsidR="0015151A" w:rsidRPr="003C4139">
        <w:rPr>
          <w:rFonts w:ascii="Times New Roman" w:hAnsi="Times New Roman"/>
          <w:i/>
          <w:iCs/>
          <w:color w:val="000000"/>
          <w:lang w:eastAsia="en-GB"/>
        </w:rPr>
        <w:t>FAM189</w:t>
      </w:r>
      <w:r w:rsidR="0015151A" w:rsidRPr="00577D1A">
        <w:rPr>
          <w:rFonts w:ascii="Times New Roman" w:hAnsi="Times New Roman"/>
          <w:color w:val="000000"/>
          <w:lang w:eastAsia="en-GB"/>
        </w:rPr>
        <w:t xml:space="preserve"> which</w:t>
      </w:r>
      <w:r w:rsidR="000F6938" w:rsidRPr="00577D1A">
        <w:rPr>
          <w:rFonts w:ascii="Times New Roman" w:hAnsi="Times New Roman"/>
          <w:color w:val="000000"/>
          <w:lang w:eastAsia="en-GB"/>
        </w:rPr>
        <w:t xml:space="preserve"> has a role in apoptosis) </w:t>
      </w:r>
      <w:r w:rsidR="00D3498D" w:rsidRPr="003C4139">
        <w:rPr>
          <w:rFonts w:ascii="Times New Roman" w:hAnsi="Times New Roman"/>
          <w:color w:val="000000"/>
          <w:lang w:eastAsia="en-GB"/>
        </w:rPr>
        <w:fldChar w:fldCharType="begin"/>
      </w:r>
      <w:r w:rsidR="00D3498D" w:rsidRPr="00577D1A">
        <w:rPr>
          <w:rFonts w:ascii="Times New Roman" w:hAnsi="Times New Roman"/>
          <w:color w:val="000000"/>
          <w:lang w:eastAsia="en-GB"/>
        </w:rPr>
        <w:instrText xml:space="preserve"> ADDIN EN.CITE &lt;EndNote&gt;&lt;Cite&gt;&lt;Author&gt;Stormo&lt;/Author&gt;&lt;Year&gt;2014&lt;/Year&gt;&lt;IDText&gt;RNA-sequencing analysis of HepG2 cells treated with atorvastatin&lt;/IDText&gt;&lt;DisplayText&gt;(Stormo et al., 2014)&lt;/DisplayText&gt;&lt;record&gt;&lt;dates&gt;&lt;pub-dates&gt;&lt;date&gt;08/25/2014&lt;/date&gt;&lt;/pub-dates&gt;&lt;year&gt;2014&lt;/year&gt;&lt;/dates&gt;&lt;keywords&gt;&lt;keyword&gt;pmid:25153832, PMC4143339, doi:10.1371/journal.pone.0105836, Research Support, Non-U.S. Gov&amp;apos;t, Camilla Stormo, Marianne K Kringen, Armin P Piehler, Anticholesteremic Agents / pharmacology*, Atorvastatin, Exons, Gene Expression / drug effects*, Hep G2 Cells, Hepatocytes / drug effects*, Hepatocytes / metabolism, Heptanoic Acids / pharmacology*, Humans, Pyrroles / pharmacology*, RNA Splicing, Sequence Analysis, RNA, Transcriptome, PubMed Abstract, NIH, NLM, NCBI, National Institutes of Health, National Center for Biotechnology Information, National Library of Medicine, MEDLINE&lt;/keyword&gt;&lt;/keywords&gt;&lt;urls&gt;&lt;related-urls&gt;&lt;url&gt;https://www.ncbi.nlm.nih.gov/pubmed/25153832&lt;/url&gt;&lt;/related-urls&gt;&lt;/urls&gt;&lt;isbn&gt;1932-6203&lt;/isbn&gt;&lt;titles&gt;&lt;title&gt;RNA-sequencing analysis of HepG2 cells treated with atorvastatin&lt;/title&gt;&lt;secondary-title&gt;PloS one&lt;/secondary-title&gt;&lt;/titles&gt;&lt;number&gt;8&lt;/number&gt;&lt;contributors&gt;&lt;authors&gt;&lt;author&gt;Stormo, C&lt;/author&gt;&lt;author&gt;Kringen, MK&lt;/author&gt;&lt;author&gt;Lyle, R&lt;/author&gt;&lt;author&gt;Olstad, OK&lt;/author&gt;&lt;author&gt;Sachse, D&lt;/author&gt;&lt;author&gt;Berg, JP&lt;/author&gt;&lt;author&gt;Piehler, AP&lt;/author&gt;&lt;/authors&gt;&lt;/contributors&gt;&lt;added-date format="utc"&gt;1648136555&lt;/added-date&gt;&lt;ref-type name="Journal Article"&gt;17&lt;/ref-type&gt;&lt;rec-number&gt;945&lt;/rec-number&gt;&lt;publisher&gt;PLoS One&lt;/publisher&gt;&lt;last-updated-date format="utc"&gt;1648136555&lt;/last-updated-date&gt;&lt;accession-num&gt;25153832&lt;/accession-num&gt;&lt;electronic-resource-num&gt;10.1371/journal.pone.0105836&lt;/electronic-resource-num&gt;&lt;volume&gt;9&lt;/volume&gt;&lt;/record&gt;&lt;/Cite&gt;&lt;/EndNote&gt;</w:instrText>
      </w:r>
      <w:r w:rsidR="00D3498D" w:rsidRPr="003C4139">
        <w:rPr>
          <w:rFonts w:ascii="Times New Roman" w:hAnsi="Times New Roman"/>
          <w:color w:val="000000"/>
          <w:lang w:eastAsia="en-GB"/>
        </w:rPr>
        <w:fldChar w:fldCharType="separate"/>
      </w:r>
      <w:r w:rsidR="00D3498D" w:rsidRPr="00577D1A">
        <w:rPr>
          <w:rFonts w:ascii="Times New Roman" w:hAnsi="Times New Roman"/>
          <w:noProof/>
          <w:color w:val="000000"/>
          <w:lang w:eastAsia="en-GB"/>
        </w:rPr>
        <w:t>(Stormo et al., 2014)</w:t>
      </w:r>
      <w:r w:rsidR="00D3498D" w:rsidRPr="003C4139">
        <w:rPr>
          <w:rFonts w:ascii="Times New Roman" w:hAnsi="Times New Roman"/>
          <w:color w:val="000000"/>
          <w:lang w:eastAsia="en-GB"/>
        </w:rPr>
        <w:fldChar w:fldCharType="end"/>
      </w:r>
      <w:r w:rsidR="00D3498D" w:rsidRPr="00577D1A">
        <w:rPr>
          <w:rFonts w:ascii="Times New Roman" w:hAnsi="Times New Roman"/>
          <w:color w:val="000000"/>
          <w:lang w:eastAsia="en-GB"/>
        </w:rPr>
        <w:t xml:space="preserve"> </w:t>
      </w:r>
      <w:r w:rsidR="000F6938" w:rsidRPr="00577D1A">
        <w:rPr>
          <w:rFonts w:ascii="Times New Roman" w:hAnsi="Times New Roman"/>
          <w:color w:val="000000"/>
          <w:lang w:eastAsia="en-GB"/>
        </w:rPr>
        <w:t>and these genes previously were not connected with statin response</w:t>
      </w:r>
      <w:r w:rsidR="00D3498D" w:rsidRPr="00577D1A">
        <w:rPr>
          <w:rFonts w:ascii="Times New Roman" w:hAnsi="Times New Roman"/>
          <w:color w:val="000000"/>
          <w:lang w:eastAsia="en-GB"/>
        </w:rPr>
        <w:t xml:space="preserve">. </w:t>
      </w:r>
    </w:p>
    <w:p w14:paraId="1B1DA4D4" w14:textId="77777777" w:rsidR="00A936BE" w:rsidRPr="00577D1A" w:rsidRDefault="00696C83" w:rsidP="00A41C11">
      <w:pPr>
        <w:ind w:firstLine="567"/>
        <w:rPr>
          <w:rFonts w:ascii="Times New Roman" w:hAnsi="Times New Roman"/>
        </w:rPr>
      </w:pPr>
      <w:r w:rsidRPr="00577D1A">
        <w:rPr>
          <w:rFonts w:ascii="Times New Roman" w:hAnsi="Times New Roman"/>
          <w:color w:val="000000"/>
          <w:lang w:eastAsia="en-GB"/>
        </w:rPr>
        <w:lastRenderedPageBreak/>
        <w:t xml:space="preserve">In this study, </w:t>
      </w:r>
      <w:r w:rsidR="00B753F3" w:rsidRPr="00577D1A">
        <w:rPr>
          <w:rFonts w:ascii="Times New Roman" w:hAnsi="Times New Roman"/>
          <w:color w:val="000000"/>
          <w:lang w:eastAsia="en-GB"/>
        </w:rPr>
        <w:t>atorvastatin and simvastatin were tested, because these are commonly used statins to treat high cholesterol. These</w:t>
      </w:r>
      <w:r w:rsidRPr="00577D1A">
        <w:rPr>
          <w:rFonts w:ascii="Times New Roman" w:hAnsi="Times New Roman"/>
        </w:rPr>
        <w:t xml:space="preserve"> </w:t>
      </w:r>
      <w:r w:rsidR="00B753F3" w:rsidRPr="00577D1A">
        <w:rPr>
          <w:rFonts w:ascii="Times New Roman" w:hAnsi="Times New Roman"/>
        </w:rPr>
        <w:t xml:space="preserve">statins in clinically relevant concentration </w:t>
      </w:r>
      <w:r w:rsidRPr="00577D1A">
        <w:rPr>
          <w:rFonts w:ascii="Times New Roman" w:hAnsi="Times New Roman"/>
        </w:rPr>
        <w:t>d</w:t>
      </w:r>
      <w:r w:rsidR="0023296F" w:rsidRPr="00577D1A">
        <w:rPr>
          <w:rFonts w:ascii="Times New Roman" w:hAnsi="Times New Roman"/>
        </w:rPr>
        <w:t>id</w:t>
      </w:r>
      <w:r w:rsidRPr="00577D1A">
        <w:rPr>
          <w:rFonts w:ascii="Times New Roman" w:hAnsi="Times New Roman"/>
        </w:rPr>
        <w:t xml:space="preserve"> not </w:t>
      </w:r>
      <w:r w:rsidR="00B00CAB" w:rsidRPr="00577D1A">
        <w:rPr>
          <w:rFonts w:ascii="Times New Roman" w:hAnsi="Times New Roman"/>
        </w:rPr>
        <w:t>alter</w:t>
      </w:r>
      <w:r w:rsidRPr="00577D1A">
        <w:rPr>
          <w:rFonts w:ascii="Times New Roman" w:hAnsi="Times New Roman"/>
        </w:rPr>
        <w:t xml:space="preserve"> the gene expression of macrophage specific genes including scavenger receptors in M1 and M2a macrophages </w:t>
      </w:r>
      <w:r w:rsidRPr="00577D1A">
        <w:rPr>
          <w:rFonts w:ascii="Times New Roman" w:hAnsi="Times New Roman"/>
          <w:i/>
          <w:iCs/>
        </w:rPr>
        <w:t>in vitro</w:t>
      </w:r>
      <w:r w:rsidRPr="00577D1A">
        <w:rPr>
          <w:rFonts w:ascii="Times New Roman" w:hAnsi="Times New Roman"/>
        </w:rPr>
        <w:t xml:space="preserve">. Similarly, in </w:t>
      </w:r>
      <w:r w:rsidR="0023296F" w:rsidRPr="00577D1A">
        <w:rPr>
          <w:rFonts w:ascii="Times New Roman" w:hAnsi="Times New Roman"/>
        </w:rPr>
        <w:t xml:space="preserve">the </w:t>
      </w:r>
      <w:r w:rsidRPr="00577D1A">
        <w:rPr>
          <w:rFonts w:ascii="Times New Roman" w:hAnsi="Times New Roman"/>
        </w:rPr>
        <w:t>monocytic THP-1 cell line there was no influence</w:t>
      </w:r>
      <w:r w:rsidR="0023296F" w:rsidRPr="00577D1A">
        <w:rPr>
          <w:rFonts w:ascii="Times New Roman" w:hAnsi="Times New Roman"/>
        </w:rPr>
        <w:t xml:space="preserve"> </w:t>
      </w:r>
      <w:r w:rsidRPr="00577D1A">
        <w:rPr>
          <w:rFonts w:ascii="Times New Roman" w:hAnsi="Times New Roman"/>
        </w:rPr>
        <w:t>of atorvastatin treatment in the expression of SR-AI (</w:t>
      </w:r>
      <w:r w:rsidRPr="00577D1A">
        <w:rPr>
          <w:rFonts w:ascii="Times New Roman" w:hAnsi="Times New Roman"/>
          <w:i/>
          <w:iCs/>
        </w:rPr>
        <w:t>MSR1</w:t>
      </w:r>
      <w:r w:rsidRPr="00577D1A">
        <w:rPr>
          <w:rFonts w:ascii="Times New Roman" w:hAnsi="Times New Roman"/>
        </w:rPr>
        <w:t xml:space="preserve">) or </w:t>
      </w:r>
      <w:r w:rsidRPr="00577D1A">
        <w:rPr>
          <w:rFonts w:ascii="Times New Roman" w:hAnsi="Times New Roman"/>
          <w:i/>
          <w:iCs/>
        </w:rPr>
        <w:t>CD36</w:t>
      </w:r>
      <w:r w:rsidRPr="00577D1A">
        <w:rPr>
          <w:rFonts w:ascii="Times New Roman" w:hAnsi="Times New Roman"/>
        </w:rPr>
        <w:t xml:space="preserve"> </w:t>
      </w:r>
      <w:r w:rsidRPr="003C4139">
        <w:rPr>
          <w:rFonts w:ascii="Times New Roman" w:hAnsi="Times New Roman"/>
        </w:rPr>
        <w:fldChar w:fldCharType="begin">
          <w:fldData xml:space="preserve">PEVuZE5vdGU+PENpdGU+PEF1dGhvcj5MbGF2ZXJpYXM8L0F1dGhvcj48WWVhcj4yMDA0PC9ZZWFy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</w:fldData>
        </w:fldChar>
      </w:r>
      <w:r w:rsidRPr="00577D1A">
        <w:rPr>
          <w:rFonts w:ascii="Times New Roman" w:hAnsi="Times New Roman"/>
        </w:rPr>
        <w:instrText xml:space="preserve"> ADDIN EN.CITE </w:instrText>
      </w:r>
      <w:r w:rsidRPr="003C4139">
        <w:rPr>
          <w:rFonts w:ascii="Times New Roman" w:hAnsi="Times New Roman"/>
        </w:rPr>
        <w:fldChar w:fldCharType="begin">
          <w:fldData xml:space="preserve">PEVuZE5vdGU+PENpdGU+PEF1dGhvcj5MbGF2ZXJpYXM8L0F1dGhvcj48WWVhcj4yMDA0PC9ZZWFy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</w:fldData>
        </w:fldChar>
      </w:r>
      <w:r w:rsidRPr="00577D1A">
        <w:rPr>
          <w:rFonts w:ascii="Times New Roman" w:hAnsi="Times New Roman"/>
        </w:rPr>
        <w:instrText xml:space="preserve"> ADDIN EN.CITE.DATA </w:instrText>
      </w:r>
      <w:r w:rsidRPr="003C4139">
        <w:rPr>
          <w:rFonts w:ascii="Times New Roman" w:hAnsi="Times New Roman"/>
        </w:rPr>
      </w:r>
      <w:r w:rsidRPr="003C4139">
        <w:rPr>
          <w:rFonts w:ascii="Times New Roman" w:hAnsi="Times New Roman"/>
        </w:rPr>
        <w:fldChar w:fldCharType="end"/>
      </w:r>
      <w:r w:rsidRPr="003C4139">
        <w:rPr>
          <w:rFonts w:ascii="Times New Roman" w:hAnsi="Times New Roman"/>
        </w:rPr>
      </w:r>
      <w:r w:rsidRPr="003C4139">
        <w:rPr>
          <w:rFonts w:ascii="Times New Roman" w:hAnsi="Times New Roman"/>
        </w:rPr>
        <w:fldChar w:fldCharType="separate"/>
      </w:r>
      <w:r w:rsidRPr="00577D1A">
        <w:rPr>
          <w:rFonts w:ascii="Times New Roman" w:hAnsi="Times New Roman"/>
          <w:noProof/>
        </w:rPr>
        <w:t>(Llaverias et al., 2004)</w:t>
      </w:r>
      <w:r w:rsidRPr="003C4139">
        <w:rPr>
          <w:rFonts w:ascii="Times New Roman" w:hAnsi="Times New Roman"/>
        </w:rPr>
        <w:fldChar w:fldCharType="end"/>
      </w:r>
      <w:r w:rsidRPr="00577D1A">
        <w:rPr>
          <w:rFonts w:ascii="Times New Roman" w:hAnsi="Times New Roman"/>
        </w:rPr>
        <w:t>. In contrast, the expression of SR-AI (</w:t>
      </w:r>
      <w:r w:rsidRPr="00577D1A">
        <w:rPr>
          <w:rFonts w:ascii="Times New Roman" w:hAnsi="Times New Roman"/>
          <w:i/>
          <w:iCs/>
        </w:rPr>
        <w:t>MSR1</w:t>
      </w:r>
      <w:r w:rsidRPr="00577D1A">
        <w:rPr>
          <w:rFonts w:ascii="Times New Roman" w:hAnsi="Times New Roman"/>
        </w:rPr>
        <w:t xml:space="preserve">) was reduced after lovastatin treatment in THP-1 cells </w:t>
      </w:r>
      <w:r w:rsidRPr="003C4139">
        <w:rPr>
          <w:rFonts w:ascii="Times New Roman" w:hAnsi="Times New Roman"/>
        </w:rPr>
        <w:fldChar w:fldCharType="begin"/>
      </w:r>
      <w:r w:rsidRPr="00577D1A">
        <w:rPr>
          <w:rFonts w:ascii="Times New Roman" w:hAnsi="Times New Roman"/>
        </w:rPr>
        <w:instrText xml:space="preserve"> ADDIN EN.CITE &lt;EndNote&gt;&lt;Cite&gt;&lt;Author&gt;Umetani&lt;/Author&gt;&lt;Year&gt;1996&lt;/Year&gt;&lt;IDText&gt;Lovastatin inhibits gene expression of type-I scavenger receptor in THP-1 human macrophages&lt;/IDText&gt;&lt;DisplayText&gt;(Umetani et al., 1996)&lt;/DisplayText&gt;&lt;record&gt;&lt;dates&gt;&lt;pub-dates&gt;&lt;date&gt;10/18/1996&lt;/date&gt;&lt;/pub-dates&gt;&lt;year&gt;1996&lt;/year&gt;&lt;/dates&gt;&lt;keywords&gt;&lt;keyword&gt;pmid:8908154, doi:10.1016/0005-2760(96)00098-7, N Umetani, Y Kanayama, T Takeda, Cell Line, Dactinomycin / pharmacology, Enzyme Inhibitors / pharmacology*, Farnesol / pharmacology, Gene Expression / drug effects*, Humans, Hydroxymethylglutaryl-CoA Reductase Inhibitors, Lovastatin / pharmacology*, Macrophages / metabolism*, Membrane Proteins*, Mevalonic Acid / pharmacology, RNA, Messenger / metabolism, Receptors, Immunologic / genetics*, Receptors, Lipoprotein*, Receptors, Scavenger, Scavenger Receptors, Class B, Tetradecanoylphorbol Acetate / pharmacology, PubMed Abstract, NIH, NLM, NCBI, National Institutes of Health, National Center for Biotechnology Information, National Library of Medicine, MEDLINE&lt;/keyword&gt;&lt;/keywords&gt;&lt;urls&gt;&lt;related-urls&gt;&lt;url&gt;https://www.ncbi.nlm.nih.gov/pubmed/8908154&lt;/url&gt;&lt;/related-urls&gt;&lt;/urls&gt;&lt;isbn&gt;0006-3002&lt;/isbn&gt;&lt;titles&gt;&lt;title&gt;Lovastatin inhibits gene expression of type-I scavenger receptor in THP-1 human macrophages&lt;/title&gt;&lt;secondary-title&gt;Biochimica et biophysica acta&lt;/secondary-title&gt;&lt;/titles&gt;&lt;number&gt;3&lt;/number&gt;&lt;contributors&gt;&lt;authors&gt;&lt;author&gt;Umetani, N&lt;/author&gt;&lt;author&gt;Kanayama, Y&lt;/author&gt;&lt;author&gt;Okamura, M&lt;/author&gt;&lt;author&gt;Negoro, N&lt;/author&gt;&lt;author&gt;Takeda, T&lt;/author&gt;&lt;/authors&gt;&lt;/contributors&gt;&lt;added-date format="utc"&gt;1618487100&lt;/added-date&gt;&lt;ref-type name="Journal Article"&gt;17&lt;/ref-type&gt;&lt;rec-number&gt;780&lt;/rec-number&gt;&lt;publisher&gt;Biochim Biophys Acta&lt;/publisher&gt;&lt;last-updated-date format="utc"&gt;1618487100&lt;/last-updated-date&gt;&lt;accession-num&gt;8908154&lt;/accession-num&gt;&lt;electronic-resource-num&gt;10.1016/0005-2760(96)00098-7&lt;/electronic-resource-num&gt;&lt;volume&gt;1303&lt;/volume&gt;&lt;/record&gt;&lt;/Cite&gt;&lt;/EndNote&gt;</w:instrText>
      </w:r>
      <w:r w:rsidRPr="003C4139">
        <w:rPr>
          <w:rFonts w:ascii="Times New Roman" w:hAnsi="Times New Roman"/>
        </w:rPr>
        <w:fldChar w:fldCharType="separate"/>
      </w:r>
      <w:r w:rsidRPr="00577D1A">
        <w:rPr>
          <w:rFonts w:ascii="Times New Roman" w:hAnsi="Times New Roman"/>
          <w:noProof/>
        </w:rPr>
        <w:t>(Umetani et al., 1996)</w:t>
      </w:r>
      <w:r w:rsidRPr="003C4139">
        <w:rPr>
          <w:rFonts w:ascii="Times New Roman" w:hAnsi="Times New Roman"/>
        </w:rPr>
        <w:fldChar w:fldCharType="end"/>
      </w:r>
      <w:r w:rsidRPr="00577D1A">
        <w:rPr>
          <w:rFonts w:ascii="Times New Roman" w:hAnsi="Times New Roman"/>
        </w:rPr>
        <w:t xml:space="preserve">, and also in PBMCs </w:t>
      </w:r>
      <w:r w:rsidRPr="003C4139">
        <w:rPr>
          <w:rFonts w:ascii="Times New Roman" w:hAnsi="Times New Roman"/>
        </w:rPr>
        <w:fldChar w:fldCharType="begin">
          <w:fldData xml:space="preserve">PEVuZE5vdGU+PENpdGU+PEF1dGhvcj5IcmJvdGlja3k8L0F1dGhvcj48WWVhcj4xOTk5PC9ZZWFy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</w:fldData>
        </w:fldChar>
      </w:r>
      <w:r w:rsidRPr="00577D1A">
        <w:rPr>
          <w:rFonts w:ascii="Times New Roman" w:hAnsi="Times New Roman"/>
        </w:rPr>
        <w:instrText xml:space="preserve"> ADDIN EN.CITE </w:instrText>
      </w:r>
      <w:r w:rsidRPr="003C4139">
        <w:rPr>
          <w:rFonts w:ascii="Times New Roman" w:hAnsi="Times New Roman"/>
        </w:rPr>
        <w:fldChar w:fldCharType="begin">
          <w:fldData xml:space="preserve">PEVuZE5vdGU+PENpdGU+PEF1dGhvcj5IcmJvdGlja3k8L0F1dGhvcj48WWVhcj4xOTk5PC9ZZWFy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</w:fldData>
        </w:fldChar>
      </w:r>
      <w:r w:rsidRPr="00577D1A">
        <w:rPr>
          <w:rFonts w:ascii="Times New Roman" w:hAnsi="Times New Roman"/>
        </w:rPr>
        <w:instrText xml:space="preserve"> ADDIN EN.CITE.DATA </w:instrText>
      </w:r>
      <w:r w:rsidRPr="003C4139">
        <w:rPr>
          <w:rFonts w:ascii="Times New Roman" w:hAnsi="Times New Roman"/>
        </w:rPr>
      </w:r>
      <w:r w:rsidRPr="003C4139">
        <w:rPr>
          <w:rFonts w:ascii="Times New Roman" w:hAnsi="Times New Roman"/>
        </w:rPr>
        <w:fldChar w:fldCharType="end"/>
      </w:r>
      <w:r w:rsidRPr="003C4139">
        <w:rPr>
          <w:rFonts w:ascii="Times New Roman" w:hAnsi="Times New Roman"/>
        </w:rPr>
      </w:r>
      <w:r w:rsidRPr="003C4139">
        <w:rPr>
          <w:rFonts w:ascii="Times New Roman" w:hAnsi="Times New Roman"/>
        </w:rPr>
        <w:fldChar w:fldCharType="separate"/>
      </w:r>
      <w:r w:rsidRPr="00577D1A">
        <w:rPr>
          <w:rFonts w:ascii="Times New Roman" w:hAnsi="Times New Roman"/>
          <w:noProof/>
        </w:rPr>
        <w:t>(Hrboticky et al., 1999)</w:t>
      </w:r>
      <w:r w:rsidRPr="003C4139">
        <w:rPr>
          <w:rFonts w:ascii="Times New Roman" w:hAnsi="Times New Roman"/>
        </w:rPr>
        <w:fldChar w:fldCharType="end"/>
      </w:r>
      <w:r w:rsidRPr="00577D1A">
        <w:rPr>
          <w:rFonts w:ascii="Times New Roman" w:hAnsi="Times New Roman"/>
        </w:rPr>
        <w:t xml:space="preserve">. </w:t>
      </w:r>
      <w:r w:rsidRPr="00577D1A">
        <w:rPr>
          <w:rFonts w:ascii="Times New Roman" w:hAnsi="Times New Roman"/>
          <w:i/>
          <w:iCs/>
        </w:rPr>
        <w:t>CD36</w:t>
      </w:r>
      <w:r w:rsidRPr="00577D1A">
        <w:rPr>
          <w:rFonts w:ascii="Times New Roman" w:hAnsi="Times New Roman"/>
        </w:rPr>
        <w:t xml:space="preserve"> expression was reduced in cultured M0 macrophages supplemented with pitavastatin </w:t>
      </w:r>
      <w:r w:rsidRPr="003C4139">
        <w:rPr>
          <w:rFonts w:ascii="Times New Roman" w:hAnsi="Times New Roman"/>
        </w:rPr>
        <w:fldChar w:fldCharType="begin"/>
      </w:r>
      <w:r w:rsidRPr="00577D1A">
        <w:rPr>
          <w:rFonts w:ascii="Times New Roman" w:hAnsi="Times New Roman"/>
        </w:rPr>
        <w:instrText xml:space="preserve"> ADDIN EN.CITE &lt;EndNote&gt;&lt;Cite&gt;&lt;Author&gt;Han&lt;/Author&gt;&lt;Year&gt;2004&lt;/Year&gt;&lt;IDText&gt;Pitavastatin downregulates expression of the macrophage type B scavenger receptor, CD36&lt;/IDText&gt;&lt;DisplayText&gt;(Han et al., 2004)&lt;/DisplayText&gt;&lt;record&gt;&lt;dates&gt;&lt;pub-dates&gt;&lt;date&gt;02/17/2004&lt;/date&gt;&lt;/pub-dates&gt;&lt;year&gt;2004&lt;/year&gt;&lt;/dates&gt;&lt;keywords&gt;&lt;keyword&gt;pmid:14970117, doi:10.1161/01.CIR.0000112576.40815.13, Research Support, Non-U.S. Gov&amp;apos;t, Jihong Han, Xiaoye Zhou, Andrew C Nicholson, Animals, Cell Line, Cells, Cultured, Down-Regulation, Gene Expression Regulation, Humans, Hydroxymethylglutaryl-CoA Reductase Inhibitors / pharmacology*, Macrophages / drug effects, Macrophages / metabolism*, Mice, Mice, Inbred C57BL, Quinolines / pharmacology*, Receptors, Cytoplasmic and Nuclear / agonists, Transcription Factors / agonists, Transcription, Genetic / drug effects, PubMed Abstract, NIH, NLM, NCBI, National Institutes of Health, National Center for Biotechnology Information, National Library of Medicine, MEDLINE&lt;/keyword&gt;&lt;/keywords&gt;&lt;urls&gt;&lt;related-urls&gt;&lt;url&gt;https://www.ncbi.nlm.nih.gov/pubmed/14970117&lt;/url&gt;&lt;/related-urls&gt;&lt;/urls&gt;&lt;isbn&gt;1524-4539&lt;/isbn&gt;&lt;titles&gt;&lt;title&gt;Pitavastatin downregulates expression of the macrophage type B scavenger receptor, CD36&lt;/title&gt;&lt;secondary-title&gt;Circulation&lt;/secondary-title&gt;&lt;/titles&gt;&lt;number&gt;6&lt;/number&gt;&lt;contributors&gt;&lt;authors&gt;&lt;author&gt;Han, J&lt;/author&gt;&lt;author&gt;Zhou X&lt;/author&gt;&lt;author&gt;Yokoyama, T&lt;/author&gt;&lt;author&gt;Hajjar, DP&lt;/author&gt;&lt;author&gt;Gotto, AM&lt;/author&gt;&lt;author&gt;Nicholson, AC&lt;/author&gt;&lt;/authors&gt;&lt;/contributors&gt;&lt;added-date format="utc"&gt;1618487845&lt;/added-date&gt;&lt;ref-type name="Journal Article"&gt;17&lt;/ref-type&gt;&lt;rec-number&gt;782&lt;/rec-number&gt;&lt;publisher&gt;Circulation&lt;/publisher&gt;&lt;last-updated-date format="utc"&gt;1618487845&lt;/last-updated-date&gt;&lt;accession-num&gt;14970117&lt;/accession-num&gt;&lt;electronic-resource-num&gt;10.1161/01.CIR.0000112576.40815.13&lt;/electronic-resource-num&gt;&lt;volume&gt;109&lt;/volume&gt;&lt;/record&gt;&lt;/Cite&gt;&lt;/EndNote&gt;</w:instrText>
      </w:r>
      <w:r w:rsidRPr="003C4139">
        <w:rPr>
          <w:rFonts w:ascii="Times New Roman" w:hAnsi="Times New Roman"/>
        </w:rPr>
        <w:fldChar w:fldCharType="separate"/>
      </w:r>
      <w:r w:rsidRPr="00577D1A">
        <w:rPr>
          <w:rFonts w:ascii="Times New Roman" w:hAnsi="Times New Roman"/>
          <w:noProof/>
        </w:rPr>
        <w:t>(Han et al., 2004)</w:t>
      </w:r>
      <w:r w:rsidRPr="003C4139">
        <w:rPr>
          <w:rFonts w:ascii="Times New Roman" w:hAnsi="Times New Roman"/>
        </w:rPr>
        <w:fldChar w:fldCharType="end"/>
      </w:r>
      <w:r w:rsidRPr="00577D1A">
        <w:rPr>
          <w:rFonts w:ascii="Times New Roman" w:hAnsi="Times New Roman"/>
        </w:rPr>
        <w:t xml:space="preserve">. </w:t>
      </w:r>
      <w:r w:rsidRPr="00577D1A">
        <w:rPr>
          <w:rFonts w:ascii="Times New Roman" w:hAnsi="Times New Roman"/>
          <w:i/>
          <w:iCs/>
        </w:rPr>
        <w:t xml:space="preserve">LOX-1 </w:t>
      </w:r>
      <w:r w:rsidRPr="00577D1A">
        <w:rPr>
          <w:rFonts w:ascii="Times New Roman" w:hAnsi="Times New Roman"/>
        </w:rPr>
        <w:t>(</w:t>
      </w:r>
      <w:r w:rsidRPr="00577D1A">
        <w:rPr>
          <w:rFonts w:ascii="Times New Roman" w:hAnsi="Times New Roman"/>
          <w:i/>
          <w:iCs/>
        </w:rPr>
        <w:t>OLR1</w:t>
      </w:r>
      <w:r w:rsidRPr="00577D1A">
        <w:rPr>
          <w:rFonts w:ascii="Times New Roman" w:hAnsi="Times New Roman"/>
        </w:rPr>
        <w:t xml:space="preserve">) scavenger receptor gene expression was supressed in blood monocytes treated with lovastatin </w:t>
      </w:r>
      <w:r w:rsidRPr="003C4139">
        <w:rPr>
          <w:rFonts w:ascii="Times New Roman" w:hAnsi="Times New Roman"/>
        </w:rPr>
        <w:fldChar w:fldCharType="begin"/>
      </w:r>
      <w:r w:rsidRPr="00577D1A">
        <w:rPr>
          <w:rFonts w:ascii="Times New Roman" w:hAnsi="Times New Roman"/>
        </w:rPr>
        <w:instrText xml:space="preserve"> ADDIN EN.CITE &lt;EndNote&gt;&lt;Cite&gt;&lt;Author&gt;Draude&lt;/Author&gt;&lt;Year&gt;1999&lt;/Year&gt;&lt;IDText&gt;The expression of the lectin-like oxidized low-density lipoprotein receptor (LOX-1) on human vascular smooth muscle cells and monocytes and its down-regulation by lovastatin&lt;/IDText&gt;&lt;DisplayText&gt;(Draude et al., 1999)&lt;/DisplayText&gt;&lt;record&gt;&lt;dates&gt;&lt;pub-dates&gt;&lt;date&gt;02/15/1999&lt;/date&gt;&lt;/pub-dates&gt;&lt;year&gt;1999&lt;/year&gt;&lt;/dates&gt;&lt;keywords&gt;&lt;keyword&gt;pmid:9933026, doi:10.1016/s0006-2952(98)00313-x, Research Support, Non-U.S. Gov&amp;apos;t, G Draude, N Hrboticky, R L Lorenz, 3T3 Cells, Animals, Base Sequence, Cells, Cultured, Down-Regulation, Humans, Hydroxymethylglutaryl-CoA Reductase Inhibitors / pharmacology*, Lectins / biosynthesis*, Lovastatin / pharmacology*, Male, Mice, Molecular Sequence Data, Monocytes / metabolism*, Muscle, Smooth, Vascular / metabolism*, RNA, Messenger / biosynthesis, Receptors, LDL / biosynthesis*, Receptors, LDL / genetics, Receptors, Oxidized LDL, Scavenger Receptors, Class E, PubMed Abstract, NIH, NLM, NCBI, National Institutes of Health, National Center for Biotechnology Information, National Library of Medicine, MEDLINE&lt;/keyword&gt;&lt;/keywords&gt;&lt;urls&gt;&lt;related-urls&gt;&lt;url&gt;https://www.ncbi.nlm.nih.gov/pubmed/9933026&lt;/url&gt;&lt;/related-urls&gt;&lt;/urls&gt;&lt;isbn&gt;0006-2952&lt;/isbn&gt;&lt;titles&gt;&lt;title&gt;The expression of the lectin-like oxidized low-density lipoprotein receptor (LOX-1) on human vascular smooth muscle cells and monocytes and its down-regulation by lovastatin&lt;/title&gt;&lt;secondary-title&gt;Biochemical pharmacology&lt;/secondary-title&gt;&lt;/titles&gt;&lt;number&gt;4&lt;/number&gt;&lt;contributors&gt;&lt;authors&gt;&lt;author&gt;Draude, G&lt;/author&gt;&lt;author&gt;Hrboticky, N&lt;/author&gt;&lt;author&gt;Lorenz, RL&lt;/author&gt;&lt;/authors&gt;&lt;/contributors&gt;&lt;added-date format="utc"&gt;1618488204&lt;/added-date&gt;&lt;ref-type name="Journal Article"&gt;17&lt;/ref-type&gt;&lt;rec-number&gt;783&lt;/rec-number&gt;&lt;publisher&gt;Biochem Pharmacol&lt;/publisher&gt;&lt;last-updated-date format="utc"&gt;1618488204&lt;/last-updated-date&gt;&lt;accession-num&gt;9933026&lt;/accession-num&gt;&lt;electronic-resource-num&gt;10.1016/s0006-2952(98)00313-x&lt;/electronic-resource-num&gt;&lt;volume&gt;57&lt;/volume&gt;&lt;/record&gt;&lt;/Cite&gt;&lt;/EndNote&gt;</w:instrText>
      </w:r>
      <w:r w:rsidRPr="003C4139">
        <w:rPr>
          <w:rFonts w:ascii="Times New Roman" w:hAnsi="Times New Roman"/>
        </w:rPr>
        <w:fldChar w:fldCharType="separate"/>
      </w:r>
      <w:r w:rsidRPr="00577D1A">
        <w:rPr>
          <w:rFonts w:ascii="Times New Roman" w:hAnsi="Times New Roman"/>
          <w:noProof/>
        </w:rPr>
        <w:t>(Draude et al., 1999)</w:t>
      </w:r>
      <w:r w:rsidRPr="003C4139">
        <w:rPr>
          <w:rFonts w:ascii="Times New Roman" w:hAnsi="Times New Roman"/>
        </w:rPr>
        <w:fldChar w:fldCharType="end"/>
      </w:r>
      <w:r w:rsidRPr="00577D1A">
        <w:rPr>
          <w:rFonts w:ascii="Times New Roman" w:hAnsi="Times New Roman"/>
        </w:rPr>
        <w:t xml:space="preserve">. </w:t>
      </w:r>
    </w:p>
    <w:p w14:paraId="185B975B" w14:textId="08B37F44" w:rsidR="00A936BE" w:rsidRPr="00577D1A" w:rsidRDefault="00DE617D" w:rsidP="00593D5A">
      <w:pPr>
        <w:ind w:firstLine="567"/>
        <w:rPr>
          <w:rFonts w:ascii="Times New Roman" w:hAnsi="Times New Roman"/>
        </w:rPr>
      </w:pPr>
      <w:r w:rsidRPr="00577D1A">
        <w:rPr>
          <w:rFonts w:ascii="Times New Roman" w:hAnsi="Times New Roman"/>
        </w:rPr>
        <w:t xml:space="preserve">The outcome of statins could be cell type specific, as indicated by Morikawa et. al. </w:t>
      </w:r>
      <w:r w:rsidRPr="003C4139">
        <w:rPr>
          <w:rFonts w:ascii="Times New Roman" w:hAnsi="Times New Roman"/>
        </w:rPr>
        <w:fldChar w:fldCharType="begin"/>
      </w:r>
      <w:r w:rsidRPr="00577D1A">
        <w:rPr>
          <w:rFonts w:ascii="Times New Roman" w:hAnsi="Times New Roman"/>
        </w:rPr>
        <w:instrText xml:space="preserve"> ADDIN EN.CITE &lt;EndNote&gt;&lt;Cite ExcludeAuth="1"&gt;&lt;Author&gt;Morikawa&lt;/Author&gt;&lt;Year&gt;2004&lt;/Year&gt;&lt;IDText&gt;Global analysis of RNA expression profile in human vascular cells treated with statins&lt;/IDText&gt;&lt;DisplayText&gt;(2004)&lt;/DisplayText&gt;&lt;record&gt;&lt;dates&gt;&lt;pub-dates&gt;&lt;date&gt;2004&lt;/date&gt;&lt;/pub-dates&gt;&lt;year&gt;2004&lt;/year&gt;&lt;/dates&gt;&lt;keywords&gt;&lt;keyword&gt;pmid:15153665, doi:10.5551/jat.11.62, Shigeru Morikawa, Wakako Takabe, Tatsuhiko Kodama, Base Sequence, Cells, Cultured, DNA Primers, Endothelium, Vascular / cytology, Endothelium, Vascular / drug effects*, Endothelium, Vascular / metabolism, Gene Expression Profiling*, Humans, Hydroxymethylglutaryl-CoA Reductase Inhibitors / pharmacology*, RNA / genetics*, Reverse Transcriptase Polymerase Chain Reaction, PubMed Abstract, NIH, NLM, NCBI, National Institutes of Health, National Center for Biotechnology Information, National Library of Medicine, MEDLINE&lt;/keyword&gt;&lt;/keywords&gt;&lt;urls&gt;&lt;related-urls&gt;&lt;url&gt;https://www.ncbi.nlm.nih.gov/pubmed/15153665&lt;/url&gt;&lt;/related-urls&gt;&lt;/urls&gt;&lt;isbn&gt;1340-3478&lt;/isbn&gt;&lt;titles&gt;&lt;title&gt;Global analysis of RNA expression profile in human vascular cells treated with statins&lt;/title&gt;&lt;secondary-title&gt;Journal of atherosclerosis and thrombosis&lt;/secondary-title&gt;&lt;/titles&gt;&lt;number&gt;2&lt;/number&gt;&lt;contributors&gt;&lt;authors&gt;&lt;author&gt;Morikawa, S&lt;/author&gt;&lt;author&gt;Takabe, W&lt;/author&gt;&lt;author&gt;Mataki, C&lt;/author&gt;&lt;author&gt;Wada, Y&lt;/author&gt;&lt;author&gt;Izumi, A&lt;/author&gt;&lt;author&gt;Saito, Y&lt;/author&gt;&lt;author&gt;Hamakubo, T&lt;/author&gt;&lt;author&gt;Kodama, T&lt;/author&gt;&lt;/authors&gt;&lt;/contributors&gt;&lt;added-date format="utc"&gt;1622204382&lt;/added-date&gt;&lt;ref-type name="Journal Article"&gt;17&lt;/ref-type&gt;&lt;rec-number&gt;807&lt;/rec-number&gt;&lt;publisher&gt;J Atheroscler Thromb&lt;/publisher&gt;&lt;last-updated-date format="utc"&gt;1622204382&lt;/last-updated-date&gt;&lt;accession-num&gt;15153665&lt;/accession-num&gt;&lt;electronic-resource-num&gt;10.5551/jat.11.62&lt;/electronic-resource-num&gt;&lt;volume&gt;11&lt;/volume&gt;&lt;/record&gt;&lt;/Cite&gt;&lt;/EndNote&gt;</w:instrText>
      </w:r>
      <w:r w:rsidRPr="003C4139">
        <w:rPr>
          <w:rFonts w:ascii="Times New Roman" w:hAnsi="Times New Roman"/>
        </w:rPr>
        <w:fldChar w:fldCharType="separate"/>
      </w:r>
      <w:r w:rsidRPr="00577D1A">
        <w:rPr>
          <w:rFonts w:ascii="Times New Roman" w:hAnsi="Times New Roman"/>
          <w:noProof/>
        </w:rPr>
        <w:t>(2004)</w:t>
      </w:r>
      <w:r w:rsidRPr="003C4139">
        <w:rPr>
          <w:rFonts w:ascii="Times New Roman" w:hAnsi="Times New Roman"/>
        </w:rPr>
        <w:fldChar w:fldCharType="end"/>
      </w:r>
      <w:r w:rsidRPr="00577D1A">
        <w:rPr>
          <w:rFonts w:ascii="Times New Roman" w:hAnsi="Times New Roman"/>
        </w:rPr>
        <w:t xml:space="preserve"> who reported that atorvastatin an pitavastatin have various effect in different cultured vascular cells (human umbilical vein endothelial cells- HUVEC, human coronary artery smooth muscle cells- HCASMC, human hepatocarcinoma HepG2 cells) and m</w:t>
      </w:r>
      <w:r w:rsidR="00A41C11" w:rsidRPr="00577D1A">
        <w:rPr>
          <w:rFonts w:ascii="Times New Roman" w:hAnsi="Times New Roman"/>
        </w:rPr>
        <w:t xml:space="preserve">ediate </w:t>
      </w:r>
      <w:r w:rsidRPr="00577D1A">
        <w:rPr>
          <w:rFonts w:ascii="Times New Roman" w:hAnsi="Times New Roman"/>
        </w:rPr>
        <w:t>pleiotropic effect by transcriptional control</w:t>
      </w:r>
      <w:r w:rsidR="00A41C11" w:rsidRPr="00577D1A">
        <w:rPr>
          <w:rFonts w:ascii="Times New Roman" w:hAnsi="Times New Roman"/>
        </w:rPr>
        <w:t xml:space="preserve">. </w:t>
      </w:r>
      <w:r w:rsidR="00A936BE" w:rsidRPr="003C4139">
        <w:rPr>
          <w:rFonts w:ascii="Times New Roman" w:hAnsi="Times New Roman"/>
        </w:rPr>
        <w:fldChar w:fldCharType="begin"/>
      </w:r>
      <w:r w:rsidR="00A936BE" w:rsidRPr="00577D1A">
        <w:rPr>
          <w:rFonts w:ascii="Times New Roman" w:hAnsi="Times New Roman"/>
        </w:rPr>
        <w:instrText xml:space="preserve"> ADDIN EN.CITE &lt;EndNote&gt;&lt;Cite&gt;&lt;Author&gt;Morikawa&lt;/Author&gt;&lt;Year&gt;2004&lt;/Year&gt;&lt;IDText&gt;Global analysis of RNA expression profile in human vascular cells treated with statins&lt;/IDText&gt;&lt;DisplayText&gt;(Morikawa et al., 2004)&lt;/DisplayText&gt;&lt;record&gt;&lt;dates&gt;&lt;pub-dates&gt;&lt;date&gt;2004&lt;/date&gt;&lt;/pub-dates&gt;&lt;year&gt;2004&lt;/year&gt;&lt;/dates&gt;&lt;keywords&gt;&lt;keyword&gt;pmid:15153665, doi:10.5551/jat.11.62, Shigeru Morikawa, Wakako Takabe, Tatsuhiko Kodama, Base Sequence, Cells, Cultured, DNA Primers, Endothelium, Vascular / cytology, Endothelium, Vascular / drug effects*, Endothelium, Vascular / metabolism, Gene Expression Profiling*, Humans, Hydroxymethylglutaryl-CoA Reductase Inhibitors / pharmacology*, RNA / genetics*, Reverse Transcriptase Polymerase Chain Reaction, PubMed Abstract, NIH, NLM, NCBI, National Institutes of Health, National Center for Biotechnology Information, National Library of Medicine, MEDLINE&lt;/keyword&gt;&lt;/keywords&gt;&lt;urls&gt;&lt;related-urls&gt;&lt;url&gt;https://www.ncbi.nlm.nih.gov/pubmed/15153665&lt;/url&gt;&lt;/related-urls&gt;&lt;/urls&gt;&lt;isbn&gt;1340-3478&lt;/isbn&gt;&lt;titles&gt;&lt;title&gt;Global analysis of RNA expression profile in human vascular cells treated with statins&lt;/title&gt;&lt;secondary-title&gt;Journal of atherosclerosis and thrombosis&lt;/secondary-title&gt;&lt;/titles&gt;&lt;number&gt;2&lt;/number&gt;&lt;contributors&gt;&lt;authors&gt;&lt;author&gt;Morikawa, S&lt;/author&gt;&lt;author&gt;Takabe, W&lt;/author&gt;&lt;author&gt;Mataki, C&lt;/author&gt;&lt;author&gt;Wada, Y&lt;/author&gt;&lt;author&gt;Izumi, A&lt;/author&gt;&lt;author&gt;Saito, Y&lt;/author&gt;&lt;author&gt;Hamakubo, T&lt;/author&gt;&lt;author&gt;Kodama, T&lt;/author&gt;&lt;/authors&gt;&lt;/contributors&gt;&lt;added-date format="utc"&gt;1622204382&lt;/added-date&gt;&lt;ref-type name="Journal Article"&gt;17&lt;/ref-type&gt;&lt;rec-number&gt;807&lt;/rec-number&gt;&lt;publisher&gt;J Atheroscler Thromb&lt;/publisher&gt;&lt;last-updated-date format="utc"&gt;1622204382&lt;/last-updated-date&gt;&lt;accession-num&gt;15153665&lt;/accession-num&gt;&lt;electronic-resource-num&gt;10.5551/jat.11.62&lt;/electronic-resource-num&gt;&lt;volume&gt;11&lt;/volume&gt;&lt;/record&gt;&lt;/Cite&gt;&lt;/EndNote&gt;</w:instrText>
      </w:r>
      <w:r w:rsidR="00A936BE" w:rsidRPr="003C4139">
        <w:rPr>
          <w:rFonts w:ascii="Times New Roman" w:hAnsi="Times New Roman"/>
        </w:rPr>
        <w:fldChar w:fldCharType="separate"/>
      </w:r>
      <w:r w:rsidR="00A936BE" w:rsidRPr="00577D1A">
        <w:rPr>
          <w:rFonts w:ascii="Times New Roman" w:hAnsi="Times New Roman"/>
          <w:noProof/>
        </w:rPr>
        <w:t>(Morikawa et al., 2004)</w:t>
      </w:r>
      <w:r w:rsidR="00A936BE" w:rsidRPr="003C4139">
        <w:rPr>
          <w:rFonts w:ascii="Times New Roman" w:hAnsi="Times New Roman"/>
        </w:rPr>
        <w:fldChar w:fldCharType="end"/>
      </w:r>
      <w:r w:rsidR="00A936BE" w:rsidRPr="00577D1A">
        <w:rPr>
          <w:rFonts w:ascii="Times New Roman" w:hAnsi="Times New Roman"/>
        </w:rPr>
        <w:t>. It was confirmed</w:t>
      </w:r>
      <w:r w:rsidR="007F753B" w:rsidRPr="00577D1A">
        <w:rPr>
          <w:rFonts w:ascii="Times New Roman" w:hAnsi="Times New Roman"/>
        </w:rPr>
        <w:t xml:space="preserve"> that the effect of statins is cell type specific confirmed by the </w:t>
      </w:r>
      <w:r w:rsidR="00A936BE" w:rsidRPr="00577D1A">
        <w:rPr>
          <w:rFonts w:ascii="Times New Roman" w:hAnsi="Times New Roman"/>
        </w:rPr>
        <w:t>differ</w:t>
      </w:r>
      <w:r w:rsidR="008E6EC1" w:rsidRPr="00577D1A">
        <w:rPr>
          <w:rFonts w:ascii="Times New Roman" w:hAnsi="Times New Roman"/>
        </w:rPr>
        <w:t xml:space="preserve">ent RNA-seq results </w:t>
      </w:r>
      <w:r w:rsidR="007F753B" w:rsidRPr="00577D1A">
        <w:rPr>
          <w:rFonts w:ascii="Times New Roman" w:hAnsi="Times New Roman"/>
        </w:rPr>
        <w:t>i</w:t>
      </w:r>
      <w:r w:rsidR="008E6EC1" w:rsidRPr="00577D1A">
        <w:rPr>
          <w:rFonts w:ascii="Times New Roman" w:hAnsi="Times New Roman"/>
        </w:rPr>
        <w:t>n different cell types</w:t>
      </w:r>
      <w:r w:rsidR="007F753B" w:rsidRPr="00577D1A">
        <w:rPr>
          <w:rFonts w:ascii="Times New Roman" w:hAnsi="Times New Roman"/>
        </w:rPr>
        <w:t xml:space="preserve"> </w:t>
      </w:r>
      <w:r w:rsidR="007F753B" w:rsidRPr="003C4139">
        <w:rPr>
          <w:rFonts w:ascii="Times New Roman" w:hAnsi="Times New Roman"/>
          <w:color w:val="000000"/>
          <w:lang w:eastAsia="en-GB"/>
        </w:rPr>
        <w:fldChar w:fldCharType="begin"/>
      </w:r>
      <w:r w:rsidR="007F753B" w:rsidRPr="00577D1A">
        <w:rPr>
          <w:rFonts w:ascii="Times New Roman" w:hAnsi="Times New Roman"/>
          <w:color w:val="000000"/>
          <w:lang w:eastAsia="en-GB"/>
        </w:rPr>
        <w:instrText xml:space="preserve"> ADDIN EN.CITE &lt;EndNote&gt;&lt;Cite&gt;&lt;Author&gt;Stormo&lt;/Author&gt;&lt;Year&gt;2014&lt;/Year&gt;&lt;IDText&gt;RNA-sequencing analysis of HepG2 cells treated with atorvastatin&lt;/IDText&gt;&lt;DisplayText&gt;(Stormo et al., 2014)&lt;/DisplayText&gt;&lt;record&gt;&lt;dates&gt;&lt;pub-dates&gt;&lt;date&gt;08/25/2014&lt;/date&gt;&lt;/pub-dates&gt;&lt;year&gt;2014&lt;/year&gt;&lt;/dates&gt;&lt;keywords&gt;&lt;keyword&gt;pmid:25153832, PMC4143339, doi:10.1371/journal.pone.0105836, Research Support, Non-U.S. Gov&amp;apos;t, Camilla Stormo, Marianne K Kringen, Armin P Piehler, Anticholesteremic Agents / pharmacology*, Atorvastatin, Exons, Gene Expression / drug effects*, Hep G2 Cells, Hepatocytes / drug effects*, Hepatocytes / metabolism, Heptanoic Acids / pharmacology*, Humans, Pyrroles / pharmacology*, RNA Splicing, Sequence Analysis, RNA, Transcriptome, PubMed Abstract, NIH, NLM, NCBI, National Institutes of Health, National Center for Biotechnology Information, National Library of Medicine, MEDLINE&lt;/keyword&gt;&lt;/keywords&gt;&lt;urls&gt;&lt;related-urls&gt;&lt;url&gt;https://www.ncbi.nlm.nih.gov/pubmed/25153832&lt;/url&gt;&lt;/related-urls&gt;&lt;/urls&gt;&lt;isbn&gt;1932-6203&lt;/isbn&gt;&lt;titles&gt;&lt;title&gt;RNA-sequencing analysis of HepG2 cells treated with atorvastatin&lt;/title&gt;&lt;secondary-title&gt;PloS one&lt;/secondary-title&gt;&lt;/titles&gt;&lt;number&gt;8&lt;/number&gt;&lt;contributors&gt;&lt;authors&gt;&lt;author&gt;Stormo, C&lt;/author&gt;&lt;author&gt;Kringen, MK&lt;/author&gt;&lt;author&gt;Lyle, R&lt;/author&gt;&lt;author&gt;Olstad, OK&lt;/author&gt;&lt;author&gt;Sachse, D&lt;/author&gt;&lt;author&gt;Berg, JP&lt;/author&gt;&lt;author&gt;Piehler, AP&lt;/author&gt;&lt;/authors&gt;&lt;/contributors&gt;&lt;added-date format="utc"&gt;1648136555&lt;/added-date&gt;&lt;ref-type name="Journal Article"&gt;17&lt;/ref-type&gt;&lt;rec-number&gt;945&lt;/rec-number&gt;&lt;publisher&gt;PLoS One&lt;/publisher&gt;&lt;last-updated-date format="utc"&gt;1648136555&lt;/last-updated-date&gt;&lt;accession-num&gt;25153832&lt;/accession-num&gt;&lt;electronic-resource-num&gt;10.1371/journal.pone.0105836&lt;/electronic-resource-num&gt;&lt;volume&gt;9&lt;/volume&gt;&lt;/record&gt;&lt;/Cite&gt;&lt;/EndNote&gt;</w:instrText>
      </w:r>
      <w:r w:rsidR="007F753B" w:rsidRPr="003C4139">
        <w:rPr>
          <w:rFonts w:ascii="Times New Roman" w:hAnsi="Times New Roman"/>
          <w:color w:val="000000"/>
          <w:lang w:eastAsia="en-GB"/>
        </w:rPr>
        <w:fldChar w:fldCharType="separate"/>
      </w:r>
      <w:r w:rsidR="007F753B" w:rsidRPr="00577D1A">
        <w:rPr>
          <w:rFonts w:ascii="Times New Roman" w:hAnsi="Times New Roman"/>
          <w:noProof/>
          <w:color w:val="000000"/>
          <w:lang w:eastAsia="en-GB"/>
        </w:rPr>
        <w:t>(Stormo et al., 2014)</w:t>
      </w:r>
      <w:r w:rsidR="007F753B" w:rsidRPr="003C4139">
        <w:rPr>
          <w:rFonts w:ascii="Times New Roman" w:hAnsi="Times New Roman"/>
          <w:color w:val="000000"/>
          <w:lang w:eastAsia="en-GB"/>
        </w:rPr>
        <w:fldChar w:fldCharType="end"/>
      </w:r>
      <w:r w:rsidR="008E6EC1" w:rsidRPr="00577D1A">
        <w:rPr>
          <w:rFonts w:ascii="Times New Roman" w:hAnsi="Times New Roman"/>
        </w:rPr>
        <w:t>. In epithelial cells</w:t>
      </w:r>
      <w:r w:rsidR="00232118" w:rsidRPr="00577D1A">
        <w:rPr>
          <w:rFonts w:ascii="Times New Roman" w:hAnsi="Times New Roman"/>
        </w:rPr>
        <w:t>,</w:t>
      </w:r>
      <w:r w:rsidR="008E6EC1" w:rsidRPr="00577D1A">
        <w:rPr>
          <w:rFonts w:ascii="Times New Roman" w:hAnsi="Times New Roman"/>
        </w:rPr>
        <w:t xml:space="preserve"> </w:t>
      </w:r>
      <w:r w:rsidR="008E6EC1" w:rsidRPr="00577D1A">
        <w:rPr>
          <w:rFonts w:ascii="Times New Roman" w:hAnsi="Times New Roman"/>
          <w:color w:val="000000"/>
          <w:lang w:eastAsia="en-GB"/>
        </w:rPr>
        <w:t xml:space="preserve">10 </w:t>
      </w:r>
      <w:r w:rsidR="008E6EC1" w:rsidRPr="00577D1A">
        <w:rPr>
          <w:rFonts w:ascii="Times New Roman" w:hAnsi="Times New Roman"/>
        </w:rPr>
        <w:t xml:space="preserve">μM atorvastatin treatment induced anti-thrombotic effects through the increased expression of genes encoding endothelial nitric oxide synthase and thrombomodulin </w:t>
      </w:r>
      <w:r w:rsidR="008E6EC1" w:rsidRPr="003C4139">
        <w:rPr>
          <w:rFonts w:ascii="Times New Roman" w:hAnsi="Times New Roman"/>
        </w:rPr>
        <w:fldChar w:fldCharType="begin">
          <w:fldData xml:space="preserve">PEVuZE5vdGU+PENpdGU+PEF1dGhvcj5Cb2VybWE8L0F1dGhvcj48WWVhcj4yMDA4PC9ZZWFyPjxJ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</w:fldData>
        </w:fldChar>
      </w:r>
      <w:r w:rsidR="008E6EC1" w:rsidRPr="00577D1A">
        <w:rPr>
          <w:rFonts w:ascii="Times New Roman" w:hAnsi="Times New Roman"/>
        </w:rPr>
        <w:instrText xml:space="preserve"> ADDIN EN.CITE </w:instrText>
      </w:r>
      <w:r w:rsidR="008E6EC1" w:rsidRPr="003C4139">
        <w:rPr>
          <w:rFonts w:ascii="Times New Roman" w:hAnsi="Times New Roman"/>
        </w:rPr>
        <w:fldChar w:fldCharType="begin">
          <w:fldData xml:space="preserve">PEVuZE5vdGU+PENpdGU+PEF1dGhvcj5Cb2VybWE8L0F1dGhvcj48WWVhcj4yMDA4PC9ZZWFyPjxJ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</w:fldData>
        </w:fldChar>
      </w:r>
      <w:r w:rsidR="008E6EC1" w:rsidRPr="00577D1A">
        <w:rPr>
          <w:rFonts w:ascii="Times New Roman" w:hAnsi="Times New Roman"/>
        </w:rPr>
        <w:instrText xml:space="preserve"> ADDIN EN.CITE.DATA </w:instrText>
      </w:r>
      <w:r w:rsidR="008E6EC1" w:rsidRPr="003C4139">
        <w:rPr>
          <w:rFonts w:ascii="Times New Roman" w:hAnsi="Times New Roman"/>
        </w:rPr>
      </w:r>
      <w:r w:rsidR="008E6EC1" w:rsidRPr="003C4139">
        <w:rPr>
          <w:rFonts w:ascii="Times New Roman" w:hAnsi="Times New Roman"/>
        </w:rPr>
        <w:fldChar w:fldCharType="end"/>
      </w:r>
      <w:r w:rsidR="008E6EC1" w:rsidRPr="003C4139">
        <w:rPr>
          <w:rFonts w:ascii="Times New Roman" w:hAnsi="Times New Roman"/>
        </w:rPr>
      </w:r>
      <w:r w:rsidR="008E6EC1" w:rsidRPr="003C4139">
        <w:rPr>
          <w:rFonts w:ascii="Times New Roman" w:hAnsi="Times New Roman"/>
        </w:rPr>
        <w:fldChar w:fldCharType="separate"/>
      </w:r>
      <w:r w:rsidR="008E6EC1" w:rsidRPr="00577D1A">
        <w:rPr>
          <w:rFonts w:ascii="Times New Roman" w:hAnsi="Times New Roman"/>
          <w:noProof/>
        </w:rPr>
        <w:t>(Boerma et al., 2008)</w:t>
      </w:r>
      <w:r w:rsidR="008E6EC1" w:rsidRPr="003C4139">
        <w:rPr>
          <w:rFonts w:ascii="Times New Roman" w:hAnsi="Times New Roman"/>
        </w:rPr>
        <w:fldChar w:fldCharType="end"/>
      </w:r>
      <w:r w:rsidR="008E6EC1" w:rsidRPr="00577D1A">
        <w:rPr>
          <w:rFonts w:ascii="Times New Roman" w:hAnsi="Times New Roman"/>
        </w:rPr>
        <w:t xml:space="preserve"> but these genes were not affected in HepG2 cells </w:t>
      </w:r>
      <w:r w:rsidR="008E6EC1" w:rsidRPr="003C4139">
        <w:rPr>
          <w:rFonts w:ascii="Times New Roman" w:hAnsi="Times New Roman"/>
          <w:color w:val="000000"/>
          <w:lang w:eastAsia="en-GB"/>
        </w:rPr>
        <w:fldChar w:fldCharType="begin"/>
      </w:r>
      <w:r w:rsidR="008E6EC1" w:rsidRPr="00577D1A">
        <w:rPr>
          <w:rFonts w:ascii="Times New Roman" w:hAnsi="Times New Roman"/>
          <w:color w:val="000000"/>
          <w:lang w:eastAsia="en-GB"/>
        </w:rPr>
        <w:instrText xml:space="preserve"> ADDIN EN.CITE &lt;EndNote&gt;&lt;Cite&gt;&lt;Author&gt;Stormo&lt;/Author&gt;&lt;Year&gt;2014&lt;/Year&gt;&lt;IDText&gt;RNA-sequencing analysis of HepG2 cells treated with atorvastatin&lt;/IDText&gt;&lt;DisplayText&gt;(Stormo et al., 2014)&lt;/DisplayText&gt;&lt;record&gt;&lt;dates&gt;&lt;pub-dates&gt;&lt;date&gt;08/25/2014&lt;/date&gt;&lt;/pub-dates&gt;&lt;year&gt;2014&lt;/year&gt;&lt;/dates&gt;&lt;keywords&gt;&lt;keyword&gt;pmid:25153832, PMC4143339, doi:10.1371/journal.pone.0105836, Research Support, Non-U.S. Gov&amp;apos;t, Camilla Stormo, Marianne K Kringen, Armin P Piehler, Anticholesteremic Agents / pharmacology*, Atorvastatin, Exons, Gene Expression / drug effects*, Hep G2 Cells, Hepatocytes / drug effects*, Hepatocytes / metabolism, Heptanoic Acids / pharmacology*, Humans, Pyrroles / pharmacology*, RNA Splicing, Sequence Analysis, RNA, Transcriptome, PubMed Abstract, NIH, NLM, NCBI, National Institutes of Health, National Center for Biotechnology Information, National Library of Medicine, MEDLINE&lt;/keyword&gt;&lt;/keywords&gt;&lt;urls&gt;&lt;related-urls&gt;&lt;url&gt;https://www.ncbi.nlm.nih.gov/pubmed/25153832&lt;/url&gt;&lt;/related-urls&gt;&lt;/urls&gt;&lt;isbn&gt;1932-6203&lt;/isbn&gt;&lt;titles&gt;&lt;title&gt;RNA-sequencing analysis of HepG2 cells treated with atorvastatin&lt;/title&gt;&lt;secondary-title&gt;PloS one&lt;/secondary-title&gt;&lt;/titles&gt;&lt;number&gt;8&lt;/number&gt;&lt;contributors&gt;&lt;authors&gt;&lt;author&gt;Stormo, C&lt;/author&gt;&lt;author&gt;Kringen, MK&lt;/author&gt;&lt;author&gt;Lyle, R&lt;/author&gt;&lt;author&gt;Olstad, OK&lt;/author&gt;&lt;author&gt;Sachse, D&lt;/author&gt;&lt;author&gt;Berg, JP&lt;/author&gt;&lt;author&gt;Piehler, AP&lt;/author&gt;&lt;/authors&gt;&lt;/contributors&gt;&lt;added-date format="utc"&gt;1648136555&lt;/added-date&gt;&lt;ref-type name="Journal Article"&gt;17&lt;/ref-type&gt;&lt;rec-number&gt;945&lt;/rec-number&gt;&lt;publisher&gt;PLoS One&lt;/publisher&gt;&lt;last-updated-date format="utc"&gt;1648136555&lt;/last-updated-date&gt;&lt;accession-num&gt;25153832&lt;/accession-num&gt;&lt;electronic-resource-num&gt;10.1371/journal.pone.0105836&lt;/electronic-resource-num&gt;&lt;volume&gt;9&lt;/volume&gt;&lt;/record&gt;&lt;/Cite&gt;&lt;/EndNote&gt;</w:instrText>
      </w:r>
      <w:r w:rsidR="008E6EC1" w:rsidRPr="003C4139">
        <w:rPr>
          <w:rFonts w:ascii="Times New Roman" w:hAnsi="Times New Roman"/>
          <w:color w:val="000000"/>
          <w:lang w:eastAsia="en-GB"/>
        </w:rPr>
        <w:fldChar w:fldCharType="separate"/>
      </w:r>
      <w:r w:rsidR="008E6EC1" w:rsidRPr="00577D1A">
        <w:rPr>
          <w:rFonts w:ascii="Times New Roman" w:hAnsi="Times New Roman"/>
          <w:noProof/>
          <w:color w:val="000000"/>
          <w:lang w:eastAsia="en-GB"/>
        </w:rPr>
        <w:t>(Stormo et al., 2014)</w:t>
      </w:r>
      <w:r w:rsidR="008E6EC1" w:rsidRPr="003C4139">
        <w:rPr>
          <w:rFonts w:ascii="Times New Roman" w:hAnsi="Times New Roman"/>
          <w:color w:val="000000"/>
          <w:lang w:eastAsia="en-GB"/>
        </w:rPr>
        <w:fldChar w:fldCharType="end"/>
      </w:r>
      <w:r w:rsidR="008E6EC1" w:rsidRPr="00577D1A">
        <w:rPr>
          <w:rFonts w:ascii="Times New Roman" w:hAnsi="Times New Roman"/>
          <w:color w:val="000000"/>
          <w:lang w:eastAsia="en-GB"/>
        </w:rPr>
        <w:t>.</w:t>
      </w:r>
      <w:r w:rsidR="00543C5E" w:rsidRPr="00577D1A">
        <w:rPr>
          <w:rFonts w:ascii="Times New Roman" w:hAnsi="Times New Roman"/>
          <w:color w:val="000000"/>
          <w:lang w:eastAsia="en-GB"/>
        </w:rPr>
        <w:t xml:space="preserve"> An</w:t>
      </w:r>
      <w:r w:rsidR="00232118" w:rsidRPr="00577D1A">
        <w:rPr>
          <w:rFonts w:ascii="Times New Roman" w:hAnsi="Times New Roman"/>
          <w:color w:val="000000"/>
          <w:lang w:eastAsia="en-GB"/>
        </w:rPr>
        <w:t xml:space="preserve"> anti</w:t>
      </w:r>
      <w:r w:rsidR="00543C5E" w:rsidRPr="00577D1A">
        <w:rPr>
          <w:rFonts w:ascii="Times New Roman" w:hAnsi="Times New Roman"/>
          <w:color w:val="000000"/>
          <w:lang w:eastAsia="en-GB"/>
        </w:rPr>
        <w:t xml:space="preserve">-inflammatory effect of atorvastatin was detected in human peripheral blood through reduced mRNA level of cytokines (IL-6, IL-1, </w:t>
      </w:r>
      <w:r w:rsidR="00543C5E" w:rsidRPr="00577D1A">
        <w:rPr>
          <w:rFonts w:ascii="Times New Roman" w:hAnsi="Times New Roman"/>
          <w:color w:val="000000"/>
        </w:rPr>
        <w:t>TGF-</w:t>
      </w:r>
      <w:r w:rsidR="00543C5E" w:rsidRPr="00577D1A">
        <w:rPr>
          <w:rFonts w:ascii="Times New Roman" w:hAnsi="Times New Roman"/>
          <w:color w:val="000000"/>
        </w:rPr>
        <w:sym w:font="Symbol" w:char="F062"/>
      </w:r>
      <w:r w:rsidR="00543C5E" w:rsidRPr="00577D1A">
        <w:rPr>
          <w:rFonts w:ascii="Times New Roman" w:hAnsi="Times New Roman"/>
          <w:color w:val="000000"/>
        </w:rPr>
        <w:t xml:space="preserve">) and chemokines (CCL2, CXCL1) </w:t>
      </w:r>
      <w:r w:rsidR="00543C5E" w:rsidRPr="003C4139">
        <w:rPr>
          <w:rFonts w:ascii="Times New Roman" w:hAnsi="Times New Roman"/>
          <w:color w:val="000000"/>
        </w:rPr>
        <w:fldChar w:fldCharType="begin">
          <w:fldData xml:space="preserve">PEVuZE5vdGU+PENpdGU+PEF1dGhvcj5XYW5nPC9BdXRob3I+PFllYXI+MjAxMTwvWWVhcj48SURU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==
</w:fldData>
        </w:fldChar>
      </w:r>
      <w:r w:rsidR="00543C5E" w:rsidRPr="00577D1A">
        <w:rPr>
          <w:rFonts w:ascii="Times New Roman" w:hAnsi="Times New Roman"/>
          <w:color w:val="000000"/>
        </w:rPr>
        <w:instrText xml:space="preserve"> ADDIN EN.CITE </w:instrText>
      </w:r>
      <w:r w:rsidR="00543C5E" w:rsidRPr="003C4139">
        <w:rPr>
          <w:rFonts w:ascii="Times New Roman" w:hAnsi="Times New Roman"/>
          <w:color w:val="000000"/>
        </w:rPr>
        <w:fldChar w:fldCharType="begin">
          <w:fldData xml:space="preserve">PEVuZE5vdGU+PENpdGU+PEF1dGhvcj5XYW5nPC9BdXRob3I+PFllYXI+MjAxMTwvWWVhcj48SURU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==
</w:fldData>
        </w:fldChar>
      </w:r>
      <w:r w:rsidR="00543C5E" w:rsidRPr="00577D1A">
        <w:rPr>
          <w:rFonts w:ascii="Times New Roman" w:hAnsi="Times New Roman"/>
          <w:color w:val="000000"/>
        </w:rPr>
        <w:instrText xml:space="preserve"> ADDIN EN.CITE.DATA </w:instrText>
      </w:r>
      <w:r w:rsidR="00543C5E" w:rsidRPr="003C4139">
        <w:rPr>
          <w:rFonts w:ascii="Times New Roman" w:hAnsi="Times New Roman"/>
          <w:color w:val="000000"/>
        </w:rPr>
      </w:r>
      <w:r w:rsidR="00543C5E" w:rsidRPr="003C4139">
        <w:rPr>
          <w:rFonts w:ascii="Times New Roman" w:hAnsi="Times New Roman"/>
          <w:color w:val="000000"/>
        </w:rPr>
        <w:fldChar w:fldCharType="end"/>
      </w:r>
      <w:r w:rsidR="00543C5E" w:rsidRPr="003C4139">
        <w:rPr>
          <w:rFonts w:ascii="Times New Roman" w:hAnsi="Times New Roman"/>
          <w:color w:val="000000"/>
        </w:rPr>
      </w:r>
      <w:r w:rsidR="00543C5E" w:rsidRPr="003C4139">
        <w:rPr>
          <w:rFonts w:ascii="Times New Roman" w:hAnsi="Times New Roman"/>
          <w:color w:val="000000"/>
        </w:rPr>
        <w:fldChar w:fldCharType="separate"/>
      </w:r>
      <w:r w:rsidR="00543C5E" w:rsidRPr="00577D1A">
        <w:rPr>
          <w:rFonts w:ascii="Times New Roman" w:hAnsi="Times New Roman"/>
          <w:noProof/>
          <w:color w:val="000000"/>
        </w:rPr>
        <w:t>(Wang et al., 2011)</w:t>
      </w:r>
      <w:r w:rsidR="00543C5E" w:rsidRPr="003C4139">
        <w:rPr>
          <w:rFonts w:ascii="Times New Roman" w:hAnsi="Times New Roman"/>
          <w:color w:val="000000"/>
        </w:rPr>
        <w:fldChar w:fldCharType="end"/>
      </w:r>
      <w:r w:rsidR="00543C5E" w:rsidRPr="00577D1A">
        <w:rPr>
          <w:rFonts w:ascii="Times New Roman" w:hAnsi="Times New Roman"/>
          <w:color w:val="000000"/>
        </w:rPr>
        <w:t>. None of these changes w</w:t>
      </w:r>
      <w:r w:rsidR="00B259C2" w:rsidRPr="00577D1A">
        <w:rPr>
          <w:rFonts w:ascii="Times New Roman" w:hAnsi="Times New Roman"/>
          <w:color w:val="000000"/>
        </w:rPr>
        <w:t>as</w:t>
      </w:r>
      <w:r w:rsidR="00543C5E" w:rsidRPr="00577D1A">
        <w:rPr>
          <w:rFonts w:ascii="Times New Roman" w:hAnsi="Times New Roman"/>
          <w:color w:val="000000"/>
        </w:rPr>
        <w:t xml:space="preserve"> detected in HepG2 cells </w:t>
      </w:r>
      <w:r w:rsidR="00543C5E" w:rsidRPr="003C4139">
        <w:rPr>
          <w:rFonts w:ascii="Times New Roman" w:hAnsi="Times New Roman"/>
          <w:color w:val="000000"/>
          <w:lang w:eastAsia="en-GB"/>
        </w:rPr>
        <w:fldChar w:fldCharType="begin"/>
      </w:r>
      <w:r w:rsidR="00543C5E" w:rsidRPr="00577D1A">
        <w:rPr>
          <w:rFonts w:ascii="Times New Roman" w:hAnsi="Times New Roman"/>
          <w:color w:val="000000"/>
          <w:lang w:eastAsia="en-GB"/>
        </w:rPr>
        <w:instrText xml:space="preserve"> ADDIN EN.CITE &lt;EndNote&gt;&lt;Cite&gt;&lt;Author&gt;Stormo&lt;/Author&gt;&lt;Year&gt;2014&lt;/Year&gt;&lt;IDText&gt;RNA-sequencing analysis of HepG2 cells treated with atorvastatin&lt;/IDText&gt;&lt;DisplayText&gt;(Stormo et al., 2014)&lt;/DisplayText&gt;&lt;record&gt;&lt;dates&gt;&lt;pub-dates&gt;&lt;date&gt;08/25/2014&lt;/date&gt;&lt;/pub-dates&gt;&lt;year&gt;2014&lt;/year&gt;&lt;/dates&gt;&lt;keywords&gt;&lt;keyword&gt;pmid:25153832, PMC4143339, doi:10.1371/journal.pone.0105836, Research Support, Non-U.S. Gov&amp;apos;t, Camilla Stormo, Marianne K Kringen, Armin P Piehler, Anticholesteremic Agents / pharmacology*, Atorvastatin, Exons, Gene Expression / drug effects*, Hep G2 Cells, Hepatocytes / drug effects*, Hepatocytes / metabolism, Heptanoic Acids / pharmacology*, Humans, Pyrroles / pharmacology*, RNA Splicing, Sequence Analysis, RNA, Transcriptome, PubMed Abstract, NIH, NLM, NCBI, National Institutes of Health, National Center for Biotechnology Information, National Library of Medicine, MEDLINE&lt;/keyword&gt;&lt;/keywords&gt;&lt;urls&gt;&lt;related-urls&gt;&lt;url&gt;https://www.ncbi.nlm.nih.gov/pubmed/25153832&lt;/url&gt;&lt;/related-urls&gt;&lt;/urls&gt;&lt;isbn&gt;1932-6203&lt;/isbn&gt;&lt;titles&gt;&lt;title&gt;RNA-sequencing analysis of HepG2 cells treated with atorvastatin&lt;/title&gt;&lt;secondary-title&gt;PloS one&lt;/secondary-title&gt;&lt;/titles&gt;&lt;number&gt;8&lt;/number&gt;&lt;contributors&gt;&lt;authors&gt;&lt;author&gt;Stormo, C&lt;/author&gt;&lt;author&gt;Kringen, MK&lt;/author&gt;&lt;author&gt;Lyle, R&lt;/author&gt;&lt;author&gt;Olstad, OK&lt;/author&gt;&lt;author&gt;Sachse, D&lt;/author&gt;&lt;author&gt;Berg, JP&lt;/author&gt;&lt;author&gt;Piehler, AP&lt;/author&gt;&lt;/authors&gt;&lt;/contributors&gt;&lt;added-date format="utc"&gt;1648136555&lt;/added-date&gt;&lt;ref-type name="Journal Article"&gt;17&lt;/ref-type&gt;&lt;rec-number&gt;945&lt;/rec-number&gt;&lt;publisher&gt;PLoS One&lt;/publisher&gt;&lt;last-updated-date format="utc"&gt;1648136555&lt;/last-updated-date&gt;&lt;accession-num&gt;25153832&lt;/accession-num&gt;&lt;electronic-resource-num&gt;10.1371/journal.pone.0105836&lt;/electronic-resource-num&gt;&lt;volume&gt;9&lt;/volume&gt;&lt;/record&gt;&lt;/Cite&gt;&lt;/EndNote&gt;</w:instrText>
      </w:r>
      <w:r w:rsidR="00543C5E" w:rsidRPr="003C4139">
        <w:rPr>
          <w:rFonts w:ascii="Times New Roman" w:hAnsi="Times New Roman"/>
          <w:color w:val="000000"/>
          <w:lang w:eastAsia="en-GB"/>
        </w:rPr>
        <w:fldChar w:fldCharType="separate"/>
      </w:r>
      <w:r w:rsidR="00543C5E" w:rsidRPr="00577D1A">
        <w:rPr>
          <w:rFonts w:ascii="Times New Roman" w:hAnsi="Times New Roman"/>
          <w:noProof/>
          <w:color w:val="000000"/>
          <w:lang w:eastAsia="en-GB"/>
        </w:rPr>
        <w:t>(Stormo et al., 2014)</w:t>
      </w:r>
      <w:r w:rsidR="00543C5E" w:rsidRPr="003C4139">
        <w:rPr>
          <w:rFonts w:ascii="Times New Roman" w:hAnsi="Times New Roman"/>
          <w:color w:val="000000"/>
          <w:lang w:eastAsia="en-GB"/>
        </w:rPr>
        <w:fldChar w:fldCharType="end"/>
      </w:r>
      <w:r w:rsidR="00543C5E" w:rsidRPr="00577D1A">
        <w:rPr>
          <w:rFonts w:ascii="Times New Roman" w:hAnsi="Times New Roman"/>
          <w:color w:val="000000"/>
          <w:lang w:eastAsia="en-GB"/>
        </w:rPr>
        <w:t>.</w:t>
      </w:r>
    </w:p>
    <w:p w14:paraId="4F95F257" w14:textId="48A5639C" w:rsidR="00696C83" w:rsidRPr="00577D1A" w:rsidRDefault="00696C83" w:rsidP="00A41C11">
      <w:pPr>
        <w:ind w:firstLine="567"/>
        <w:rPr>
          <w:rFonts w:ascii="Times New Roman" w:hAnsi="Times New Roman"/>
        </w:rPr>
      </w:pPr>
      <w:r w:rsidRPr="00577D1A">
        <w:rPr>
          <w:rFonts w:ascii="Times New Roman" w:hAnsi="Times New Roman"/>
        </w:rPr>
        <w:t>T</w:t>
      </w:r>
      <w:r w:rsidR="0067558F" w:rsidRPr="00577D1A">
        <w:rPr>
          <w:rFonts w:ascii="Times New Roman" w:hAnsi="Times New Roman"/>
        </w:rPr>
        <w:t>o conclude, t</w:t>
      </w:r>
      <w:r w:rsidRPr="00577D1A">
        <w:rPr>
          <w:rFonts w:ascii="Times New Roman" w:hAnsi="Times New Roman"/>
        </w:rPr>
        <w:t xml:space="preserve">he effect of statins on scavenger receptors remains </w:t>
      </w:r>
      <w:r w:rsidR="00D06D15" w:rsidRPr="00577D1A">
        <w:rPr>
          <w:rFonts w:ascii="Times New Roman" w:hAnsi="Times New Roman"/>
        </w:rPr>
        <w:t xml:space="preserve">controversial </w:t>
      </w:r>
      <w:r w:rsidRPr="00577D1A">
        <w:rPr>
          <w:rFonts w:ascii="Times New Roman" w:hAnsi="Times New Roman"/>
        </w:rPr>
        <w:t>because of the previously show</w:t>
      </w:r>
      <w:r w:rsidR="00B259C2" w:rsidRPr="00577D1A">
        <w:rPr>
          <w:rFonts w:ascii="Times New Roman" w:hAnsi="Times New Roman"/>
        </w:rPr>
        <w:t>n</w:t>
      </w:r>
      <w:r w:rsidRPr="00577D1A">
        <w:rPr>
          <w:rFonts w:ascii="Times New Roman" w:hAnsi="Times New Roman"/>
        </w:rPr>
        <w:t xml:space="preserve"> conflicting results</w:t>
      </w:r>
      <w:r w:rsidR="00D06D15" w:rsidRPr="00577D1A">
        <w:rPr>
          <w:rFonts w:ascii="Times New Roman" w:hAnsi="Times New Roman"/>
        </w:rPr>
        <w:t xml:space="preserve"> in different cell types.</w:t>
      </w:r>
    </w:p>
    <w:p w14:paraId="39336604" w14:textId="77777777" w:rsidR="00447C1F" w:rsidRPr="003C4139" w:rsidRDefault="00447C1F" w:rsidP="003C4139"/>
    <w:p w14:paraId="1B906475" w14:textId="2D3B0D49" w:rsidR="00554E5B" w:rsidRPr="003C4139" w:rsidRDefault="00447C1F" w:rsidP="003C4139">
      <w:pPr>
        <w:pStyle w:val="Heading2"/>
        <w:numPr>
          <w:ilvl w:val="2"/>
          <w:numId w:val="19"/>
        </w:numPr>
        <w:ind w:left="709" w:hanging="709"/>
        <w:rPr>
          <w:rFonts w:ascii="Times New Roman" w:hAnsi="Times New Roman"/>
        </w:rPr>
      </w:pPr>
      <w:bookmarkStart w:id="471" w:name="_Toc101274325"/>
      <w:r w:rsidRPr="003C4139">
        <w:rPr>
          <w:rFonts w:ascii="Times New Roman" w:hAnsi="Times New Roman" w:cs="Times New Roman"/>
          <w:lang w:val="en-GB"/>
        </w:rPr>
        <w:t>The effect of dexamethasone on macrophage specific genes in human M1 and M2a polarized cells</w:t>
      </w:r>
      <w:bookmarkEnd w:id="471"/>
    </w:p>
    <w:p w14:paraId="6376B44C" w14:textId="59FBA44E" w:rsidR="00614D9F" w:rsidRPr="00577D1A" w:rsidRDefault="004E5521">
      <w:pPr>
        <w:autoSpaceDE w:val="0"/>
        <w:autoSpaceDN w:val="0"/>
        <w:adjustRightInd w:val="0"/>
        <w:ind w:firstLine="567"/>
        <w:rPr>
          <w:rFonts w:ascii="Times New Roman" w:hAnsi="Times New Roman"/>
        </w:rPr>
      </w:pPr>
      <w:r w:rsidRPr="00577D1A">
        <w:rPr>
          <w:rFonts w:ascii="Times New Roman" w:hAnsi="Times New Roman"/>
        </w:rPr>
        <w:t>Glucocorticoid hormones regulate fundamental physiological functions, like stress response and energy homeostasis and in medicine</w:t>
      </w:r>
      <w:r w:rsidR="00B259C2" w:rsidRPr="00577D1A">
        <w:rPr>
          <w:rFonts w:ascii="Times New Roman" w:hAnsi="Times New Roman"/>
        </w:rPr>
        <w:t>,</w:t>
      </w:r>
      <w:r w:rsidRPr="00577D1A">
        <w:rPr>
          <w:rFonts w:ascii="Times New Roman" w:hAnsi="Times New Roman"/>
        </w:rPr>
        <w:t xml:space="preserve"> they are widely used </w:t>
      </w:r>
      <w:r w:rsidR="00B259C2" w:rsidRPr="00577D1A">
        <w:rPr>
          <w:rFonts w:ascii="Times New Roman" w:hAnsi="Times New Roman"/>
        </w:rPr>
        <w:t xml:space="preserve">as </w:t>
      </w:r>
      <w:r w:rsidRPr="00577D1A">
        <w:rPr>
          <w:rFonts w:ascii="Times New Roman" w:hAnsi="Times New Roman"/>
        </w:rPr>
        <w:t>anti-inflammatory and immunosuppressive medications</w:t>
      </w:r>
      <w:r w:rsidR="00415DBE" w:rsidRPr="00577D1A">
        <w:rPr>
          <w:rFonts w:ascii="Times New Roman" w:hAnsi="Times New Roman"/>
        </w:rPr>
        <w:t xml:space="preserve"> </w:t>
      </w:r>
      <w:r w:rsidR="00415DBE" w:rsidRPr="003C4139">
        <w:rPr>
          <w:rFonts w:ascii="Times New Roman" w:hAnsi="Times New Roman"/>
        </w:rPr>
        <w:fldChar w:fldCharType="begin"/>
      </w:r>
      <w:r w:rsidR="00415DBE" w:rsidRPr="00577D1A">
        <w:rPr>
          <w:rFonts w:ascii="Times New Roman" w:hAnsi="Times New Roman"/>
        </w:rPr>
        <w:instrText xml:space="preserve"> ADDIN EN.CITE &lt;EndNote&gt;&lt;Cite&gt;&lt;Author&gt;Sacta&lt;/Author&gt;&lt;Year&gt;2016&lt;/Year&gt;&lt;IDText&gt;Glucocorticoid Signaling: An Update from a Genomic Perspective&lt;/IDText&gt;&lt;DisplayText&gt;(Sacta et al., 2016)&lt;/DisplayText&gt;&lt;record&gt;&lt;dates&gt;&lt;pub-dates&gt;&lt;date&gt;2016&lt;/date&gt;&lt;/pub-dates&gt;&lt;year&gt;2016&lt;/year&gt;&lt;/dates&gt;&lt;keywords&gt;&lt;keyword&gt;pmid:26667074, doi:10.1146/annurev-physiol-021115-105323, Research Support, N.I.H., Extramural, Research Support, Non-U.S. Gov&amp;apos;t, Research Support, U.S. Gov&amp;apos;t, Non-P.H.S., Review, Maria A Sacta, Yurii Chinenov, Inez Rogatsky, Animals, Genome / genetics*, Genomics / methods, Glucocorticoids / genetics*, Glucocorticoids / metabolism*, Humans, Receptors, Glucocorticoid / genetics, Receptors, Glucocorticoid / metabolism, Signal Transduction / physiology*, Transcription Factors / genetics, Transcription Factors / metabolism, PubMed Abstract, NIH, NLM, NCBI, National Institutes of Health, National Center for Biotechnology Information, National Library of Medicine, MEDLINE&lt;/keyword&gt;&lt;/keywords&gt;&lt;urls&gt;&lt;related-urls&gt;&lt;url&gt;https://www.ncbi.nlm.nih.gov/pubmed/26667074&lt;/url&gt;&lt;/related-urls&gt;&lt;/urls&gt;&lt;isbn&gt;1545-1585&lt;/isbn&gt;&lt;titles&gt;&lt;title&gt;Glucocorticoid Signaling: An Update from a Genomic Perspective&lt;/title&gt;&lt;secondary-title&gt;Annual review of physiology&lt;/secondary-title&gt;&lt;/titles&gt;&lt;contributors&gt;&lt;authors&gt;&lt;author&gt;Sacta, MA&lt;/author&gt;&lt;author&gt;Chinenov, Y&lt;/author&gt;&lt;author&gt;Rogatsky, I&lt;/author&gt;&lt;/authors&gt;&lt;/contributors&gt;&lt;added-date format="utc"&gt;1648210899&lt;/added-date&gt;&lt;ref-type name="Journal Article"&gt;17&lt;/ref-type&gt;&lt;rec-number&gt;949&lt;/rec-number&gt;&lt;publisher&gt;Annu Rev Physiol&lt;/publisher&gt;&lt;last-updated-date format="utc"&gt;1648210899&lt;/last-updated-date&gt;&lt;accession-num&gt;26667074&lt;/accession-num&gt;&lt;electronic-resource-num&gt;10.1146/annurev-physiol-021115-105323&lt;/electronic-resource-num&gt;&lt;volume&gt;78&lt;/volume&gt;&lt;/record&gt;&lt;/Cite&gt;&lt;/EndNote&gt;</w:instrText>
      </w:r>
      <w:r w:rsidR="00415DBE" w:rsidRPr="003C4139">
        <w:rPr>
          <w:rFonts w:ascii="Times New Roman" w:hAnsi="Times New Roman"/>
        </w:rPr>
        <w:fldChar w:fldCharType="separate"/>
      </w:r>
      <w:r w:rsidR="00415DBE" w:rsidRPr="00577D1A">
        <w:rPr>
          <w:rFonts w:ascii="Times New Roman" w:hAnsi="Times New Roman"/>
          <w:noProof/>
        </w:rPr>
        <w:t>(Sacta et al., 2016)</w:t>
      </w:r>
      <w:r w:rsidR="00415DBE" w:rsidRPr="003C4139">
        <w:rPr>
          <w:rFonts w:ascii="Times New Roman" w:hAnsi="Times New Roman"/>
        </w:rPr>
        <w:fldChar w:fldCharType="end"/>
      </w:r>
      <w:r w:rsidRPr="00577D1A">
        <w:rPr>
          <w:rFonts w:ascii="Times New Roman" w:hAnsi="Times New Roman"/>
        </w:rPr>
        <w:t>.</w:t>
      </w:r>
      <w:r w:rsidR="00B259C2" w:rsidRPr="00577D1A">
        <w:rPr>
          <w:rFonts w:ascii="Times New Roman" w:hAnsi="Times New Roman"/>
        </w:rPr>
        <w:t xml:space="preserve"> The g</w:t>
      </w:r>
      <w:r w:rsidR="00CC6E58" w:rsidRPr="00577D1A">
        <w:rPr>
          <w:rFonts w:ascii="Times New Roman" w:hAnsi="Times New Roman"/>
        </w:rPr>
        <w:t>lucocorticoid receptor is a ligand regulated transcription factor, which regulates gene expression by binding directly or indirectly to the genome</w:t>
      </w:r>
      <w:r w:rsidR="00D820A7" w:rsidRPr="00577D1A">
        <w:rPr>
          <w:rFonts w:ascii="Times New Roman" w:hAnsi="Times New Roman"/>
        </w:rPr>
        <w:t xml:space="preserve"> </w:t>
      </w:r>
      <w:r w:rsidR="00D820A7" w:rsidRPr="003C4139">
        <w:rPr>
          <w:rFonts w:ascii="Times New Roman" w:hAnsi="Times New Roman"/>
        </w:rPr>
        <w:fldChar w:fldCharType="begin"/>
      </w:r>
      <w:r w:rsidR="00D820A7" w:rsidRPr="00577D1A">
        <w:rPr>
          <w:rFonts w:ascii="Times New Roman" w:hAnsi="Times New Roman"/>
        </w:rPr>
        <w:instrText xml:space="preserve"> ADDIN EN.CITE &lt;EndNote&gt;&lt;Cite&gt;&lt;Author&gt;Desgeorges&lt;/Author&gt;&lt;Year&gt;2019&lt;/Year&gt;&lt;IDText&gt;Glucocorticoids Shape Macrophage Phenotype for Tissue Repair&lt;/IDText&gt;&lt;DisplayText&gt;(Desgeorges et al., 2019)&lt;/DisplayText&gt;&lt;record&gt;&lt;dates&gt;&lt;pub-dates&gt;&lt;date&gt;07/09/2019&lt;/date&gt;&lt;/pub-dates&gt;&lt;year&gt;2019&lt;/year&gt;&lt;/dates&gt;&lt;keywords&gt;&lt;keyword&gt;pmid:31354730, PMC6632423, doi:10.3389/fimmu.2019.01591, Research Support, Non-U.S. Gov&amp;apos;t, Review, Thibaut Desgeorges, Giorgio Caratti, Bénédicte Chazaud, Animals, Glucocorticoids / metabolism*, Humans, Inflammation / metabolism, Macrophages / metabolism*, Phenotype, Signal Transduction / physiology, Wound Healing / physiology*, PubMed Abstract, NIH, NLM, NCBI, National Institutes of Health, National Center for Biotechnology Information, National Library of Medicine, MEDLINE&lt;/keyword&gt;&lt;/keywords&gt;&lt;urls&gt;&lt;related-urls&gt;&lt;url&gt;https://www.ncbi.nlm.nih.gov/pubmed/31354730&lt;/url&gt;&lt;/related-urls&gt;&lt;/urls&gt;&lt;isbn&gt;1664-3224&lt;/isbn&gt;&lt;titles&gt;&lt;title&gt;Glucocorticoids Shape Macrophage Phenotype for Tissue Repair&lt;/title&gt;&lt;secondary-title&gt;Frontiers in immunology&lt;/secondary-title&gt;&lt;/titles&gt;&lt;contributors&gt;&lt;authors&gt;&lt;author&gt;Desgeorges, T&lt;/author&gt;&lt;author&gt;Caratti, G&lt;/author&gt;&lt;author&gt;Mounier, R&lt;/author&gt;&lt;author&gt;Tuckermann, J&lt;/author&gt;&lt;author&gt;Chazaud, B&lt;/author&gt;&lt;/authors&gt;&lt;/contributors&gt;&lt;added-date format="utc"&gt;1620315238&lt;/added-date&gt;&lt;ref-type name="Journal Article"&gt;17&lt;/ref-type&gt;&lt;rec-number&gt;797&lt;/rec-number&gt;&lt;publisher&gt;Front Immunol&lt;/publisher&gt;&lt;last-updated-date format="utc"&gt;1620315238&lt;/last-updated-date&gt;&lt;accession-num&gt;31354730&lt;/accession-num&gt;&lt;electronic-resource-num&gt;10.3389/fimmu.2019.01591&lt;/electronic-resource-num&gt;&lt;volume&gt;10&lt;/volume&gt;&lt;/record&gt;&lt;/Cite&gt;&lt;/EndNote&gt;</w:instrText>
      </w:r>
      <w:r w:rsidR="00D820A7" w:rsidRPr="003C4139">
        <w:rPr>
          <w:rFonts w:ascii="Times New Roman" w:hAnsi="Times New Roman"/>
        </w:rPr>
        <w:fldChar w:fldCharType="separate"/>
      </w:r>
      <w:r w:rsidR="00D820A7" w:rsidRPr="00577D1A">
        <w:rPr>
          <w:rFonts w:ascii="Times New Roman" w:hAnsi="Times New Roman"/>
          <w:noProof/>
        </w:rPr>
        <w:t>(Desgeorges et al., 2019)</w:t>
      </w:r>
      <w:r w:rsidR="00D820A7" w:rsidRPr="003C4139">
        <w:rPr>
          <w:rFonts w:ascii="Times New Roman" w:hAnsi="Times New Roman"/>
        </w:rPr>
        <w:fldChar w:fldCharType="end"/>
      </w:r>
      <w:r w:rsidR="00CC6E58" w:rsidRPr="00577D1A">
        <w:rPr>
          <w:rFonts w:ascii="Times New Roman" w:hAnsi="Times New Roman"/>
        </w:rPr>
        <w:t xml:space="preserve">. </w:t>
      </w:r>
      <w:r w:rsidR="007F753B" w:rsidRPr="00577D1A">
        <w:rPr>
          <w:rFonts w:ascii="Times New Roman" w:hAnsi="Times New Roman"/>
        </w:rPr>
        <w:t xml:space="preserve">Glucocorticoid receptor </w:t>
      </w:r>
      <w:r w:rsidR="00CC6E58" w:rsidRPr="00577D1A">
        <w:rPr>
          <w:rFonts w:ascii="Times New Roman" w:hAnsi="Times New Roman"/>
        </w:rPr>
        <w:t>regulated gene networks a</w:t>
      </w:r>
      <w:r w:rsidR="007F753B" w:rsidRPr="00577D1A">
        <w:rPr>
          <w:rFonts w:ascii="Times New Roman" w:hAnsi="Times New Roman"/>
        </w:rPr>
        <w:t>r</w:t>
      </w:r>
      <w:r w:rsidR="00CC6E58" w:rsidRPr="00577D1A">
        <w:rPr>
          <w:rFonts w:ascii="Times New Roman" w:hAnsi="Times New Roman"/>
        </w:rPr>
        <w:t>e highly plastic and var</w:t>
      </w:r>
      <w:r w:rsidR="00B259C2" w:rsidRPr="00577D1A">
        <w:rPr>
          <w:rFonts w:ascii="Times New Roman" w:hAnsi="Times New Roman"/>
        </w:rPr>
        <w:t>y</w:t>
      </w:r>
      <w:r w:rsidR="00CC6E58" w:rsidRPr="00577D1A">
        <w:rPr>
          <w:rFonts w:ascii="Times New Roman" w:hAnsi="Times New Roman"/>
        </w:rPr>
        <w:t xml:space="preserve"> between cell types and physiological context </w:t>
      </w:r>
      <w:r w:rsidR="00D820A7" w:rsidRPr="003C4139">
        <w:rPr>
          <w:rFonts w:ascii="Times New Roman" w:hAnsi="Times New Roman"/>
        </w:rPr>
        <w:fldChar w:fldCharType="begin"/>
      </w:r>
      <w:r w:rsidR="00D820A7" w:rsidRPr="00577D1A">
        <w:rPr>
          <w:rFonts w:ascii="Times New Roman" w:hAnsi="Times New Roman"/>
        </w:rPr>
        <w:instrText xml:space="preserve"> ADDIN EN.CITE &lt;EndNote&gt;&lt;Cite&gt;&lt;Author&gt;Weikum&lt;/Author&gt;&lt;Year&gt;2017&lt;/Year&gt;&lt;IDText&gt;Glucocorticoid receptor control of transcription: precision and plasticity via allostery&lt;/IDText&gt;&lt;DisplayText&gt;(Weikum et al., 2017)&lt;/DisplayText&gt;&lt;record&gt;&lt;dates&gt;&lt;pub-dates&gt;&lt;date&gt;2017-01-05&lt;/date&gt;&lt;/pub-dates&gt;&lt;year&gt;2017&lt;/year&gt;&lt;/dates&gt;&lt;keywords&gt;&lt;keyword&gt;Gene regulation&lt;/keyword&gt;&lt;keyword&gt;Genome-wide analysis of gene expression&lt;/keyword&gt;&lt;keyword&gt;Molecular conformation&lt;/keyword&gt;&lt;keyword&gt;Nuclear receptors&lt;/keyword&gt;&lt;keyword&gt;Transcription factors&lt;/keyword&gt;&lt;/keywords&gt;&lt;urls&gt;&lt;related-urls&gt;&lt;url&gt;https://www.nature.com/articles/nrm.2016.152&lt;/url&gt;&lt;/related-urls&gt;&lt;/urls&gt;&lt;isbn&gt;1471-0080&lt;/isbn&gt;&lt;work-type&gt;ReviewPaper&lt;/work-type&gt;&lt;titles&gt;&lt;title&gt;Glucocorticoid receptor control of transcription: precision and plasticity via allostery&lt;/title&gt;&lt;secondary-title&gt;Nature Reviews Molecular Cell Biology&lt;/secondary-title&gt;&lt;/titles&gt;&lt;pages&gt;159-174&lt;/pages&gt;&lt;number&gt;3&lt;/number&gt;&lt;contributors&gt;&lt;authors&gt;&lt;author&gt;Weikum, Emily R.&lt;/author&gt;&lt;author&gt;Knuesel, Matthew T.&lt;/author&gt;&lt;author&gt;Ortlund, Eric A.&lt;/author&gt;&lt;author&gt;Yamamoto, Keith R.&lt;/author&gt;&lt;/authors&gt;&lt;/contributors&gt;&lt;language&gt;En&lt;/language&gt;&lt;added-date format="utc"&gt;1648483021&lt;/added-date&gt;&lt;ref-type name="Journal Article"&gt;17&lt;/ref-type&gt;&lt;rec-number&gt;963&lt;/rec-number&gt;&lt;publisher&gt;Nature Publishing Group&lt;/publisher&gt;&lt;last-updated-date format="utc"&gt;1648483021&lt;/last-updated-date&gt;&lt;electronic-resource-num&gt;doi:10.1038/nrm.2016.152&lt;/electronic-resource-num&gt;&lt;volume&gt;18&lt;/volume&gt;&lt;/record&gt;&lt;/Cite&gt;&lt;/EndNote&gt;</w:instrText>
      </w:r>
      <w:r w:rsidR="00D820A7" w:rsidRPr="003C4139">
        <w:rPr>
          <w:rFonts w:ascii="Times New Roman" w:hAnsi="Times New Roman"/>
        </w:rPr>
        <w:fldChar w:fldCharType="separate"/>
      </w:r>
      <w:r w:rsidR="00D820A7" w:rsidRPr="00577D1A">
        <w:rPr>
          <w:rFonts w:ascii="Times New Roman" w:hAnsi="Times New Roman"/>
          <w:noProof/>
        </w:rPr>
        <w:t>(Weikum et al., 2017)</w:t>
      </w:r>
      <w:r w:rsidR="00D820A7" w:rsidRPr="003C4139">
        <w:rPr>
          <w:rFonts w:ascii="Times New Roman" w:hAnsi="Times New Roman"/>
        </w:rPr>
        <w:fldChar w:fldCharType="end"/>
      </w:r>
      <w:r w:rsidR="00D820A7" w:rsidRPr="00577D1A">
        <w:rPr>
          <w:rFonts w:ascii="Times New Roman" w:hAnsi="Times New Roman"/>
        </w:rPr>
        <w:t xml:space="preserve">. </w:t>
      </w:r>
    </w:p>
    <w:p w14:paraId="682582F3" w14:textId="18277073" w:rsidR="00137943" w:rsidRPr="00577D1A" w:rsidRDefault="004E5521" w:rsidP="00BB7A4F">
      <w:pPr>
        <w:autoSpaceDE w:val="0"/>
        <w:autoSpaceDN w:val="0"/>
        <w:adjustRightInd w:val="0"/>
        <w:ind w:firstLine="567"/>
        <w:rPr>
          <w:rFonts w:ascii="Times New Roman" w:hAnsi="Times New Roman"/>
        </w:rPr>
      </w:pPr>
      <w:r w:rsidRPr="00577D1A">
        <w:rPr>
          <w:rFonts w:ascii="Times New Roman" w:hAnsi="Times New Roman"/>
        </w:rPr>
        <w:lastRenderedPageBreak/>
        <w:t xml:space="preserve">Anti-inflammatory synthetic glucocorticoids like dex </w:t>
      </w:r>
      <w:r w:rsidR="00696C83" w:rsidRPr="00577D1A">
        <w:rPr>
          <w:rFonts w:ascii="Times New Roman" w:hAnsi="Times New Roman"/>
        </w:rPr>
        <w:t>ha</w:t>
      </w:r>
      <w:r w:rsidR="00B259C2" w:rsidRPr="00577D1A">
        <w:rPr>
          <w:rFonts w:ascii="Times New Roman" w:hAnsi="Times New Roman"/>
        </w:rPr>
        <w:t>ve</w:t>
      </w:r>
      <w:r w:rsidR="00696C83" w:rsidRPr="00577D1A">
        <w:rPr>
          <w:rFonts w:ascii="Times New Roman" w:hAnsi="Times New Roman"/>
        </w:rPr>
        <w:t xml:space="preserve"> a beneficial role in atherosclerosis through the regulation of glucocorticoid response elements</w:t>
      </w:r>
      <w:r w:rsidR="00696C83" w:rsidRPr="00577D1A">
        <w:rPr>
          <w:rFonts w:ascii="Times New Roman" w:hAnsi="Times New Roman"/>
          <w:color w:val="000000"/>
        </w:rPr>
        <w:t xml:space="preserve"> </w:t>
      </w:r>
      <w:r w:rsidR="00F833D3" w:rsidRPr="003C4139">
        <w:rPr>
          <w:rFonts w:ascii="Times New Roman" w:hAnsi="Times New Roman"/>
          <w:color w:val="000000"/>
        </w:rPr>
        <w:fldChar w:fldCharType="begin"/>
      </w:r>
      <w:r w:rsidR="00F833D3" w:rsidRPr="00577D1A">
        <w:rPr>
          <w:rFonts w:ascii="Times New Roman" w:hAnsi="Times New Roman"/>
          <w:color w:val="000000"/>
        </w:rPr>
        <w:instrText xml:space="preserve"> ADDIN EN.CITE &lt;EndNote&gt;&lt;Cite&gt;&lt;Author&gt;Ramamoorthy&lt;/Author&gt;&lt;Year&gt;2016&lt;/Year&gt;&lt;IDText&gt;Corticosteroids: Mechanisms of Action in Health and Disease&lt;/IDText&gt;&lt;DisplayText&gt;(Ramamoorthy and Cidlowski, 2016)&lt;/DisplayText&gt;&lt;record&gt;&lt;dates&gt;&lt;pub-dates&gt;&lt;date&gt;2016 Feb&lt;/date&gt;&lt;/pub-dates&gt;&lt;year&gt;2016&lt;/year&gt;&lt;/dates&gt;&lt;keywords&gt;&lt;keyword&gt;pmid:26611548, PMC4662771, doi:10.1016/j.rdc.2015.08.002, Research Support, N.I.H., Intramural, Review, Sivapriya Ramamoorthy, John A Cidlowski, Adrenal Cortex Hormones / pharmacology, Gene Expression Regulation / drug effects, Glucocorticoids / pharmacology*, Humans, Hypothalamo-Hypophyseal System / drug effects*, Hypothalamo-Hypophyseal System / metabolism, Pituitary-Adrenal System / drug effects*, Pituitary-Adrenal System / metabolism, Polymorphism, Genetic, Protein Isoforms / genetics, Protein Isoforms / metabolism, Protein Processing, Post-Translational, Receptors, Glucocorticoid / drug effects*, Receptors, Glucocorticoid / genetics, Receptors, Glucocorticoid / metabolism, Signal Transduction, PubMed Abstract, NIH, NLM, NCBI, National Institutes of Health, National Center for Biotechnology Information, National Library of Medicine, MEDLINE&lt;/keyword&gt;&lt;/keywords&gt;&lt;urls&gt;&lt;related-urls&gt;&lt;url&gt;https://www.ncbi.nlm.nih.gov/pubmed/26611548&lt;/url&gt;&lt;/related-urls&gt;&lt;/urls&gt;&lt;isbn&gt;1558-3163&lt;/isbn&gt;&lt;titles&gt;&lt;title&gt;Corticosteroids: Mechanisms of Action in Health and Disease&lt;/title&gt;&lt;secondary-title&gt;Rheumatic diseases clinics of North America&lt;/secondary-title&gt;&lt;/titles&gt;&lt;number&gt;1&lt;/number&gt;&lt;contributors&gt;&lt;authors&gt;&lt;author&gt;Ramamoorthy, S&lt;/author&gt;&lt;author&gt;Cidlowski, JA&lt;/author&gt;&lt;/authors&gt;&lt;/contributors&gt;&lt;added-date format="utc"&gt;1636545147&lt;/added-date&gt;&lt;ref-type name="Journal Article"&gt;17&lt;/ref-type&gt;&lt;rec-number&gt;850&lt;/rec-number&gt;&lt;publisher&gt;Rheum Dis Clin North Am&lt;/publisher&gt;&lt;last-updated-date format="utc"&gt;1636545147&lt;/last-updated-date&gt;&lt;accession-num&gt;26611548&lt;/accession-num&gt;&lt;electronic-resource-num&gt;10.1016/j.rdc.2015.08.002&lt;/electronic-resource-num&gt;&lt;volume&gt;42&lt;/volume&gt;&lt;/record&gt;&lt;/Cite&gt;&lt;/EndNote&gt;</w:instrText>
      </w:r>
      <w:r w:rsidR="00F833D3" w:rsidRPr="003C4139">
        <w:rPr>
          <w:rFonts w:ascii="Times New Roman" w:hAnsi="Times New Roman"/>
          <w:color w:val="000000"/>
        </w:rPr>
        <w:fldChar w:fldCharType="separate"/>
      </w:r>
      <w:r w:rsidR="00F833D3" w:rsidRPr="00577D1A">
        <w:rPr>
          <w:rFonts w:ascii="Times New Roman" w:hAnsi="Times New Roman"/>
          <w:noProof/>
          <w:color w:val="000000"/>
        </w:rPr>
        <w:t>(Ramamoorthy and Cidlowski, 2016)</w:t>
      </w:r>
      <w:r w:rsidR="00F833D3" w:rsidRPr="003C4139">
        <w:rPr>
          <w:rFonts w:ascii="Times New Roman" w:hAnsi="Times New Roman"/>
          <w:color w:val="000000"/>
        </w:rPr>
        <w:fldChar w:fldCharType="end"/>
      </w:r>
      <w:r w:rsidR="00F833D3" w:rsidRPr="00577D1A">
        <w:rPr>
          <w:rFonts w:ascii="Times New Roman" w:hAnsi="Times New Roman"/>
          <w:color w:val="000000"/>
        </w:rPr>
        <w:t>.</w:t>
      </w:r>
      <w:r w:rsidR="00696C83" w:rsidRPr="00577D1A">
        <w:rPr>
          <w:rFonts w:ascii="Times New Roman" w:hAnsi="Times New Roman"/>
        </w:rPr>
        <w:t xml:space="preserve"> Dexamethasone treatment of stroke patients suggested that there is no benefit from corticosteroids on improving functional outcomes or decreasing the number of deaths from stroke </w:t>
      </w:r>
      <w:r w:rsidR="00696C83" w:rsidRPr="003C4139">
        <w:rPr>
          <w:rFonts w:ascii="Times New Roman" w:hAnsi="Times New Roman"/>
        </w:rPr>
        <w:fldChar w:fldCharType="begin"/>
      </w:r>
      <w:r w:rsidR="000F128E" w:rsidRPr="00577D1A">
        <w:rPr>
          <w:rFonts w:ascii="Times New Roman" w:hAnsi="Times New Roman"/>
        </w:rPr>
        <w:instrText xml:space="preserve"> ADDIN EN.CITE &lt;EndNote&gt;&lt;Cite&gt;&lt;Author&gt;Sandercock&lt;/Author&gt;&lt;Year&gt;2011&lt;/Year&gt;&lt;IDText&gt;Corticosteroids for acute ischaemic stroke&lt;/IDText&gt;&lt;DisplayText&gt;(Sandercock and Soane, 2011)&lt;/DisplayText&gt;&lt;record&gt;&lt;urls&gt;&lt;related-urls&gt;&lt;url&gt;https://www.cochranelibrary.com/cdsr/doi/10.1002/14651858.CD000064.pub2/full&lt;/url&gt;&lt;/related-urls&gt;&lt;/urls&gt;&lt;titles&gt;&lt;title&gt;Corticosteroids for acute ischaemic stroke&lt;/title&gt;&lt;/titles&gt;&lt;contributors&gt;&lt;authors&gt;&lt;author&gt;Sandercock, Peter&lt;/author&gt;&lt;author&gt;Soane, Tim&lt;/author&gt;&lt;/authors&gt;&lt;/contributors&gt;&lt;added-date format="utc"&gt;1605710626&lt;/added-date&gt;&lt;ref-type name="Journal Article"&gt;17&lt;/ref-type&gt;&lt;dates&gt;&lt;year&gt;2011&lt;/year&gt;&lt;/dates&gt;&lt;rec-number&gt;704&lt;/rec-number&gt;&lt;last-updated-date format="utc"&gt;1605710823&lt;/last-updated-date&gt;&lt;electronic-resource-num&gt;10.1002/14651858.CD000064.pub2&lt;/electronic-resource-num&gt;&lt;/record&gt;&lt;/Cite&gt;&lt;/EndNote&gt;</w:instrText>
      </w:r>
      <w:r w:rsidR="00696C83" w:rsidRPr="003C4139">
        <w:rPr>
          <w:rFonts w:ascii="Times New Roman" w:hAnsi="Times New Roman"/>
        </w:rPr>
        <w:fldChar w:fldCharType="separate"/>
      </w:r>
      <w:r w:rsidR="000F128E" w:rsidRPr="00577D1A">
        <w:rPr>
          <w:rFonts w:ascii="Times New Roman" w:hAnsi="Times New Roman"/>
          <w:noProof/>
        </w:rPr>
        <w:t>(Sandercock and Soane, 2011)</w:t>
      </w:r>
      <w:r w:rsidR="00696C83" w:rsidRPr="003C4139">
        <w:rPr>
          <w:rFonts w:ascii="Times New Roman" w:hAnsi="Times New Roman"/>
        </w:rPr>
        <w:fldChar w:fldCharType="end"/>
      </w:r>
      <w:r w:rsidR="00696C83" w:rsidRPr="00577D1A">
        <w:rPr>
          <w:rFonts w:ascii="Times New Roman" w:hAnsi="Times New Roman"/>
        </w:rPr>
        <w:t>.</w:t>
      </w:r>
      <w:r w:rsidR="003B74EE" w:rsidRPr="00577D1A">
        <w:rPr>
          <w:rFonts w:ascii="Times New Roman" w:hAnsi="Times New Roman"/>
        </w:rPr>
        <w:t xml:space="preserve"> </w:t>
      </w:r>
      <w:r w:rsidR="00696C83" w:rsidRPr="00577D1A">
        <w:rPr>
          <w:rFonts w:ascii="Times New Roman" w:hAnsi="Times New Roman"/>
        </w:rPr>
        <w:t xml:space="preserve">On the contrary, data from stroke models or monocytic cells </w:t>
      </w:r>
      <w:r w:rsidR="0023296F" w:rsidRPr="00577D1A">
        <w:rPr>
          <w:rFonts w:ascii="Times New Roman" w:hAnsi="Times New Roman"/>
        </w:rPr>
        <w:t>are</w:t>
      </w:r>
      <w:r w:rsidR="00696C83" w:rsidRPr="00577D1A">
        <w:rPr>
          <w:rFonts w:ascii="Times New Roman" w:hAnsi="Times New Roman"/>
        </w:rPr>
        <w:t xml:space="preserve"> more </w:t>
      </w:r>
      <w:r w:rsidR="0023296F" w:rsidRPr="00577D1A">
        <w:rPr>
          <w:rFonts w:ascii="Times New Roman" w:hAnsi="Times New Roman"/>
        </w:rPr>
        <w:t>encouraging</w:t>
      </w:r>
      <w:r w:rsidR="00A41C11" w:rsidRPr="00577D1A">
        <w:rPr>
          <w:rFonts w:ascii="Times New Roman" w:hAnsi="Times New Roman"/>
        </w:rPr>
        <w:t xml:space="preserve">, e.g., it was found that dex (0.25 mg/kg) could reduce infarct volume size, mortality and neurological deficits in a mouse ischemic stroke model </w:t>
      </w:r>
      <w:r w:rsidR="00A41C11" w:rsidRPr="003C4139">
        <w:rPr>
          <w:rFonts w:ascii="Times New Roman" w:hAnsi="Times New Roman"/>
        </w:rPr>
        <w:fldChar w:fldCharType="begin"/>
      </w:r>
      <w:r w:rsidR="00A41C11" w:rsidRPr="00577D1A">
        <w:rPr>
          <w:rFonts w:ascii="Times New Roman" w:hAnsi="Times New Roman"/>
        </w:rPr>
        <w:instrText xml:space="preserve"> ADDIN EN.CITE &lt;EndNote&gt;&lt;Cite&gt;&lt;Author&gt;Alejandro&lt;/Author&gt;&lt;Year&gt;2020&lt;/Year&gt;&lt;IDText&gt;Intranasal Dexamethasone Reduces Mortality and Brain Damage in a Mouse Experimental Ischemic Stroke Model&lt;/IDText&gt;&lt;DisplayText&gt;(Espinosa et al., 2020)&lt;/DisplayText&gt;&lt;record&gt;&lt;dates&gt;&lt;pub-dates&gt;&lt;date&gt;2020-07-06&lt;/date&gt;&lt;/pub-dates&gt;&lt;year&gt;2020&lt;/year&gt;&lt;/dates&gt;&lt;keywords&gt;&lt;keyword&gt;Neurosciences&lt;/keyword&gt;&lt;keyword&gt;Neurology&lt;/keyword&gt;&lt;keyword&gt;Neurosurgery&lt;/keyword&gt;&lt;keyword&gt;Neurobiology&lt;/keyword&gt;&lt;/keywords&gt;&lt;urls&gt;&lt;related-urls&gt;&lt;url&gt;https://link.springer.com/article/10.1007/s13311-020-00884-9&lt;/url&gt;&lt;/related-urls&gt;&lt;/urls&gt;&lt;isbn&gt;1878-7479&lt;/isbn&gt;&lt;work-type&gt;OriginalPaper&lt;/work-type&gt;&lt;titles&gt;&lt;title&gt;Intranasal Dexamethasone Reduces Mortality and Brain Damage in a Mouse Experimental Ischemic Stroke Model&lt;/title&gt;&lt;secondary-title&gt;Neurotherapeutics&lt;/secondary-title&gt;&lt;/titles&gt;&lt;pages&gt;1907-1918&lt;/pages&gt;&lt;number&gt;4&lt;/number&gt;&lt;contributors&gt;&lt;authors&gt;&lt;author&gt;Alejandro Espinosa&lt;/author&gt;&lt;author&gt;Gabriela Meneses&lt;/author&gt;&lt;author&gt;Anahí Chavarría&lt;/author&gt;&lt;author&gt;Raúl Mancilla&lt;/author&gt;&lt;author&gt;José Pedraza-Chaverri&lt;/author&gt;&lt;author&gt;Agnes Fleury&lt;/author&gt;&lt;author&gt;Brandon Bárcena&lt;/author&gt;&lt;author&gt;Ivan N. Pérez-Osorio&lt;/author&gt;&lt;author&gt;Hugo Besedovsky&lt;/author&gt;&lt;author&gt;Antonio Arauz&lt;/author&gt;&lt;author&gt;Gladis Fragoso&lt;/author&gt;&lt;author&gt;Edda Sciutto&lt;/author&gt;&lt;/authors&gt;&lt;/contributors&gt;&lt;language&gt;En&lt;/language&gt;&lt;added-date format="utc"&gt;1613669114&lt;/added-date&gt;&lt;ref-type name="Journal Article"&gt;17&lt;/ref-type&gt;&lt;rec-number&gt;741&lt;/rec-number&gt;&lt;publisher&gt;Springer&lt;/publisher&gt;&lt;last-updated-date format="utc"&gt;1613669114&lt;/last-updated-date&gt;&lt;electronic-resource-num&gt;doi:10.1007/s13311-020-00884-9&lt;/electronic-resource-num&gt;&lt;volume&gt;17&lt;/volume&gt;&lt;/record&gt;&lt;/Cite&gt;&lt;/EndNote&gt;</w:instrText>
      </w:r>
      <w:r w:rsidR="00A41C11" w:rsidRPr="003C4139">
        <w:rPr>
          <w:rFonts w:ascii="Times New Roman" w:hAnsi="Times New Roman"/>
        </w:rPr>
        <w:fldChar w:fldCharType="separate"/>
      </w:r>
      <w:r w:rsidR="00A41C11" w:rsidRPr="00577D1A">
        <w:rPr>
          <w:rFonts w:ascii="Times New Roman" w:hAnsi="Times New Roman"/>
          <w:noProof/>
        </w:rPr>
        <w:t>(Espinosa et al., 2020)</w:t>
      </w:r>
      <w:r w:rsidR="00A41C11" w:rsidRPr="003C4139">
        <w:rPr>
          <w:rFonts w:ascii="Times New Roman" w:hAnsi="Times New Roman"/>
        </w:rPr>
        <w:fldChar w:fldCharType="end"/>
      </w:r>
      <w:r w:rsidR="00A41C11" w:rsidRPr="00577D1A">
        <w:rPr>
          <w:rFonts w:ascii="Times New Roman" w:hAnsi="Times New Roman"/>
        </w:rPr>
        <w:t xml:space="preserve">. </w:t>
      </w:r>
      <w:r w:rsidR="009B532C" w:rsidRPr="00577D1A">
        <w:rPr>
          <w:rFonts w:ascii="Times New Roman" w:hAnsi="Times New Roman"/>
        </w:rPr>
        <w:t xml:space="preserve">Dexamethasone also inhibited human monocytic cell activation induced by </w:t>
      </w:r>
      <w:r w:rsidR="009B532C" w:rsidRPr="00577D1A">
        <w:rPr>
          <w:rFonts w:ascii="Calibri" w:hAnsi="Calibri" w:cs="Calibri"/>
        </w:rPr>
        <w:t>﻿</w:t>
      </w:r>
      <w:r w:rsidR="009B532C" w:rsidRPr="00577D1A">
        <w:rPr>
          <w:rFonts w:ascii="Times New Roman" w:hAnsi="Times New Roman"/>
        </w:rPr>
        <w:t xml:space="preserve">27-Hydroxycholesterol (27OHChol) </w:t>
      </w:r>
      <w:r w:rsidR="009B532C" w:rsidRPr="003C4139">
        <w:rPr>
          <w:rFonts w:ascii="Times New Roman" w:hAnsi="Times New Roman"/>
        </w:rPr>
        <w:fldChar w:fldCharType="begin"/>
      </w:r>
      <w:r w:rsidR="009B532C" w:rsidRPr="00577D1A">
        <w:rPr>
          <w:rFonts w:ascii="Times New Roman" w:hAnsi="Times New Roman"/>
        </w:rPr>
        <w:instrText xml:space="preserve"> ADDIN EN.CITE &lt;EndNote&gt;&lt;Cite&gt;&lt;Author&gt;Bo-Young Kim&lt;/Author&gt;&lt;Year&gt;2017&lt;/Year&gt;&lt;IDText&gt;Dexamethasone inhibits activation of monocytes/macrophages in a milieu rich in 27-oxygenated cholesterol&lt;/IDText&gt;&lt;DisplayText&gt;(Bo-Young Kim, 2017)&lt;/DisplayText&gt;&lt;record&gt;&lt;keywords&gt;&lt;keyword&gt;Cell migration,Cholesterol,Transcription factors,Secretion,Macrophages,Inflammation,Phosphorylation,Atherosclerosis&lt;/keyword&gt;&lt;/keywords&gt;&lt;urls&gt;&lt;related-urls&gt;&lt;url&gt;https://journals.plos.org/plosone/article?id=10.1371/journal.pone.0189643&lt;/url&gt;&lt;/related-urls&gt;&lt;/urls&gt;&lt;titles&gt;&lt;title&gt;Dexamethasone inhibits activation of monocytes/macrophages in a milieu rich in 27-oxygenated cholesterol&lt;/title&gt;&lt;/titles&gt;&lt;contributors&gt;&lt;authors&gt;&lt;author&gt;Bo-Young Kim, Yonghae Son, Jeonga Lee, Jeongyoon Choi, Chi Dae Kim, Sun Sik Bae, Seong-Kug Eo,&lt;/author&gt;&lt;/authors&gt;&lt;/contributors&gt;&lt;added-date format="utc"&gt;1605800783&lt;/added-date&gt;&lt;ref-type name="Journal Article"&gt;17&lt;/ref-type&gt;&lt;dates&gt;&lt;year&gt;2017&lt;/year&gt;&lt;/dates&gt;&lt;rec-number&gt;708&lt;/rec-number&gt;&lt;publisher&gt;@plosone&lt;/publisher&gt;&lt;last-updated-date format="utc"&gt;1605800783&lt;/last-updated-date&gt;&lt;electronic-resource-num&gt;10.1371/journal.pone.0189643&lt;/electronic-resource-num&gt;&lt;/record&gt;&lt;/Cite&gt;&lt;/EndNote&gt;</w:instrText>
      </w:r>
      <w:r w:rsidR="009B532C" w:rsidRPr="003C4139">
        <w:rPr>
          <w:rFonts w:ascii="Times New Roman" w:hAnsi="Times New Roman"/>
        </w:rPr>
        <w:fldChar w:fldCharType="separate"/>
      </w:r>
      <w:r w:rsidR="009B532C" w:rsidRPr="00577D1A">
        <w:rPr>
          <w:rFonts w:ascii="Times New Roman" w:hAnsi="Times New Roman"/>
          <w:noProof/>
        </w:rPr>
        <w:t>(Bo-Young Kim, 2017)</w:t>
      </w:r>
      <w:r w:rsidR="009B532C" w:rsidRPr="003C4139">
        <w:rPr>
          <w:rFonts w:ascii="Times New Roman" w:hAnsi="Times New Roman"/>
        </w:rPr>
        <w:fldChar w:fldCharType="end"/>
      </w:r>
      <w:r w:rsidR="009B532C" w:rsidRPr="00577D1A">
        <w:rPr>
          <w:rFonts w:ascii="Times New Roman" w:hAnsi="Times New Roman"/>
        </w:rPr>
        <w:t xml:space="preserve">. </w:t>
      </w:r>
    </w:p>
    <w:p w14:paraId="69455B91" w14:textId="0966245B" w:rsidR="000A135D" w:rsidRPr="00577D1A" w:rsidRDefault="00BB7A4F" w:rsidP="00154CB4">
      <w:pPr>
        <w:autoSpaceDE w:val="0"/>
        <w:autoSpaceDN w:val="0"/>
        <w:adjustRightInd w:val="0"/>
        <w:ind w:firstLine="567"/>
        <w:rPr>
          <w:rFonts w:ascii="Times New Roman" w:hAnsi="Times New Roman"/>
        </w:rPr>
      </w:pPr>
      <w:r w:rsidRPr="00577D1A">
        <w:rPr>
          <w:rFonts w:ascii="Times New Roman" w:hAnsi="Times New Roman"/>
        </w:rPr>
        <w:t>Glucocorticoids also play a role in the regulation of macrophage functions to resolve inflammation</w:t>
      </w:r>
      <w:r w:rsidR="00137943" w:rsidRPr="00577D1A">
        <w:rPr>
          <w:rFonts w:ascii="Times New Roman" w:hAnsi="Times New Roman"/>
        </w:rPr>
        <w:t xml:space="preserve"> mainly through the reduction of the expression of pro-inflammatory cytokines</w:t>
      </w:r>
      <w:r w:rsidRPr="00577D1A">
        <w:rPr>
          <w:rFonts w:ascii="Times New Roman" w:hAnsi="Times New Roman"/>
        </w:rPr>
        <w:t xml:space="preserve"> </w:t>
      </w:r>
      <w:r w:rsidRPr="003C4139">
        <w:rPr>
          <w:rFonts w:ascii="Times New Roman" w:hAnsi="Times New Roman"/>
        </w:rPr>
        <w:fldChar w:fldCharType="begin"/>
      </w:r>
      <w:r w:rsidRPr="00577D1A">
        <w:rPr>
          <w:rFonts w:ascii="Times New Roman" w:hAnsi="Times New Roman"/>
        </w:rPr>
        <w:instrText xml:space="preserve"> ADDIN EN.CITE &lt;EndNote&gt;&lt;Cite&gt;&lt;Author&gt;Desgeorges&lt;/Author&gt;&lt;Year&gt;2019&lt;/Year&gt;&lt;IDText&gt;Glucocorticoids Shape Macrophage Phenotype for Tissue Repair&lt;/IDText&gt;&lt;DisplayText&gt;(Desgeorges et al., 2019)&lt;/DisplayText&gt;&lt;record&gt;&lt;dates&gt;&lt;pub-dates&gt;&lt;date&gt;07/09/2019&lt;/date&gt;&lt;/pub-dates&gt;&lt;year&gt;2019&lt;/year&gt;&lt;/dates&gt;&lt;keywords&gt;&lt;keyword&gt;pmid:31354730, PMC6632423, doi:10.3389/fimmu.2019.01591, Research Support, Non-U.S. Gov&amp;apos;t, Review, Thibaut Desgeorges, Giorgio Caratti, Bénédicte Chazaud, Animals, Glucocorticoids / metabolism*, Humans, Inflammation / metabolism, Macrophages / metabolism*, Phenotype, Signal Transduction / physiology, Wound Healing / physiology*, PubMed Abstract, NIH, NLM, NCBI, National Institutes of Health, National Center for Biotechnology Information, National Library of Medicine, MEDLINE&lt;/keyword&gt;&lt;/keywords&gt;&lt;urls&gt;&lt;related-urls&gt;&lt;url&gt;https://www.ncbi.nlm.nih.gov/pubmed/31354730&lt;/url&gt;&lt;/related-urls&gt;&lt;/urls&gt;&lt;isbn&gt;1664-3224&lt;/isbn&gt;&lt;titles&gt;&lt;title&gt;Glucocorticoids Shape Macrophage Phenotype for Tissue Repair&lt;/title&gt;&lt;secondary-title&gt;Frontiers in immunology&lt;/secondary-title&gt;&lt;/titles&gt;&lt;contributors&gt;&lt;authors&gt;&lt;author&gt;Desgeorges, T&lt;/author&gt;&lt;author&gt;Caratti, G&lt;/author&gt;&lt;author&gt;Mounier, R&lt;/author&gt;&lt;author&gt;Tuckermann, J&lt;/author&gt;&lt;author&gt;Chazaud, B&lt;/author&gt;&lt;/authors&gt;&lt;/contributors&gt;&lt;added-date format="utc"&gt;1620315238&lt;/added-date&gt;&lt;ref-type name="Journal Article"&gt;17&lt;/ref-type&gt;&lt;rec-number&gt;797&lt;/rec-number&gt;&lt;publisher&gt;Front Immunol&lt;/publisher&gt;&lt;last-updated-date format="utc"&gt;1620315238&lt;/last-updated-date&gt;&lt;accession-num&gt;31354730&lt;/accession-num&gt;&lt;electronic-resource-num&gt;10.3389/fimmu.2019.01591&lt;/electronic-resource-num&gt;&lt;volume&gt;10&lt;/volume&gt;&lt;/record&gt;&lt;/Cite&gt;&lt;/EndNote&gt;</w:instrText>
      </w:r>
      <w:r w:rsidRPr="003C4139">
        <w:rPr>
          <w:rFonts w:ascii="Times New Roman" w:hAnsi="Times New Roman"/>
        </w:rPr>
        <w:fldChar w:fldCharType="separate"/>
      </w:r>
      <w:r w:rsidRPr="00577D1A">
        <w:rPr>
          <w:rFonts w:ascii="Times New Roman" w:hAnsi="Times New Roman"/>
          <w:noProof/>
        </w:rPr>
        <w:t>(Desgeorges et al., 2019)</w:t>
      </w:r>
      <w:r w:rsidRPr="003C4139">
        <w:rPr>
          <w:rFonts w:ascii="Times New Roman" w:hAnsi="Times New Roman"/>
        </w:rPr>
        <w:fldChar w:fldCharType="end"/>
      </w:r>
      <w:r w:rsidR="00137943" w:rsidRPr="00577D1A">
        <w:rPr>
          <w:rFonts w:ascii="Times New Roman" w:hAnsi="Times New Roman"/>
        </w:rPr>
        <w:t>.</w:t>
      </w:r>
      <w:r w:rsidRPr="00577D1A">
        <w:rPr>
          <w:rFonts w:ascii="Times New Roman" w:hAnsi="Times New Roman"/>
        </w:rPr>
        <w:t xml:space="preserve"> </w:t>
      </w:r>
      <w:r w:rsidR="000A135D" w:rsidRPr="00577D1A">
        <w:rPr>
          <w:rFonts w:ascii="Times New Roman" w:hAnsi="Times New Roman"/>
        </w:rPr>
        <w:t xml:space="preserve">Glucocorticoids also promote macrophage survival to decrease inflammation </w:t>
      </w:r>
      <w:r w:rsidR="00B259C2" w:rsidRPr="00577D1A">
        <w:rPr>
          <w:rFonts w:ascii="Times New Roman" w:hAnsi="Times New Roman"/>
        </w:rPr>
        <w:t>through their</w:t>
      </w:r>
      <w:r w:rsidR="000A135D" w:rsidRPr="00577D1A">
        <w:rPr>
          <w:rFonts w:ascii="Times New Roman" w:hAnsi="Times New Roman"/>
        </w:rPr>
        <w:t xml:space="preserve"> anti-apoptotic effect </w:t>
      </w:r>
      <w:r w:rsidR="000A135D" w:rsidRPr="003C4139">
        <w:rPr>
          <w:rFonts w:ascii="Times New Roman" w:hAnsi="Times New Roman"/>
        </w:rPr>
        <w:fldChar w:fldCharType="begin">
          <w:fldData xml:space="preserve">PEVuZE5vdGU+PENpdGU+PEF1dGhvcj5MdWVka2U8L0F1dGhvcj48WWVhcj4xOTkwPC9ZZWFyPjxJ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=
</w:fldData>
        </w:fldChar>
      </w:r>
      <w:r w:rsidR="000A135D" w:rsidRPr="00577D1A">
        <w:rPr>
          <w:rFonts w:ascii="Times New Roman" w:hAnsi="Times New Roman"/>
        </w:rPr>
        <w:instrText xml:space="preserve"> ADDIN EN.CITE </w:instrText>
      </w:r>
      <w:r w:rsidR="000A135D" w:rsidRPr="003C4139">
        <w:rPr>
          <w:rFonts w:ascii="Times New Roman" w:hAnsi="Times New Roman"/>
        </w:rPr>
        <w:fldChar w:fldCharType="begin">
          <w:fldData xml:space="preserve">PEVuZE5vdGU+PENpdGU+PEF1dGhvcj5MdWVka2U8L0F1dGhvcj48WWVhcj4xOTkwPC9ZZWFyPjxJ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=
</w:fldData>
        </w:fldChar>
      </w:r>
      <w:r w:rsidR="000A135D" w:rsidRPr="00577D1A">
        <w:rPr>
          <w:rFonts w:ascii="Times New Roman" w:hAnsi="Times New Roman"/>
        </w:rPr>
        <w:instrText xml:space="preserve"> ADDIN EN.CITE.DATA </w:instrText>
      </w:r>
      <w:r w:rsidR="000A135D" w:rsidRPr="003C4139">
        <w:rPr>
          <w:rFonts w:ascii="Times New Roman" w:hAnsi="Times New Roman"/>
        </w:rPr>
      </w:r>
      <w:r w:rsidR="000A135D" w:rsidRPr="003C4139">
        <w:rPr>
          <w:rFonts w:ascii="Times New Roman" w:hAnsi="Times New Roman"/>
        </w:rPr>
        <w:fldChar w:fldCharType="end"/>
      </w:r>
      <w:r w:rsidR="000A135D" w:rsidRPr="003C4139">
        <w:rPr>
          <w:rFonts w:ascii="Times New Roman" w:hAnsi="Times New Roman"/>
        </w:rPr>
      </w:r>
      <w:r w:rsidR="000A135D" w:rsidRPr="003C4139">
        <w:rPr>
          <w:rFonts w:ascii="Times New Roman" w:hAnsi="Times New Roman"/>
        </w:rPr>
        <w:fldChar w:fldCharType="separate"/>
      </w:r>
      <w:r w:rsidR="000A135D" w:rsidRPr="00577D1A">
        <w:rPr>
          <w:rFonts w:ascii="Times New Roman" w:hAnsi="Times New Roman"/>
          <w:noProof/>
        </w:rPr>
        <w:t>(Luedke and Cerami, 1990, Barczyk et al., 2010)</w:t>
      </w:r>
      <w:r w:rsidR="000A135D" w:rsidRPr="003C4139">
        <w:rPr>
          <w:rFonts w:ascii="Times New Roman" w:hAnsi="Times New Roman"/>
        </w:rPr>
        <w:fldChar w:fldCharType="end"/>
      </w:r>
      <w:r w:rsidR="000A135D" w:rsidRPr="00577D1A">
        <w:rPr>
          <w:rFonts w:ascii="Times New Roman" w:hAnsi="Times New Roman"/>
        </w:rPr>
        <w:t>. Moreover, it was found that lower dose</w:t>
      </w:r>
      <w:r w:rsidR="00B259C2" w:rsidRPr="00577D1A">
        <w:rPr>
          <w:rFonts w:ascii="Times New Roman" w:hAnsi="Times New Roman"/>
        </w:rPr>
        <w:t>s</w:t>
      </w:r>
      <w:r w:rsidR="00303B32" w:rsidRPr="00577D1A">
        <w:rPr>
          <w:rFonts w:ascii="Times New Roman" w:hAnsi="Times New Roman"/>
        </w:rPr>
        <w:t xml:space="preserve"> of GCs increased NO production while higher dose</w:t>
      </w:r>
      <w:r w:rsidR="00B259C2" w:rsidRPr="00577D1A">
        <w:rPr>
          <w:rFonts w:ascii="Times New Roman" w:hAnsi="Times New Roman"/>
        </w:rPr>
        <w:t>s</w:t>
      </w:r>
      <w:r w:rsidR="00303B32" w:rsidRPr="00577D1A">
        <w:rPr>
          <w:rFonts w:ascii="Times New Roman" w:hAnsi="Times New Roman"/>
        </w:rPr>
        <w:t xml:space="preserve"> of GCs reduced the production of NO </w:t>
      </w:r>
      <w:r w:rsidR="00303B32" w:rsidRPr="003C4139">
        <w:rPr>
          <w:rFonts w:ascii="Times New Roman" w:hAnsi="Times New Roman"/>
        </w:rPr>
        <w:fldChar w:fldCharType="begin">
          <w:fldData xml:space="preserve">PEVuZE5vdGU+PENpdGU+PEF1dGhvcj5MaW08L0F1dGhvcj48WWVhcj4yMDA3PC9ZZWFyPjxJRFRl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</w:fldData>
        </w:fldChar>
      </w:r>
      <w:r w:rsidR="00303B32" w:rsidRPr="00577D1A">
        <w:rPr>
          <w:rFonts w:ascii="Times New Roman" w:hAnsi="Times New Roman"/>
        </w:rPr>
        <w:instrText xml:space="preserve"> ADDIN EN.CITE </w:instrText>
      </w:r>
      <w:r w:rsidR="00303B32" w:rsidRPr="003C4139">
        <w:rPr>
          <w:rFonts w:ascii="Times New Roman" w:hAnsi="Times New Roman"/>
        </w:rPr>
        <w:fldChar w:fldCharType="begin">
          <w:fldData xml:space="preserve">PEVuZE5vdGU+PENpdGU+PEF1dGhvcj5MaW08L0F1dGhvcj48WWVhcj4yMDA3PC9ZZWFyPjxJRFRl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</w:fldData>
        </w:fldChar>
      </w:r>
      <w:r w:rsidR="00303B32" w:rsidRPr="00577D1A">
        <w:rPr>
          <w:rFonts w:ascii="Times New Roman" w:hAnsi="Times New Roman"/>
        </w:rPr>
        <w:instrText xml:space="preserve"> ADDIN EN.CITE.DATA </w:instrText>
      </w:r>
      <w:r w:rsidR="00303B32" w:rsidRPr="003C4139">
        <w:rPr>
          <w:rFonts w:ascii="Times New Roman" w:hAnsi="Times New Roman"/>
        </w:rPr>
      </w:r>
      <w:r w:rsidR="00303B32" w:rsidRPr="003C4139">
        <w:rPr>
          <w:rFonts w:ascii="Times New Roman" w:hAnsi="Times New Roman"/>
        </w:rPr>
        <w:fldChar w:fldCharType="end"/>
      </w:r>
      <w:r w:rsidR="00303B32" w:rsidRPr="003C4139">
        <w:rPr>
          <w:rFonts w:ascii="Times New Roman" w:hAnsi="Times New Roman"/>
        </w:rPr>
      </w:r>
      <w:r w:rsidR="00303B32" w:rsidRPr="003C4139">
        <w:rPr>
          <w:rFonts w:ascii="Times New Roman" w:hAnsi="Times New Roman"/>
        </w:rPr>
        <w:fldChar w:fldCharType="separate"/>
      </w:r>
      <w:r w:rsidR="00303B32" w:rsidRPr="00577D1A">
        <w:rPr>
          <w:rFonts w:ascii="Times New Roman" w:hAnsi="Times New Roman"/>
          <w:noProof/>
        </w:rPr>
        <w:t>(Lim et al., 2007)</w:t>
      </w:r>
      <w:r w:rsidR="00303B32" w:rsidRPr="003C4139">
        <w:rPr>
          <w:rFonts w:ascii="Times New Roman" w:hAnsi="Times New Roman"/>
        </w:rPr>
        <w:fldChar w:fldCharType="end"/>
      </w:r>
      <w:r w:rsidR="00303B32" w:rsidRPr="00577D1A">
        <w:rPr>
          <w:rFonts w:ascii="Times New Roman" w:hAnsi="Times New Roman"/>
        </w:rPr>
        <w:t>.</w:t>
      </w:r>
    </w:p>
    <w:p w14:paraId="734B2096" w14:textId="0F0B24C4" w:rsidR="00696C83" w:rsidRPr="00577D1A" w:rsidRDefault="00137943" w:rsidP="003C4139">
      <w:pPr>
        <w:autoSpaceDE w:val="0"/>
        <w:autoSpaceDN w:val="0"/>
        <w:adjustRightInd w:val="0"/>
        <w:ind w:firstLine="567"/>
        <w:rPr>
          <w:rFonts w:ascii="Times New Roman" w:hAnsi="Times New Roman"/>
        </w:rPr>
      </w:pPr>
      <w:r w:rsidRPr="00577D1A">
        <w:rPr>
          <w:rFonts w:ascii="Times New Roman" w:hAnsi="Times New Roman"/>
        </w:rPr>
        <w:t>T</w:t>
      </w:r>
      <w:r w:rsidR="00A41C11" w:rsidRPr="00577D1A">
        <w:rPr>
          <w:rFonts w:ascii="Times New Roman" w:hAnsi="Times New Roman"/>
        </w:rPr>
        <w:t>herefore,</w:t>
      </w:r>
      <w:r w:rsidR="007601F4" w:rsidRPr="00577D1A">
        <w:rPr>
          <w:rFonts w:ascii="Times New Roman" w:hAnsi="Times New Roman"/>
        </w:rPr>
        <w:t xml:space="preserve"> the </w:t>
      </w:r>
      <w:r w:rsidR="00303B32" w:rsidRPr="00577D1A">
        <w:rPr>
          <w:rFonts w:ascii="Times New Roman" w:hAnsi="Times New Roman"/>
        </w:rPr>
        <w:t>dose</w:t>
      </w:r>
      <w:r w:rsidR="00B259C2" w:rsidRPr="00577D1A">
        <w:rPr>
          <w:rFonts w:ascii="Times New Roman" w:hAnsi="Times New Roman"/>
        </w:rPr>
        <w:t>-</w:t>
      </w:r>
      <w:r w:rsidR="00303B32" w:rsidRPr="00577D1A">
        <w:rPr>
          <w:rFonts w:ascii="Times New Roman" w:hAnsi="Times New Roman"/>
        </w:rPr>
        <w:t xml:space="preserve">dependent </w:t>
      </w:r>
      <w:r w:rsidR="007601F4" w:rsidRPr="00577D1A">
        <w:rPr>
          <w:rFonts w:ascii="Times New Roman" w:hAnsi="Times New Roman"/>
        </w:rPr>
        <w:t xml:space="preserve">effect of </w:t>
      </w:r>
      <w:r w:rsidR="00F517F0" w:rsidRPr="00577D1A">
        <w:rPr>
          <w:rFonts w:ascii="Times New Roman" w:hAnsi="Times New Roman"/>
        </w:rPr>
        <w:t>dex</w:t>
      </w:r>
      <w:r w:rsidR="007601F4" w:rsidRPr="00577D1A">
        <w:rPr>
          <w:rFonts w:ascii="Times New Roman" w:hAnsi="Times New Roman"/>
        </w:rPr>
        <w:t xml:space="preserve"> needed to be tested on </w:t>
      </w:r>
      <w:r w:rsidR="009B532C" w:rsidRPr="00577D1A">
        <w:rPr>
          <w:rFonts w:ascii="Times New Roman" w:hAnsi="Times New Roman"/>
        </w:rPr>
        <w:t xml:space="preserve">human </w:t>
      </w:r>
      <w:r w:rsidR="00F517F0" w:rsidRPr="00577D1A">
        <w:rPr>
          <w:rFonts w:ascii="Times New Roman" w:hAnsi="Times New Roman"/>
        </w:rPr>
        <w:t xml:space="preserve">polarized </w:t>
      </w:r>
      <w:r w:rsidR="007601F4" w:rsidRPr="00577D1A">
        <w:rPr>
          <w:rFonts w:ascii="Times New Roman" w:hAnsi="Times New Roman"/>
        </w:rPr>
        <w:t>M1 and M2a macrophage</w:t>
      </w:r>
      <w:r w:rsidR="00F517F0" w:rsidRPr="00577D1A">
        <w:rPr>
          <w:rFonts w:ascii="Times New Roman" w:hAnsi="Times New Roman"/>
        </w:rPr>
        <w:t xml:space="preserve">s, </w:t>
      </w:r>
      <w:r w:rsidR="00F517F0" w:rsidRPr="00577D1A">
        <w:rPr>
          <w:rFonts w:ascii="Times New Roman" w:hAnsi="Times New Roman"/>
          <w:i/>
          <w:iCs/>
        </w:rPr>
        <w:t>in vitro</w:t>
      </w:r>
      <w:r w:rsidR="00F517F0" w:rsidRPr="00577D1A">
        <w:rPr>
          <w:rFonts w:ascii="Times New Roman" w:hAnsi="Times New Roman"/>
        </w:rPr>
        <w:t xml:space="preserve">. </w:t>
      </w:r>
    </w:p>
    <w:p w14:paraId="2D6F19CD" w14:textId="77777777" w:rsidR="009B532C" w:rsidRPr="00577D1A" w:rsidRDefault="009B532C" w:rsidP="00696C83">
      <w:pPr>
        <w:ind w:firstLine="567"/>
        <w:rPr>
          <w:rFonts w:ascii="Times New Roman" w:hAnsi="Times New Roman"/>
          <w:color w:val="000000"/>
          <w:lang w:eastAsia="en-GB"/>
        </w:rPr>
      </w:pPr>
    </w:p>
    <w:p w14:paraId="0DBD8921" w14:textId="1E71673F" w:rsidR="00E44024" w:rsidRPr="00577D1A" w:rsidRDefault="00696C83" w:rsidP="00BC5273">
      <w:pPr>
        <w:ind w:firstLine="567"/>
        <w:rPr>
          <w:rFonts w:ascii="Times New Roman" w:hAnsi="Times New Roman"/>
        </w:rPr>
      </w:pPr>
      <w:r w:rsidRPr="00577D1A">
        <w:rPr>
          <w:rFonts w:ascii="Times New Roman" w:hAnsi="Times New Roman"/>
          <w:color w:val="000000"/>
          <w:lang w:eastAsia="en-GB"/>
        </w:rPr>
        <w:t xml:space="preserve">In this study, the effect of dex on </w:t>
      </w:r>
      <w:r w:rsidR="007601F4" w:rsidRPr="00577D1A">
        <w:rPr>
          <w:rFonts w:ascii="Times New Roman" w:hAnsi="Times New Roman"/>
        </w:rPr>
        <w:t>polarized</w:t>
      </w:r>
      <w:r w:rsidRPr="00577D1A">
        <w:rPr>
          <w:rFonts w:ascii="Times New Roman" w:hAnsi="Times New Roman"/>
        </w:rPr>
        <w:t xml:space="preserve"> macrophages was investigated. It was found that the</w:t>
      </w:r>
      <w:r w:rsidRPr="00577D1A">
        <w:rPr>
          <w:rFonts w:ascii="Times New Roman" w:hAnsi="Times New Roman"/>
          <w:color w:val="000000"/>
          <w:lang w:eastAsia="en-GB"/>
        </w:rPr>
        <w:t xml:space="preserve"> </w:t>
      </w:r>
      <w:r w:rsidRPr="00577D1A">
        <w:rPr>
          <w:rFonts w:ascii="Times New Roman" w:hAnsi="Times New Roman"/>
        </w:rPr>
        <w:t xml:space="preserve">gene expression of macrophage specific genes including scavenger receptors in M1 and M2a macrophages was significantly altered following 24h exposure to </w:t>
      </w:r>
      <w:r w:rsidR="00B00CAB" w:rsidRPr="00577D1A">
        <w:rPr>
          <w:rFonts w:ascii="Times New Roman" w:hAnsi="Times New Roman"/>
        </w:rPr>
        <w:t xml:space="preserve">different, clinically relevant concentration of </w:t>
      </w:r>
      <w:r w:rsidRPr="00577D1A">
        <w:rPr>
          <w:rFonts w:ascii="Times New Roman" w:hAnsi="Times New Roman"/>
        </w:rPr>
        <w:t xml:space="preserve">dex. </w:t>
      </w:r>
    </w:p>
    <w:p w14:paraId="75B572F2" w14:textId="203D9C1D" w:rsidR="00815D5A" w:rsidRPr="00577D1A" w:rsidRDefault="00E44024" w:rsidP="00DA161B">
      <w:pPr>
        <w:ind w:firstLine="567"/>
        <w:rPr>
          <w:rFonts w:ascii="Times New Roman" w:hAnsi="Times New Roman"/>
        </w:rPr>
      </w:pPr>
      <w:r w:rsidRPr="00577D1A">
        <w:rPr>
          <w:rFonts w:ascii="Times New Roman" w:hAnsi="Times New Roman"/>
        </w:rPr>
        <w:t xml:space="preserve">First, it was important to determine what is the clinically relevant concentration on the cellular/plasma level for human research because the amount of dex used both </w:t>
      </w:r>
      <w:r w:rsidRPr="00577D1A">
        <w:rPr>
          <w:rFonts w:ascii="Times New Roman" w:hAnsi="Times New Roman"/>
          <w:i/>
          <w:iCs/>
        </w:rPr>
        <w:t>in vitro</w:t>
      </w:r>
      <w:r w:rsidRPr="00577D1A">
        <w:rPr>
          <w:rFonts w:ascii="Times New Roman" w:hAnsi="Times New Roman"/>
        </w:rPr>
        <w:t xml:space="preserve"> and </w:t>
      </w:r>
      <w:r w:rsidRPr="00577D1A">
        <w:rPr>
          <w:rFonts w:ascii="Times New Roman" w:hAnsi="Times New Roman"/>
          <w:i/>
          <w:iCs/>
        </w:rPr>
        <w:t xml:space="preserve">in vivo </w:t>
      </w:r>
      <w:r w:rsidRPr="00577D1A">
        <w:rPr>
          <w:rFonts w:ascii="Times New Roman" w:hAnsi="Times New Roman"/>
        </w:rPr>
        <w:t xml:space="preserve">studies is highly variable. </w:t>
      </w:r>
      <w:r w:rsidR="00141E3C" w:rsidRPr="00577D1A">
        <w:rPr>
          <w:rFonts w:ascii="Times New Roman" w:hAnsi="Times New Roman"/>
        </w:rPr>
        <w:t xml:space="preserve">In </w:t>
      </w:r>
      <w:r w:rsidR="00141E3C" w:rsidRPr="003C4139">
        <w:rPr>
          <w:rFonts w:ascii="Times New Roman" w:hAnsi="Times New Roman"/>
          <w:i/>
          <w:iCs/>
        </w:rPr>
        <w:t>i</w:t>
      </w:r>
      <w:r w:rsidRPr="003C4139">
        <w:rPr>
          <w:rFonts w:ascii="Times New Roman" w:hAnsi="Times New Roman"/>
          <w:i/>
          <w:iCs/>
        </w:rPr>
        <w:t>n vitro</w:t>
      </w:r>
      <w:r w:rsidRPr="00577D1A">
        <w:rPr>
          <w:rFonts w:ascii="Times New Roman" w:hAnsi="Times New Roman"/>
        </w:rPr>
        <w:t xml:space="preserve"> studies</w:t>
      </w:r>
      <w:r w:rsidR="00141E3C" w:rsidRPr="00577D1A">
        <w:rPr>
          <w:rFonts w:ascii="Times New Roman" w:hAnsi="Times New Roman"/>
        </w:rPr>
        <w:t xml:space="preserve">, the concentration of dex varies between 0.4 ng/ml and 392 ng/ml </w:t>
      </w:r>
      <w:r w:rsidR="007F753B" w:rsidRPr="003C4139">
        <w:rPr>
          <w:rFonts w:ascii="Times New Roman" w:hAnsi="Times New Roman"/>
        </w:rPr>
        <w:fldChar w:fldCharType="begin"/>
      </w:r>
      <w:r w:rsidR="005F634B" w:rsidRPr="00577D1A">
        <w:rPr>
          <w:rFonts w:ascii="Times New Roman" w:hAnsi="Times New Roman"/>
        </w:rPr>
        <w:instrText xml:space="preserve"> ADDIN EN.CITE &lt;EndNote&gt;&lt;Cite&gt;&lt;Author&gt;K&lt;/Author&gt;&lt;Year&gt;1993&lt;/Year&gt;&lt;IDText&gt;Dexamethasone-induced suppression of aortic atherosclerosis in cholesterol-fed rabbits. Possible mechanisms.&lt;/IDText&gt;&lt;DisplayText&gt;(Asai et al., 1993)&lt;/DisplayText&gt;&lt;record&gt;&lt;dates&gt;&lt;pub-dates&gt;&lt;date&gt;1993-Jun&lt;/date&gt;&lt;/pub-dates&gt;&lt;year&gt;1993&lt;/year&gt;&lt;/dates&gt;&lt;keywords&gt;&lt;keyword&gt;world&lt;/keyword&gt;&lt;/keywords&gt;&lt;urls&gt;&lt;related-urls&gt;&lt;url&gt;https://www.ahajournals.org/doi/abs/10.1161/01.ATV.13.6.892&lt;/url&gt;&lt;/related-urls&gt;&lt;/urls&gt;&lt;work-type&gt;abstract&lt;/work-type&gt;&lt;titles&gt;&lt;title&gt;Dexamethasone-induced suppression of aortic atherosclerosis in cholesterol-fed rabbits. Possible mechanisms.&lt;/title&gt;&lt;/titles&gt;&lt;contributors&gt;&lt;authors&gt;&lt;author&gt;K Asai&lt;/author&gt;&lt;author&gt;C Funaki&lt;/author&gt;&lt;author&gt;T Hayashi&lt;/author&gt;&lt;author&gt;K Yamada&lt;/author&gt;&lt;author&gt;M Naito&lt;/author&gt;&lt;author&gt;M Kuzuya&lt;/author&gt;&lt;author&gt;F Yoshida&lt;/author&gt;&lt;author&gt;N Yoshimine&lt;/author&gt;&lt;author&gt;F Kuzuya&lt;/author&gt;&lt;/authors&gt;&lt;/contributors&gt;&lt;language&gt;EN&lt;/language&gt;&lt;added-date format="utc"&gt;1605711616&lt;/added-date&gt;&lt;ref-type name="Journal Article"&gt;17&lt;/ref-type&gt;&lt;rec-number&gt;705&lt;/rec-number&gt;&lt;last-updated-date format="utc"&gt;1605711616&lt;/last-updated-date&gt;&lt;electronic-resource-num&gt;8499410&lt;/electronic-resource-num&gt;&lt;/record&gt;&lt;/Cite&gt;&lt;/EndNote&gt;</w:instrText>
      </w:r>
      <w:r w:rsidR="007F753B" w:rsidRPr="003C4139">
        <w:rPr>
          <w:rFonts w:ascii="Times New Roman" w:hAnsi="Times New Roman"/>
        </w:rPr>
        <w:fldChar w:fldCharType="separate"/>
      </w:r>
      <w:r w:rsidR="005F634B" w:rsidRPr="00577D1A">
        <w:rPr>
          <w:rFonts w:ascii="Times New Roman" w:hAnsi="Times New Roman"/>
          <w:noProof/>
        </w:rPr>
        <w:t>(Asai et al., 1993)</w:t>
      </w:r>
      <w:r w:rsidR="007F753B" w:rsidRPr="003C4139">
        <w:rPr>
          <w:rFonts w:ascii="Times New Roman" w:hAnsi="Times New Roman"/>
        </w:rPr>
        <w:fldChar w:fldCharType="end"/>
      </w:r>
      <w:r w:rsidR="007F753B" w:rsidRPr="00577D1A">
        <w:rPr>
          <w:rFonts w:ascii="Times New Roman" w:hAnsi="Times New Roman"/>
        </w:rPr>
        <w:t xml:space="preserve"> </w:t>
      </w:r>
      <w:r w:rsidR="00141E3C" w:rsidRPr="003C4139">
        <w:rPr>
          <w:rFonts w:ascii="Times New Roman" w:hAnsi="Times New Roman"/>
        </w:rPr>
        <w:fldChar w:fldCharType="begin"/>
      </w:r>
      <w:r w:rsidR="005F634B" w:rsidRPr="00577D1A">
        <w:rPr>
          <w:rFonts w:ascii="Times New Roman" w:hAnsi="Times New Roman"/>
        </w:rPr>
        <w:instrText xml:space="preserve"> ADDIN EN.CITE &lt;EndNote&gt;&lt;Cite&gt;&lt;Author&gt;Bo-Young Kim&lt;/Author&gt;&lt;Year&gt;2017&lt;/Year&gt;&lt;IDText&gt;Dexamethasone inhibits activation of monocytes/macrophages in a milieu rich in 27-oxygenated cholesterol&lt;/IDText&gt;&lt;DisplayText&gt;(Bo-Young Kim, 2017)&lt;/DisplayText&gt;&lt;record&gt;&lt;keywords&gt;&lt;keyword&gt;Cell migration,Cholesterol,Transcription factors,Secretion,Macrophages,Inflammation,Phosphorylation,Atherosclerosis&lt;/keyword&gt;&lt;/keywords&gt;&lt;urls&gt;&lt;related-urls&gt;&lt;url&gt;https://journals.plos.org/plosone/article?id=10.1371/journal.pone.0189643&lt;/url&gt;&lt;/related-urls&gt;&lt;/urls&gt;&lt;titles&gt;&lt;title&gt;Dexamethasone inhibits activation of monocytes/macrophages in a milieu rich in 27-oxygenated cholesterol&lt;/title&gt;&lt;/titles&gt;&lt;contributors&gt;&lt;authors&gt;&lt;author&gt;Bo-Young Kim, Yonghae Son, Jeonga Lee, Jeongyoon Choi, Chi Dae Kim, Sun Sik Bae, Seong-Kug Eo,&lt;/author&gt;&lt;/authors&gt;&lt;/contributors&gt;&lt;added-date format="utc"&gt;1605800783&lt;/added-date&gt;&lt;ref-type name="Journal Article"&gt;17&lt;/ref-type&gt;&lt;dates&gt;&lt;year&gt;2017&lt;/year&gt;&lt;/dates&gt;&lt;rec-number&gt;708&lt;/rec-number&gt;&lt;publisher&gt;@plosone&lt;/publisher&gt;&lt;last-updated-date format="utc"&gt;1605800783&lt;/last-updated-date&gt;&lt;electronic-resource-num&gt;10.1371/journal.pone.0189643&lt;/electronic-resource-num&gt;&lt;/record&gt;&lt;/Cite&gt;&lt;/EndNote&gt;</w:instrText>
      </w:r>
      <w:r w:rsidR="00141E3C" w:rsidRPr="003C4139">
        <w:rPr>
          <w:rFonts w:ascii="Times New Roman" w:hAnsi="Times New Roman"/>
        </w:rPr>
        <w:fldChar w:fldCharType="separate"/>
      </w:r>
      <w:r w:rsidR="005F634B" w:rsidRPr="00577D1A">
        <w:rPr>
          <w:rFonts w:ascii="Times New Roman" w:hAnsi="Times New Roman"/>
          <w:noProof/>
        </w:rPr>
        <w:t>(Bo-Young Kim, 2017)</w:t>
      </w:r>
      <w:r w:rsidR="00141E3C" w:rsidRPr="003C4139">
        <w:rPr>
          <w:rFonts w:ascii="Times New Roman" w:hAnsi="Times New Roman"/>
        </w:rPr>
        <w:fldChar w:fldCharType="end"/>
      </w:r>
      <w:r w:rsidR="00141E3C" w:rsidRPr="00577D1A">
        <w:rPr>
          <w:rFonts w:ascii="Times New Roman" w:hAnsi="Times New Roman"/>
        </w:rPr>
        <w:t xml:space="preserve">. </w:t>
      </w:r>
      <w:r w:rsidR="00141E3C" w:rsidRPr="003C4139">
        <w:rPr>
          <w:rFonts w:ascii="Times New Roman" w:hAnsi="Times New Roman"/>
          <w:i/>
          <w:iCs/>
        </w:rPr>
        <w:t>In vivo</w:t>
      </w:r>
      <w:r w:rsidR="00141E3C" w:rsidRPr="00577D1A">
        <w:rPr>
          <w:rFonts w:ascii="Times New Roman" w:hAnsi="Times New Roman"/>
        </w:rPr>
        <w:t>, in animal models</w:t>
      </w:r>
      <w:r w:rsidR="00B259C2" w:rsidRPr="00577D1A">
        <w:rPr>
          <w:rFonts w:ascii="Times New Roman" w:hAnsi="Times New Roman"/>
        </w:rPr>
        <w:t>,</w:t>
      </w:r>
      <w:r w:rsidR="00141E3C" w:rsidRPr="00577D1A">
        <w:rPr>
          <w:rFonts w:ascii="Times New Roman" w:hAnsi="Times New Roman"/>
        </w:rPr>
        <w:t xml:space="preserve"> the </w:t>
      </w:r>
      <w:r w:rsidR="005F5CF8" w:rsidRPr="00577D1A">
        <w:rPr>
          <w:rFonts w:ascii="Times New Roman" w:hAnsi="Times New Roman"/>
        </w:rPr>
        <w:t xml:space="preserve">range of the </w:t>
      </w:r>
      <w:r w:rsidR="00141E3C" w:rsidRPr="00577D1A">
        <w:rPr>
          <w:rFonts w:ascii="Times New Roman" w:hAnsi="Times New Roman"/>
        </w:rPr>
        <w:t>used dex</w:t>
      </w:r>
      <w:r w:rsidR="005F5CF8" w:rsidRPr="00577D1A">
        <w:rPr>
          <w:rFonts w:ascii="Times New Roman" w:hAnsi="Times New Roman"/>
        </w:rPr>
        <w:t xml:space="preserve"> is from</w:t>
      </w:r>
      <w:r w:rsidR="00141E3C" w:rsidRPr="00577D1A">
        <w:rPr>
          <w:rFonts w:ascii="Times New Roman" w:hAnsi="Times New Roman"/>
        </w:rPr>
        <w:t xml:space="preserve"> 0.125 mg/kg </w:t>
      </w:r>
      <w:r w:rsidR="005F5CF8" w:rsidRPr="00577D1A">
        <w:rPr>
          <w:rFonts w:ascii="Times New Roman" w:hAnsi="Times New Roman"/>
        </w:rPr>
        <w:t xml:space="preserve">up to 15 mg/kg </w:t>
      </w:r>
      <w:r w:rsidR="007F753B" w:rsidRPr="003C4139">
        <w:rPr>
          <w:rFonts w:ascii="Times New Roman" w:hAnsi="Times New Roman"/>
        </w:rPr>
        <w:fldChar w:fldCharType="begin"/>
      </w:r>
      <w:r w:rsidR="005F634B" w:rsidRPr="00577D1A">
        <w:rPr>
          <w:rFonts w:ascii="Times New Roman" w:hAnsi="Times New Roman"/>
        </w:rPr>
        <w:instrText xml:space="preserve"> ADDIN EN.CITE &lt;EndNote&gt;&lt;Cite&gt;&lt;Author&gt;K&lt;/Author&gt;&lt;Year&gt;1993&lt;/Year&gt;&lt;IDText&gt;Dexamethasone-induced suppression of aortic atherosclerosis in cholesterol-fed rabbits. Possible mechanisms.&lt;/IDText&gt;&lt;DisplayText&gt;(Asai et al., 1993)&lt;/DisplayText&gt;&lt;record&gt;&lt;dates&gt;&lt;pub-dates&gt;&lt;date&gt;1993-Jun&lt;/date&gt;&lt;/pub-dates&gt;&lt;year&gt;1993&lt;/year&gt;&lt;/dates&gt;&lt;keywords&gt;&lt;keyword&gt;world&lt;/keyword&gt;&lt;/keywords&gt;&lt;urls&gt;&lt;related-urls&gt;&lt;url&gt;https://www.ahajournals.org/doi/abs/10.1161/01.ATV.13.6.892&lt;/url&gt;&lt;/related-urls&gt;&lt;/urls&gt;&lt;work-type&gt;abstract&lt;/work-type&gt;&lt;titles&gt;&lt;title&gt;Dexamethasone-induced suppression of aortic atherosclerosis in cholesterol-fed rabbits. Possible mechanisms.&lt;/title&gt;&lt;/titles&gt;&lt;contributors&gt;&lt;authors&gt;&lt;author&gt;K Asai&lt;/author&gt;&lt;author&gt;C Funaki&lt;/author&gt;&lt;author&gt;T Hayashi&lt;/author&gt;&lt;author&gt;K Yamada&lt;/author&gt;&lt;author&gt;M Naito&lt;/author&gt;&lt;author&gt;M Kuzuya&lt;/author&gt;&lt;author&gt;F Yoshida&lt;/author&gt;&lt;author&gt;N Yoshimine&lt;/author&gt;&lt;author&gt;F Kuzuya&lt;/author&gt;&lt;/authors&gt;&lt;/contributors&gt;&lt;language&gt;EN&lt;/language&gt;&lt;added-date format="utc"&gt;1605711616&lt;/added-date&gt;&lt;ref-type name="Journal Article"&gt;17&lt;/ref-type&gt;&lt;rec-number&gt;705&lt;/rec-number&gt;&lt;last-updated-date format="utc"&gt;1605711616&lt;/last-updated-date&gt;&lt;electronic-resource-num&gt;8499410&lt;/electronic-resource-num&gt;&lt;/record&gt;&lt;/Cite&gt;&lt;/EndNote&gt;</w:instrText>
      </w:r>
      <w:r w:rsidR="007F753B" w:rsidRPr="003C4139">
        <w:rPr>
          <w:rFonts w:ascii="Times New Roman" w:hAnsi="Times New Roman"/>
        </w:rPr>
        <w:fldChar w:fldCharType="separate"/>
      </w:r>
      <w:r w:rsidR="005F634B" w:rsidRPr="00577D1A">
        <w:rPr>
          <w:rFonts w:ascii="Times New Roman" w:hAnsi="Times New Roman"/>
          <w:noProof/>
        </w:rPr>
        <w:t>(Asai et al., 1993)</w:t>
      </w:r>
      <w:r w:rsidR="007F753B" w:rsidRPr="003C4139">
        <w:rPr>
          <w:rFonts w:ascii="Times New Roman" w:hAnsi="Times New Roman"/>
        </w:rPr>
        <w:fldChar w:fldCharType="end"/>
      </w:r>
      <w:r w:rsidR="007F753B" w:rsidRPr="00577D1A">
        <w:rPr>
          <w:rFonts w:ascii="Times New Roman" w:hAnsi="Times New Roman"/>
        </w:rPr>
        <w:t xml:space="preserve"> </w:t>
      </w:r>
      <w:r w:rsidR="00E6230C" w:rsidRPr="003C4139">
        <w:rPr>
          <w:rFonts w:ascii="Times New Roman" w:hAnsi="Times New Roman"/>
        </w:rPr>
        <w:fldChar w:fldCharType="begin"/>
      </w:r>
      <w:r w:rsidR="005F634B" w:rsidRPr="00577D1A">
        <w:rPr>
          <w:rFonts w:ascii="Times New Roman" w:hAnsi="Times New Roman"/>
        </w:rPr>
        <w:instrText xml:space="preserve"> ADDIN EN.CITE &lt;EndNote&gt;&lt;Cite&gt;&lt;Author&gt;Lee&lt;/Author&gt;&lt;Year&gt;2014&lt;/Year&gt;&lt;IDText&gt;Dexamethasone reduces brain cell apoptosis and inhibits inflammatory response in rats with intracerebral hemorrhage.&lt;/IDText&gt;&lt;DisplayText&gt;(Lee et al., 2014)&lt;/DisplayText&gt;&lt;record&gt;&lt;keywords&gt;&lt;keyword&gt;Apoptosis&lt;/keyword&gt;&lt;keyword&gt;p53&lt;/keyword&gt;&lt;keyword&gt;bcl-2&lt;/keyword&gt;&lt;keyword&gt;Dexamethasone&lt;/keyword&gt;&lt;keyword&gt;Bax&lt;/keyword&gt;&lt;keyword&gt;Intracerebral hemorrhage&lt;/keyword&gt;&lt;keyword&gt;cleaved caspase-3&lt;/keyword&gt;&lt;keyword&gt;Inflammatory Response&lt;/keyword&gt;&lt;/keywords&gt;&lt;urls&gt;&lt;related-urls&gt;&lt;url&gt;https://europepmc.org/article/med/25042403&lt;/url&gt;&lt;/related-urls&gt;&lt;/urls&gt;&lt;isbn&gt;1097-4547&lt;/isbn&gt;&lt;titles&gt;&lt;title&gt;Dexamethasone reduces brain cell apoptosis and inhibits inflammatory response in rats with intracerebral hemorrhage.&lt;/title&gt;&lt;secondary-title&gt;Journal of Neuroscience Research&lt;/secondary-title&gt;&lt;/titles&gt;&lt;pages&gt;178-188&lt;/pages&gt;&lt;number&gt;1&lt;/number&gt;&lt;contributors&gt;&lt;authors&gt;&lt;author&gt;Lee, IN&lt;/author&gt;&lt;author&gt;Cheng WC&lt;/author&gt;&lt;author&gt;Chung CY&lt;/author&gt;&lt;author&gt;Lee MH&lt;/author&gt;&lt;author&gt;Lin MH&lt;/author&gt;&lt;author&gt;Kuo CH&lt;/author&gt;&lt;author&gt;Weng HH&lt;/author&gt;&lt;author&gt;Yang JT&lt;/author&gt;&lt;/authors&gt;&lt;/contributors&gt;&lt;language&gt;English&lt;/language&gt;&lt;added-date format="utc"&gt;1613666456&lt;/added-date&gt;&lt;ref-type name="Journal Article"&gt;17&lt;/ref-type&gt;&lt;dates&gt;&lt;year&gt;2014&lt;/year&gt;&lt;/dates&gt;&lt;rec-number&gt;740&lt;/rec-number&gt;&lt;last-updated-date format="utc"&gt;1613667314&lt;/last-updated-date&gt;&lt;accession-num&gt;25042403&lt;/accession-num&gt;&lt;electronic-resource-num&gt;10.1002/jnr.23454&lt;/electronic-resource-num&gt;&lt;volume&gt;93&lt;/volume&gt;&lt;/record&gt;&lt;/Cite&gt;&lt;/EndNote&gt;</w:instrText>
      </w:r>
      <w:r w:rsidR="00E6230C" w:rsidRPr="003C4139">
        <w:rPr>
          <w:rFonts w:ascii="Times New Roman" w:hAnsi="Times New Roman"/>
        </w:rPr>
        <w:fldChar w:fldCharType="separate"/>
      </w:r>
      <w:r w:rsidR="005F634B" w:rsidRPr="00577D1A">
        <w:rPr>
          <w:rFonts w:ascii="Times New Roman" w:hAnsi="Times New Roman"/>
          <w:noProof/>
        </w:rPr>
        <w:t>(Lee et al., 2014)</w:t>
      </w:r>
      <w:r w:rsidR="00E6230C" w:rsidRPr="003C4139">
        <w:rPr>
          <w:rFonts w:ascii="Times New Roman" w:hAnsi="Times New Roman"/>
        </w:rPr>
        <w:fldChar w:fldCharType="end"/>
      </w:r>
      <w:r w:rsidR="003123EA" w:rsidRPr="00577D1A">
        <w:rPr>
          <w:rFonts w:ascii="Times New Roman" w:hAnsi="Times New Roman"/>
        </w:rPr>
        <w:t xml:space="preserve"> </w:t>
      </w:r>
      <w:r w:rsidR="0076225A" w:rsidRPr="003C4139">
        <w:rPr>
          <w:rFonts w:ascii="Times New Roman" w:hAnsi="Times New Roman"/>
        </w:rPr>
        <w:fldChar w:fldCharType="begin"/>
      </w:r>
      <w:r w:rsidR="005F634B" w:rsidRPr="00577D1A">
        <w:rPr>
          <w:rFonts w:ascii="Times New Roman" w:hAnsi="Times New Roman"/>
        </w:rPr>
        <w:instrText xml:space="preserve"> ADDIN EN.CITE &lt;EndNote&gt;&lt;Cite&gt;&lt;Author&gt;Alejandro&lt;/Author&gt;&lt;Year&gt;2020&lt;/Year&gt;&lt;IDText&gt;Intranasal Dexamethasone Reduces Mortality and Brain Damage in a Mouse Experimental Ischemic Stroke Model&lt;/IDText&gt;&lt;DisplayText&gt;(Espinosa et al., 2020)&lt;/DisplayText&gt;&lt;record&gt;&lt;dates&gt;&lt;pub-dates&gt;&lt;date&gt;2020-07-06&lt;/date&gt;&lt;/pub-dates&gt;&lt;year&gt;2020&lt;/year&gt;&lt;/dates&gt;&lt;keywords&gt;&lt;keyword&gt;Neurosciences&lt;/keyword&gt;&lt;keyword&gt;Neurology&lt;/keyword&gt;&lt;keyword&gt;Neurosurgery&lt;/keyword&gt;&lt;keyword&gt;Neurobiology&lt;/keyword&gt;&lt;/keywords&gt;&lt;urls&gt;&lt;related-urls&gt;&lt;url&gt;https://link.springer.com/article/10.1007/s13311-020-00884-9&lt;/url&gt;&lt;/related-urls&gt;&lt;/urls&gt;&lt;isbn&gt;1878-7479&lt;/isbn&gt;&lt;work-type&gt;OriginalPaper&lt;/work-type&gt;&lt;titles&gt;&lt;title&gt;Intranasal Dexamethasone Reduces Mortality and Brain Damage in a Mouse Experimental Ischemic Stroke Model&lt;/title&gt;&lt;secondary-title&gt;Neurotherapeutics&lt;/secondary-title&gt;&lt;/titles&gt;&lt;pages&gt;1907-1918&lt;/pages&gt;&lt;number&gt;4&lt;/number&gt;&lt;contributors&gt;&lt;authors&gt;&lt;author&gt;Alejandro Espinosa&lt;/author&gt;&lt;author&gt;Gabriela Meneses&lt;/author&gt;&lt;author&gt;Anahí Chavarría&lt;/author&gt;&lt;author&gt;Raúl Mancilla&lt;/author&gt;&lt;author&gt;José Pedraza-Chaverri&lt;/author&gt;&lt;author&gt;Agnes Fleury&lt;/author&gt;&lt;author&gt;Brandon Bárcena&lt;/author&gt;&lt;author&gt;Ivan N. Pérez-Osorio&lt;/author&gt;&lt;author&gt;Hugo Besedovsky&lt;/author&gt;&lt;author&gt;Antonio Arauz&lt;/author&gt;&lt;author&gt;Gladis Fragoso&lt;/author&gt;&lt;author&gt;Edda Sciutto&lt;/author&gt;&lt;/authors&gt;&lt;/contributors&gt;&lt;language&gt;En&lt;/language&gt;&lt;added-date format="utc"&gt;1613669114&lt;/added-date&gt;&lt;ref-type name="Journal Article"&gt;17&lt;/ref-type&gt;&lt;rec-number&gt;741&lt;/rec-number&gt;&lt;publisher&gt;Springer&lt;/publisher&gt;&lt;last-updated-date format="utc"&gt;1613669114&lt;/last-updated-date&gt;&lt;electronic-resource-num&gt;doi:10.1007/s13311-020-00884-9&lt;/electronic-resource-num&gt;&lt;volume&gt;17&lt;/volume&gt;&lt;/record&gt;&lt;/Cite&gt;&lt;/EndNote&gt;</w:instrText>
      </w:r>
      <w:r w:rsidR="0076225A" w:rsidRPr="003C4139">
        <w:rPr>
          <w:rFonts w:ascii="Times New Roman" w:hAnsi="Times New Roman"/>
        </w:rPr>
        <w:fldChar w:fldCharType="separate"/>
      </w:r>
      <w:r w:rsidR="005F634B" w:rsidRPr="00577D1A">
        <w:rPr>
          <w:rFonts w:ascii="Times New Roman" w:hAnsi="Times New Roman"/>
          <w:noProof/>
        </w:rPr>
        <w:t>(Espinosa et al., 2020)</w:t>
      </w:r>
      <w:r w:rsidR="0076225A" w:rsidRPr="003C4139">
        <w:rPr>
          <w:rFonts w:ascii="Times New Roman" w:hAnsi="Times New Roman"/>
        </w:rPr>
        <w:fldChar w:fldCharType="end"/>
      </w:r>
      <w:r w:rsidR="0076225A" w:rsidRPr="00577D1A">
        <w:rPr>
          <w:rFonts w:ascii="Times New Roman" w:hAnsi="Times New Roman"/>
        </w:rPr>
        <w:t xml:space="preserve"> </w:t>
      </w:r>
      <w:r w:rsidR="005F5CF8" w:rsidRPr="00577D1A">
        <w:rPr>
          <w:rFonts w:ascii="Times New Roman" w:hAnsi="Times New Roman"/>
        </w:rPr>
        <w:t>while in human</w:t>
      </w:r>
      <w:r w:rsidR="007F753B" w:rsidRPr="00577D1A">
        <w:rPr>
          <w:rFonts w:ascii="Times New Roman" w:hAnsi="Times New Roman"/>
        </w:rPr>
        <w:t>,</w:t>
      </w:r>
      <w:r w:rsidR="005F5CF8" w:rsidRPr="00577D1A">
        <w:rPr>
          <w:rFonts w:ascii="Times New Roman" w:hAnsi="Times New Roman"/>
        </w:rPr>
        <w:t xml:space="preserve"> the daily dose is between 0.3 mg and 24 mg </w:t>
      </w:r>
      <w:r w:rsidR="007F753B" w:rsidRPr="003C4139">
        <w:rPr>
          <w:rFonts w:ascii="Times New Roman" w:hAnsi="Times New Roman"/>
        </w:rPr>
        <w:fldChar w:fldCharType="begin"/>
      </w:r>
      <w:r w:rsidR="005F634B" w:rsidRPr="00577D1A">
        <w:rPr>
          <w:rFonts w:ascii="Times New Roman" w:hAnsi="Times New Roman"/>
        </w:rPr>
        <w:instrText xml:space="preserve"> ADDIN EN.CITE &lt;EndNote&gt;&lt;Cite&gt;&lt;Author&gt;Loew&lt;/Author&gt;&lt;Year&gt;1986&lt;/Year&gt;&lt;IDText&gt;Dose-dependent pharmacokinetics of dexamethasone&lt;/IDText&gt;&lt;DisplayText&gt;(Loew, 1986)&lt;/DisplayText&gt;&lt;record&gt;&lt;keywords&gt;&lt;keyword&gt;Pharmacology/Toxicology&lt;/keyword&gt;&lt;/keywords&gt;&lt;urls&gt;&lt;related-urls&gt;&lt;url&gt;http://link.springer.com/10.1007/BF00614309&lt;/url&gt;&lt;/related-urls&gt;&lt;/urls&gt;&lt;isbn&gt;0031-6970&lt;/isbn&gt;&lt;titles&gt;&lt;title&gt;Dose-dependent pharmacokinetics of dexamethasone&lt;/title&gt;&lt;secondary-title&gt;European Journal of Clinical Pharmacology&lt;/secondary-title&gt;&lt;/titles&gt;&lt;pages&gt;225--230&lt;/pages&gt;&lt;number&gt;2&lt;/number&gt;&lt;contributors&gt;&lt;authors&gt;&lt;author&gt;Loew, D. and Schuster O. and Graul E. H.&lt;/author&gt;&lt;/authors&gt;&lt;/contributors&gt;&lt;added-date format="utc"&gt;1605613561&lt;/added-date&gt;&lt;ref-type name="Journal Article"&gt;17&lt;/ref-type&gt;&lt;dates&gt;&lt;year&gt;1986&lt;/year&gt;&lt;/dates&gt;&lt;rec-number&gt;692&lt;/rec-number&gt;&lt;last-updated-date format="utc"&gt;1605613561&lt;/last-updated-date&gt;&lt;accession-num&gt;Loew1986&lt;/accession-num&gt;&lt;electronic-resource-num&gt;10.1007/BF00614309&lt;/electronic-resource-num&gt;&lt;volume&gt;30&lt;/volume&gt;&lt;/record&gt;&lt;/Cite&gt;&lt;/EndNote&gt;</w:instrText>
      </w:r>
      <w:r w:rsidR="007F753B" w:rsidRPr="003C4139">
        <w:rPr>
          <w:rFonts w:ascii="Times New Roman" w:hAnsi="Times New Roman"/>
        </w:rPr>
        <w:fldChar w:fldCharType="separate"/>
      </w:r>
      <w:r w:rsidR="005F634B" w:rsidRPr="00577D1A">
        <w:rPr>
          <w:rFonts w:ascii="Times New Roman" w:hAnsi="Times New Roman"/>
          <w:noProof/>
        </w:rPr>
        <w:t>(Loew, 1986)</w:t>
      </w:r>
      <w:r w:rsidR="007F753B" w:rsidRPr="003C4139">
        <w:rPr>
          <w:rFonts w:ascii="Times New Roman" w:hAnsi="Times New Roman"/>
        </w:rPr>
        <w:fldChar w:fldCharType="end"/>
      </w:r>
      <w:r w:rsidR="007F753B" w:rsidRPr="00577D1A">
        <w:rPr>
          <w:rFonts w:ascii="Times New Roman" w:hAnsi="Times New Roman"/>
        </w:rPr>
        <w:t xml:space="preserve"> </w:t>
      </w:r>
      <w:r w:rsidR="0076225A" w:rsidRPr="003C4139">
        <w:rPr>
          <w:rFonts w:ascii="Times New Roman" w:hAnsi="Times New Roman"/>
          <w:color w:val="000000"/>
          <w:lang w:eastAsia="en-GB"/>
        </w:rPr>
        <w:fldChar w:fldCharType="begin"/>
      </w:r>
      <w:r w:rsidR="005F634B" w:rsidRPr="00577D1A">
        <w:rPr>
          <w:rFonts w:ascii="Times New Roman" w:hAnsi="Times New Roman"/>
          <w:color w:val="000000"/>
          <w:lang w:eastAsia="en-GB"/>
        </w:rPr>
        <w:instrText xml:space="preserve"> ADDIN EN.CITE &lt;EndNote&gt;&lt;Cite&gt;&lt;Author&gt;Weijtens&lt;/Author&gt;&lt;Year&gt;1998&lt;/Year&gt;&lt;IDText&gt;Dexamethasone concentration in vitreous and serum after oral administration&lt;/IDText&gt;&lt;DisplayText&gt;(Weijtens et al., 1998)&lt;/DisplayText&gt;&lt;record&gt;&lt;dates&gt;&lt;pub-dates&gt;&lt;date&gt;1998&lt;/date&gt;&lt;/pub-dates&gt;&lt;year&gt;1998&lt;/year&gt;&lt;/dates&gt;&lt;keywords&gt;&lt;keyword&gt;pmid:9625551, doi:10.1016/s0002-9394(98)00003-8, Comparative Study, Research Support, Non-U.S. Gov&amp;apos;t, O Weijtens, R C Schoemaker, J C van Meurs, Administration, Oral, Adult, Aged, Aged, 80 and over, Biological Availability, Dexamethasone / analogs &amp;amp; derivatives, Dexamethasone / pharmacokinetics*, Female, Glucocorticoids / pharmacokinetics*, Half-Life, Humans, Injections, Male, Middle Aged, Orbit, Prospective Studies, Radioimmunoassay, Vitrectomy, Vitreous Body / metabolism*, PubMed Abstract, NIH, NLM, NCBI, National Institutes of Health, National Center for Biotechnology Information, National Library of Medicine, MEDLINE&lt;/keyword&gt;&lt;/keywords&gt;&lt;urls&gt;&lt;related-urls&gt;&lt;url&gt;https://www.ncbi.nlm.nih.gov/pubmed/9625551&lt;/url&gt;&lt;/related-urls&gt;&lt;/urls&gt;&lt;isbn&gt;0002-9394&lt;/isbn&gt;&lt;titles&gt;&lt;title&gt;Dexamethasone concentration in vitreous and serum after oral administration&lt;/title&gt;&lt;secondary-title&gt;American journal of ophthalmology&lt;/secondary-title&gt;&lt;/titles&gt;&lt;number&gt;5&lt;/number&gt;&lt;contributors&gt;&lt;authors&gt;&lt;author&gt;Weijtens, O&lt;/author&gt;&lt;author&gt;Schoemaker, RC&lt;/author&gt;&lt;author&gt;Cohen, AF&lt;/author&gt;&lt;author&gt;Romijn, FP&lt;/author&gt;&lt;author&gt;Lentjes, EG&lt;/author&gt;&lt;author&gt;van Rooij, J&lt;/author&gt;&lt;author&gt;van Meurs, JC&lt;/author&gt;&lt;/authors&gt;&lt;/contributors&gt;&lt;added-date format="utc"&gt;1648067319&lt;/added-date&gt;&lt;ref-type name="Journal Article"&gt;17&lt;/ref-type&gt;&lt;rec-number&gt;941&lt;/rec-number&gt;&lt;publisher&gt;Am J Ophthalmol&lt;/publisher&gt;&lt;last-updated-date format="utc"&gt;1648067624&lt;/last-updated-date&gt;&lt;accession-num&gt;9625551&lt;/accession-num&gt;&lt;electronic-resource-num&gt;10.1016/s0002-9394(98)00003-8&lt;/electronic-resource-num&gt;&lt;volume&gt;125&lt;/volume&gt;&lt;/record&gt;&lt;/Cite&gt;&lt;/EndNote&gt;</w:instrText>
      </w:r>
      <w:r w:rsidR="0076225A" w:rsidRPr="003C4139">
        <w:rPr>
          <w:rFonts w:ascii="Times New Roman" w:hAnsi="Times New Roman"/>
          <w:color w:val="000000"/>
          <w:lang w:eastAsia="en-GB"/>
        </w:rPr>
        <w:fldChar w:fldCharType="separate"/>
      </w:r>
      <w:r w:rsidR="005F634B" w:rsidRPr="00577D1A">
        <w:rPr>
          <w:rFonts w:ascii="Times New Roman" w:hAnsi="Times New Roman"/>
          <w:noProof/>
          <w:color w:val="000000"/>
          <w:lang w:eastAsia="en-GB"/>
        </w:rPr>
        <w:t>(Weijtens et al., 1998)</w:t>
      </w:r>
      <w:r w:rsidR="0076225A" w:rsidRPr="003C4139">
        <w:rPr>
          <w:rFonts w:ascii="Times New Roman" w:hAnsi="Times New Roman"/>
          <w:color w:val="000000"/>
          <w:lang w:eastAsia="en-GB"/>
        </w:rPr>
        <w:fldChar w:fldCharType="end"/>
      </w:r>
      <w:r w:rsidR="0076225A" w:rsidRPr="00577D1A">
        <w:rPr>
          <w:rFonts w:ascii="Times New Roman" w:hAnsi="Times New Roman"/>
          <w:color w:val="000000"/>
          <w:lang w:eastAsia="en-GB"/>
        </w:rPr>
        <w:t>.</w:t>
      </w:r>
      <w:r w:rsidR="00C41EFB" w:rsidRPr="00577D1A">
        <w:rPr>
          <w:rFonts w:ascii="Times New Roman" w:hAnsi="Times New Roman"/>
          <w:color w:val="000000"/>
          <w:lang w:eastAsia="en-GB"/>
        </w:rPr>
        <w:t xml:space="preserve"> In the 20</w:t>
      </w:r>
      <w:r w:rsidR="00C41EFB" w:rsidRPr="003C4139">
        <w:rPr>
          <w:rFonts w:ascii="Times New Roman" w:hAnsi="Times New Roman"/>
          <w:color w:val="000000"/>
          <w:vertAlign w:val="superscript"/>
          <w:lang w:eastAsia="en-GB"/>
        </w:rPr>
        <w:t>th</w:t>
      </w:r>
      <w:r w:rsidR="00C41EFB" w:rsidRPr="00577D1A">
        <w:rPr>
          <w:rFonts w:ascii="Times New Roman" w:hAnsi="Times New Roman"/>
          <w:color w:val="000000"/>
          <w:lang w:eastAsia="en-GB"/>
        </w:rPr>
        <w:t xml:space="preserve"> century, standard pharmacokinetic studies measured the concentration of dex in the plasma level by radioimmunoassay </w:t>
      </w:r>
      <w:r w:rsidR="00C41EFB" w:rsidRPr="003C4139">
        <w:rPr>
          <w:rFonts w:ascii="Times New Roman" w:hAnsi="Times New Roman"/>
        </w:rPr>
        <w:fldChar w:fldCharType="begin"/>
      </w:r>
      <w:r w:rsidR="00C41EFB" w:rsidRPr="00577D1A">
        <w:rPr>
          <w:rFonts w:ascii="Times New Roman" w:hAnsi="Times New Roman"/>
        </w:rPr>
        <w:instrText xml:space="preserve"> ADDIN EN.CITE &lt;EndNote&gt;&lt;Cite&gt;&lt;Author&gt;Loew&lt;/Author&gt;&lt;Year&gt;1986&lt;/Year&gt;&lt;IDText&gt;Dose-dependent pharmacokinetics of dexamethasone&lt;/IDText&gt;&lt;DisplayText&gt;(Loew, 1986)&lt;/DisplayText&gt;&lt;record&gt;&lt;keywords&gt;&lt;keyword&gt;Pharmacology/Toxicology&lt;/keyword&gt;&lt;/keywords&gt;&lt;urls&gt;&lt;related-urls&gt;&lt;url&gt;http://link.springer.com/10.1007/BF00614309&lt;/url&gt;&lt;/related-urls&gt;&lt;/urls&gt;&lt;isbn&gt;0031-6970&lt;/isbn&gt;&lt;titles&gt;&lt;title&gt;Dose-dependent pharmacokinetics of dexamethasone&lt;/title&gt;&lt;secondary-title&gt;European Journal of Clinical Pharmacology&lt;/secondary-title&gt;&lt;/titles&gt;&lt;pages&gt;225--230&lt;/pages&gt;&lt;number&gt;2&lt;/number&gt;&lt;contributors&gt;&lt;authors&gt;&lt;author&gt;Loew, D. and Schuster O. and Graul E. H.&lt;/author&gt;&lt;/authors&gt;&lt;/contributors&gt;&lt;added-date format="utc"&gt;1605613561&lt;/added-date&gt;&lt;ref-type name="Journal Article"&gt;17&lt;/ref-type&gt;&lt;dates&gt;&lt;year&gt;1986&lt;/year&gt;&lt;/dates&gt;&lt;rec-number&gt;692&lt;/rec-number&gt;&lt;last-updated-date format="utc"&gt;1605613561&lt;/last-updated-date&gt;&lt;accession-num&gt;Loew1986&lt;/accession-num&gt;&lt;electronic-resource-num&gt;10.1007/BF00614309&lt;/electronic-resource-num&gt;&lt;volume&gt;30&lt;/volume&gt;&lt;/record&gt;&lt;/Cite&gt;&lt;/EndNote&gt;</w:instrText>
      </w:r>
      <w:r w:rsidR="00C41EFB" w:rsidRPr="003C4139">
        <w:rPr>
          <w:rFonts w:ascii="Times New Roman" w:hAnsi="Times New Roman"/>
        </w:rPr>
        <w:fldChar w:fldCharType="separate"/>
      </w:r>
      <w:r w:rsidR="00C41EFB" w:rsidRPr="00577D1A">
        <w:rPr>
          <w:rFonts w:ascii="Times New Roman" w:hAnsi="Times New Roman"/>
          <w:noProof/>
        </w:rPr>
        <w:t>(Loew, 1986)</w:t>
      </w:r>
      <w:r w:rsidR="00C41EFB" w:rsidRPr="003C4139">
        <w:rPr>
          <w:rFonts w:ascii="Times New Roman" w:hAnsi="Times New Roman"/>
        </w:rPr>
        <w:fldChar w:fldCharType="end"/>
      </w:r>
      <w:r w:rsidR="00C41EFB" w:rsidRPr="00577D1A">
        <w:rPr>
          <w:rFonts w:ascii="Times New Roman" w:hAnsi="Times New Roman"/>
        </w:rPr>
        <w:t xml:space="preserve"> </w:t>
      </w:r>
      <w:r w:rsidR="00C41EFB" w:rsidRPr="003C4139">
        <w:rPr>
          <w:rFonts w:ascii="Times New Roman" w:hAnsi="Times New Roman"/>
          <w:color w:val="000000"/>
          <w:lang w:eastAsia="en-GB"/>
        </w:rPr>
        <w:fldChar w:fldCharType="begin"/>
      </w:r>
      <w:r w:rsidR="00C41EFB" w:rsidRPr="00577D1A">
        <w:rPr>
          <w:rFonts w:ascii="Times New Roman" w:hAnsi="Times New Roman"/>
          <w:color w:val="000000"/>
          <w:lang w:eastAsia="en-GB"/>
        </w:rPr>
        <w:instrText xml:space="preserve"> ADDIN EN.CITE &lt;EndNote&gt;&lt;Cite&gt;&lt;Author&gt;Weijtens&lt;/Author&gt;&lt;Year&gt;1998&lt;/Year&gt;&lt;IDText&gt;Dexamethasone concentration in vitreous and serum after oral administration&lt;/IDText&gt;&lt;DisplayText&gt;(Weijtens et al., 1998)&lt;/DisplayText&gt;&lt;record&gt;&lt;dates&gt;&lt;pub-dates&gt;&lt;date&gt;1998&lt;/date&gt;&lt;/pub-dates&gt;&lt;year&gt;1998&lt;/year&gt;&lt;/dates&gt;&lt;keywords&gt;&lt;keyword&gt;pmid:9625551, doi:10.1016/s0002-9394(98)00003-8, Comparative Study, Research Support, Non-U.S. Gov&amp;apos;t, O Weijtens, R C Schoemaker, J C van Meurs, Administration, Oral, Adult, Aged, Aged, 80 and over, Biological Availability, Dexamethasone / analogs &amp;amp; derivatives, Dexamethasone / pharmacokinetics*, Female, Glucocorticoids / pharmacokinetics*, Half-Life, Humans, Injections, Male, Middle Aged, Orbit, Prospective Studies, Radioimmunoassay, Vitrectomy, Vitreous Body / metabolism*, PubMed Abstract, NIH, NLM, NCBI, National Institutes of Health, National Center for Biotechnology Information, National Library of Medicine, MEDLINE&lt;/keyword&gt;&lt;/keywords&gt;&lt;urls&gt;&lt;related-urls&gt;&lt;url&gt;https://www.ncbi.nlm.nih.gov/pubmed/9625551&lt;/url&gt;&lt;/related-urls&gt;&lt;/urls&gt;&lt;isbn&gt;0002-9394&lt;/isbn&gt;&lt;titles&gt;&lt;title&gt;Dexamethasone concentration in vitreous and serum after oral administration&lt;/title&gt;&lt;secondary-title&gt;American journal of ophthalmology&lt;/secondary-title&gt;&lt;/titles&gt;&lt;number&gt;5&lt;/number&gt;&lt;contributors&gt;&lt;authors&gt;&lt;author&gt;Weijtens, O&lt;/author&gt;&lt;author&gt;Schoemaker, RC&lt;/author&gt;&lt;author&gt;Cohen, AF&lt;/author&gt;&lt;author&gt;Romijn, FP&lt;/author&gt;&lt;author&gt;Lentjes, EG&lt;/author&gt;&lt;author&gt;van Rooij, J&lt;/author&gt;&lt;author&gt;van Meurs, JC&lt;/author&gt;&lt;/authors&gt;&lt;/contributors&gt;&lt;added-date format="utc"&gt;1648067319&lt;/added-date&gt;&lt;ref-type name="Journal Article"&gt;17&lt;/ref-type&gt;&lt;rec-number&gt;941&lt;/rec-number&gt;&lt;publisher&gt;Am J Ophthalmol&lt;/publisher&gt;&lt;last-updated-date format="utc"&gt;1648067624&lt;/last-updated-date&gt;&lt;accession-num&gt;9625551&lt;/accession-num&gt;&lt;electronic-resource-num&gt;10.1016/s0002-9394(98)00003-8&lt;/electronic-resource-num&gt;&lt;volume&gt;125&lt;/volume&gt;&lt;/record&gt;&lt;/Cite&gt;&lt;/EndNote&gt;</w:instrText>
      </w:r>
      <w:r w:rsidR="00C41EFB" w:rsidRPr="003C4139">
        <w:rPr>
          <w:rFonts w:ascii="Times New Roman" w:hAnsi="Times New Roman"/>
          <w:color w:val="000000"/>
          <w:lang w:eastAsia="en-GB"/>
        </w:rPr>
        <w:fldChar w:fldCharType="separate"/>
      </w:r>
      <w:r w:rsidR="00C41EFB" w:rsidRPr="00577D1A">
        <w:rPr>
          <w:rFonts w:ascii="Times New Roman" w:hAnsi="Times New Roman"/>
          <w:noProof/>
          <w:color w:val="000000"/>
          <w:lang w:eastAsia="en-GB"/>
        </w:rPr>
        <w:t>(Weijtens et al., 1998)</w:t>
      </w:r>
      <w:r w:rsidR="00C41EFB" w:rsidRPr="003C4139">
        <w:rPr>
          <w:rFonts w:ascii="Times New Roman" w:hAnsi="Times New Roman"/>
          <w:color w:val="000000"/>
          <w:lang w:eastAsia="en-GB"/>
        </w:rPr>
        <w:fldChar w:fldCharType="end"/>
      </w:r>
      <w:r w:rsidR="00C41EFB" w:rsidRPr="00577D1A">
        <w:rPr>
          <w:rFonts w:ascii="Times New Roman" w:hAnsi="Times New Roman"/>
          <w:color w:val="000000"/>
          <w:lang w:eastAsia="en-GB"/>
        </w:rPr>
        <w:t xml:space="preserve">. These studies have </w:t>
      </w:r>
      <w:r w:rsidR="00FA0C0A" w:rsidRPr="00577D1A">
        <w:rPr>
          <w:rFonts w:ascii="Times New Roman" w:hAnsi="Times New Roman"/>
          <w:color w:val="000000"/>
          <w:lang w:eastAsia="en-GB"/>
        </w:rPr>
        <w:t xml:space="preserve">reported that after 0.5 mg oral administration </w:t>
      </w:r>
      <w:r w:rsidR="00EA3C44" w:rsidRPr="00577D1A">
        <w:rPr>
          <w:rFonts w:ascii="Times New Roman" w:hAnsi="Times New Roman"/>
          <w:color w:val="000000"/>
          <w:lang w:eastAsia="en-GB"/>
        </w:rPr>
        <w:t xml:space="preserve">of </w:t>
      </w:r>
      <w:r w:rsidR="00FA0C0A" w:rsidRPr="00577D1A">
        <w:rPr>
          <w:rFonts w:ascii="Times New Roman" w:hAnsi="Times New Roman"/>
          <w:color w:val="000000"/>
          <w:lang w:eastAsia="en-GB"/>
        </w:rPr>
        <w:t>dex</w:t>
      </w:r>
      <w:r w:rsidR="00EA3C44" w:rsidRPr="00577D1A">
        <w:rPr>
          <w:rFonts w:ascii="Times New Roman" w:hAnsi="Times New Roman"/>
          <w:color w:val="000000"/>
          <w:lang w:eastAsia="en-GB"/>
        </w:rPr>
        <w:t xml:space="preserve">, </w:t>
      </w:r>
      <w:r w:rsidR="00FA0C0A" w:rsidRPr="00577D1A">
        <w:rPr>
          <w:rFonts w:ascii="Times New Roman" w:hAnsi="Times New Roman"/>
          <w:color w:val="000000"/>
          <w:lang w:eastAsia="en-GB"/>
        </w:rPr>
        <w:t>the plasma level (C</w:t>
      </w:r>
      <w:r w:rsidR="00FA0C0A" w:rsidRPr="003C4139">
        <w:rPr>
          <w:rFonts w:ascii="Times New Roman" w:hAnsi="Times New Roman"/>
          <w:color w:val="000000"/>
          <w:sz w:val="32"/>
          <w:szCs w:val="32"/>
          <w:vertAlign w:val="subscript"/>
          <w:lang w:eastAsia="en-GB"/>
        </w:rPr>
        <w:t>max</w:t>
      </w:r>
      <w:r w:rsidR="00FA0C0A" w:rsidRPr="00577D1A">
        <w:rPr>
          <w:rFonts w:ascii="Times New Roman" w:hAnsi="Times New Roman"/>
          <w:color w:val="000000"/>
          <w:lang w:eastAsia="en-GB"/>
        </w:rPr>
        <w:t xml:space="preserve">) </w:t>
      </w:r>
      <w:r w:rsidR="004C06F4" w:rsidRPr="00577D1A">
        <w:rPr>
          <w:rFonts w:ascii="Times New Roman" w:hAnsi="Times New Roman"/>
          <w:color w:val="000000"/>
          <w:lang w:eastAsia="en-GB"/>
        </w:rPr>
        <w:t xml:space="preserve">was </w:t>
      </w:r>
      <w:r w:rsidR="004C06F4" w:rsidRPr="00577D1A">
        <w:rPr>
          <w:rFonts w:ascii="Times New Roman" w:hAnsi="Times New Roman"/>
        </w:rPr>
        <w:t xml:space="preserve">8 </w:t>
      </w:r>
      <w:r w:rsidR="004C06F4" w:rsidRPr="00577D1A">
        <w:rPr>
          <w:rFonts w:ascii="Times New Roman" w:hAnsi="Times New Roman"/>
          <w:color w:val="000000"/>
          <w:lang w:eastAsia="en-GB"/>
        </w:rPr>
        <w:t xml:space="preserve">ng/ml and after 10 mg of dex the plasma level reached 14 ng/ml </w:t>
      </w:r>
      <w:r w:rsidR="004C06F4" w:rsidRPr="003C4139">
        <w:rPr>
          <w:rFonts w:ascii="Times New Roman" w:hAnsi="Times New Roman"/>
        </w:rPr>
        <w:fldChar w:fldCharType="begin"/>
      </w:r>
      <w:r w:rsidR="004C06F4" w:rsidRPr="00577D1A">
        <w:rPr>
          <w:rFonts w:ascii="Times New Roman" w:hAnsi="Times New Roman"/>
        </w:rPr>
        <w:instrText xml:space="preserve"> ADDIN EN.CITE &lt;EndNote&gt;&lt;Cite&gt;&lt;Author&gt;Loew&lt;/Author&gt;&lt;Year&gt;1986&lt;/Year&gt;&lt;IDText&gt;Dose-dependent pharmacokinetics of dexamethasone&lt;/IDText&gt;&lt;DisplayText&gt;(Loew, 1986)&lt;/DisplayText&gt;&lt;record&gt;&lt;keywords&gt;&lt;keyword&gt;Pharmacology/Toxicology&lt;/keyword&gt;&lt;/keywords&gt;&lt;urls&gt;&lt;related-urls&gt;&lt;url&gt;http://link.springer.com/10.1007/BF00614309&lt;/url&gt;&lt;/related-urls&gt;&lt;/urls&gt;&lt;isbn&gt;0031-6970&lt;/isbn&gt;&lt;titles&gt;&lt;title&gt;Dose-dependent pharmacokinetics of dexamethasone&lt;/title&gt;&lt;secondary-title&gt;European Journal of Clinical Pharmacology&lt;/secondary-title&gt;&lt;/titles&gt;&lt;pages&gt;225--230&lt;/pages&gt;&lt;number&gt;2&lt;/number&gt;&lt;contributors&gt;&lt;authors&gt;&lt;author&gt;Loew, D. and Schuster O. and Graul E. H.&lt;/author&gt;&lt;/authors&gt;&lt;/contributors&gt;&lt;added-date format="utc"&gt;1605613561&lt;/added-date&gt;&lt;ref-type name="Journal Article"&gt;17&lt;/ref-type&gt;&lt;dates&gt;&lt;year&gt;1986&lt;/year&gt;&lt;/dates&gt;&lt;rec-number&gt;692&lt;/rec-number&gt;&lt;last-updated-date format="utc"&gt;1605613561&lt;/last-updated-date&gt;&lt;accession-num&gt;Loew1986&lt;/accession-num&gt;&lt;electronic-resource-num&gt;10.1007/BF00614309&lt;/electronic-resource-num&gt;&lt;volume&gt;30&lt;/volume&gt;&lt;/record&gt;&lt;/Cite&gt;&lt;/EndNote&gt;</w:instrText>
      </w:r>
      <w:r w:rsidR="004C06F4" w:rsidRPr="003C4139">
        <w:rPr>
          <w:rFonts w:ascii="Times New Roman" w:hAnsi="Times New Roman"/>
        </w:rPr>
        <w:fldChar w:fldCharType="separate"/>
      </w:r>
      <w:r w:rsidR="004C06F4" w:rsidRPr="00577D1A">
        <w:rPr>
          <w:rFonts w:ascii="Times New Roman" w:hAnsi="Times New Roman"/>
          <w:noProof/>
        </w:rPr>
        <w:t>(Loew, 1986)</w:t>
      </w:r>
      <w:r w:rsidR="004C06F4" w:rsidRPr="003C4139">
        <w:rPr>
          <w:rFonts w:ascii="Times New Roman" w:hAnsi="Times New Roman"/>
        </w:rPr>
        <w:fldChar w:fldCharType="end"/>
      </w:r>
      <w:r w:rsidR="004C06F4" w:rsidRPr="00577D1A">
        <w:rPr>
          <w:rFonts w:ascii="Times New Roman" w:hAnsi="Times New Roman"/>
          <w:i/>
          <w:iCs/>
        </w:rPr>
        <w:t>.</w:t>
      </w:r>
      <w:r w:rsidR="004C06F4" w:rsidRPr="00577D1A">
        <w:rPr>
          <w:rFonts w:ascii="Times New Roman" w:hAnsi="Times New Roman"/>
        </w:rPr>
        <w:t xml:space="preserve"> Adults usually take between 0.5 mg and 10 mg dex daily, therefore 8 ng/ml, 14 ng/ml </w:t>
      </w:r>
      <w:r w:rsidR="004C06F4" w:rsidRPr="00577D1A">
        <w:rPr>
          <w:rFonts w:ascii="Times New Roman" w:hAnsi="Times New Roman"/>
        </w:rPr>
        <w:lastRenderedPageBreak/>
        <w:t>(1.5 daily dose) and 125 ng/ml concentrations were chose</w:t>
      </w:r>
      <w:r w:rsidR="00EA3C44" w:rsidRPr="00577D1A">
        <w:rPr>
          <w:rFonts w:ascii="Times New Roman" w:hAnsi="Times New Roman"/>
        </w:rPr>
        <w:t>n</w:t>
      </w:r>
      <w:r w:rsidR="004C06F4" w:rsidRPr="00577D1A">
        <w:rPr>
          <w:rFonts w:ascii="Times New Roman" w:hAnsi="Times New Roman"/>
        </w:rPr>
        <w:t xml:space="preserve"> for this study. </w:t>
      </w:r>
      <w:r w:rsidR="00815D5A" w:rsidRPr="00577D1A">
        <w:rPr>
          <w:rFonts w:ascii="Times New Roman" w:hAnsi="Times New Roman"/>
        </w:rPr>
        <w:t xml:space="preserve">Cell death (apoptosis) was not detected in my samples and this agrees with a previous study </w:t>
      </w:r>
      <w:r w:rsidR="00815D5A" w:rsidRPr="003C4139">
        <w:rPr>
          <w:rFonts w:ascii="Times New Roman" w:hAnsi="Times New Roman"/>
          <w:color w:val="000000"/>
        </w:rPr>
        <w:fldChar w:fldCharType="begin">
          <w:fldData xml:space="preserve">PEVuZE5vdGU+PENpdGU+PEF1dGhvcj5aaG91PC9BdXRob3I+PFllYXI+MjAxMDwvWWVhcj48SURU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=
</w:fldData>
        </w:fldChar>
      </w:r>
      <w:r w:rsidR="00815D5A" w:rsidRPr="00577D1A">
        <w:rPr>
          <w:rFonts w:ascii="Times New Roman" w:hAnsi="Times New Roman"/>
          <w:color w:val="000000"/>
        </w:rPr>
        <w:instrText xml:space="preserve"> ADDIN EN.CITE </w:instrText>
      </w:r>
      <w:r w:rsidR="00815D5A" w:rsidRPr="003C4139">
        <w:rPr>
          <w:rFonts w:ascii="Times New Roman" w:hAnsi="Times New Roman"/>
          <w:color w:val="000000"/>
        </w:rPr>
        <w:fldChar w:fldCharType="begin">
          <w:fldData xml:space="preserve">PEVuZE5vdGU+PENpdGU+PEF1dGhvcj5aaG91PC9BdXRob3I+PFllYXI+MjAxMDwvWWVhcj48SURU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=
</w:fldData>
        </w:fldChar>
      </w:r>
      <w:r w:rsidR="00815D5A" w:rsidRPr="00577D1A">
        <w:rPr>
          <w:rFonts w:ascii="Times New Roman" w:hAnsi="Times New Roman"/>
          <w:color w:val="000000"/>
        </w:rPr>
        <w:instrText xml:space="preserve"> ADDIN EN.CITE.DATA </w:instrText>
      </w:r>
      <w:r w:rsidR="00815D5A" w:rsidRPr="003C4139">
        <w:rPr>
          <w:rFonts w:ascii="Times New Roman" w:hAnsi="Times New Roman"/>
          <w:color w:val="000000"/>
        </w:rPr>
      </w:r>
      <w:r w:rsidR="00815D5A" w:rsidRPr="003C4139">
        <w:rPr>
          <w:rFonts w:ascii="Times New Roman" w:hAnsi="Times New Roman"/>
          <w:color w:val="000000"/>
        </w:rPr>
        <w:fldChar w:fldCharType="end"/>
      </w:r>
      <w:r w:rsidR="00815D5A" w:rsidRPr="003C4139">
        <w:rPr>
          <w:rFonts w:ascii="Times New Roman" w:hAnsi="Times New Roman"/>
          <w:color w:val="000000"/>
        </w:rPr>
      </w:r>
      <w:r w:rsidR="00815D5A" w:rsidRPr="003C4139">
        <w:rPr>
          <w:rFonts w:ascii="Times New Roman" w:hAnsi="Times New Roman"/>
          <w:color w:val="000000"/>
        </w:rPr>
        <w:fldChar w:fldCharType="separate"/>
      </w:r>
      <w:r w:rsidR="00815D5A" w:rsidRPr="00577D1A">
        <w:rPr>
          <w:rFonts w:ascii="Times New Roman" w:hAnsi="Times New Roman"/>
          <w:noProof/>
          <w:color w:val="000000"/>
        </w:rPr>
        <w:t>(Zhou et al., 2010)</w:t>
      </w:r>
      <w:r w:rsidR="00815D5A" w:rsidRPr="003C4139">
        <w:rPr>
          <w:rFonts w:ascii="Times New Roman" w:hAnsi="Times New Roman"/>
          <w:color w:val="000000"/>
        </w:rPr>
        <w:fldChar w:fldCharType="end"/>
      </w:r>
      <w:r w:rsidR="00815D5A" w:rsidRPr="00577D1A">
        <w:rPr>
          <w:rFonts w:ascii="Times New Roman" w:hAnsi="Times New Roman"/>
          <w:color w:val="000000"/>
        </w:rPr>
        <w:t xml:space="preserve"> which proved that glucocorticoids only induce apoptosis in high dose (1000 ng/ml). </w:t>
      </w:r>
    </w:p>
    <w:p w14:paraId="4F111E3D" w14:textId="0FA4773E" w:rsidR="00812458" w:rsidRPr="00577D1A" w:rsidRDefault="00D00DA0" w:rsidP="00053B9D">
      <w:pPr>
        <w:rPr>
          <w:rFonts w:ascii="Times New Roman" w:hAnsi="Times New Roman"/>
        </w:rPr>
      </w:pPr>
      <w:r w:rsidRPr="00577D1A">
        <w:rPr>
          <w:rFonts w:ascii="Times New Roman" w:hAnsi="Times New Roman"/>
        </w:rPr>
        <w:t>My d</w:t>
      </w:r>
      <w:r w:rsidR="00696C83" w:rsidRPr="00577D1A">
        <w:rPr>
          <w:rFonts w:ascii="Times New Roman" w:hAnsi="Times New Roman"/>
        </w:rPr>
        <w:t xml:space="preserve">ata suggest that dex may re-program macrophages to a less inflammatory state (an M2 state) by significantly increasing </w:t>
      </w:r>
      <w:r w:rsidR="00696C83" w:rsidRPr="00577D1A">
        <w:rPr>
          <w:rFonts w:ascii="Times New Roman" w:hAnsi="Times New Roman"/>
          <w:i/>
          <w:iCs/>
        </w:rPr>
        <w:t>MRC1</w:t>
      </w:r>
      <w:r w:rsidR="00696C83" w:rsidRPr="00577D1A">
        <w:rPr>
          <w:rFonts w:ascii="Times New Roman" w:hAnsi="Times New Roman"/>
        </w:rPr>
        <w:t xml:space="preserve"> gene expression (p</w:t>
      </w:r>
      <w:r w:rsidRPr="00577D1A">
        <w:rPr>
          <w:rFonts w:ascii="Times New Roman" w:hAnsi="Times New Roman"/>
        </w:rPr>
        <w:t xml:space="preserve">= </w:t>
      </w:r>
      <w:r w:rsidR="00696C83" w:rsidRPr="00577D1A">
        <w:rPr>
          <w:rFonts w:ascii="Times New Roman" w:hAnsi="Times New Roman"/>
        </w:rPr>
        <w:t xml:space="preserve">0.0183). </w:t>
      </w:r>
      <w:r w:rsidR="00B96348" w:rsidRPr="00577D1A">
        <w:rPr>
          <w:rFonts w:ascii="Times New Roman" w:hAnsi="Times New Roman"/>
        </w:rPr>
        <w:t>Similarly, dex (0.3 µM</w:t>
      </w:r>
      <w:r w:rsidR="005D6164" w:rsidRPr="00577D1A">
        <w:rPr>
          <w:rFonts w:ascii="Times New Roman" w:hAnsi="Times New Roman"/>
        </w:rPr>
        <w:t>= 117.65 ng/ml</w:t>
      </w:r>
      <w:r w:rsidR="00B96348" w:rsidRPr="00577D1A">
        <w:rPr>
          <w:rFonts w:ascii="Times New Roman" w:hAnsi="Times New Roman"/>
        </w:rPr>
        <w:t>)</w:t>
      </w:r>
      <w:r w:rsidRPr="00577D1A">
        <w:rPr>
          <w:rFonts w:ascii="Times New Roman" w:hAnsi="Times New Roman"/>
        </w:rPr>
        <w:t xml:space="preserve"> </w:t>
      </w:r>
      <w:r w:rsidR="00B96348" w:rsidRPr="00577D1A">
        <w:rPr>
          <w:rFonts w:ascii="Times New Roman" w:hAnsi="Times New Roman"/>
        </w:rPr>
        <w:t xml:space="preserve">upregulated </w:t>
      </w:r>
      <w:r w:rsidR="00B96348" w:rsidRPr="00577D1A">
        <w:rPr>
          <w:rFonts w:ascii="Times New Roman" w:hAnsi="Times New Roman"/>
          <w:i/>
          <w:iCs/>
        </w:rPr>
        <w:t>MRC1</w:t>
      </w:r>
      <w:r w:rsidR="00B96348" w:rsidRPr="00577D1A">
        <w:rPr>
          <w:rFonts w:ascii="Times New Roman" w:hAnsi="Times New Roman"/>
        </w:rPr>
        <w:t xml:space="preserve"> gene expression</w:t>
      </w:r>
      <w:r w:rsidRPr="00577D1A">
        <w:rPr>
          <w:rFonts w:ascii="Times New Roman" w:hAnsi="Times New Roman"/>
        </w:rPr>
        <w:t xml:space="preserve"> </w:t>
      </w:r>
      <w:r w:rsidR="005D6164" w:rsidRPr="00577D1A">
        <w:rPr>
          <w:rFonts w:ascii="Times New Roman" w:hAnsi="Times New Roman"/>
        </w:rPr>
        <w:t xml:space="preserve">(up to 100 fold) </w:t>
      </w:r>
      <w:r w:rsidR="00B96348" w:rsidRPr="00577D1A">
        <w:rPr>
          <w:rFonts w:ascii="Times New Roman" w:hAnsi="Times New Roman"/>
        </w:rPr>
        <w:t xml:space="preserve">in human </w:t>
      </w:r>
      <w:r w:rsidR="005D6164" w:rsidRPr="00577D1A">
        <w:rPr>
          <w:rFonts w:ascii="Times New Roman" w:hAnsi="Times New Roman"/>
        </w:rPr>
        <w:t xml:space="preserve">polarized M1 and M2 </w:t>
      </w:r>
      <w:r w:rsidR="00B96348" w:rsidRPr="00577D1A">
        <w:rPr>
          <w:rFonts w:ascii="Times New Roman" w:hAnsi="Times New Roman"/>
        </w:rPr>
        <w:t>macrophages (THP-1)</w:t>
      </w:r>
      <w:r w:rsidRPr="00577D1A">
        <w:rPr>
          <w:rFonts w:ascii="Times New Roman" w:hAnsi="Times New Roman"/>
        </w:rPr>
        <w:t xml:space="preserve"> </w:t>
      </w:r>
      <w:r w:rsidR="00B96348" w:rsidRPr="003C4139">
        <w:rPr>
          <w:rFonts w:ascii="Times New Roman" w:hAnsi="Times New Roman"/>
        </w:rPr>
        <w:fldChar w:fldCharType="begin"/>
      </w:r>
      <w:r w:rsidR="00B96348" w:rsidRPr="00577D1A">
        <w:rPr>
          <w:rFonts w:ascii="Times New Roman" w:hAnsi="Times New Roman"/>
        </w:rPr>
        <w:instrText xml:space="preserve"> ADDIN EN.CITE &lt;EndNote&gt;&lt;Cite&gt;&lt;Author&gt;Sarsenbayeva&lt;/Author&gt;&lt;Year&gt;2021&lt;/Year&gt;&lt;IDText&gt;Human macrophages stimulate expression of inflammatory mediators in adipocytes; effects of second-generation antipsychotics and glucocorticoids on cellular cross-talk&lt;/IDText&gt;&lt;DisplayText&gt;(Sarsenbayeva et al., 2021)&lt;/DisplayText&gt;&lt;record&gt;&lt;dates&gt;&lt;pub-dates&gt;&lt;date&gt;2021 Mar&lt;/date&gt;&lt;/pub-dates&gt;&lt;year&gt;2021&lt;/year&gt;&lt;/dates&gt;&lt;keywords&gt;&lt;keyword&gt;pmid:33360972, doi:10.1016/j.psyneuen.2020.105071, Assel Sarsenbayeva, Priya Dipta, Maria J Pereira, PubMed Abstract, NIH, NLM, NCBI, National Institutes of Health, National Center for Biotechnology Information, National Library of Medicine, MEDLINE&lt;/keyword&gt;&lt;/keywords&gt;&lt;urls&gt;&lt;related-urls&gt;&lt;url&gt;https://www.ncbi.nlm.nih.gov/pubmed/33360972&lt;/url&gt;&lt;/related-urls&gt;&lt;/urls&gt;&lt;isbn&gt;1873-3360&lt;/isbn&gt;&lt;titles&gt;&lt;title&gt;Human macrophages stimulate expression of inflammatory mediators in adipocytes; effects of second-generation antipsychotics and glucocorticoids on cellular cross-talk&lt;/title&gt;&lt;secondary-title&gt;Psychoneuroendocrinology&lt;/secondary-title&gt;&lt;/titles&gt;&lt;contributors&gt;&lt;authors&gt;&lt;author&gt;Sarsenbayeva, A&lt;/author&gt;&lt;author&gt;Dipta, P&lt;/author&gt;&lt;author&gt;Lundqvist, M&lt;/author&gt;&lt;author&gt;Almby, KE&lt;/author&gt;&lt;author&gt;Tirosh, B&lt;/author&gt;&lt;author&gt;Di Nunzio, G&lt;/author&gt;&lt;author&gt;Eriksson, JW&lt;/author&gt;&lt;author&gt;Pereira, MJ&lt;/author&gt;&lt;/authors&gt;&lt;/contributors&gt;&lt;added-date format="utc"&gt;1619712270&lt;/added-date&gt;&lt;ref-type name="Journal Article"&gt;17&lt;/ref-type&gt;&lt;rec-number&gt;789&lt;/rec-number&gt;&lt;publisher&gt;Psychoneuroendocrinology&lt;/publisher&gt;&lt;last-updated-date format="utc"&gt;1619712270&lt;/last-updated-date&gt;&lt;accession-num&gt;33360972&lt;/accession-num&gt;&lt;electronic-resource-num&gt;10.1016/j.psyneuen.2020.105071&lt;/electronic-resource-num&gt;&lt;volume&gt;125&lt;/volume&gt;&lt;/record&gt;&lt;/Cite&gt;&lt;/EndNote&gt;</w:instrText>
      </w:r>
      <w:r w:rsidR="00B96348" w:rsidRPr="003C4139">
        <w:rPr>
          <w:rFonts w:ascii="Times New Roman" w:hAnsi="Times New Roman"/>
        </w:rPr>
        <w:fldChar w:fldCharType="separate"/>
      </w:r>
      <w:r w:rsidR="00B96348" w:rsidRPr="00577D1A">
        <w:rPr>
          <w:rFonts w:ascii="Times New Roman" w:hAnsi="Times New Roman"/>
          <w:noProof/>
        </w:rPr>
        <w:t>(Sarsenbayeva et al., 2021)</w:t>
      </w:r>
      <w:r w:rsidR="00B96348" w:rsidRPr="003C4139">
        <w:rPr>
          <w:rFonts w:ascii="Times New Roman" w:hAnsi="Times New Roman"/>
        </w:rPr>
        <w:fldChar w:fldCharType="end"/>
      </w:r>
      <w:r w:rsidR="00B96348" w:rsidRPr="00577D1A">
        <w:rPr>
          <w:rFonts w:ascii="Times New Roman" w:hAnsi="Times New Roman"/>
        </w:rPr>
        <w:t xml:space="preserve">. </w:t>
      </w:r>
      <w:r w:rsidR="003B74EE" w:rsidRPr="00577D1A">
        <w:rPr>
          <w:rFonts w:ascii="Times New Roman" w:hAnsi="Times New Roman"/>
        </w:rPr>
        <w:t>It indicate</w:t>
      </w:r>
      <w:r w:rsidR="00B00CAB" w:rsidRPr="00577D1A">
        <w:rPr>
          <w:rFonts w:ascii="Times New Roman" w:hAnsi="Times New Roman"/>
        </w:rPr>
        <w:t>s</w:t>
      </w:r>
      <w:r w:rsidR="003B74EE" w:rsidRPr="00577D1A">
        <w:rPr>
          <w:rFonts w:ascii="Times New Roman" w:hAnsi="Times New Roman"/>
        </w:rPr>
        <w:t xml:space="preserve"> that dex has potent anti-inflammatory effect on human macrophages</w:t>
      </w:r>
      <w:r w:rsidR="00053B9D" w:rsidRPr="00577D1A">
        <w:rPr>
          <w:rFonts w:ascii="Times New Roman" w:hAnsi="Times New Roman"/>
        </w:rPr>
        <w:t xml:space="preserve">, through the induction of inflammatory mediators </w:t>
      </w:r>
      <w:r w:rsidR="00053B9D" w:rsidRPr="003C4139">
        <w:rPr>
          <w:rFonts w:ascii="Times New Roman" w:hAnsi="Times New Roman"/>
        </w:rPr>
        <w:fldChar w:fldCharType="begin">
          <w:fldData xml:space="preserve">PEVuZE5vdGU+PENpdGU+PEF1dGhvcj5BYnJhaGFtPC9BdXRob3I+PFllYXI+MjAwNjwvWWVhcj48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</w:fldData>
        </w:fldChar>
      </w:r>
      <w:r w:rsidR="00053B9D" w:rsidRPr="00577D1A">
        <w:rPr>
          <w:rFonts w:ascii="Times New Roman" w:hAnsi="Times New Roman"/>
        </w:rPr>
        <w:instrText xml:space="preserve"> ADDIN EN.CITE </w:instrText>
      </w:r>
      <w:r w:rsidR="00053B9D" w:rsidRPr="003C4139">
        <w:rPr>
          <w:rFonts w:ascii="Times New Roman" w:hAnsi="Times New Roman"/>
        </w:rPr>
        <w:fldChar w:fldCharType="begin">
          <w:fldData xml:space="preserve">PEVuZE5vdGU+PENpdGU+PEF1dGhvcj5BYnJhaGFtPC9BdXRob3I+PFllYXI+MjAwNjwvWWVhcj48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</w:fldData>
        </w:fldChar>
      </w:r>
      <w:r w:rsidR="00053B9D" w:rsidRPr="00577D1A">
        <w:rPr>
          <w:rFonts w:ascii="Times New Roman" w:hAnsi="Times New Roman"/>
        </w:rPr>
        <w:instrText xml:space="preserve"> ADDIN EN.CITE.DATA </w:instrText>
      </w:r>
      <w:r w:rsidR="00053B9D" w:rsidRPr="003C4139">
        <w:rPr>
          <w:rFonts w:ascii="Times New Roman" w:hAnsi="Times New Roman"/>
        </w:rPr>
      </w:r>
      <w:r w:rsidR="00053B9D" w:rsidRPr="003C4139">
        <w:rPr>
          <w:rFonts w:ascii="Times New Roman" w:hAnsi="Times New Roman"/>
        </w:rPr>
        <w:fldChar w:fldCharType="end"/>
      </w:r>
      <w:r w:rsidR="00053B9D" w:rsidRPr="003C4139">
        <w:rPr>
          <w:rFonts w:ascii="Times New Roman" w:hAnsi="Times New Roman"/>
        </w:rPr>
      </w:r>
      <w:r w:rsidR="00053B9D" w:rsidRPr="003C4139">
        <w:rPr>
          <w:rFonts w:ascii="Times New Roman" w:hAnsi="Times New Roman"/>
        </w:rPr>
        <w:fldChar w:fldCharType="separate"/>
      </w:r>
      <w:r w:rsidR="00053B9D" w:rsidRPr="00577D1A">
        <w:rPr>
          <w:rFonts w:ascii="Times New Roman" w:hAnsi="Times New Roman"/>
          <w:noProof/>
        </w:rPr>
        <w:t>(Abraham et al., 2006)</w:t>
      </w:r>
      <w:r w:rsidR="00053B9D" w:rsidRPr="003C4139">
        <w:rPr>
          <w:rFonts w:ascii="Times New Roman" w:hAnsi="Times New Roman"/>
        </w:rPr>
        <w:fldChar w:fldCharType="end"/>
      </w:r>
      <w:r w:rsidR="00053B9D" w:rsidRPr="00577D1A">
        <w:rPr>
          <w:rFonts w:ascii="Times New Roman" w:hAnsi="Times New Roman"/>
        </w:rPr>
        <w:t>.</w:t>
      </w:r>
      <w:r w:rsidR="003B74EE" w:rsidRPr="00577D1A">
        <w:rPr>
          <w:rFonts w:ascii="Times New Roman" w:hAnsi="Times New Roman"/>
        </w:rPr>
        <w:t xml:space="preserve"> </w:t>
      </w:r>
      <w:r w:rsidR="00F517F0" w:rsidRPr="00577D1A">
        <w:rPr>
          <w:rFonts w:ascii="Times New Roman" w:hAnsi="Times New Roman"/>
        </w:rPr>
        <w:t xml:space="preserve">On the contrary, </w:t>
      </w:r>
      <w:r w:rsidR="00B96348" w:rsidRPr="00577D1A">
        <w:rPr>
          <w:rFonts w:ascii="Times New Roman" w:hAnsi="Times New Roman"/>
        </w:rPr>
        <w:t>in a mouse model</w:t>
      </w:r>
      <w:r w:rsidR="00C61000" w:rsidRPr="00577D1A">
        <w:rPr>
          <w:rFonts w:ascii="Times New Roman" w:hAnsi="Times New Roman"/>
        </w:rPr>
        <w:t xml:space="preserve"> (C57BL/6 mice)</w:t>
      </w:r>
      <w:r w:rsidR="00B96348" w:rsidRPr="00577D1A">
        <w:rPr>
          <w:rFonts w:ascii="Times New Roman" w:hAnsi="Times New Roman"/>
        </w:rPr>
        <w:t xml:space="preserve"> and </w:t>
      </w:r>
      <w:r w:rsidR="00C61000" w:rsidRPr="00577D1A">
        <w:rPr>
          <w:rFonts w:ascii="Times New Roman" w:hAnsi="Times New Roman"/>
        </w:rPr>
        <w:t xml:space="preserve">murine </w:t>
      </w:r>
      <w:r w:rsidR="00B96348" w:rsidRPr="00577D1A">
        <w:rPr>
          <w:rFonts w:ascii="Times New Roman" w:hAnsi="Times New Roman"/>
        </w:rPr>
        <w:t>cell line</w:t>
      </w:r>
      <w:r w:rsidR="00C61000" w:rsidRPr="00577D1A">
        <w:rPr>
          <w:rFonts w:ascii="Times New Roman" w:hAnsi="Times New Roman"/>
        </w:rPr>
        <w:t xml:space="preserve"> (Lewis lung carcinoma- LLC)</w:t>
      </w:r>
      <w:r w:rsidR="00B96348" w:rsidRPr="00577D1A">
        <w:rPr>
          <w:rFonts w:ascii="Times New Roman" w:hAnsi="Times New Roman"/>
        </w:rPr>
        <w:t xml:space="preserve">, </w:t>
      </w:r>
      <w:r w:rsidR="00F517F0" w:rsidRPr="00577D1A">
        <w:rPr>
          <w:rFonts w:ascii="Times New Roman" w:hAnsi="Times New Roman"/>
          <w:i/>
          <w:iCs/>
        </w:rPr>
        <w:t>Mrc1</w:t>
      </w:r>
      <w:r w:rsidR="00F517F0" w:rsidRPr="00577D1A">
        <w:rPr>
          <w:rFonts w:ascii="Times New Roman" w:hAnsi="Times New Roman"/>
        </w:rPr>
        <w:t xml:space="preserve"> gene expression was significantly decreased after exposure to high dose of dex (50 mg/kg) </w:t>
      </w:r>
      <w:r w:rsidR="00F517F0" w:rsidRPr="003C4139">
        <w:rPr>
          <w:rFonts w:ascii="Times New Roman" w:hAnsi="Times New Roman"/>
        </w:rPr>
        <w:fldChar w:fldCharType="begin"/>
      </w:r>
      <w:r w:rsidR="00F517F0" w:rsidRPr="00577D1A">
        <w:rPr>
          <w:rFonts w:ascii="Times New Roman" w:hAnsi="Times New Roman"/>
        </w:rPr>
        <w:instrText xml:space="preserve"> ADDIN EN.CITE &lt;EndNote&gt;&lt;Cite&gt;&lt;Author&gt;Lei&lt;/Author&gt;&lt;Year&gt;2020&lt;/Year&gt;&lt;IDText&gt;High-Dose Dexamethasone Manipulates the Tumor Microenvironment and Internal Metabolic Pathways in Anti-Tumor Progression&lt;/IDText&gt;&lt;DisplayText&gt;(Lei et al., 2020)&lt;/DisplayText&gt;&lt;record&gt;&lt;dates&gt;&lt;pub-dates&gt;&lt;date&gt;2020-03-07&lt;/date&gt;&lt;/pub-dates&gt;&lt;year&gt;2020&lt;/year&gt;&lt;/dates&gt;&lt;keywords&gt;&lt;keyword&gt;dexamethasone&lt;/keyword&gt;&lt;keyword&gt;FAO&lt;/keyword&gt;&lt;keyword&gt;FFA&lt;/keyword&gt;&lt;keyword&gt;glycolysis metabolism&lt;/keyword&gt;&lt;keyword&gt;Pparα&lt;/keyword&gt;&lt;keyword&gt;Pparg&lt;/keyword&gt;&lt;keyword&gt;TG synthesis&lt;/keyword&gt;&lt;keyword&gt;tumor progression&lt;/keyword&gt;&lt;/keywords&gt;&lt;urls&gt;&lt;related-urls&gt;&lt;url&gt;https://www.mdpi.com/1422-0067/21/5/1846/htm&lt;/url&gt;&lt;/related-urls&gt;&lt;/urls&gt;&lt;work-type&gt;Article&lt;/work-type&gt;&lt;titles&gt;&lt;title&gt;High-Dose Dexamethasone Manipulates the Tumor Microenvironment and Internal Metabolic Pathways in Anti-Tumor Progression&lt;/title&gt;&lt;secondary-title&gt;International Journal of Molecular Sciences&lt;/secondary-title&gt;&lt;/titles&gt;&lt;pages&gt;1846&lt;/pages&gt;&lt;number&gt;5&lt;/number&gt;&lt;contributors&gt;&lt;authors&gt;&lt;author&gt;Lei, Xu&lt;/author&gt;&lt;author&gt;Hua, Xia&lt;/author&gt;&lt;author&gt;Dongsheng, Ni&lt;/author&gt;&lt;author&gt;Yanxia, Hu&lt;/author&gt;&lt;author&gt;Jianing, Liu&lt;/author&gt;&lt;author&gt;Yao, Qin&lt;/author&gt;&lt;author&gt;Qin, Zhou&lt;/author&gt;&lt;author&gt;Qiying, Yi&lt;/author&gt;&lt;author&gt;Yajun, Xie&lt;/author&gt;&lt;/authors&gt;&lt;/contributors&gt;&lt;language&gt;en&lt;/language&gt;&lt;added-date format="utc"&gt;1619710807&lt;/added-date&gt;&lt;ref-type name="Journal Article"&gt;17&lt;/ref-type&gt;&lt;rec-number&gt;788&lt;/rec-number&gt;&lt;publisher&gt;Multidisciplinary Digital Publishing Institute&lt;/publisher&gt;&lt;last-updated-date format="utc"&gt;1619710807&lt;/last-updated-date&gt;&lt;electronic-resource-num&gt;10.3390/ijms21051846&lt;/electronic-resource-num&gt;&lt;volume&gt;21&lt;/volume&gt;&lt;/record&gt;&lt;/Cite&gt;&lt;/EndNote&gt;</w:instrText>
      </w:r>
      <w:r w:rsidR="00F517F0" w:rsidRPr="003C4139">
        <w:rPr>
          <w:rFonts w:ascii="Times New Roman" w:hAnsi="Times New Roman"/>
        </w:rPr>
        <w:fldChar w:fldCharType="separate"/>
      </w:r>
      <w:r w:rsidR="00F517F0" w:rsidRPr="00577D1A">
        <w:rPr>
          <w:rFonts w:ascii="Times New Roman" w:hAnsi="Times New Roman"/>
          <w:noProof/>
        </w:rPr>
        <w:t>(Lei et al., 2020)</w:t>
      </w:r>
      <w:r w:rsidR="00F517F0" w:rsidRPr="003C4139">
        <w:rPr>
          <w:rFonts w:ascii="Times New Roman" w:hAnsi="Times New Roman"/>
        </w:rPr>
        <w:fldChar w:fldCharType="end"/>
      </w:r>
      <w:r w:rsidR="00F517F0" w:rsidRPr="00577D1A">
        <w:rPr>
          <w:rFonts w:ascii="Times New Roman" w:hAnsi="Times New Roman"/>
        </w:rPr>
        <w:t xml:space="preserve">. </w:t>
      </w:r>
    </w:p>
    <w:p w14:paraId="0B973A9E" w14:textId="337F4045" w:rsidR="00D24663" w:rsidRPr="00577D1A" w:rsidRDefault="00D00DA0" w:rsidP="00D24663">
      <w:pPr>
        <w:ind w:firstLine="567"/>
        <w:rPr>
          <w:rFonts w:ascii="Times New Roman" w:hAnsi="Times New Roman"/>
        </w:rPr>
      </w:pPr>
      <w:r w:rsidRPr="00577D1A">
        <w:rPr>
          <w:rFonts w:ascii="Times New Roman" w:hAnsi="Times New Roman"/>
        </w:rPr>
        <w:t>I</w:t>
      </w:r>
      <w:r w:rsidR="00812458" w:rsidRPr="00577D1A">
        <w:rPr>
          <w:rFonts w:ascii="Times New Roman" w:hAnsi="Times New Roman"/>
        </w:rPr>
        <w:t xml:space="preserve"> also found that dexamethasone reduces </w:t>
      </w:r>
      <w:r w:rsidR="00812458" w:rsidRPr="00577D1A">
        <w:rPr>
          <w:rFonts w:ascii="Times New Roman" w:hAnsi="Times New Roman"/>
          <w:i/>
          <w:iCs/>
        </w:rPr>
        <w:t>SCARB1</w:t>
      </w:r>
      <w:r w:rsidR="00812458" w:rsidRPr="00577D1A">
        <w:rPr>
          <w:rFonts w:ascii="Times New Roman" w:hAnsi="Times New Roman"/>
        </w:rPr>
        <w:t xml:space="preserve"> gene expression in polarized macrophages. Similarly, it was reported that dex</w:t>
      </w:r>
      <w:r w:rsidR="00C61000" w:rsidRPr="00577D1A">
        <w:rPr>
          <w:rFonts w:ascii="Times New Roman" w:hAnsi="Times New Roman"/>
        </w:rPr>
        <w:t xml:space="preserve"> </w:t>
      </w:r>
      <w:r w:rsidR="00812458" w:rsidRPr="00577D1A">
        <w:rPr>
          <w:rFonts w:ascii="Times New Roman" w:hAnsi="Times New Roman"/>
        </w:rPr>
        <w:t>decrease</w:t>
      </w:r>
      <w:r w:rsidRPr="00577D1A">
        <w:rPr>
          <w:rFonts w:ascii="Times New Roman" w:hAnsi="Times New Roman"/>
        </w:rPr>
        <w:t>d</w:t>
      </w:r>
      <w:r w:rsidR="00812458" w:rsidRPr="00577D1A">
        <w:rPr>
          <w:rFonts w:ascii="Times New Roman" w:hAnsi="Times New Roman"/>
        </w:rPr>
        <w:t xml:space="preserve"> the expression of this gene in rat stem Leydig cells</w:t>
      </w:r>
      <w:r w:rsidR="00C61000" w:rsidRPr="00577D1A">
        <w:rPr>
          <w:rFonts w:ascii="Times New Roman" w:hAnsi="Times New Roman"/>
        </w:rPr>
        <w:t xml:space="preserve"> (dex: </w:t>
      </w:r>
      <w:r w:rsidR="00A90E07" w:rsidRPr="00577D1A">
        <w:rPr>
          <w:rFonts w:ascii="Times New Roman" w:hAnsi="Times New Roman"/>
        </w:rPr>
        <w:t>0–100 nM)</w:t>
      </w:r>
      <w:r w:rsidR="00D24663" w:rsidRPr="00577D1A">
        <w:rPr>
          <w:rFonts w:ascii="Times New Roman" w:hAnsi="Times New Roman"/>
        </w:rPr>
        <w:t xml:space="preserve"> </w:t>
      </w:r>
      <w:r w:rsidR="00D24663" w:rsidRPr="003C4139">
        <w:rPr>
          <w:rFonts w:ascii="Times New Roman" w:hAnsi="Times New Roman"/>
        </w:rPr>
        <w:fldChar w:fldCharType="begin">
          <w:fldData xml:space="preserve">PEVuZE5vdGU+PENpdGU+PEF1dGhvcj5aaGFuZzwvQXV0aG9yPjxZZWFyPjIwMTk8L1llYXI+PElE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</w:fldData>
        </w:fldChar>
      </w:r>
      <w:r w:rsidR="00D24663" w:rsidRPr="00577D1A">
        <w:rPr>
          <w:rFonts w:ascii="Times New Roman" w:hAnsi="Times New Roman"/>
        </w:rPr>
        <w:instrText xml:space="preserve"> ADDIN EN.CITE </w:instrText>
      </w:r>
      <w:r w:rsidR="00D24663" w:rsidRPr="003C4139">
        <w:rPr>
          <w:rFonts w:ascii="Times New Roman" w:hAnsi="Times New Roman"/>
        </w:rPr>
        <w:fldChar w:fldCharType="begin">
          <w:fldData xml:space="preserve">PEVuZE5vdGU+PENpdGU+PEF1dGhvcj5aaGFuZzwvQXV0aG9yPjxZZWFyPjIwMTk8L1llYXI+PElE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</w:fldData>
        </w:fldChar>
      </w:r>
      <w:r w:rsidR="00D24663" w:rsidRPr="00577D1A">
        <w:rPr>
          <w:rFonts w:ascii="Times New Roman" w:hAnsi="Times New Roman"/>
        </w:rPr>
        <w:instrText xml:space="preserve"> ADDIN EN.CITE.DATA </w:instrText>
      </w:r>
      <w:r w:rsidR="00D24663" w:rsidRPr="003C4139">
        <w:rPr>
          <w:rFonts w:ascii="Times New Roman" w:hAnsi="Times New Roman"/>
        </w:rPr>
      </w:r>
      <w:r w:rsidR="00D24663" w:rsidRPr="003C4139">
        <w:rPr>
          <w:rFonts w:ascii="Times New Roman" w:hAnsi="Times New Roman"/>
        </w:rPr>
        <w:fldChar w:fldCharType="end"/>
      </w:r>
      <w:r w:rsidR="00D24663" w:rsidRPr="003C4139">
        <w:rPr>
          <w:rFonts w:ascii="Times New Roman" w:hAnsi="Times New Roman"/>
        </w:rPr>
      </w:r>
      <w:r w:rsidR="00D24663" w:rsidRPr="003C4139">
        <w:rPr>
          <w:rFonts w:ascii="Times New Roman" w:hAnsi="Times New Roman"/>
        </w:rPr>
        <w:fldChar w:fldCharType="separate"/>
      </w:r>
      <w:r w:rsidR="00D24663" w:rsidRPr="00577D1A">
        <w:rPr>
          <w:rFonts w:ascii="Times New Roman" w:hAnsi="Times New Roman"/>
          <w:noProof/>
        </w:rPr>
        <w:t>(Zhang et al., 2019)</w:t>
      </w:r>
      <w:r w:rsidR="00D24663" w:rsidRPr="003C4139">
        <w:rPr>
          <w:rFonts w:ascii="Times New Roman" w:hAnsi="Times New Roman"/>
        </w:rPr>
        <w:fldChar w:fldCharType="end"/>
      </w:r>
      <w:r w:rsidR="00C61DBF" w:rsidRPr="00577D1A">
        <w:rPr>
          <w:rFonts w:ascii="Times New Roman" w:hAnsi="Times New Roman"/>
        </w:rPr>
        <w:t xml:space="preserve"> and adrenal gland</w:t>
      </w:r>
      <w:r w:rsidR="00A90E07" w:rsidRPr="00577D1A">
        <w:rPr>
          <w:rFonts w:ascii="Times New Roman" w:hAnsi="Times New Roman"/>
        </w:rPr>
        <w:t xml:space="preserve"> (dex: 100 μg)</w:t>
      </w:r>
      <w:r w:rsidR="00C61DBF" w:rsidRPr="00577D1A">
        <w:rPr>
          <w:rFonts w:ascii="Times New Roman" w:hAnsi="Times New Roman"/>
        </w:rPr>
        <w:t xml:space="preserve"> </w:t>
      </w:r>
      <w:r w:rsidR="00C61DBF" w:rsidRPr="003C4139">
        <w:rPr>
          <w:rFonts w:ascii="Times New Roman" w:hAnsi="Times New Roman"/>
        </w:rPr>
        <w:fldChar w:fldCharType="begin"/>
      </w:r>
      <w:r w:rsidR="00C61DBF" w:rsidRPr="00577D1A">
        <w:rPr>
          <w:rFonts w:ascii="Times New Roman" w:hAnsi="Times New Roman"/>
        </w:rPr>
        <w:instrText xml:space="preserve"> ADDIN EN.CITE &lt;EndNote&gt;&lt;Cite&gt;&lt;Author&gt;Azhar&lt;/Author&gt;&lt;Year&gt;2002&lt;/Year&gt;&lt;IDText&gt;Hormonal regulation of adrenal microvillar channel formation&lt;/IDText&gt;&lt;DisplayText&gt;(Azhar et al., 2002)&lt;/DisplayText&gt;&lt;record&gt;&lt;dates&gt;&lt;pub-dates&gt;&lt;date&gt;2002 Jun&lt;/date&gt;&lt;/pub-dates&gt;&lt;year&gt;2002&lt;/year&gt;&lt;/dates&gt;&lt;keywords&gt;&lt;keyword&gt;pmid:12032160, Research Support, U.S. Gov&amp;apos;t, Non-P.H.S., Research Support, U.S. Gov&amp;apos;t, P.H.S., Salman Azhar, Ann Nomoto, Eve Reaven, Adrenal Glands / physiology*, Adrenal Glands / ultrastructure, Adrenocorticotropic Hormone / physiology*, Animals, CD36 Antigens / biosynthesis*, CD36 Antigens / genetics, Cholesterol / blood, Cholesterol / metabolism, Corticosterone / metabolism, Estradiol / physiology*, Immunohistochemistry, Male, Membrane Proteins*, Microvilli / physiology, Microvilli / ultrastructure, Rats, Rats, Sprague-Dawley, Receptors, Immunologic*, Receptors, Lipoprotein*, Receptors, Scavenger, Scavenger Receptors, Class B, PubMed Abstract, NIH, NLM, NCBI, National Institutes of Health, National Center for Biotechnology Information, National Library of Medicine, MEDLINE&lt;/keyword&gt;&lt;/keywords&gt;&lt;urls&gt;&lt;related-urls&gt;&lt;url&gt;https://www.ncbi.nlm.nih.gov/pubmed/12032160&lt;/url&gt;&lt;/related-urls&gt;&lt;/urls&gt;&lt;isbn&gt;0022-2275&lt;/isbn&gt;&lt;titles&gt;&lt;title&gt;Hormonal regulation of adrenal microvillar channel formation&lt;/title&gt;&lt;secondary-title&gt;Journal of lipid research&lt;/secondary-title&gt;&lt;/titles&gt;&lt;number&gt;6&lt;/number&gt;&lt;contributors&gt;&lt;authors&gt;&lt;author&gt;Azhar, S&lt;/author&gt;&lt;author&gt;Nomoto, A&lt;/author&gt;&lt;author&gt;Reaven, E&lt;/author&gt;&lt;/authors&gt;&lt;/contributors&gt;&lt;added-date format="utc"&gt;1619716721&lt;/added-date&gt;&lt;ref-type name="Journal Article"&gt;17&lt;/ref-type&gt;&lt;rec-number&gt;793&lt;/rec-number&gt;&lt;publisher&gt;J Lipid Res&lt;/publisher&gt;&lt;last-updated-date format="utc"&gt;1619716721&lt;/last-updated-date&gt;&lt;accession-num&gt;12032160&lt;/accession-num&gt;&lt;volume&gt;43&lt;/volume&gt;&lt;/record&gt;&lt;/Cite&gt;&lt;/EndNote&gt;</w:instrText>
      </w:r>
      <w:r w:rsidR="00C61DBF" w:rsidRPr="003C4139">
        <w:rPr>
          <w:rFonts w:ascii="Times New Roman" w:hAnsi="Times New Roman"/>
        </w:rPr>
        <w:fldChar w:fldCharType="separate"/>
      </w:r>
      <w:r w:rsidR="00C61DBF" w:rsidRPr="00577D1A">
        <w:rPr>
          <w:rFonts w:ascii="Times New Roman" w:hAnsi="Times New Roman"/>
          <w:noProof/>
        </w:rPr>
        <w:t>(Azhar et al., 2002)</w:t>
      </w:r>
      <w:r w:rsidR="00C61DBF" w:rsidRPr="003C4139">
        <w:rPr>
          <w:rFonts w:ascii="Times New Roman" w:hAnsi="Times New Roman"/>
        </w:rPr>
        <w:fldChar w:fldCharType="end"/>
      </w:r>
      <w:r w:rsidR="00D24663" w:rsidRPr="00577D1A">
        <w:rPr>
          <w:rFonts w:ascii="Times New Roman" w:hAnsi="Times New Roman"/>
        </w:rPr>
        <w:t>.</w:t>
      </w:r>
      <w:r w:rsidR="00812458" w:rsidRPr="00577D1A">
        <w:rPr>
          <w:rFonts w:ascii="Times New Roman" w:hAnsi="Times New Roman"/>
        </w:rPr>
        <w:t xml:space="preserve"> </w:t>
      </w:r>
      <w:r w:rsidR="00D24663" w:rsidRPr="00577D1A">
        <w:rPr>
          <w:rFonts w:ascii="Times New Roman" w:hAnsi="Times New Roman"/>
        </w:rPr>
        <w:t xml:space="preserve">In contrast, </w:t>
      </w:r>
      <w:r w:rsidR="00D24663" w:rsidRPr="00577D1A">
        <w:rPr>
          <w:rFonts w:ascii="Times New Roman" w:hAnsi="Times New Roman"/>
          <w:i/>
          <w:iCs/>
        </w:rPr>
        <w:t>SCARB1</w:t>
      </w:r>
      <w:r w:rsidR="00D24663" w:rsidRPr="00577D1A">
        <w:rPr>
          <w:rFonts w:ascii="Times New Roman" w:hAnsi="Times New Roman"/>
        </w:rPr>
        <w:t xml:space="preserve"> expression in monocyte‐ derived human DCs was upregulated following dex </w:t>
      </w:r>
      <w:r w:rsidR="00F87CFD" w:rsidRPr="00577D1A">
        <w:rPr>
          <w:rFonts w:ascii="Times New Roman" w:hAnsi="Times New Roman"/>
        </w:rPr>
        <w:t>(10 nM-100 nM)</w:t>
      </w:r>
      <w:r w:rsidR="00D24663" w:rsidRPr="00577D1A">
        <w:rPr>
          <w:rFonts w:ascii="Times New Roman" w:hAnsi="Times New Roman"/>
        </w:rPr>
        <w:t xml:space="preserve"> treatment</w:t>
      </w:r>
      <w:r w:rsidR="00F87CFD" w:rsidRPr="00577D1A">
        <w:rPr>
          <w:rFonts w:ascii="Times New Roman" w:hAnsi="Times New Roman"/>
        </w:rPr>
        <w:t xml:space="preserve"> </w:t>
      </w:r>
      <w:r w:rsidR="00F87CFD" w:rsidRPr="003C4139">
        <w:rPr>
          <w:rFonts w:ascii="Times New Roman" w:hAnsi="Times New Roman"/>
        </w:rPr>
        <w:fldChar w:fldCharType="begin">
          <w:fldData xml:space="preserve">PEVuZE5vdGU+PENpdGU+PEF1dGhvcj5Ib2RyZWE8L0F1dGhvcj48WWVhcj4yMDEyPC9ZZWFyPjxJ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</w:fldData>
        </w:fldChar>
      </w:r>
      <w:r w:rsidR="00F87CFD" w:rsidRPr="00577D1A">
        <w:rPr>
          <w:rFonts w:ascii="Times New Roman" w:hAnsi="Times New Roman"/>
        </w:rPr>
        <w:instrText xml:space="preserve"> ADDIN EN.CITE </w:instrText>
      </w:r>
      <w:r w:rsidR="00F87CFD" w:rsidRPr="003C4139">
        <w:rPr>
          <w:rFonts w:ascii="Times New Roman" w:hAnsi="Times New Roman"/>
        </w:rPr>
        <w:fldChar w:fldCharType="begin">
          <w:fldData xml:space="preserve">PEVuZE5vdGU+PENpdGU+PEF1dGhvcj5Ib2RyZWE8L0F1dGhvcj48WWVhcj4yMDEyPC9ZZWFyPjxJ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</w:fldData>
        </w:fldChar>
      </w:r>
      <w:r w:rsidR="00F87CFD" w:rsidRPr="00577D1A">
        <w:rPr>
          <w:rFonts w:ascii="Times New Roman" w:hAnsi="Times New Roman"/>
        </w:rPr>
        <w:instrText xml:space="preserve"> ADDIN EN.CITE.DATA </w:instrText>
      </w:r>
      <w:r w:rsidR="00F87CFD" w:rsidRPr="003C4139">
        <w:rPr>
          <w:rFonts w:ascii="Times New Roman" w:hAnsi="Times New Roman"/>
        </w:rPr>
      </w:r>
      <w:r w:rsidR="00F87CFD" w:rsidRPr="003C4139">
        <w:rPr>
          <w:rFonts w:ascii="Times New Roman" w:hAnsi="Times New Roman"/>
        </w:rPr>
        <w:fldChar w:fldCharType="end"/>
      </w:r>
      <w:r w:rsidR="00F87CFD" w:rsidRPr="003C4139">
        <w:rPr>
          <w:rFonts w:ascii="Times New Roman" w:hAnsi="Times New Roman"/>
        </w:rPr>
      </w:r>
      <w:r w:rsidR="00F87CFD" w:rsidRPr="003C4139">
        <w:rPr>
          <w:rFonts w:ascii="Times New Roman" w:hAnsi="Times New Roman"/>
        </w:rPr>
        <w:fldChar w:fldCharType="separate"/>
      </w:r>
      <w:r w:rsidR="00F87CFD" w:rsidRPr="00577D1A">
        <w:rPr>
          <w:rFonts w:ascii="Times New Roman" w:hAnsi="Times New Roman"/>
          <w:noProof/>
        </w:rPr>
        <w:t>(Hodrea et al., 2012)</w:t>
      </w:r>
      <w:r w:rsidR="00F87CFD" w:rsidRPr="003C4139">
        <w:rPr>
          <w:rFonts w:ascii="Times New Roman" w:hAnsi="Times New Roman"/>
        </w:rPr>
        <w:fldChar w:fldCharType="end"/>
      </w:r>
    </w:p>
    <w:p w14:paraId="5D68A8F6" w14:textId="017B6D46" w:rsidR="003B74EE" w:rsidRPr="00577D1A" w:rsidRDefault="00696C83" w:rsidP="0085501E">
      <w:pPr>
        <w:ind w:firstLine="567"/>
        <w:rPr>
          <w:rFonts w:ascii="Times New Roman" w:hAnsi="Times New Roman"/>
        </w:rPr>
      </w:pPr>
      <w:r w:rsidRPr="00577D1A">
        <w:rPr>
          <w:rFonts w:ascii="Times New Roman" w:hAnsi="Times New Roman"/>
        </w:rPr>
        <w:t xml:space="preserve">The expression of </w:t>
      </w:r>
      <w:r w:rsidRPr="00577D1A">
        <w:rPr>
          <w:rFonts w:ascii="Times New Roman" w:hAnsi="Times New Roman"/>
          <w:i/>
          <w:iCs/>
        </w:rPr>
        <w:t>MSR1</w:t>
      </w:r>
      <w:r w:rsidRPr="00577D1A">
        <w:rPr>
          <w:rFonts w:ascii="Times New Roman" w:hAnsi="Times New Roman"/>
        </w:rPr>
        <w:t xml:space="preserve"> gene </w:t>
      </w:r>
      <w:r w:rsidR="00B00CAB" w:rsidRPr="00577D1A">
        <w:rPr>
          <w:rFonts w:ascii="Times New Roman" w:hAnsi="Times New Roman"/>
        </w:rPr>
        <w:t>was</w:t>
      </w:r>
      <w:r w:rsidRPr="00577D1A">
        <w:rPr>
          <w:rFonts w:ascii="Times New Roman" w:hAnsi="Times New Roman"/>
        </w:rPr>
        <w:t xml:space="preserve"> </w:t>
      </w:r>
      <w:r w:rsidR="0070130D" w:rsidRPr="00577D1A">
        <w:rPr>
          <w:rFonts w:ascii="Times New Roman" w:hAnsi="Times New Roman"/>
        </w:rPr>
        <w:t xml:space="preserve">not significantly </w:t>
      </w:r>
      <w:r w:rsidR="00A13D22" w:rsidRPr="00577D1A">
        <w:rPr>
          <w:rFonts w:ascii="Times New Roman" w:hAnsi="Times New Roman"/>
        </w:rPr>
        <w:t>altered</w:t>
      </w:r>
      <w:r w:rsidRPr="00577D1A">
        <w:rPr>
          <w:rFonts w:ascii="Times New Roman" w:hAnsi="Times New Roman"/>
        </w:rPr>
        <w:t xml:space="preserve"> </w:t>
      </w:r>
      <w:r w:rsidR="00D00DA0" w:rsidRPr="00577D1A">
        <w:rPr>
          <w:rFonts w:ascii="Times New Roman" w:hAnsi="Times New Roman"/>
        </w:rPr>
        <w:t xml:space="preserve">in my work </w:t>
      </w:r>
      <w:r w:rsidR="00B00CAB" w:rsidRPr="00577D1A">
        <w:rPr>
          <w:rFonts w:ascii="Times New Roman" w:hAnsi="Times New Roman"/>
        </w:rPr>
        <w:t>following dex treatment</w:t>
      </w:r>
      <w:r w:rsidRPr="00577D1A">
        <w:rPr>
          <w:rFonts w:ascii="Times New Roman" w:hAnsi="Times New Roman"/>
        </w:rPr>
        <w:t xml:space="preserve">, which has </w:t>
      </w:r>
      <w:r w:rsidR="00F553CA" w:rsidRPr="00577D1A">
        <w:rPr>
          <w:rFonts w:ascii="Times New Roman" w:hAnsi="Times New Roman"/>
        </w:rPr>
        <w:t xml:space="preserve">various </w:t>
      </w:r>
      <w:r w:rsidRPr="00577D1A">
        <w:rPr>
          <w:rFonts w:ascii="Times New Roman" w:hAnsi="Times New Roman"/>
        </w:rPr>
        <w:t>effect</w:t>
      </w:r>
      <w:r w:rsidR="00D00DA0" w:rsidRPr="00577D1A">
        <w:rPr>
          <w:rFonts w:ascii="Times New Roman" w:hAnsi="Times New Roman"/>
        </w:rPr>
        <w:t>s</w:t>
      </w:r>
      <w:r w:rsidRPr="00577D1A">
        <w:rPr>
          <w:rFonts w:ascii="Times New Roman" w:hAnsi="Times New Roman"/>
        </w:rPr>
        <w:t xml:space="preserve"> on </w:t>
      </w:r>
      <w:r w:rsidR="00F553CA" w:rsidRPr="00577D1A">
        <w:rPr>
          <w:rFonts w:ascii="Times New Roman" w:hAnsi="Times New Roman"/>
        </w:rPr>
        <w:t xml:space="preserve">modified </w:t>
      </w:r>
      <w:r w:rsidRPr="00577D1A">
        <w:rPr>
          <w:rFonts w:ascii="Times New Roman" w:hAnsi="Times New Roman"/>
        </w:rPr>
        <w:t>LDL uptake</w:t>
      </w:r>
      <w:r w:rsidR="00371151" w:rsidRPr="00577D1A">
        <w:rPr>
          <w:rFonts w:ascii="Times New Roman" w:hAnsi="Times New Roman"/>
        </w:rPr>
        <w:t xml:space="preserve">. </w:t>
      </w:r>
      <w:r w:rsidR="0085501E" w:rsidRPr="00577D1A">
        <w:rPr>
          <w:rFonts w:ascii="Times New Roman" w:hAnsi="Times New Roman"/>
        </w:rPr>
        <w:t xml:space="preserve">On the other hand, </w:t>
      </w:r>
      <w:r w:rsidR="00CE6E43" w:rsidRPr="00577D1A">
        <w:rPr>
          <w:rFonts w:ascii="Times New Roman" w:hAnsi="Times New Roman"/>
        </w:rPr>
        <w:t>rat</w:t>
      </w:r>
      <w:r w:rsidR="00371151" w:rsidRPr="00577D1A">
        <w:rPr>
          <w:rFonts w:ascii="Times New Roman" w:hAnsi="Times New Roman"/>
        </w:rPr>
        <w:t xml:space="preserve"> macrophages</w:t>
      </w:r>
      <w:r w:rsidR="00CE6E43" w:rsidRPr="00577D1A">
        <w:rPr>
          <w:rFonts w:ascii="Times New Roman" w:hAnsi="Times New Roman"/>
        </w:rPr>
        <w:t xml:space="preserve"> (polarized M1 and M2 BMDMs) </w:t>
      </w:r>
      <w:r w:rsidR="00371151" w:rsidRPr="00577D1A">
        <w:rPr>
          <w:rFonts w:ascii="Times New Roman" w:hAnsi="Times New Roman"/>
        </w:rPr>
        <w:t xml:space="preserve">expressed lower level of </w:t>
      </w:r>
      <w:r w:rsidR="00371151" w:rsidRPr="00577D1A">
        <w:rPr>
          <w:rFonts w:ascii="Times New Roman" w:hAnsi="Times New Roman"/>
          <w:i/>
          <w:iCs/>
        </w:rPr>
        <w:t>MSR1</w:t>
      </w:r>
      <w:r w:rsidR="00371151" w:rsidRPr="00577D1A">
        <w:rPr>
          <w:rFonts w:ascii="Times New Roman" w:hAnsi="Times New Roman"/>
        </w:rPr>
        <w:t xml:space="preserve"> following dex (100 nM) treatment </w:t>
      </w:r>
      <w:r w:rsidR="00371151" w:rsidRPr="003C4139">
        <w:rPr>
          <w:rFonts w:ascii="Times New Roman" w:hAnsi="Times New Roman"/>
        </w:rPr>
        <w:fldChar w:fldCharType="begin"/>
      </w:r>
      <w:r w:rsidR="00371151" w:rsidRPr="00577D1A">
        <w:rPr>
          <w:rFonts w:ascii="Times New Roman" w:hAnsi="Times New Roman"/>
        </w:rPr>
        <w:instrText xml:space="preserve"> ADDIN EN.CITE &lt;EndNote&gt;&lt;Cite&gt;&lt;Author&gt;van Putten&lt;/Author&gt;&lt;Year&gt;2013&lt;/Year&gt;&lt;IDText&gt;Macrophage phenotypes in the collagen-induced foreign body reaction in rats&lt;/IDText&gt;&lt;DisplayText&gt;(van Putten et al., 2013)&lt;/DisplayText&gt;&lt;record&gt;&lt;dates&gt;&lt;pub-dates&gt;&lt;date&gt;2013 May&lt;/date&gt;&lt;/pub-dates&gt;&lt;year&gt;2013&lt;/year&gt;&lt;/dates&gt;&lt;keywords&gt;&lt;keyword&gt;pmid:23376130, doi:10.1016/j.actbio.2013.01.022, Research Support, Non-U.S. Gov&amp;apos;t, Validation Study, Sander M van Putten, Diana T A Ploeger, Ruud A Bank, Animals, Base Sequence, Blotting, Western, Collagen / metabolism*, DNA Primers, Foreign Bodies / metabolism*, Immunohistochemistry, Macrophages / metabolism*, Male, Phenotype, Polymerase Chain Reaction, Rats, PubMed Abstract, NIH, NLM, NCBI, National Institutes of Health, National Center for Biotechnology Information, National Library of Medicine, MEDLINE&lt;/keyword&gt;&lt;/keywords&gt;&lt;urls&gt;&lt;related-urls&gt;&lt;url&gt;https://www.ncbi.nlm.nih.gov/pubmed/23376130&lt;/url&gt;&lt;/related-urls&gt;&lt;/urls&gt;&lt;isbn&gt;1878-7568&lt;/isbn&gt;&lt;titles&gt;&lt;title&gt;Macrophage phenotypes in the collagen-induced foreign body reaction in rats&lt;/title&gt;&lt;secondary-title&gt;Acta biomaterialia&lt;/secondary-title&gt;&lt;/titles&gt;&lt;number&gt;5&lt;/number&gt;&lt;contributors&gt;&lt;authors&gt;&lt;author&gt;van Putten, SM&lt;/author&gt;&lt;author&gt;Ploeger, DT&lt;/author&gt;&lt;author&gt;Popa, ER&lt;/author&gt;&lt;author&gt;Bank, RA&lt;/author&gt;&lt;/authors&gt;&lt;/contributors&gt;&lt;added-date format="utc"&gt;1619717328&lt;/added-date&gt;&lt;ref-type name="Journal Article"&gt;17&lt;/ref-type&gt;&lt;rec-number&gt;794&lt;/rec-number&gt;&lt;publisher&gt;Acta Biomater&lt;/publisher&gt;&lt;last-updated-date format="utc"&gt;1619717328&lt;/last-updated-date&gt;&lt;accession-num&gt;23376130&lt;/accession-num&gt;&lt;electronic-resource-num&gt;10.1016/j.actbio.2013.01.022&lt;/electronic-resource-num&gt;&lt;volume&gt;9&lt;/volume&gt;&lt;/record&gt;&lt;/Cite&gt;&lt;/EndNote&gt;</w:instrText>
      </w:r>
      <w:r w:rsidR="00371151" w:rsidRPr="003C4139">
        <w:rPr>
          <w:rFonts w:ascii="Times New Roman" w:hAnsi="Times New Roman"/>
        </w:rPr>
        <w:fldChar w:fldCharType="separate"/>
      </w:r>
      <w:r w:rsidR="00371151" w:rsidRPr="00577D1A">
        <w:rPr>
          <w:rFonts w:ascii="Times New Roman" w:hAnsi="Times New Roman"/>
          <w:noProof/>
        </w:rPr>
        <w:t>(van Putten et al., 2013)</w:t>
      </w:r>
      <w:r w:rsidR="00371151" w:rsidRPr="003C4139">
        <w:rPr>
          <w:rFonts w:ascii="Times New Roman" w:hAnsi="Times New Roman"/>
        </w:rPr>
        <w:fldChar w:fldCharType="end"/>
      </w:r>
      <w:r w:rsidR="0085501E" w:rsidRPr="00577D1A">
        <w:rPr>
          <w:rFonts w:ascii="Times New Roman" w:hAnsi="Times New Roman"/>
        </w:rPr>
        <w:t>.</w:t>
      </w:r>
    </w:p>
    <w:p w14:paraId="5AB85A8D" w14:textId="7E12727D" w:rsidR="00A82D1F" w:rsidRPr="00577D1A" w:rsidRDefault="00A82D1F" w:rsidP="00696C83">
      <w:pPr>
        <w:ind w:firstLine="567"/>
        <w:rPr>
          <w:rFonts w:ascii="Times New Roman" w:hAnsi="Times New Roman"/>
        </w:rPr>
      </w:pPr>
      <w:r w:rsidRPr="00577D1A">
        <w:rPr>
          <w:rFonts w:ascii="Times New Roman" w:hAnsi="Times New Roman"/>
        </w:rPr>
        <w:t xml:space="preserve">In my data, dex did not have a significant effect on </w:t>
      </w:r>
      <w:r w:rsidRPr="00577D1A">
        <w:rPr>
          <w:rFonts w:ascii="Times New Roman" w:hAnsi="Times New Roman"/>
          <w:i/>
          <w:iCs/>
        </w:rPr>
        <w:t>CD36</w:t>
      </w:r>
      <w:r w:rsidRPr="00577D1A">
        <w:rPr>
          <w:rFonts w:ascii="Times New Roman" w:hAnsi="Times New Roman"/>
        </w:rPr>
        <w:t xml:space="preserve"> gene expression. </w:t>
      </w:r>
      <w:r w:rsidR="00CE5915" w:rsidRPr="00577D1A">
        <w:rPr>
          <w:rFonts w:ascii="Times New Roman" w:hAnsi="Times New Roman"/>
        </w:rPr>
        <w:t xml:space="preserve">In </w:t>
      </w:r>
      <w:r w:rsidR="00CE6E43" w:rsidRPr="00577D1A">
        <w:rPr>
          <w:rFonts w:ascii="Times New Roman" w:hAnsi="Times New Roman"/>
        </w:rPr>
        <w:t xml:space="preserve">dex (0.1 mg/kg) injected adult </w:t>
      </w:r>
      <w:r w:rsidR="00CE5915" w:rsidRPr="00577D1A">
        <w:rPr>
          <w:rFonts w:ascii="Times New Roman" w:hAnsi="Times New Roman"/>
        </w:rPr>
        <w:t>rat</w:t>
      </w:r>
      <w:r w:rsidR="00CE6E43" w:rsidRPr="00577D1A">
        <w:rPr>
          <w:rFonts w:ascii="Times New Roman" w:hAnsi="Times New Roman"/>
        </w:rPr>
        <w:t xml:space="preserve"> </w:t>
      </w:r>
      <w:r w:rsidR="006336CF" w:rsidRPr="00577D1A">
        <w:rPr>
          <w:rFonts w:ascii="Times New Roman" w:hAnsi="Times New Roman"/>
        </w:rPr>
        <w:t>offspring</w:t>
      </w:r>
      <w:r w:rsidR="00CE5915" w:rsidRPr="00577D1A">
        <w:rPr>
          <w:rFonts w:ascii="Times New Roman" w:hAnsi="Times New Roman"/>
        </w:rPr>
        <w:t>,</w:t>
      </w:r>
      <w:r w:rsidR="00CE6E43" w:rsidRPr="00577D1A">
        <w:rPr>
          <w:rFonts w:ascii="Times New Roman" w:hAnsi="Times New Roman"/>
        </w:rPr>
        <w:t xml:space="preserve"> the</w:t>
      </w:r>
      <w:r w:rsidR="00CE5915" w:rsidRPr="00577D1A">
        <w:rPr>
          <w:rFonts w:ascii="Times New Roman" w:hAnsi="Times New Roman"/>
        </w:rPr>
        <w:t xml:space="preserve"> </w:t>
      </w:r>
      <w:r w:rsidR="00CE5915" w:rsidRPr="00577D1A">
        <w:rPr>
          <w:rFonts w:ascii="Times New Roman" w:hAnsi="Times New Roman"/>
          <w:i/>
          <w:iCs/>
        </w:rPr>
        <w:t>CD36</w:t>
      </w:r>
      <w:r w:rsidR="00CE5915" w:rsidRPr="00577D1A">
        <w:rPr>
          <w:rFonts w:ascii="Times New Roman" w:hAnsi="Times New Roman"/>
        </w:rPr>
        <w:t xml:space="preserve"> expression</w:t>
      </w:r>
      <w:r w:rsidR="006336CF" w:rsidRPr="00577D1A">
        <w:rPr>
          <w:rFonts w:ascii="Times New Roman" w:hAnsi="Times New Roman"/>
        </w:rPr>
        <w:t xml:space="preserve"> in the jejunum</w:t>
      </w:r>
      <w:r w:rsidR="00CE5915" w:rsidRPr="00577D1A">
        <w:rPr>
          <w:rFonts w:ascii="Times New Roman" w:hAnsi="Times New Roman"/>
        </w:rPr>
        <w:t xml:space="preserve"> was reduced</w:t>
      </w:r>
      <w:r w:rsidR="007C1340" w:rsidRPr="00577D1A">
        <w:rPr>
          <w:rFonts w:ascii="Times New Roman" w:hAnsi="Times New Roman"/>
        </w:rPr>
        <w:t xml:space="preserve"> which is resulted lo</w:t>
      </w:r>
      <w:r w:rsidR="00D00DA0" w:rsidRPr="00577D1A">
        <w:rPr>
          <w:rFonts w:ascii="Times New Roman" w:hAnsi="Times New Roman"/>
        </w:rPr>
        <w:t>w</w:t>
      </w:r>
      <w:r w:rsidR="007C1340" w:rsidRPr="00577D1A">
        <w:rPr>
          <w:rFonts w:ascii="Times New Roman" w:hAnsi="Times New Roman"/>
        </w:rPr>
        <w:t xml:space="preserve">er fatty acid absorption </w:t>
      </w:r>
      <w:r w:rsidR="007C1340" w:rsidRPr="003C4139">
        <w:rPr>
          <w:rFonts w:ascii="Times New Roman" w:hAnsi="Times New Roman"/>
        </w:rPr>
        <w:fldChar w:fldCharType="begin">
          <w:fldData xml:space="preserve">PEVuZE5vdGU+PENpdGU+PEF1dGhvcj5kZSBTb3V6YTwvQXV0aG9yPjxZZWFyPjIwMjE8L1llYXI+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</w:fldData>
        </w:fldChar>
      </w:r>
      <w:r w:rsidR="007C1340" w:rsidRPr="00577D1A">
        <w:rPr>
          <w:rFonts w:ascii="Times New Roman" w:hAnsi="Times New Roman"/>
        </w:rPr>
        <w:instrText xml:space="preserve"> ADDIN EN.CITE </w:instrText>
      </w:r>
      <w:r w:rsidR="007C1340" w:rsidRPr="003C4139">
        <w:rPr>
          <w:rFonts w:ascii="Times New Roman" w:hAnsi="Times New Roman"/>
        </w:rPr>
        <w:fldChar w:fldCharType="begin">
          <w:fldData xml:space="preserve">PEVuZE5vdGU+PENpdGU+PEF1dGhvcj5kZSBTb3V6YTwvQXV0aG9yPjxZZWFyPjIwMjE8L1llYXI+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</w:fldData>
        </w:fldChar>
      </w:r>
      <w:r w:rsidR="007C1340" w:rsidRPr="00577D1A">
        <w:rPr>
          <w:rFonts w:ascii="Times New Roman" w:hAnsi="Times New Roman"/>
        </w:rPr>
        <w:instrText xml:space="preserve"> ADDIN EN.CITE.DATA </w:instrText>
      </w:r>
      <w:r w:rsidR="007C1340" w:rsidRPr="003C4139">
        <w:rPr>
          <w:rFonts w:ascii="Times New Roman" w:hAnsi="Times New Roman"/>
        </w:rPr>
      </w:r>
      <w:r w:rsidR="007C1340" w:rsidRPr="003C4139">
        <w:rPr>
          <w:rFonts w:ascii="Times New Roman" w:hAnsi="Times New Roman"/>
        </w:rPr>
        <w:fldChar w:fldCharType="end"/>
      </w:r>
      <w:r w:rsidR="007C1340" w:rsidRPr="003C4139">
        <w:rPr>
          <w:rFonts w:ascii="Times New Roman" w:hAnsi="Times New Roman"/>
        </w:rPr>
      </w:r>
      <w:r w:rsidR="007C1340" w:rsidRPr="003C4139">
        <w:rPr>
          <w:rFonts w:ascii="Times New Roman" w:hAnsi="Times New Roman"/>
        </w:rPr>
        <w:fldChar w:fldCharType="separate"/>
      </w:r>
      <w:r w:rsidR="007C1340" w:rsidRPr="00577D1A">
        <w:rPr>
          <w:rFonts w:ascii="Times New Roman" w:hAnsi="Times New Roman"/>
          <w:noProof/>
        </w:rPr>
        <w:t>(de Souza et al., 2021)</w:t>
      </w:r>
      <w:r w:rsidR="007C1340" w:rsidRPr="003C4139">
        <w:rPr>
          <w:rFonts w:ascii="Times New Roman" w:hAnsi="Times New Roman"/>
        </w:rPr>
        <w:fldChar w:fldCharType="end"/>
      </w:r>
      <w:r w:rsidR="006336CF" w:rsidRPr="00577D1A">
        <w:rPr>
          <w:rFonts w:ascii="Times New Roman" w:hAnsi="Times New Roman"/>
        </w:rPr>
        <w:t>.</w:t>
      </w:r>
    </w:p>
    <w:p w14:paraId="3C72FD4A" w14:textId="1F8758EF" w:rsidR="00815D5A" w:rsidRPr="00577D1A" w:rsidRDefault="00696C83" w:rsidP="004C47FC">
      <w:pPr>
        <w:ind w:firstLine="567"/>
        <w:rPr>
          <w:rFonts w:ascii="Times New Roman" w:hAnsi="Times New Roman"/>
        </w:rPr>
      </w:pPr>
      <w:r w:rsidRPr="00577D1A">
        <w:rPr>
          <w:rFonts w:ascii="Times New Roman" w:hAnsi="Times New Roman"/>
        </w:rPr>
        <w:t xml:space="preserve">Using </w:t>
      </w:r>
      <w:r w:rsidRPr="00577D1A">
        <w:rPr>
          <w:rFonts w:ascii="Times New Roman" w:hAnsi="Times New Roman"/>
          <w:i/>
          <w:iCs/>
        </w:rPr>
        <w:t>OLR1</w:t>
      </w:r>
      <w:r w:rsidRPr="00577D1A">
        <w:rPr>
          <w:rFonts w:ascii="Times New Roman" w:hAnsi="Times New Roman"/>
        </w:rPr>
        <w:t xml:space="preserve"> gene expression as a readout, in both M1 and M2a macrophages, the average </w:t>
      </w:r>
      <w:r w:rsidRPr="00577D1A">
        <w:rPr>
          <w:rFonts w:ascii="Times New Roman" w:hAnsi="Times New Roman"/>
          <w:i/>
          <w:iCs/>
        </w:rPr>
        <w:t>OLR1</w:t>
      </w:r>
      <w:r w:rsidRPr="00577D1A">
        <w:rPr>
          <w:rFonts w:ascii="Times New Roman" w:hAnsi="Times New Roman"/>
        </w:rPr>
        <w:t xml:space="preserve"> gene and protein</w:t>
      </w:r>
      <w:r w:rsidR="00D00DA0" w:rsidRPr="00577D1A">
        <w:rPr>
          <w:rFonts w:ascii="Times New Roman" w:hAnsi="Times New Roman"/>
        </w:rPr>
        <w:t xml:space="preserve"> </w:t>
      </w:r>
      <w:r w:rsidRPr="00577D1A">
        <w:rPr>
          <w:rFonts w:ascii="Times New Roman" w:hAnsi="Times New Roman"/>
        </w:rPr>
        <w:t>expression was significantly reduced</w:t>
      </w:r>
      <w:r w:rsidR="006336CF" w:rsidRPr="00577D1A">
        <w:rPr>
          <w:rFonts w:ascii="Times New Roman" w:hAnsi="Times New Roman"/>
        </w:rPr>
        <w:t xml:space="preserve"> (average 4-5 fold) </w:t>
      </w:r>
      <w:r w:rsidR="0085501E" w:rsidRPr="00577D1A">
        <w:rPr>
          <w:rFonts w:ascii="Times New Roman" w:hAnsi="Times New Roman"/>
        </w:rPr>
        <w:t xml:space="preserve">following an exposure to </w:t>
      </w:r>
      <w:r w:rsidRPr="00577D1A">
        <w:rPr>
          <w:rFonts w:ascii="Times New Roman" w:hAnsi="Times New Roman"/>
        </w:rPr>
        <w:t>dexamethasone.</w:t>
      </w:r>
      <w:r w:rsidR="00D00DA0" w:rsidRPr="00577D1A">
        <w:rPr>
          <w:rFonts w:ascii="Times New Roman" w:hAnsi="Times New Roman"/>
        </w:rPr>
        <w:t xml:space="preserve"> In support,</w:t>
      </w:r>
      <w:r w:rsidRPr="00577D1A">
        <w:rPr>
          <w:rFonts w:ascii="Times New Roman" w:hAnsi="Times New Roman"/>
        </w:rPr>
        <w:t xml:space="preserve"> </w:t>
      </w:r>
      <w:r w:rsidR="0085501E" w:rsidRPr="00577D1A">
        <w:rPr>
          <w:rFonts w:ascii="Times New Roman" w:hAnsi="Times New Roman"/>
          <w:i/>
          <w:iCs/>
        </w:rPr>
        <w:t>OLR1</w:t>
      </w:r>
      <w:r w:rsidR="0085501E" w:rsidRPr="00577D1A">
        <w:rPr>
          <w:rFonts w:ascii="Times New Roman" w:hAnsi="Times New Roman"/>
        </w:rPr>
        <w:t xml:space="preserve"> expression </w:t>
      </w:r>
      <w:r w:rsidR="007C1340" w:rsidRPr="00577D1A">
        <w:rPr>
          <w:rFonts w:ascii="Times New Roman" w:hAnsi="Times New Roman"/>
        </w:rPr>
        <w:t xml:space="preserve">was also reduced in monocyte‐ derived human DCs </w:t>
      </w:r>
      <w:r w:rsidR="0085501E" w:rsidRPr="00577D1A">
        <w:rPr>
          <w:rFonts w:ascii="Times New Roman" w:hAnsi="Times New Roman"/>
        </w:rPr>
        <w:t xml:space="preserve">after dex (10 nM-100 nM) treatment </w:t>
      </w:r>
      <w:r w:rsidR="007C1340" w:rsidRPr="003C4139">
        <w:rPr>
          <w:rFonts w:ascii="Times New Roman" w:hAnsi="Times New Roman"/>
        </w:rPr>
        <w:fldChar w:fldCharType="begin">
          <w:fldData xml:space="preserve">PEVuZE5vdGU+PENpdGU+PEF1dGhvcj5Ib2RyZWE8L0F1dGhvcj48WWVhcj4yMDEyPC9ZZWFyPjxJ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</w:fldData>
        </w:fldChar>
      </w:r>
      <w:r w:rsidR="007C1340" w:rsidRPr="00577D1A">
        <w:rPr>
          <w:rFonts w:ascii="Times New Roman" w:hAnsi="Times New Roman"/>
        </w:rPr>
        <w:instrText xml:space="preserve"> ADDIN EN.CITE </w:instrText>
      </w:r>
      <w:r w:rsidR="007C1340" w:rsidRPr="003C4139">
        <w:rPr>
          <w:rFonts w:ascii="Times New Roman" w:hAnsi="Times New Roman"/>
        </w:rPr>
        <w:fldChar w:fldCharType="begin">
          <w:fldData xml:space="preserve">PEVuZE5vdGU+PENpdGU+PEF1dGhvcj5Ib2RyZWE8L0F1dGhvcj48WWVhcj4yMDEyPC9ZZWFyPjxJ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</w:fldData>
        </w:fldChar>
      </w:r>
      <w:r w:rsidR="007C1340" w:rsidRPr="00577D1A">
        <w:rPr>
          <w:rFonts w:ascii="Times New Roman" w:hAnsi="Times New Roman"/>
        </w:rPr>
        <w:instrText xml:space="preserve"> ADDIN EN.CITE.DATA </w:instrText>
      </w:r>
      <w:r w:rsidR="007C1340" w:rsidRPr="003C4139">
        <w:rPr>
          <w:rFonts w:ascii="Times New Roman" w:hAnsi="Times New Roman"/>
        </w:rPr>
      </w:r>
      <w:r w:rsidR="007C1340" w:rsidRPr="003C4139">
        <w:rPr>
          <w:rFonts w:ascii="Times New Roman" w:hAnsi="Times New Roman"/>
        </w:rPr>
        <w:fldChar w:fldCharType="end"/>
      </w:r>
      <w:r w:rsidR="007C1340" w:rsidRPr="003C4139">
        <w:rPr>
          <w:rFonts w:ascii="Times New Roman" w:hAnsi="Times New Roman"/>
        </w:rPr>
      </w:r>
      <w:r w:rsidR="007C1340" w:rsidRPr="003C4139">
        <w:rPr>
          <w:rFonts w:ascii="Times New Roman" w:hAnsi="Times New Roman"/>
        </w:rPr>
        <w:fldChar w:fldCharType="separate"/>
      </w:r>
      <w:r w:rsidR="007C1340" w:rsidRPr="00577D1A">
        <w:rPr>
          <w:rFonts w:ascii="Times New Roman" w:hAnsi="Times New Roman"/>
          <w:noProof/>
        </w:rPr>
        <w:t>(Hodrea et al., 2012)</w:t>
      </w:r>
      <w:r w:rsidR="007C1340" w:rsidRPr="003C4139">
        <w:rPr>
          <w:rFonts w:ascii="Times New Roman" w:hAnsi="Times New Roman"/>
        </w:rPr>
        <w:fldChar w:fldCharType="end"/>
      </w:r>
      <w:r w:rsidR="007C1340" w:rsidRPr="00577D1A">
        <w:rPr>
          <w:rFonts w:ascii="Times New Roman" w:hAnsi="Times New Roman"/>
        </w:rPr>
        <w:t xml:space="preserve">. </w:t>
      </w:r>
      <w:r w:rsidR="00154CB4" w:rsidRPr="00577D1A">
        <w:rPr>
          <w:rFonts w:ascii="Times New Roman" w:hAnsi="Times New Roman"/>
        </w:rPr>
        <w:t xml:space="preserve">Cortisol, another glucocorticoid (0.1 to 1000 nM) decreased oxLDL uptake in macrophages differentiated from THP1 cells </w:t>
      </w:r>
      <w:r w:rsidR="00154CB4" w:rsidRPr="003C4139">
        <w:rPr>
          <w:rFonts w:ascii="Times New Roman" w:hAnsi="Times New Roman"/>
        </w:rPr>
        <w:fldChar w:fldCharType="begin">
          <w:fldData xml:space="preserve">PEVuZE5vdGU+PENpdGU+PEF1dGhvcj5MZWRkYTwvQXV0aG9yPjxZZWFyPjIwMTY8L1llYXI+PElE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=
</w:fldData>
        </w:fldChar>
      </w:r>
      <w:r w:rsidR="00154CB4" w:rsidRPr="00577D1A">
        <w:rPr>
          <w:rFonts w:ascii="Times New Roman" w:hAnsi="Times New Roman"/>
        </w:rPr>
        <w:instrText xml:space="preserve"> ADDIN EN.CITE </w:instrText>
      </w:r>
      <w:r w:rsidR="00154CB4" w:rsidRPr="003C4139">
        <w:rPr>
          <w:rFonts w:ascii="Times New Roman" w:hAnsi="Times New Roman"/>
        </w:rPr>
        <w:fldChar w:fldCharType="begin">
          <w:fldData xml:space="preserve">PEVuZE5vdGU+PENpdGU+PEF1dGhvcj5MZWRkYTwvQXV0aG9yPjxZZWFyPjIwMTY8L1llYXI+PElE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=
</w:fldData>
        </w:fldChar>
      </w:r>
      <w:r w:rsidR="00154CB4" w:rsidRPr="00577D1A">
        <w:rPr>
          <w:rFonts w:ascii="Times New Roman" w:hAnsi="Times New Roman"/>
        </w:rPr>
        <w:instrText xml:space="preserve"> ADDIN EN.CITE.DATA </w:instrText>
      </w:r>
      <w:r w:rsidR="00154CB4" w:rsidRPr="003C4139">
        <w:rPr>
          <w:rFonts w:ascii="Times New Roman" w:hAnsi="Times New Roman"/>
        </w:rPr>
      </w:r>
      <w:r w:rsidR="00154CB4" w:rsidRPr="003C4139">
        <w:rPr>
          <w:rFonts w:ascii="Times New Roman" w:hAnsi="Times New Roman"/>
        </w:rPr>
        <w:fldChar w:fldCharType="end"/>
      </w:r>
      <w:r w:rsidR="00154CB4" w:rsidRPr="003C4139">
        <w:rPr>
          <w:rFonts w:ascii="Times New Roman" w:hAnsi="Times New Roman"/>
        </w:rPr>
      </w:r>
      <w:r w:rsidR="00154CB4" w:rsidRPr="003C4139">
        <w:rPr>
          <w:rFonts w:ascii="Times New Roman" w:hAnsi="Times New Roman"/>
        </w:rPr>
        <w:fldChar w:fldCharType="separate"/>
      </w:r>
      <w:r w:rsidR="00154CB4" w:rsidRPr="00577D1A">
        <w:rPr>
          <w:rFonts w:ascii="Times New Roman" w:hAnsi="Times New Roman"/>
          <w:noProof/>
        </w:rPr>
        <w:t>(Ledda et al., 2016)</w:t>
      </w:r>
      <w:r w:rsidR="00154CB4" w:rsidRPr="003C4139">
        <w:rPr>
          <w:rFonts w:ascii="Times New Roman" w:hAnsi="Times New Roman"/>
        </w:rPr>
        <w:fldChar w:fldCharType="end"/>
      </w:r>
      <w:r w:rsidR="00AF12FA" w:rsidRPr="00577D1A">
        <w:rPr>
          <w:rFonts w:ascii="Times New Roman" w:hAnsi="Times New Roman"/>
        </w:rPr>
        <w:t xml:space="preserve">. </w:t>
      </w:r>
      <w:r w:rsidRPr="00577D1A">
        <w:rPr>
          <w:rFonts w:ascii="Times New Roman" w:hAnsi="Times New Roman"/>
        </w:rPr>
        <w:t>In functional tests,</w:t>
      </w:r>
      <w:r w:rsidR="00D00DA0" w:rsidRPr="00577D1A">
        <w:rPr>
          <w:rFonts w:ascii="Times New Roman" w:hAnsi="Times New Roman"/>
        </w:rPr>
        <w:t xml:space="preserve"> in the research,</w:t>
      </w:r>
      <w:r w:rsidRPr="00577D1A">
        <w:rPr>
          <w:rFonts w:ascii="Times New Roman" w:hAnsi="Times New Roman"/>
        </w:rPr>
        <w:t xml:space="preserve"> oxLDL </w:t>
      </w:r>
      <w:r w:rsidR="00F226E4" w:rsidRPr="00577D1A">
        <w:rPr>
          <w:rFonts w:ascii="Times New Roman" w:hAnsi="Times New Roman"/>
        </w:rPr>
        <w:t>accumulation</w:t>
      </w:r>
      <w:r w:rsidRPr="00577D1A">
        <w:rPr>
          <w:rFonts w:ascii="Times New Roman" w:hAnsi="Times New Roman"/>
        </w:rPr>
        <w:t xml:space="preserve"> by dex treated hMDMs was reduced by around 50%</w:t>
      </w:r>
      <w:r w:rsidR="00D00DA0" w:rsidRPr="00577D1A">
        <w:rPr>
          <w:rFonts w:ascii="Times New Roman" w:hAnsi="Times New Roman"/>
        </w:rPr>
        <w:t xml:space="preserve">. </w:t>
      </w:r>
      <w:r w:rsidRPr="00577D1A">
        <w:rPr>
          <w:rFonts w:ascii="Times New Roman" w:hAnsi="Times New Roman"/>
        </w:rPr>
        <w:t xml:space="preserve">This implies that M1 and M2 macrophages bind less oxLDL after exposure to this drug, which could reduce the formation of atherosclerotic plaque in the vessel wall. In support, previous studies have shown that dex significantly decreased the development of aortic atherosclerotic plaque in rabbits </w:t>
      </w:r>
      <w:r w:rsidRPr="003C4139">
        <w:rPr>
          <w:rFonts w:ascii="Times New Roman" w:hAnsi="Times New Roman"/>
        </w:rPr>
        <w:fldChar w:fldCharType="begin"/>
      </w:r>
      <w:r w:rsidRPr="00577D1A">
        <w:rPr>
          <w:rFonts w:ascii="Times New Roman" w:hAnsi="Times New Roman"/>
        </w:rPr>
        <w:instrText xml:space="preserve"> ADDIN EN.CITE &lt;EndNote&gt;&lt;Cite&gt;&lt;Author&gt;K&lt;/Author&gt;&lt;Year&gt;1993&lt;/Year&gt;&lt;IDText&gt;Dexamethasone-induced suppression of aortic atherosclerosis in cholesterol-fed rabbits. Possible mechanisms.&lt;/IDText&gt;&lt;DisplayText&gt;(Asai et al., 1993)&lt;/DisplayText&gt;&lt;record&gt;&lt;dates&gt;&lt;pub-dates&gt;&lt;date&gt;1993-Jun&lt;/date&gt;&lt;/pub-dates&gt;&lt;year&gt;1993&lt;/year&gt;&lt;/dates&gt;&lt;keywords&gt;&lt;keyword&gt;world&lt;/keyword&gt;&lt;/keywords&gt;&lt;urls&gt;&lt;related-urls&gt;&lt;url&gt;https://www.ahajournals.org/doi/abs/10.1161/01.ATV.13.6.892&lt;/url&gt;&lt;/related-urls&gt;&lt;/urls&gt;&lt;work-type&gt;abstract&lt;/work-type&gt;&lt;titles&gt;&lt;title&gt;Dexamethasone-induced suppression of aortic atherosclerosis in cholesterol-fed rabbits. Possible mechanisms.&lt;/title&gt;&lt;/titles&gt;&lt;contributors&gt;&lt;authors&gt;&lt;author&gt;K Asai&lt;/author&gt;&lt;author&gt;C Funaki&lt;/author&gt;&lt;author&gt;T Hayashi&lt;/author&gt;&lt;author&gt;K Yamada&lt;/author&gt;&lt;author&gt;M Naito&lt;/author&gt;&lt;author&gt;M Kuzuya&lt;/author&gt;&lt;author&gt;F Yoshida&lt;/author&gt;&lt;author&gt;N Yoshimine&lt;/author&gt;&lt;author&gt;F Kuzuya&lt;/author&gt;&lt;/authors&gt;&lt;/contributors&gt;&lt;language&gt;EN&lt;/language&gt;&lt;added-date format="utc"&gt;1605711616&lt;/added-date&gt;&lt;ref-type name="Journal Article"&gt;17&lt;/ref-type&gt;&lt;rec-number&gt;705&lt;/rec-number&gt;&lt;last-updated-date format="utc"&gt;1605711616&lt;/last-updated-date&gt;&lt;electronic-resource-num&gt;8499410&lt;/electronic-resource-num&gt;&lt;/record&gt;&lt;/Cite&gt;&lt;/EndNote&gt;</w:instrText>
      </w:r>
      <w:r w:rsidRPr="003C4139">
        <w:rPr>
          <w:rFonts w:ascii="Times New Roman" w:hAnsi="Times New Roman"/>
        </w:rPr>
        <w:fldChar w:fldCharType="separate"/>
      </w:r>
      <w:r w:rsidRPr="00577D1A">
        <w:rPr>
          <w:rFonts w:ascii="Times New Roman" w:hAnsi="Times New Roman"/>
          <w:noProof/>
        </w:rPr>
        <w:t>(Asai et al., 1993)</w:t>
      </w:r>
      <w:r w:rsidRPr="003C4139">
        <w:rPr>
          <w:rFonts w:ascii="Times New Roman" w:hAnsi="Times New Roman"/>
        </w:rPr>
        <w:fldChar w:fldCharType="end"/>
      </w:r>
      <w:r w:rsidR="00081BB6" w:rsidRPr="00577D1A">
        <w:rPr>
          <w:rFonts w:ascii="Times New Roman" w:hAnsi="Times New Roman"/>
        </w:rPr>
        <w:t xml:space="preserve">. One of the processes which leads to the migration of inflammatory cells is the monocytic </w:t>
      </w:r>
      <w:r w:rsidR="00081BB6" w:rsidRPr="00577D1A">
        <w:rPr>
          <w:rFonts w:ascii="Times New Roman" w:hAnsi="Times New Roman"/>
        </w:rPr>
        <w:lastRenderedPageBreak/>
        <w:t xml:space="preserve">cell activation. This could be inhibited with dex through the inhibition of the secretion of chemoattractants (e.g., CCL2) </w:t>
      </w:r>
      <w:r w:rsidRPr="003C4139">
        <w:rPr>
          <w:rFonts w:ascii="Times New Roman" w:hAnsi="Times New Roman"/>
        </w:rPr>
        <w:fldChar w:fldCharType="begin"/>
      </w:r>
      <w:r w:rsidRPr="00577D1A">
        <w:rPr>
          <w:rFonts w:ascii="Times New Roman" w:hAnsi="Times New Roman"/>
        </w:rPr>
        <w:instrText xml:space="preserve"> ADDIN EN.CITE &lt;EndNote&gt;&lt;Cite&gt;&lt;Author&gt;Bo-Young Kim&lt;/Author&gt;&lt;Year&gt;2017&lt;/Year&gt;&lt;IDText&gt;Dexamethasone inhibits activation of monocytes/macrophages in a milieu rich in 27-oxygenated cholesterol&lt;/IDText&gt;&lt;DisplayText&gt;(Bo-Young Kim, 2017)&lt;/DisplayText&gt;&lt;record&gt;&lt;keywords&gt;&lt;keyword&gt;Cell migration,Cholesterol,Transcription factors,Secretion,Macrophages,Inflammation,Phosphorylation,Atherosclerosis&lt;/keyword&gt;&lt;/keywords&gt;&lt;urls&gt;&lt;related-urls&gt;&lt;url&gt;https://journals.plos.org/plosone/article?id=10.1371/journal.pone.0189643&lt;/url&gt;&lt;/related-urls&gt;&lt;/urls&gt;&lt;titles&gt;&lt;title&gt;Dexamethasone inhibits activation of monocytes/macrophages in a milieu rich in 27-oxygenated cholesterol&lt;/title&gt;&lt;/titles&gt;&lt;contributors&gt;&lt;authors&gt;&lt;author&gt;Bo-Young Kim, Yonghae Son, Jeonga Lee, Jeongyoon Choi, Chi Dae Kim, Sun Sik Bae, Seong-Kug Eo,&lt;/author&gt;&lt;/authors&gt;&lt;/contributors&gt;&lt;added-date format="utc"&gt;1605800783&lt;/added-date&gt;&lt;ref-type name="Journal Article"&gt;17&lt;/ref-type&gt;&lt;dates&gt;&lt;year&gt;2017&lt;/year&gt;&lt;/dates&gt;&lt;rec-number&gt;708&lt;/rec-number&gt;&lt;publisher&gt;@plosone&lt;/publisher&gt;&lt;last-updated-date format="utc"&gt;1605800783&lt;/last-updated-date&gt;&lt;electronic-resource-num&gt;10.1371/journal.pone.0189643&lt;/electronic-resource-num&gt;&lt;/record&gt;&lt;/Cite&gt;&lt;/EndNote&gt;</w:instrText>
      </w:r>
      <w:r w:rsidRPr="003C4139">
        <w:rPr>
          <w:rFonts w:ascii="Times New Roman" w:hAnsi="Times New Roman"/>
        </w:rPr>
        <w:fldChar w:fldCharType="separate"/>
      </w:r>
      <w:r w:rsidRPr="00577D1A">
        <w:rPr>
          <w:rFonts w:ascii="Times New Roman" w:hAnsi="Times New Roman"/>
          <w:noProof/>
        </w:rPr>
        <w:t>(Bo-Young Kim, 2017)</w:t>
      </w:r>
      <w:r w:rsidRPr="003C4139">
        <w:rPr>
          <w:rFonts w:ascii="Times New Roman" w:hAnsi="Times New Roman"/>
        </w:rPr>
        <w:fldChar w:fldCharType="end"/>
      </w:r>
      <w:r w:rsidR="00D00DA0" w:rsidRPr="00577D1A">
        <w:rPr>
          <w:rFonts w:ascii="Times New Roman" w:hAnsi="Times New Roman"/>
        </w:rPr>
        <w:t>.</w:t>
      </w:r>
      <w:r w:rsidR="0002181A" w:rsidRPr="00577D1A">
        <w:rPr>
          <w:rFonts w:ascii="Times New Roman" w:hAnsi="Times New Roman"/>
        </w:rPr>
        <w:t xml:space="preserve"> </w:t>
      </w:r>
    </w:p>
    <w:p w14:paraId="371115A6" w14:textId="19DC1842" w:rsidR="00577D1A" w:rsidRPr="003C4139" w:rsidRDefault="00777090" w:rsidP="003C4139">
      <w:pPr>
        <w:ind w:firstLine="720"/>
      </w:pPr>
      <w:r w:rsidRPr="00577D1A">
        <w:rPr>
          <w:rFonts w:ascii="Times New Roman" w:hAnsi="Times New Roman"/>
        </w:rPr>
        <w:t>The controversiality of the data is supported by the fact that m</w:t>
      </w:r>
      <w:r w:rsidR="00BC2A0E" w:rsidRPr="00577D1A">
        <w:rPr>
          <w:rFonts w:ascii="Times New Roman" w:hAnsi="Times New Roman"/>
        </w:rPr>
        <w:t xml:space="preserve">ost of the GR target genes are unique and showing cell type specificity </w:t>
      </w:r>
      <w:r w:rsidR="00BC2A0E" w:rsidRPr="003C4139">
        <w:rPr>
          <w:rFonts w:ascii="Times New Roman" w:hAnsi="Times New Roman"/>
        </w:rPr>
        <w:fldChar w:fldCharType="begin"/>
      </w:r>
      <w:r w:rsidR="00BC2A0E" w:rsidRPr="00577D1A">
        <w:rPr>
          <w:rFonts w:ascii="Times New Roman" w:hAnsi="Times New Roman"/>
        </w:rPr>
        <w:instrText xml:space="preserve"> ADDIN EN.CITE &lt;EndNote&gt;&lt;Cite&gt;&lt;Author&gt;Weikum&lt;/Author&gt;&lt;Year&gt;2017&lt;/Year&gt;&lt;IDText&gt;Glucocorticoid receptor control of transcription: precision and plasticity via allostery&lt;/IDText&gt;&lt;DisplayText&gt;(Weikum et al., 2017)&lt;/DisplayText&gt;&lt;record&gt;&lt;dates&gt;&lt;pub-dates&gt;&lt;date&gt;2017-01-05&lt;/date&gt;&lt;/pub-dates&gt;&lt;year&gt;2017&lt;/year&gt;&lt;/dates&gt;&lt;keywords&gt;&lt;keyword&gt;Gene regulation&lt;/keyword&gt;&lt;keyword&gt;Genome-wide analysis of gene expression&lt;/keyword&gt;&lt;keyword&gt;Molecular conformation&lt;/keyword&gt;&lt;keyword&gt;Nuclear receptors&lt;/keyword&gt;&lt;keyword&gt;Transcription factors&lt;/keyword&gt;&lt;/keywords&gt;&lt;urls&gt;&lt;related-urls&gt;&lt;url&gt;https://www.nature.com/articles/nrm.2016.152&lt;/url&gt;&lt;/related-urls&gt;&lt;/urls&gt;&lt;isbn&gt;1471-0080&lt;/isbn&gt;&lt;work-type&gt;ReviewPaper&lt;/work-type&gt;&lt;titles&gt;&lt;title&gt;Glucocorticoid receptor control of transcription: precision and plasticity via allostery&lt;/title&gt;&lt;secondary-title&gt;Nature Reviews Molecular Cell Biology&lt;/secondary-title&gt;&lt;/titles&gt;&lt;pages&gt;159-174&lt;/pages&gt;&lt;number&gt;3&lt;/number&gt;&lt;contributors&gt;&lt;authors&gt;&lt;author&gt;Weikum, Emily R.&lt;/author&gt;&lt;author&gt;Knuesel, Matthew T.&lt;/author&gt;&lt;author&gt;Ortlund, Eric A.&lt;/author&gt;&lt;author&gt;Yamamoto, Keith R.&lt;/author&gt;&lt;/authors&gt;&lt;/contributors&gt;&lt;language&gt;En&lt;/language&gt;&lt;added-date format="utc"&gt;1648483021&lt;/added-date&gt;&lt;ref-type name="Journal Article"&gt;17&lt;/ref-type&gt;&lt;rec-number&gt;963&lt;/rec-number&gt;&lt;publisher&gt;Nature Publishing Group&lt;/publisher&gt;&lt;last-updated-date format="utc"&gt;1648483021&lt;/last-updated-date&gt;&lt;electronic-resource-num&gt;doi:10.1038/nrm.2016.152&lt;/electronic-resource-num&gt;&lt;volume&gt;18&lt;/volume&gt;&lt;/record&gt;&lt;/Cite&gt;&lt;/EndNote&gt;</w:instrText>
      </w:r>
      <w:r w:rsidR="00BC2A0E" w:rsidRPr="003C4139">
        <w:rPr>
          <w:rFonts w:ascii="Times New Roman" w:hAnsi="Times New Roman"/>
        </w:rPr>
        <w:fldChar w:fldCharType="separate"/>
      </w:r>
      <w:r w:rsidR="00BC2A0E" w:rsidRPr="00577D1A">
        <w:rPr>
          <w:rFonts w:ascii="Times New Roman" w:hAnsi="Times New Roman"/>
          <w:noProof/>
        </w:rPr>
        <w:t>(Weikum et al., 2017)</w:t>
      </w:r>
      <w:r w:rsidR="00BC2A0E" w:rsidRPr="003C4139">
        <w:rPr>
          <w:rFonts w:ascii="Times New Roman" w:hAnsi="Times New Roman"/>
        </w:rPr>
        <w:fldChar w:fldCharType="end"/>
      </w:r>
      <w:r w:rsidR="00BC2A0E" w:rsidRPr="00577D1A">
        <w:rPr>
          <w:rFonts w:ascii="Times New Roman" w:hAnsi="Times New Roman"/>
        </w:rPr>
        <w:t xml:space="preserve">. </w:t>
      </w:r>
      <w:r w:rsidRPr="00577D1A">
        <w:rPr>
          <w:rFonts w:ascii="Times New Roman" w:hAnsi="Times New Roman"/>
        </w:rPr>
        <w:t>For example, i</w:t>
      </w:r>
      <w:r w:rsidR="00BC2A0E" w:rsidRPr="00577D1A">
        <w:rPr>
          <w:rFonts w:ascii="Times New Roman" w:hAnsi="Times New Roman"/>
        </w:rPr>
        <w:t xml:space="preserve">t was found that different sets of </w:t>
      </w:r>
      <w:r w:rsidR="00BC2A0E" w:rsidRPr="00722135">
        <w:rPr>
          <w:rFonts w:ascii="Times New Roman" w:hAnsi="Times New Roman"/>
        </w:rPr>
        <w:t>target genes were regulated by dex in two different cancer cell lines (U2OS: human bone osteosarcoma epithelial cells, A549: human lung adenocarcinoma cells)</w:t>
      </w:r>
      <w:r w:rsidR="00EA3C44" w:rsidRPr="00722135">
        <w:rPr>
          <w:rFonts w:ascii="Times New Roman" w:hAnsi="Times New Roman"/>
        </w:rPr>
        <w:t xml:space="preserve"> </w:t>
      </w:r>
      <w:r w:rsidR="00EA3C44" w:rsidRPr="003C4139">
        <w:rPr>
          <w:rFonts w:ascii="Times New Roman" w:hAnsi="Times New Roman"/>
        </w:rPr>
        <w:fldChar w:fldCharType="begin"/>
      </w:r>
      <w:r w:rsidR="00EA3C44" w:rsidRPr="00722135">
        <w:rPr>
          <w:rFonts w:ascii="Times New Roman" w:hAnsi="Times New Roman"/>
        </w:rPr>
        <w:instrText xml:space="preserve"> ADDIN EN.CITE &lt;EndNote&gt;&lt;Cite&gt;&lt;Author&gt;Weikum&lt;/Author&gt;&lt;Year&gt;2017&lt;/Year&gt;&lt;IDText&gt;Glucocorticoid receptor control of transcription: precision and plasticity via allostery&lt;/IDText&gt;&lt;DisplayText&gt;(Weikum et al., 2017)&lt;/DisplayText&gt;&lt;record&gt;&lt;dates&gt;&lt;pub-dates&gt;&lt;date&gt;2017-01-05&lt;/date&gt;&lt;/pub-dates&gt;&lt;year&gt;2017&lt;/year&gt;&lt;/dates&gt;&lt;keywords&gt;&lt;keyword&gt;Gene regulation&lt;/keyword&gt;&lt;keyword&gt;Genome-wide analysis of gene expression&lt;/keyword&gt;&lt;keyword&gt;Molecular conformation&lt;/keyword&gt;&lt;keyword&gt;Nuclear receptors&lt;/keyword&gt;&lt;keyword&gt;Transcription factors&lt;/keyword&gt;&lt;/keywords&gt;&lt;urls&gt;&lt;related-urls&gt;&lt;url&gt;https://www.nature.com/articles/nrm.2016.152&lt;/url&gt;&lt;/related-urls&gt;&lt;/urls&gt;&lt;isbn&gt;1471-0080&lt;/isbn&gt;&lt;work-type&gt;ReviewPaper&lt;/work-type&gt;&lt;titles&gt;&lt;title&gt;Glucocorticoid receptor control of transcription: precision and plasticity via allostery&lt;/title&gt;&lt;secondary-title&gt;Nature Reviews Molecular Cell Biology&lt;/secondary-title&gt;&lt;/titles&gt;&lt;pages&gt;159-174&lt;/pages&gt;&lt;number&gt;3&lt;/number&gt;&lt;contributors&gt;&lt;authors&gt;&lt;author&gt;Weikum, Emily R.&lt;/author&gt;&lt;author&gt;Knuesel, Matthew T.&lt;/author&gt;&lt;author&gt;Ortlund, Eric A.&lt;/author&gt;&lt;author&gt;Yamamoto, Keith R.&lt;/author&gt;&lt;/authors&gt;&lt;/contributors&gt;&lt;language&gt;En&lt;/language&gt;&lt;added-date format="utc"&gt;1648483021&lt;/added-date&gt;&lt;ref-type name="Journal Article"&gt;17&lt;/ref-type&gt;&lt;rec-number&gt;963&lt;/rec-number&gt;&lt;publisher&gt;Nature Publishing Group&lt;/publisher&gt;&lt;last-updated-date format="utc"&gt;1648483021&lt;/last-updated-date&gt;&lt;electronic-resource-num&gt;doi:10.1038/nrm.2016.152&lt;/electronic-resource-num&gt;&lt;volume&gt;18&lt;/volume&gt;&lt;/record&gt;&lt;/Cite&gt;&lt;/EndNote&gt;</w:instrText>
      </w:r>
      <w:r w:rsidR="00EA3C44" w:rsidRPr="003C4139">
        <w:rPr>
          <w:rFonts w:ascii="Times New Roman" w:hAnsi="Times New Roman"/>
        </w:rPr>
        <w:fldChar w:fldCharType="separate"/>
      </w:r>
      <w:r w:rsidR="00EA3C44" w:rsidRPr="00722135">
        <w:rPr>
          <w:rFonts w:ascii="Times New Roman" w:hAnsi="Times New Roman"/>
          <w:noProof/>
        </w:rPr>
        <w:t>(Weikum et al., 2017)</w:t>
      </w:r>
      <w:r w:rsidR="00EA3C44" w:rsidRPr="003C4139">
        <w:rPr>
          <w:rFonts w:ascii="Times New Roman" w:hAnsi="Times New Roman"/>
        </w:rPr>
        <w:fldChar w:fldCharType="end"/>
      </w:r>
      <w:r w:rsidR="00EA3C44" w:rsidRPr="00722135">
        <w:rPr>
          <w:rFonts w:ascii="Times New Roman" w:hAnsi="Times New Roman"/>
        </w:rPr>
        <w:t>.</w:t>
      </w:r>
      <w:r w:rsidR="00577D1A" w:rsidRPr="00722135">
        <w:rPr>
          <w:rFonts w:ascii="Times New Roman" w:hAnsi="Times New Roman"/>
        </w:rPr>
        <w:t xml:space="preserve"> </w:t>
      </w:r>
      <w:r w:rsidR="00696C83" w:rsidRPr="003C4139">
        <w:rPr>
          <w:rFonts w:ascii="Times New Roman" w:eastAsiaTheme="minorHAnsi" w:hAnsi="Times New Roman" w:cstheme="minorBidi"/>
        </w:rPr>
        <w:t xml:space="preserve">Generally, dex reduced ‘active’ and pathogenic cell behaviours e.g., lipid </w:t>
      </w:r>
      <w:r w:rsidR="005A4BF0" w:rsidRPr="003C4139">
        <w:rPr>
          <w:rFonts w:ascii="Times New Roman" w:eastAsiaTheme="minorHAnsi" w:hAnsi="Times New Roman" w:cstheme="minorBidi"/>
        </w:rPr>
        <w:t>accumulation</w:t>
      </w:r>
      <w:r w:rsidR="00696C83" w:rsidRPr="003C4139">
        <w:rPr>
          <w:rFonts w:ascii="Times New Roman" w:eastAsiaTheme="minorHAnsi" w:hAnsi="Times New Roman" w:cstheme="minorBidi"/>
        </w:rPr>
        <w:t xml:space="preserve"> and promoted the polarisation to the M2</w:t>
      </w:r>
      <w:r w:rsidR="00BC7F30" w:rsidRPr="003C4139">
        <w:rPr>
          <w:rFonts w:ascii="Times New Roman" w:eastAsiaTheme="minorHAnsi" w:hAnsi="Times New Roman" w:cstheme="minorBidi"/>
        </w:rPr>
        <w:t xml:space="preserve"> (anti-inflammatory)</w:t>
      </w:r>
      <w:r w:rsidR="00696C83" w:rsidRPr="003C4139">
        <w:rPr>
          <w:rFonts w:ascii="Times New Roman" w:eastAsiaTheme="minorHAnsi" w:hAnsi="Times New Roman" w:cstheme="minorBidi"/>
        </w:rPr>
        <w:t xml:space="preserve"> state</w:t>
      </w:r>
      <w:r w:rsidR="008C6B42" w:rsidRPr="003C4139">
        <w:rPr>
          <w:rFonts w:ascii="Times New Roman" w:eastAsiaTheme="minorHAnsi" w:hAnsi="Times New Roman" w:cstheme="minorBidi"/>
          <w:b/>
          <w:bCs/>
        </w:rPr>
        <w:t xml:space="preserve"> </w:t>
      </w:r>
      <w:r w:rsidR="00577D1A" w:rsidRPr="003C4139">
        <w:rPr>
          <w:rFonts w:ascii="Times New Roman" w:eastAsiaTheme="minorHAnsi" w:hAnsi="Times New Roman" w:cstheme="minorBidi"/>
          <w:b/>
          <w:bCs/>
          <w:i/>
          <w:iCs/>
        </w:rPr>
        <w:t>(</w:t>
      </w:r>
      <w:r w:rsidR="00577D1A" w:rsidRPr="003C4139">
        <w:rPr>
          <w:rFonts w:ascii="Times New Roman" w:eastAsiaTheme="minorHAnsi" w:hAnsi="Times New Roman" w:cstheme="minorBidi"/>
          <w:b/>
          <w:bCs/>
          <w:i/>
          <w:iCs/>
        </w:rPr>
        <w:fldChar w:fldCharType="begin"/>
      </w:r>
      <w:r w:rsidR="00577D1A" w:rsidRPr="003C4139">
        <w:rPr>
          <w:rFonts w:ascii="Times New Roman" w:eastAsiaTheme="minorHAnsi" w:hAnsi="Times New Roman" w:cstheme="minorBidi"/>
          <w:b/>
          <w:bCs/>
          <w:i/>
          <w:iCs/>
        </w:rPr>
        <w:instrText xml:space="preserve"> REF _Ref101266825 \h  \* MERGEFORMAT </w:instrText>
      </w:r>
      <w:r w:rsidR="00577D1A" w:rsidRPr="003C4139">
        <w:rPr>
          <w:rFonts w:ascii="Times New Roman" w:eastAsiaTheme="minorHAnsi" w:hAnsi="Times New Roman" w:cstheme="minorBidi"/>
          <w:b/>
          <w:bCs/>
          <w:i/>
          <w:iCs/>
        </w:rPr>
      </w:r>
      <w:r w:rsidR="00577D1A" w:rsidRPr="003C4139">
        <w:rPr>
          <w:rFonts w:ascii="Times New Roman" w:eastAsiaTheme="minorHAnsi" w:hAnsi="Times New Roman" w:cstheme="minorBidi"/>
          <w:b/>
          <w:bCs/>
          <w:i/>
          <w:iCs/>
        </w:rPr>
        <w:fldChar w:fldCharType="separate"/>
      </w:r>
      <w:r w:rsidR="00577D1A" w:rsidRPr="003C4139">
        <w:rPr>
          <w:rFonts w:ascii="Times New Roman" w:eastAsiaTheme="minorHAnsi" w:hAnsi="Times New Roman" w:cstheme="minorBidi"/>
          <w:b/>
          <w:bCs/>
          <w:i/>
          <w:iCs/>
        </w:rPr>
        <w:t xml:space="preserve">Figure </w:t>
      </w:r>
      <w:r w:rsidR="00577D1A" w:rsidRPr="003C4139">
        <w:rPr>
          <w:rFonts w:ascii="Times New Roman" w:eastAsiaTheme="minorHAnsi" w:hAnsi="Times New Roman" w:cstheme="minorBidi"/>
          <w:b/>
          <w:bCs/>
          <w:i/>
          <w:iCs/>
          <w:noProof/>
        </w:rPr>
        <w:t>44</w:t>
      </w:r>
      <w:r w:rsidR="00577D1A" w:rsidRPr="003C4139">
        <w:rPr>
          <w:rFonts w:ascii="Times New Roman" w:eastAsiaTheme="minorHAnsi" w:hAnsi="Times New Roman" w:cstheme="minorBidi"/>
          <w:b/>
          <w:bCs/>
          <w:i/>
          <w:iCs/>
        </w:rPr>
        <w:fldChar w:fldCharType="end"/>
      </w:r>
      <w:r w:rsidR="00577D1A" w:rsidRPr="003C4139">
        <w:rPr>
          <w:rFonts w:ascii="Times New Roman" w:eastAsiaTheme="minorHAnsi" w:hAnsi="Times New Roman" w:cstheme="minorBidi"/>
          <w:b/>
          <w:bCs/>
          <w:i/>
          <w:iCs/>
        </w:rPr>
        <w:t>)</w:t>
      </w:r>
      <w:r w:rsidR="00577D1A" w:rsidRPr="003C4139">
        <w:rPr>
          <w:rFonts w:ascii="Times New Roman" w:eastAsiaTheme="minorHAnsi" w:hAnsi="Times New Roman" w:cstheme="minorBidi"/>
        </w:rPr>
        <w:t>.</w:t>
      </w:r>
      <w:bookmarkStart w:id="472" w:name="_Ref56858687"/>
    </w:p>
    <w:p w14:paraId="7960D869" w14:textId="7B1EE6D6" w:rsidR="008E5440" w:rsidRDefault="008E5440" w:rsidP="00696C83">
      <w:pPr>
        <w:pStyle w:val="Caption"/>
        <w:spacing w:after="0" w:line="276" w:lineRule="auto"/>
        <w:rPr>
          <w:rFonts w:cs="Times New Roman"/>
          <w:b/>
          <w:bCs/>
          <w:color w:val="000000" w:themeColor="text1"/>
          <w:sz w:val="24"/>
          <w:szCs w:val="24"/>
          <w:lang w:val="en-GB"/>
        </w:rPr>
      </w:pPr>
      <w:bookmarkStart w:id="473" w:name="_Ref77439940"/>
      <w:bookmarkStart w:id="474" w:name="_Ref101266825"/>
      <w:r w:rsidRPr="003C4139">
        <w:rPr>
          <w:noProof/>
          <w:lang w:val="en-GB"/>
        </w:rPr>
        <w:drawing>
          <wp:anchor distT="0" distB="0" distL="114300" distR="114300" simplePos="0" relativeHeight="251674112" behindDoc="1" locked="0" layoutInCell="1" allowOverlap="1" wp14:anchorId="4777F456" wp14:editId="6568C94E">
            <wp:simplePos x="0" y="0"/>
            <wp:positionH relativeFrom="column">
              <wp:posOffset>-5080</wp:posOffset>
            </wp:positionH>
            <wp:positionV relativeFrom="paragraph">
              <wp:posOffset>228405</wp:posOffset>
            </wp:positionV>
            <wp:extent cx="5756910" cy="2235200"/>
            <wp:effectExtent l="0" t="0" r="0" b="0"/>
            <wp:wrapTight wrapText="bothSides">
              <wp:wrapPolygon edited="0">
                <wp:start x="0" y="0"/>
                <wp:lineTo x="0" y="21477"/>
                <wp:lineTo x="21538" y="21477"/>
                <wp:lineTo x="21538" y="0"/>
                <wp:lineTo x="0" y="0"/>
              </wp:wrapPolygon>
            </wp:wrapTight>
            <wp:docPr id="49" name="Picture 49"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rt&#10;&#10;Description automatically generated with low confidence"/>
                    <pic:cNvPicPr/>
                  </pic:nvPicPr>
                  <pic:blipFill>
                    <a:blip r:embed="rId92">
                      <a:extLst>
                        <a:ext uri="{28A0092B-C50C-407E-A947-70E740481C1C}">
                          <a14:useLocalDpi xmlns:a14="http://schemas.microsoft.com/office/drawing/2010/main" val="0"/>
                        </a:ext>
                      </a:extLst>
                    </a:blip>
                    <a:stretch>
                      <a:fillRect/>
                    </a:stretch>
                  </pic:blipFill>
                  <pic:spPr>
                    <a:xfrm>
                      <a:off x="0" y="0"/>
                      <a:ext cx="5756910" cy="2235200"/>
                    </a:xfrm>
                    <a:prstGeom prst="rect">
                      <a:avLst/>
                    </a:prstGeom>
                  </pic:spPr>
                </pic:pic>
              </a:graphicData>
            </a:graphic>
            <wp14:sizeRelH relativeFrom="page">
              <wp14:pctWidth>0</wp14:pctWidth>
            </wp14:sizeRelH>
            <wp14:sizeRelV relativeFrom="page">
              <wp14:pctHeight>0</wp14:pctHeight>
            </wp14:sizeRelV>
          </wp:anchor>
        </w:drawing>
      </w:r>
    </w:p>
    <w:p w14:paraId="29C0D103" w14:textId="77777777" w:rsidR="008E5440" w:rsidRDefault="008E5440" w:rsidP="00696C83">
      <w:pPr>
        <w:pStyle w:val="Caption"/>
        <w:spacing w:after="0" w:line="276" w:lineRule="auto"/>
        <w:rPr>
          <w:rFonts w:cs="Times New Roman"/>
          <w:b/>
          <w:bCs/>
          <w:color w:val="000000" w:themeColor="text1"/>
          <w:sz w:val="24"/>
          <w:szCs w:val="24"/>
          <w:lang w:val="en-GB"/>
        </w:rPr>
      </w:pPr>
    </w:p>
    <w:p w14:paraId="05C26E7E" w14:textId="2B9B57F5" w:rsidR="00696C83" w:rsidRPr="00577D1A" w:rsidRDefault="00696C83" w:rsidP="00696C83">
      <w:pPr>
        <w:pStyle w:val="Caption"/>
        <w:spacing w:after="0" w:line="276" w:lineRule="auto"/>
        <w:rPr>
          <w:rFonts w:cs="Times New Roman"/>
          <w:b/>
          <w:bCs/>
          <w:color w:val="000000" w:themeColor="text1"/>
          <w:sz w:val="24"/>
          <w:szCs w:val="24"/>
          <w:lang w:val="en-GB"/>
        </w:rPr>
      </w:pPr>
      <w:bookmarkStart w:id="475" w:name="_Toc101269246"/>
      <w:r w:rsidRPr="00577D1A">
        <w:rPr>
          <w:rFonts w:cs="Times New Roman"/>
          <w:b/>
          <w:bCs/>
          <w:color w:val="000000" w:themeColor="text1"/>
          <w:sz w:val="24"/>
          <w:szCs w:val="24"/>
          <w:lang w:val="en-GB"/>
        </w:rPr>
        <w:t xml:space="preserve">Figure </w:t>
      </w:r>
      <w:r w:rsidRPr="003C4139">
        <w:rPr>
          <w:rFonts w:cs="Times New Roman"/>
          <w:b/>
          <w:bCs/>
          <w:color w:val="000000" w:themeColor="text1"/>
          <w:sz w:val="24"/>
          <w:szCs w:val="24"/>
          <w:lang w:val="en-GB"/>
        </w:rPr>
        <w:fldChar w:fldCharType="begin"/>
      </w:r>
      <w:r w:rsidRPr="00577D1A">
        <w:rPr>
          <w:rFonts w:cs="Times New Roman"/>
          <w:b/>
          <w:bCs/>
          <w:color w:val="000000" w:themeColor="text1"/>
          <w:sz w:val="24"/>
          <w:szCs w:val="24"/>
          <w:lang w:val="en-GB"/>
        </w:rPr>
        <w:instrText xml:space="preserve"> SEQ Figure \* ARABIC </w:instrText>
      </w:r>
      <w:r w:rsidRPr="003C4139">
        <w:rPr>
          <w:rFonts w:cs="Times New Roman"/>
          <w:b/>
          <w:bCs/>
          <w:color w:val="000000" w:themeColor="text1"/>
          <w:sz w:val="24"/>
          <w:szCs w:val="24"/>
          <w:lang w:val="en-GB"/>
        </w:rPr>
        <w:fldChar w:fldCharType="separate"/>
      </w:r>
      <w:r w:rsidR="00577D1A" w:rsidRPr="00577D1A">
        <w:rPr>
          <w:rFonts w:cs="Times New Roman"/>
          <w:b/>
          <w:bCs/>
          <w:noProof/>
          <w:color w:val="000000" w:themeColor="text1"/>
          <w:sz w:val="24"/>
          <w:szCs w:val="24"/>
          <w:lang w:val="en-GB"/>
        </w:rPr>
        <w:t>44</w:t>
      </w:r>
      <w:r w:rsidRPr="003C4139">
        <w:rPr>
          <w:rFonts w:cs="Times New Roman"/>
          <w:b/>
          <w:bCs/>
          <w:color w:val="000000" w:themeColor="text1"/>
          <w:sz w:val="24"/>
          <w:szCs w:val="24"/>
          <w:lang w:val="en-GB"/>
        </w:rPr>
        <w:fldChar w:fldCharType="end"/>
      </w:r>
      <w:bookmarkEnd w:id="472"/>
      <w:bookmarkEnd w:id="473"/>
      <w:bookmarkEnd w:id="474"/>
      <w:r w:rsidRPr="00577D1A">
        <w:rPr>
          <w:rFonts w:cs="Times New Roman"/>
          <w:b/>
          <w:bCs/>
          <w:color w:val="000000" w:themeColor="text1"/>
          <w:sz w:val="24"/>
          <w:szCs w:val="24"/>
          <w:lang w:val="en-GB"/>
        </w:rPr>
        <w:t>: Beneficial effect of dexamethasone on human macrophages</w:t>
      </w:r>
      <w:bookmarkEnd w:id="475"/>
    </w:p>
    <w:p w14:paraId="62115539" w14:textId="37A358CC" w:rsidR="006336CF" w:rsidRPr="00577D1A" w:rsidRDefault="00696C83" w:rsidP="00BD4C56">
      <w:pPr>
        <w:spacing w:line="276" w:lineRule="auto"/>
        <w:ind w:firstLine="0"/>
        <w:rPr>
          <w:rFonts w:ascii="Times New Roman" w:hAnsi="Times New Roman"/>
          <w:i/>
          <w:iCs/>
        </w:rPr>
      </w:pPr>
      <w:r w:rsidRPr="00577D1A">
        <w:rPr>
          <w:rFonts w:ascii="Times New Roman" w:hAnsi="Times New Roman"/>
          <w:i/>
          <w:iCs/>
        </w:rPr>
        <w:t xml:space="preserve">Dexamethasone treatment of hMDMs beneficially alters the expression of scavenger receptor genes and promotes polarisation to a less inflammatory state. Dexamethasone may help in the stabilisation of carotid atherosclerotic plaques. </w:t>
      </w:r>
    </w:p>
    <w:p w14:paraId="5A190913" w14:textId="77777777" w:rsidR="004D056D" w:rsidRPr="00577D1A" w:rsidRDefault="004D056D" w:rsidP="00BD4C56">
      <w:pPr>
        <w:spacing w:line="276" w:lineRule="auto"/>
        <w:ind w:firstLine="0"/>
        <w:rPr>
          <w:rFonts w:ascii="Times New Roman" w:hAnsi="Times New Roman"/>
          <w:i/>
          <w:iCs/>
        </w:rPr>
      </w:pPr>
    </w:p>
    <w:p w14:paraId="0A90A3E9" w14:textId="77777777" w:rsidR="003C2A25" w:rsidRPr="00577D1A" w:rsidRDefault="003C2A25" w:rsidP="00BD4C56">
      <w:pPr>
        <w:spacing w:line="276" w:lineRule="auto"/>
        <w:ind w:firstLine="0"/>
        <w:rPr>
          <w:rFonts w:ascii="Times New Roman" w:hAnsi="Times New Roman"/>
        </w:rPr>
      </w:pPr>
    </w:p>
    <w:p w14:paraId="536D115B" w14:textId="1520FA97" w:rsidR="00A06867" w:rsidRPr="00577D1A" w:rsidRDefault="00A06867" w:rsidP="00FF101F">
      <w:pPr>
        <w:pStyle w:val="Heading1"/>
        <w:numPr>
          <w:ilvl w:val="1"/>
          <w:numId w:val="19"/>
        </w:numPr>
        <w:ind w:hanging="792"/>
        <w:rPr>
          <w:rFonts w:ascii="Times New Roman" w:hAnsi="Times New Roman" w:cs="Times New Roman"/>
          <w:lang w:val="en-GB"/>
        </w:rPr>
      </w:pPr>
      <w:bookmarkStart w:id="476" w:name="_Toc101274326"/>
      <w:r w:rsidRPr="00577D1A">
        <w:rPr>
          <w:rFonts w:ascii="Times New Roman" w:hAnsi="Times New Roman" w:cs="Times New Roman"/>
          <w:lang w:val="en-GB"/>
        </w:rPr>
        <w:t>Limitations</w:t>
      </w:r>
      <w:bookmarkEnd w:id="476"/>
    </w:p>
    <w:p w14:paraId="60BF1B80" w14:textId="57B6A192" w:rsidR="00EE2060" w:rsidRPr="00577D1A" w:rsidRDefault="00EE2060" w:rsidP="00EE2060">
      <w:pPr>
        <w:ind w:right="-6" w:firstLine="567"/>
        <w:rPr>
          <w:rFonts w:ascii="Times New Roman" w:hAnsi="Times New Roman"/>
          <w:color w:val="auto"/>
          <w:lang w:eastAsia="en-GB"/>
        </w:rPr>
      </w:pPr>
      <w:r w:rsidRPr="00577D1A">
        <w:rPr>
          <w:rFonts w:ascii="Times New Roman" w:hAnsi="Times New Roman"/>
          <w:color w:val="auto"/>
          <w:lang w:eastAsia="en-GB"/>
        </w:rPr>
        <w:t>The work presented in this chapter is mostly</w:t>
      </w:r>
      <w:r w:rsidRPr="00577D1A">
        <w:rPr>
          <w:rFonts w:ascii="Times New Roman" w:hAnsi="Times New Roman"/>
          <w:i/>
          <w:iCs/>
          <w:color w:val="auto"/>
          <w:lang w:eastAsia="en-GB"/>
        </w:rPr>
        <w:t xml:space="preserve"> in vitro </w:t>
      </w:r>
      <w:r w:rsidRPr="00577D1A">
        <w:rPr>
          <w:rFonts w:ascii="Times New Roman" w:hAnsi="Times New Roman"/>
          <w:color w:val="auto"/>
          <w:lang w:eastAsia="en-GB"/>
        </w:rPr>
        <w:t xml:space="preserve">cell culture experiments, which are highly controlled and easily reproducible, but it </w:t>
      </w:r>
      <w:r w:rsidR="005C498B" w:rsidRPr="00577D1A">
        <w:rPr>
          <w:rFonts w:ascii="Times New Roman" w:hAnsi="Times New Roman"/>
          <w:color w:val="auto"/>
          <w:lang w:eastAsia="en-GB"/>
        </w:rPr>
        <w:t>has</w:t>
      </w:r>
      <w:r w:rsidRPr="00577D1A">
        <w:rPr>
          <w:rFonts w:ascii="Times New Roman" w:hAnsi="Times New Roman"/>
          <w:color w:val="auto"/>
          <w:lang w:eastAsia="en-GB"/>
        </w:rPr>
        <w:t xml:space="preserve"> some limitations. </w:t>
      </w:r>
    </w:p>
    <w:p w14:paraId="1650EF2D" w14:textId="72DCEB0F" w:rsidR="00577D1A" w:rsidRPr="00577D1A" w:rsidRDefault="00EE2060" w:rsidP="007601F4">
      <w:pPr>
        <w:ind w:right="-6" w:firstLine="567"/>
        <w:rPr>
          <w:rFonts w:ascii="Times New Roman" w:hAnsi="Times New Roman"/>
          <w:color w:val="auto"/>
          <w:lang w:eastAsia="en-GB"/>
        </w:rPr>
      </w:pPr>
      <w:r w:rsidRPr="00577D1A">
        <w:rPr>
          <w:rFonts w:ascii="Times New Roman" w:hAnsi="Times New Roman"/>
          <w:color w:val="auto"/>
          <w:lang w:eastAsia="en-GB"/>
        </w:rPr>
        <w:t xml:space="preserve">First of all, blood used for PBMC isolation was donated by healthy young adult donors, and not from elderly people, who are more susceptible </w:t>
      </w:r>
      <w:r w:rsidR="00D00DA0" w:rsidRPr="00577D1A">
        <w:rPr>
          <w:rFonts w:ascii="Times New Roman" w:hAnsi="Times New Roman"/>
          <w:color w:val="auto"/>
          <w:lang w:eastAsia="en-GB"/>
        </w:rPr>
        <w:t>to</w:t>
      </w:r>
      <w:r w:rsidRPr="00577D1A">
        <w:rPr>
          <w:rFonts w:ascii="Times New Roman" w:hAnsi="Times New Roman"/>
          <w:color w:val="auto"/>
          <w:lang w:eastAsia="en-GB"/>
        </w:rPr>
        <w:t xml:space="preserve"> stroke</w:t>
      </w:r>
      <w:r w:rsidR="00C54699" w:rsidRPr="00577D1A">
        <w:rPr>
          <w:rFonts w:ascii="Times New Roman" w:hAnsi="Times New Roman"/>
          <w:color w:val="auto"/>
          <w:lang w:eastAsia="en-GB"/>
        </w:rPr>
        <w:t xml:space="preserve"> </w:t>
      </w:r>
      <w:r w:rsidR="00C54699" w:rsidRPr="003C4139">
        <w:rPr>
          <w:rFonts w:ascii="Times New Roman" w:hAnsi="Times New Roman"/>
          <w:color w:val="auto"/>
          <w:lang w:eastAsia="en-GB"/>
        </w:rPr>
        <w:fldChar w:fldCharType="begin"/>
      </w:r>
      <w:r w:rsidR="00C54699" w:rsidRPr="00577D1A">
        <w:rPr>
          <w:rFonts w:ascii="Times New Roman" w:hAnsi="Times New Roman"/>
          <w:color w:val="auto"/>
          <w:lang w:eastAsia="en-GB"/>
        </w:rPr>
        <w:instrText xml:space="preserve"> ADDIN EN.CITE &lt;EndNote&gt;&lt;Cite&gt;&lt;Author&gt;Soriano-Tárraga&lt;/Author&gt;&lt;Year&gt;2016&lt;/Year&gt;&lt;IDText&gt;Ischemic stroke patients are biologically older than their chronological age&lt;/IDText&gt;&lt;DisplayText&gt;(Soriano-Tárraga et al., 2016)&lt;/DisplayText&gt;&lt;record&gt;&lt;dates&gt;&lt;pub-dates&gt;&lt;date&gt;08/25/2016&lt;/date&gt;&lt;/pub-dates&gt;&lt;year&gt;2016&lt;/year&gt;&lt;/dates&gt;&lt;keywords&gt;&lt;keyword&gt;pmid:27922817, PMC5191861, doi:10.18632/aging.101028, Research Support, Non-U.S. Gov&amp;apos;t, Carolina Soriano-Tárraga, Eva Giralt-Steinhauer, Jordi Jiménez-Conde, Adult, Aged, Aged, 80 and over, Aging / genetics*, Brain Ischemia / genetics*, CpG Islands*, DNA Methylation, Epigenesis, Genetic*, Female, Humans, Male, Middle Aged, Stroke / genetics*, PubMed Abstract, NIH, NLM, NCBI, National Institutes of Health, National Center for Biotechnology Information, National Library of Medicine, MEDLINE&lt;/keyword&gt;&lt;/keywords&gt;&lt;urls&gt;&lt;related-urls&gt;&lt;url&gt;https://www.ncbi.nlm.nih.gov/pubmed/27922817&lt;/url&gt;&lt;/related-urls&gt;&lt;/urls&gt;&lt;isbn&gt;1945-4589&lt;/isbn&gt;&lt;titles&gt;&lt;title&gt;Ischemic stroke patients are biologically older than their chronological age&lt;/title&gt;&lt;secondary-title&gt;Aging&lt;/secondary-title&gt;&lt;/titles&gt;&lt;number&gt;11&lt;/number&gt;&lt;contributors&gt;&lt;authors&gt;&lt;author&gt;Soriano-Tárraga, C&lt;/author&gt;&lt;author&gt;Giralt-Steinhauer, E&lt;/author&gt;&lt;author&gt;Mola-Caminal, M&lt;/author&gt;&lt;author&gt;Vivanco-Hidalgo, RM&lt;/author&gt;&lt;author&gt;Ois, A&lt;/author&gt;&lt;author&gt;Rodríguez-Campello, A&lt;/author&gt;&lt;author&gt;Cuadrado-Godia, E&lt;/author&gt;&lt;author&gt;Sayols-Baixeras S&lt;/author&gt;&lt;author&gt;Elosua, R&lt;/author&gt;&lt;author&gt;Roquer, J&lt;/author&gt;&lt;author&gt;Jiménez-Conde, J&lt;/author&gt;&lt;/authors&gt;&lt;/contributors&gt;&lt;added-date format="utc"&gt;1622469296&lt;/added-date&gt;&lt;ref-type name="Journal Article"&gt;17&lt;/ref-type&gt;&lt;rec-number&gt;809&lt;/rec-number&gt;&lt;publisher&gt;Aging (Albany NY)&lt;/publisher&gt;&lt;last-updated-date format="utc"&gt;1622469296&lt;/last-updated-date&gt;&lt;accession-num&gt;27922817&lt;/accession-num&gt;&lt;electronic-resource-num&gt;10.18632/aging.101028&lt;/electronic-resource-num&gt;&lt;volume&gt;8&lt;/volume&gt;&lt;/record&gt;&lt;/Cite&gt;&lt;/EndNote&gt;</w:instrText>
      </w:r>
      <w:r w:rsidR="00C54699" w:rsidRPr="003C4139">
        <w:rPr>
          <w:rFonts w:ascii="Times New Roman" w:hAnsi="Times New Roman"/>
          <w:color w:val="auto"/>
          <w:lang w:eastAsia="en-GB"/>
        </w:rPr>
        <w:fldChar w:fldCharType="separate"/>
      </w:r>
      <w:r w:rsidR="00C54699" w:rsidRPr="00577D1A">
        <w:rPr>
          <w:rFonts w:ascii="Times New Roman" w:hAnsi="Times New Roman"/>
          <w:noProof/>
          <w:color w:val="auto"/>
          <w:lang w:eastAsia="en-GB"/>
        </w:rPr>
        <w:t>(Soriano-Tárraga et al., 2016)</w:t>
      </w:r>
      <w:r w:rsidR="00C54699" w:rsidRPr="003C4139">
        <w:rPr>
          <w:rFonts w:ascii="Times New Roman" w:hAnsi="Times New Roman"/>
          <w:color w:val="auto"/>
          <w:lang w:eastAsia="en-GB"/>
        </w:rPr>
        <w:fldChar w:fldCharType="end"/>
      </w:r>
      <w:r w:rsidR="00C54699" w:rsidRPr="00577D1A">
        <w:rPr>
          <w:rFonts w:ascii="Times New Roman" w:hAnsi="Times New Roman"/>
          <w:color w:val="auto"/>
          <w:lang w:eastAsia="en-GB"/>
        </w:rPr>
        <w:t>.</w:t>
      </w:r>
      <w:r w:rsidRPr="00577D1A">
        <w:rPr>
          <w:rFonts w:ascii="Times New Roman" w:hAnsi="Times New Roman"/>
          <w:color w:val="auto"/>
          <w:lang w:eastAsia="en-GB"/>
        </w:rPr>
        <w:t xml:space="preserve"> </w:t>
      </w:r>
      <w:r w:rsidR="00627B77" w:rsidRPr="00577D1A">
        <w:rPr>
          <w:rFonts w:ascii="Times New Roman" w:hAnsi="Times New Roman"/>
          <w:color w:val="auto"/>
          <w:lang w:eastAsia="en-GB"/>
        </w:rPr>
        <w:t xml:space="preserve">Secondly, </w:t>
      </w:r>
      <w:r w:rsidR="00776E27" w:rsidRPr="00577D1A">
        <w:rPr>
          <w:rFonts w:ascii="Times New Roman" w:hAnsi="Times New Roman"/>
          <w:color w:val="auto"/>
          <w:lang w:eastAsia="en-GB"/>
        </w:rPr>
        <w:t>only the effect of dex was tested as an anti-inflammatory drug, but other glucocorticoids, like prednisolone or hydrocortisone, might be effective, therefore, the investigation of these drugs are necessary.</w:t>
      </w:r>
    </w:p>
    <w:p w14:paraId="38F1FDD4" w14:textId="20329C1B" w:rsidR="007B08F3" w:rsidRPr="003C4139" w:rsidRDefault="007B08F3" w:rsidP="003C4139">
      <w:pPr>
        <w:ind w:right="-6" w:firstLine="567"/>
        <w:rPr>
          <w:rFonts w:ascii="Times New Roman" w:hAnsi="Times New Roman"/>
          <w:sz w:val="32"/>
          <w:szCs w:val="32"/>
        </w:rPr>
      </w:pPr>
      <w:bookmarkStart w:id="477" w:name="_Toc36551629"/>
    </w:p>
    <w:p w14:paraId="58D5AA77" w14:textId="70CD8666" w:rsidR="008E06A5" w:rsidRPr="00577D1A" w:rsidRDefault="008E06A5" w:rsidP="00920296">
      <w:pPr>
        <w:pStyle w:val="Heading1"/>
        <w:numPr>
          <w:ilvl w:val="0"/>
          <w:numId w:val="19"/>
        </w:numPr>
        <w:jc w:val="left"/>
        <w:rPr>
          <w:rFonts w:ascii="Times New Roman" w:hAnsi="Times New Roman" w:cs="Times New Roman"/>
          <w:sz w:val="32"/>
          <w:lang w:val="en-GB"/>
        </w:rPr>
      </w:pPr>
      <w:bookmarkStart w:id="478" w:name="_Toc101274327"/>
      <w:r w:rsidRPr="00577D1A">
        <w:rPr>
          <w:rFonts w:ascii="Times New Roman" w:hAnsi="Times New Roman" w:cs="Times New Roman"/>
          <w:sz w:val="32"/>
          <w:szCs w:val="32"/>
          <w:lang w:val="en-GB"/>
        </w:rPr>
        <w:lastRenderedPageBreak/>
        <w:t xml:space="preserve">Chapter 6. </w:t>
      </w:r>
      <w:r w:rsidR="00920296" w:rsidRPr="00577D1A">
        <w:rPr>
          <w:rFonts w:ascii="Times New Roman" w:hAnsi="Times New Roman" w:cs="Times New Roman"/>
          <w:sz w:val="32"/>
          <w:szCs w:val="32"/>
          <w:lang w:val="en-GB"/>
        </w:rPr>
        <w:br/>
      </w:r>
      <w:r w:rsidR="0060467F" w:rsidRPr="00577D1A">
        <w:rPr>
          <w:rFonts w:ascii="Times New Roman" w:hAnsi="Times New Roman" w:cs="Times New Roman"/>
          <w:sz w:val="32"/>
          <w:lang w:val="en-GB"/>
        </w:rPr>
        <w:t>General Discussion</w:t>
      </w:r>
      <w:r w:rsidR="00A06867" w:rsidRPr="00577D1A">
        <w:rPr>
          <w:rFonts w:ascii="Times New Roman" w:hAnsi="Times New Roman" w:cs="Times New Roman"/>
          <w:sz w:val="32"/>
          <w:lang w:val="en-GB"/>
        </w:rPr>
        <w:t xml:space="preserve"> and Conclusions</w:t>
      </w:r>
      <w:bookmarkEnd w:id="478"/>
    </w:p>
    <w:p w14:paraId="17A9EE45" w14:textId="77777777" w:rsidR="007B08F3" w:rsidRPr="003C4139" w:rsidRDefault="007B08F3" w:rsidP="003C4139"/>
    <w:p w14:paraId="78B80880" w14:textId="7AB90B68" w:rsidR="00D339F9" w:rsidRPr="00577D1A" w:rsidRDefault="00D339F9" w:rsidP="00D339F9">
      <w:pPr>
        <w:pStyle w:val="Heading1"/>
        <w:numPr>
          <w:ilvl w:val="1"/>
          <w:numId w:val="19"/>
        </w:numPr>
        <w:ind w:hanging="792"/>
        <w:rPr>
          <w:rFonts w:ascii="Times New Roman" w:hAnsi="Times New Roman" w:cs="Times New Roman"/>
          <w:lang w:val="en-GB"/>
        </w:rPr>
      </w:pPr>
      <w:bookmarkStart w:id="479" w:name="_Toc101274328"/>
      <w:r w:rsidRPr="00577D1A">
        <w:rPr>
          <w:rFonts w:ascii="Times New Roman" w:hAnsi="Times New Roman" w:cs="Times New Roman"/>
          <w:lang w:val="en-GB"/>
        </w:rPr>
        <w:t>Major outcomes</w:t>
      </w:r>
      <w:bookmarkEnd w:id="479"/>
    </w:p>
    <w:p w14:paraId="10959C26" w14:textId="2D86EE2C" w:rsidR="00D339F9" w:rsidRPr="00577D1A" w:rsidRDefault="00D339F9" w:rsidP="00D339F9">
      <w:pPr>
        <w:rPr>
          <w:rFonts w:ascii="Times New Roman" w:hAnsi="Times New Roman"/>
        </w:rPr>
      </w:pPr>
    </w:p>
    <w:p w14:paraId="54ADFF12" w14:textId="39CCBBC5" w:rsidR="00E64723" w:rsidRPr="003C4139" w:rsidRDefault="00524995" w:rsidP="00D820A7">
      <w:pPr>
        <w:rPr>
          <w:rFonts w:ascii="Times New Roman" w:hAnsi="Times New Roman"/>
          <w:color w:val="000000"/>
        </w:rPr>
      </w:pPr>
      <w:r w:rsidRPr="00577D1A">
        <w:rPr>
          <w:rFonts w:ascii="Times New Roman" w:hAnsi="Times New Roman"/>
        </w:rPr>
        <w:t xml:space="preserve">Stroke is a neurological condition caused by an acute injury of the central nervous system </w:t>
      </w:r>
      <w:r w:rsidRPr="003C4139">
        <w:rPr>
          <w:rFonts w:ascii="Times New Roman" w:hAnsi="Times New Roman"/>
        </w:rPr>
        <w:fldChar w:fldCharType="begin"/>
      </w:r>
      <w:r w:rsidRPr="00577D1A">
        <w:rPr>
          <w:rFonts w:ascii="Times New Roman" w:hAnsi="Times New Roman"/>
        </w:rPr>
        <w:instrText xml:space="preserve"> ADDIN EN.CITE &lt;EndNote&gt;&lt;Cite&gt;&lt;Author&gt;Deb&lt;/Author&gt;&lt;Year&gt;2010&lt;/Year&gt;&lt;IDText&gt;Pathophysiologic mechanisms of acute ischemic stroke: An overview with emphasis on therapeutic significance beyond thrombolysis&lt;/IDText&gt;&lt;DisplayText&gt;(Deb et al., 2010)&lt;/DisplayText&gt;&lt;record&gt;&lt;urls&gt;&lt;related-urls&gt;&lt;url&gt;http://www.sciencedirect.com/science/article/pii/S0928468009001369&lt;/url&gt;&lt;/related-urls&gt;&lt;/urls&gt;&lt;titles&gt;&lt;title&gt;Pathophysiologic mechanisms of acute ischemic stroke: An overview with emphasis on therapeutic significance beyond thrombolysis&lt;/title&gt;&lt;secondary-title&gt;Pathophysiology&lt;/secondary-title&gt;&lt;/titles&gt;&lt;pages&gt;197-218&lt;/pages&gt;&lt;urls&gt;&lt;pdf-urls&gt;&lt;url&gt;file:///Users/klaudia/Library/Application Support/Mendeley Desktop/Downloaded/Deb, Sharma, Hassan - 2010 - Pathophysiologic mechanisms of acute ischemic stroke An overview with emphasis on therapeutic significance.pdf&lt;/url&gt;&lt;/pdf-urls&gt;&lt;/urls&gt;&lt;number&gt;3&lt;/number&gt;&lt;contributors&gt;&lt;authors&gt;&lt;author&gt;Deb, Prabal&lt;/author&gt;&lt;author&gt;Sharma, Suash&lt;/author&gt;&lt;author&gt;Hassan, K. M.&lt;/author&gt;&lt;/authors&gt;&lt;/contributors&gt;&lt;added-date format="utc"&gt;1526471795&lt;/added-date&gt;&lt;ref-type name="Journal Article"&gt;17&lt;/ref-type&gt;&lt;dates&gt;&lt;year&gt;2010&lt;/year&gt;&lt;/dates&gt;&lt;rec-number&gt;124&lt;/rec-number&gt;&lt;publisher&gt;Elsevier&lt;/publisher&gt;&lt;last-updated-date format="utc"&gt;1526471795&lt;/last-updated-date&gt;&lt;electronic-resource-num&gt;10.1016/J.PATHOPHYS.2009.12.001&lt;/electronic-resource-num&gt;&lt;volume&gt;17&lt;/volume&gt;&lt;/record&gt;&lt;/Cite&gt;&lt;/EndNote&gt;</w:instrText>
      </w:r>
      <w:r w:rsidRPr="003C4139">
        <w:rPr>
          <w:rFonts w:ascii="Times New Roman" w:hAnsi="Times New Roman"/>
        </w:rPr>
        <w:fldChar w:fldCharType="separate"/>
      </w:r>
      <w:r w:rsidRPr="00577D1A">
        <w:rPr>
          <w:rFonts w:ascii="Times New Roman" w:hAnsi="Times New Roman"/>
          <w:noProof/>
        </w:rPr>
        <w:t>(Deb et al., 2010)</w:t>
      </w:r>
      <w:r w:rsidRPr="003C4139">
        <w:rPr>
          <w:rFonts w:ascii="Times New Roman" w:hAnsi="Times New Roman"/>
        </w:rPr>
        <w:fldChar w:fldCharType="end"/>
      </w:r>
      <w:r w:rsidRPr="00577D1A">
        <w:rPr>
          <w:rFonts w:ascii="Times New Roman" w:hAnsi="Times New Roman"/>
        </w:rPr>
        <w:t xml:space="preserve">. Ischemic stroke </w:t>
      </w:r>
      <w:r w:rsidR="004815DC" w:rsidRPr="00577D1A">
        <w:rPr>
          <w:rFonts w:ascii="Times New Roman" w:hAnsi="Times New Roman"/>
        </w:rPr>
        <w:t xml:space="preserve">is </w:t>
      </w:r>
      <w:r w:rsidR="00C54699" w:rsidRPr="00577D1A">
        <w:rPr>
          <w:rFonts w:ascii="Times New Roman" w:hAnsi="Times New Roman"/>
        </w:rPr>
        <w:t>resulted</w:t>
      </w:r>
      <w:r w:rsidRPr="00577D1A">
        <w:rPr>
          <w:rFonts w:ascii="Times New Roman" w:hAnsi="Times New Roman"/>
        </w:rPr>
        <w:t xml:space="preserve"> by </w:t>
      </w:r>
      <w:r w:rsidR="000B494F" w:rsidRPr="00577D1A">
        <w:rPr>
          <w:rFonts w:ascii="Times New Roman" w:hAnsi="Times New Roman"/>
        </w:rPr>
        <w:t>atherosclerosis,</w:t>
      </w:r>
      <w:r w:rsidRPr="00577D1A">
        <w:rPr>
          <w:rFonts w:ascii="Times New Roman" w:hAnsi="Times New Roman"/>
        </w:rPr>
        <w:t xml:space="preserve"> which</w:t>
      </w:r>
      <w:r w:rsidRPr="00577D1A">
        <w:rPr>
          <w:rFonts w:ascii="Times New Roman" w:hAnsi="Times New Roman"/>
          <w:color w:val="000000"/>
        </w:rPr>
        <w:t xml:space="preserve"> is a systemic inflammatory disease, where </w:t>
      </w:r>
      <w:r w:rsidR="00122692" w:rsidRPr="00577D1A">
        <w:rPr>
          <w:rFonts w:ascii="Times New Roman" w:hAnsi="Times New Roman"/>
          <w:color w:val="000000"/>
        </w:rPr>
        <w:t xml:space="preserve">mostly </w:t>
      </w:r>
      <w:r w:rsidRPr="00577D1A">
        <w:rPr>
          <w:rFonts w:ascii="Times New Roman" w:hAnsi="Times New Roman"/>
          <w:color w:val="000000"/>
        </w:rPr>
        <w:t xml:space="preserve">inflammatory cells and lipid </w:t>
      </w:r>
      <w:r w:rsidR="00122692" w:rsidRPr="00577D1A">
        <w:rPr>
          <w:rFonts w:ascii="Times New Roman" w:hAnsi="Times New Roman"/>
          <w:color w:val="000000"/>
        </w:rPr>
        <w:t xml:space="preserve">form a </w:t>
      </w:r>
      <w:r w:rsidRPr="00577D1A">
        <w:rPr>
          <w:rFonts w:ascii="Times New Roman" w:hAnsi="Times New Roman"/>
          <w:color w:val="000000"/>
        </w:rPr>
        <w:t xml:space="preserve">plaque within an artery </w:t>
      </w:r>
      <w:r w:rsidRPr="003C4139">
        <w:rPr>
          <w:rFonts w:ascii="Times New Roman" w:hAnsi="Times New Roman"/>
          <w:color w:val="000000"/>
        </w:rPr>
        <w:fldChar w:fldCharType="begin">
          <w:fldData xml:space="preserve">PEVuZE5vdGU+PENpdGU+PEF1dGhvcj5Sb3NzPC9BdXRob3I+PFllYXI+MTk5OTwvWWVhcj48SURU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</w:fldData>
        </w:fldChar>
      </w:r>
      <w:r w:rsidRPr="00577D1A">
        <w:rPr>
          <w:rFonts w:ascii="Times New Roman" w:hAnsi="Times New Roman"/>
          <w:color w:val="000000"/>
        </w:rPr>
        <w:instrText xml:space="preserve"> ADDIN EN.CITE </w:instrText>
      </w:r>
      <w:r w:rsidRPr="003C4139">
        <w:rPr>
          <w:rFonts w:ascii="Times New Roman" w:hAnsi="Times New Roman"/>
          <w:color w:val="000000"/>
        </w:rPr>
        <w:fldChar w:fldCharType="begin">
          <w:fldData xml:space="preserve">PEVuZE5vdGU+PENpdGU+PEF1dGhvcj5Sb3NzPC9BdXRob3I+PFllYXI+MTk5OTwvWWVhcj48SURU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</w:fldData>
        </w:fldChar>
      </w:r>
      <w:r w:rsidRPr="00577D1A">
        <w:rPr>
          <w:rFonts w:ascii="Times New Roman" w:hAnsi="Times New Roman"/>
          <w:color w:val="000000"/>
        </w:rPr>
        <w:instrText xml:space="preserve"> ADDIN EN.CITE.DATA </w:instrText>
      </w:r>
      <w:r w:rsidRPr="003C4139">
        <w:rPr>
          <w:rFonts w:ascii="Times New Roman" w:hAnsi="Times New Roman"/>
          <w:color w:val="000000"/>
        </w:rPr>
      </w:r>
      <w:r w:rsidRPr="003C4139">
        <w:rPr>
          <w:rFonts w:ascii="Times New Roman" w:hAnsi="Times New Roman"/>
          <w:color w:val="000000"/>
        </w:rPr>
        <w:fldChar w:fldCharType="end"/>
      </w:r>
      <w:r w:rsidRPr="003C4139">
        <w:rPr>
          <w:rFonts w:ascii="Times New Roman" w:hAnsi="Times New Roman"/>
          <w:color w:val="000000"/>
        </w:rPr>
      </w:r>
      <w:r w:rsidRPr="003C4139">
        <w:rPr>
          <w:rFonts w:ascii="Times New Roman" w:hAnsi="Times New Roman"/>
          <w:color w:val="000000"/>
        </w:rPr>
        <w:fldChar w:fldCharType="separate"/>
      </w:r>
      <w:r w:rsidRPr="00577D1A">
        <w:rPr>
          <w:rFonts w:ascii="Times New Roman" w:hAnsi="Times New Roman"/>
          <w:noProof/>
          <w:color w:val="000000"/>
        </w:rPr>
        <w:t>(Ross, 1999, Daugherty et al., 2005, Chinetti-Gbaguidi et al., 2014)</w:t>
      </w:r>
      <w:r w:rsidRPr="003C4139">
        <w:rPr>
          <w:rFonts w:ascii="Times New Roman" w:hAnsi="Times New Roman"/>
          <w:color w:val="000000"/>
        </w:rPr>
        <w:fldChar w:fldCharType="end"/>
      </w:r>
      <w:r w:rsidRPr="00577D1A">
        <w:rPr>
          <w:rFonts w:ascii="Times New Roman" w:hAnsi="Times New Roman"/>
          <w:color w:val="000000"/>
        </w:rPr>
        <w:t>.</w:t>
      </w:r>
      <w:r w:rsidRPr="00577D1A">
        <w:rPr>
          <w:rFonts w:ascii="Times New Roman" w:hAnsi="Times New Roman"/>
        </w:rPr>
        <w:t xml:space="preserve"> </w:t>
      </w:r>
      <w:r w:rsidR="00E64723" w:rsidRPr="00577D1A">
        <w:rPr>
          <w:rFonts w:ascii="Times New Roman" w:hAnsi="Times New Roman"/>
          <w:color w:val="000000"/>
        </w:rPr>
        <w:t>Inflammatory cells</w:t>
      </w:r>
      <w:r w:rsidR="002528CC" w:rsidRPr="00577D1A">
        <w:rPr>
          <w:rFonts w:ascii="Times New Roman" w:hAnsi="Times New Roman"/>
          <w:color w:val="000000"/>
        </w:rPr>
        <w:t>, like macrophages,</w:t>
      </w:r>
      <w:r w:rsidR="00E64723" w:rsidRPr="00577D1A">
        <w:rPr>
          <w:rFonts w:ascii="Times New Roman" w:hAnsi="Times New Roman"/>
          <w:color w:val="000000"/>
        </w:rPr>
        <w:t xml:space="preserve"> </w:t>
      </w:r>
      <w:r w:rsidR="003B5C32" w:rsidRPr="00577D1A">
        <w:rPr>
          <w:rFonts w:ascii="Times New Roman" w:hAnsi="Times New Roman"/>
          <w:color w:val="000000"/>
        </w:rPr>
        <w:t xml:space="preserve">are highly sensitive to their </w:t>
      </w:r>
      <w:r w:rsidR="00B660F5" w:rsidRPr="00577D1A">
        <w:rPr>
          <w:rFonts w:ascii="Times New Roman" w:hAnsi="Times New Roman"/>
          <w:color w:val="000000"/>
        </w:rPr>
        <w:t xml:space="preserve">surrounding </w:t>
      </w:r>
      <w:r w:rsidR="00E64723" w:rsidRPr="00577D1A">
        <w:rPr>
          <w:rFonts w:ascii="Times New Roman" w:hAnsi="Times New Roman"/>
          <w:color w:val="000000"/>
        </w:rPr>
        <w:t>microenvironment</w:t>
      </w:r>
      <w:r w:rsidR="00B660F5" w:rsidRPr="00577D1A">
        <w:rPr>
          <w:rFonts w:ascii="Times New Roman" w:hAnsi="Times New Roman"/>
          <w:color w:val="000000"/>
        </w:rPr>
        <w:t xml:space="preserve"> </w:t>
      </w:r>
      <w:r w:rsidR="003B5C32" w:rsidRPr="00577D1A">
        <w:rPr>
          <w:rFonts w:ascii="Times New Roman" w:hAnsi="Times New Roman"/>
          <w:color w:val="000000"/>
        </w:rPr>
        <w:t xml:space="preserve">and can adapt their phenotype and function on demand </w:t>
      </w:r>
      <w:r w:rsidR="00B660F5" w:rsidRPr="003C4139">
        <w:rPr>
          <w:rFonts w:ascii="Times New Roman" w:hAnsi="Times New Roman"/>
          <w:color w:val="000000"/>
        </w:rPr>
        <w:fldChar w:fldCharType="begin"/>
      </w:r>
      <w:r w:rsidR="00D820A7" w:rsidRPr="00577D1A">
        <w:rPr>
          <w:rFonts w:ascii="Times New Roman" w:hAnsi="Times New Roman"/>
          <w:color w:val="000000"/>
        </w:rPr>
        <w:instrText xml:space="preserve"> ADDIN EN.CITE &lt;EndNote&gt;&lt;Cite&gt;&lt;Author&gt;Shapouri-Moghaddam&lt;/Author&gt;&lt;Year&gt;2018&lt;/Year&gt;&lt;IDText&gt;Macrophage plasticity, polarization, and function in health and disease&lt;/IDText&gt;&lt;DisplayText&gt;(Shapouri-Moghaddam et al., 2018)&lt;/DisplayText&gt;&lt;record&gt;&lt;dates&gt;&lt;pub-dates&gt;&lt;date&gt;2018 Sep&lt;/date&gt;&lt;/pub-dates&gt;&lt;year&gt;2018&lt;/year&gt;&lt;/dates&gt;&lt;keywords&gt;&lt;keyword&gt;pmid:29319160, doi:10.1002/jcp.26429, Review, Abbas Shapouri-Moghaddam, Saeed Mohammadian, Amirhossein Sahebkar, Animals, Cell Differentiation / physiology, Cytokines / metabolism, Humans, Inflammation / metabolism, Inflammation / pathology, Macrophages / metabolism, Macrophages / pathology*, Macrophages / physiology*, Phenotype, PubMed Abstract, NIH, NLM, NCBI, National Institutes of Health, National Center for Biotechnology Information, National Library of Medicine, MEDLINE&lt;/keyword&gt;&lt;/keywords&gt;&lt;urls&gt;&lt;related-urls&gt;&lt;url&gt;https://www.ncbi.nlm.nih.gov/pubmed/29319160&lt;/url&gt;&lt;/related-urls&gt;&lt;/urls&gt;&lt;isbn&gt;1097-4652&lt;/isbn&gt;&lt;titles&gt;&lt;title&gt;Macrophage plasticity, polarization, and function in health and disease&lt;/title&gt;&lt;secondary-title&gt;Journal of cellular physiology&lt;/secondary-title&gt;&lt;/titles&gt;&lt;number&gt;9&lt;/number&gt;&lt;contributors&gt;&lt;authors&gt;&lt;author&gt;Shapouri-Moghaddam, A&lt;/author&gt;&lt;author&gt;Mohammadian, S&lt;/author&gt;&lt;author&gt;Vazini, H&lt;/author&gt;&lt;author&gt;Taghadosi, M&lt;/author&gt;&lt;author&gt;Esmaeili, SA&lt;/author&gt;&lt;author&gt;Mardani, F&lt;/author&gt;&lt;author&gt;Seifi, B&lt;/author&gt;&lt;author&gt;Mohammadi, A&lt;/author&gt;&lt;author&gt;Afshari, JT&lt;/author&gt;&lt;author&gt;Sahebkar, A&lt;/author&gt;&lt;/authors&gt;&lt;/contributors&gt;&lt;added-date format="utc"&gt;1620314655&lt;/added-date&gt;&lt;ref-type name="Journal Article"&gt;17&lt;/ref-type&gt;&lt;rec-number&gt;796&lt;/rec-number&gt;&lt;publisher&gt;J Cell Physiol&lt;/publisher&gt;&lt;last-updated-date format="utc"&gt;1620314655&lt;/last-updated-date&gt;&lt;accession-num&gt;29319160&lt;/accession-num&gt;&lt;electronic-resource-num&gt;10.1002/jcp.26429&lt;/electronic-resource-num&gt;&lt;volume&gt;233&lt;/volume&gt;&lt;/record&gt;&lt;/Cite&gt;&lt;/EndNote&gt;</w:instrText>
      </w:r>
      <w:r w:rsidR="00B660F5" w:rsidRPr="003C4139">
        <w:rPr>
          <w:rFonts w:ascii="Times New Roman" w:hAnsi="Times New Roman"/>
          <w:color w:val="000000"/>
        </w:rPr>
        <w:fldChar w:fldCharType="separate"/>
      </w:r>
      <w:r w:rsidR="00D820A7" w:rsidRPr="00577D1A">
        <w:rPr>
          <w:rFonts w:ascii="Times New Roman" w:hAnsi="Times New Roman"/>
          <w:noProof/>
          <w:color w:val="000000"/>
        </w:rPr>
        <w:t>(Shapouri-Moghaddam et al., 2018)</w:t>
      </w:r>
      <w:r w:rsidR="00B660F5" w:rsidRPr="003C4139">
        <w:rPr>
          <w:rFonts w:ascii="Times New Roman" w:hAnsi="Times New Roman"/>
          <w:color w:val="000000"/>
        </w:rPr>
        <w:fldChar w:fldCharType="end"/>
      </w:r>
      <w:r w:rsidR="00E64723" w:rsidRPr="00577D1A">
        <w:rPr>
          <w:rFonts w:ascii="Times New Roman" w:hAnsi="Times New Roman"/>
          <w:color w:val="000000"/>
        </w:rPr>
        <w:t xml:space="preserve"> </w:t>
      </w:r>
      <w:r w:rsidR="00B660F5" w:rsidRPr="00577D1A">
        <w:rPr>
          <w:rFonts w:ascii="Times New Roman" w:hAnsi="Times New Roman"/>
          <w:color w:val="000000"/>
        </w:rPr>
        <w:t>T</w:t>
      </w:r>
      <w:r w:rsidR="00E64723" w:rsidRPr="00577D1A">
        <w:rPr>
          <w:rFonts w:ascii="Times New Roman" w:hAnsi="Times New Roman"/>
          <w:color w:val="000000"/>
        </w:rPr>
        <w:t xml:space="preserve">reatment </w:t>
      </w:r>
      <w:r w:rsidR="000B494F" w:rsidRPr="00577D1A">
        <w:rPr>
          <w:rFonts w:ascii="Times New Roman" w:hAnsi="Times New Roman"/>
          <w:color w:val="000000"/>
        </w:rPr>
        <w:t>with</w:t>
      </w:r>
      <w:r w:rsidR="000B494F" w:rsidRPr="00577D1A">
        <w:rPr>
          <w:rFonts w:ascii="Times New Roman" w:hAnsi="Times New Roman"/>
        </w:rPr>
        <w:t xml:space="preserve"> lipid-lowering</w:t>
      </w:r>
      <w:r w:rsidR="004815DC" w:rsidRPr="00577D1A">
        <w:rPr>
          <w:rFonts w:ascii="Times New Roman" w:hAnsi="Times New Roman"/>
        </w:rPr>
        <w:t xml:space="preserve"> (e.g., statins)</w:t>
      </w:r>
      <w:r w:rsidR="000B494F" w:rsidRPr="00577D1A">
        <w:rPr>
          <w:rFonts w:ascii="Times New Roman" w:hAnsi="Times New Roman"/>
        </w:rPr>
        <w:t xml:space="preserve"> or</w:t>
      </w:r>
      <w:r w:rsidR="00E64723" w:rsidRPr="00577D1A">
        <w:rPr>
          <w:rFonts w:ascii="Times New Roman" w:hAnsi="Times New Roman"/>
        </w:rPr>
        <w:t xml:space="preserve"> </w:t>
      </w:r>
      <w:r w:rsidR="000B494F" w:rsidRPr="00577D1A">
        <w:rPr>
          <w:rFonts w:ascii="Times New Roman" w:hAnsi="Times New Roman"/>
        </w:rPr>
        <w:t xml:space="preserve">anti-inflammatory </w:t>
      </w:r>
      <w:r w:rsidR="00E64723" w:rsidRPr="00577D1A">
        <w:rPr>
          <w:rFonts w:ascii="Times New Roman" w:hAnsi="Times New Roman"/>
        </w:rPr>
        <w:t>drugs</w:t>
      </w:r>
      <w:r w:rsidR="004815DC" w:rsidRPr="00577D1A">
        <w:rPr>
          <w:rFonts w:ascii="Times New Roman" w:hAnsi="Times New Roman"/>
        </w:rPr>
        <w:t xml:space="preserve"> (e.g., dexamethasone)</w:t>
      </w:r>
      <w:r w:rsidR="002528CC" w:rsidRPr="00577D1A">
        <w:rPr>
          <w:rFonts w:ascii="Times New Roman" w:hAnsi="Times New Roman"/>
        </w:rPr>
        <w:t>,</w:t>
      </w:r>
      <w:r w:rsidR="00E64723" w:rsidRPr="00577D1A">
        <w:rPr>
          <w:rFonts w:ascii="Times New Roman" w:hAnsi="Times New Roman"/>
        </w:rPr>
        <w:t xml:space="preserve"> reduce stroke recurrence, there</w:t>
      </w:r>
      <w:r w:rsidR="002528CC" w:rsidRPr="00577D1A">
        <w:rPr>
          <w:rFonts w:ascii="Times New Roman" w:hAnsi="Times New Roman"/>
        </w:rPr>
        <w:t>fore</w:t>
      </w:r>
      <w:r w:rsidR="00E64723" w:rsidRPr="00577D1A">
        <w:rPr>
          <w:rFonts w:ascii="Times New Roman" w:hAnsi="Times New Roman"/>
        </w:rPr>
        <w:t xml:space="preserve"> the molecular mechanism of the effect of these drugs needs to be investigated.</w:t>
      </w:r>
    </w:p>
    <w:p w14:paraId="154082DB" w14:textId="7E4C4E07" w:rsidR="00247AF8" w:rsidRPr="00577D1A" w:rsidRDefault="00247AF8" w:rsidP="00247AF8">
      <w:r w:rsidRPr="00577D1A">
        <w:rPr>
          <w:rFonts w:ascii="Times New Roman" w:hAnsi="Times New Roman"/>
        </w:rPr>
        <w:t>In this thesis, I described the function and role of human carotid plaque macrophages</w:t>
      </w:r>
      <w:r w:rsidR="004815DC" w:rsidRPr="00577D1A">
        <w:rPr>
          <w:rFonts w:ascii="Times New Roman" w:hAnsi="Times New Roman"/>
        </w:rPr>
        <w:t xml:space="preserve"> and I simulated</w:t>
      </w:r>
      <w:r w:rsidRPr="00577D1A">
        <w:rPr>
          <w:rFonts w:ascii="Times New Roman" w:hAnsi="Times New Roman"/>
        </w:rPr>
        <w:t xml:space="preserve"> the effect of </w:t>
      </w:r>
      <w:r w:rsidR="000B494F" w:rsidRPr="00577D1A">
        <w:rPr>
          <w:rFonts w:ascii="Times New Roman" w:hAnsi="Times New Roman"/>
        </w:rPr>
        <w:t xml:space="preserve">statins and dex </w:t>
      </w:r>
      <w:r w:rsidRPr="00577D1A">
        <w:rPr>
          <w:rFonts w:ascii="Times New Roman" w:hAnsi="Times New Roman"/>
        </w:rPr>
        <w:t xml:space="preserve">on polarised M1 and M2a macrophages, </w:t>
      </w:r>
      <w:r w:rsidRPr="00577D1A">
        <w:rPr>
          <w:rFonts w:ascii="Times New Roman" w:hAnsi="Times New Roman"/>
          <w:i/>
          <w:iCs/>
        </w:rPr>
        <w:t>in vitro</w:t>
      </w:r>
      <w:r w:rsidRPr="00577D1A">
        <w:rPr>
          <w:rFonts w:ascii="Times New Roman" w:hAnsi="Times New Roman"/>
        </w:rPr>
        <w:t>.</w:t>
      </w:r>
    </w:p>
    <w:p w14:paraId="66E8BFA2" w14:textId="77777777" w:rsidR="00247AF8" w:rsidRPr="00577D1A" w:rsidRDefault="00247AF8" w:rsidP="00247AF8">
      <w:pPr>
        <w:ind w:firstLine="482"/>
        <w:rPr>
          <w:rFonts w:ascii="Times New Roman" w:hAnsi="Times New Roman"/>
        </w:rPr>
      </w:pPr>
    </w:p>
    <w:p w14:paraId="108C4E7B" w14:textId="0408765E" w:rsidR="0008285D" w:rsidRPr="00577D1A" w:rsidRDefault="00247AF8" w:rsidP="00E16F0A">
      <w:pPr>
        <w:rPr>
          <w:color w:val="FF0000"/>
          <w:lang w:eastAsia="en-GB"/>
        </w:rPr>
      </w:pPr>
      <w:r w:rsidRPr="00577D1A">
        <w:rPr>
          <w:color w:val="000000"/>
          <w:lang w:eastAsia="en-GB"/>
        </w:rPr>
        <w:t>In this study, carotid plaques were taken from patients with recently symptomatic carotid stenosis and histological features were analysed according to the American Heart Association criteria</w:t>
      </w:r>
      <w:r w:rsidR="00AE36A2" w:rsidRPr="00577D1A">
        <w:rPr>
          <w:color w:val="000000"/>
          <w:lang w:eastAsia="en-GB"/>
        </w:rPr>
        <w:t xml:space="preserve"> </w:t>
      </w:r>
      <w:r w:rsidR="00AE36A2" w:rsidRPr="003C4139">
        <w:rPr>
          <w:rFonts w:ascii="Times New Roman" w:hAnsi="Times New Roman"/>
          <w:color w:val="000000"/>
        </w:rPr>
        <w:fldChar w:fldCharType="begin">
          <w:fldData xml:space="preserve">PEVuZE5vdGU+PENpdGU+PEF1dGhvcj5TdGFyeTwvQXV0aG9yPjxZZWFyPjE5OTQ8L1llYXI+PElE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</w:fldData>
        </w:fldChar>
      </w:r>
      <w:r w:rsidR="00AE36A2" w:rsidRPr="00577D1A">
        <w:rPr>
          <w:rFonts w:ascii="Times New Roman" w:hAnsi="Times New Roman"/>
          <w:color w:val="000000"/>
        </w:rPr>
        <w:instrText xml:space="preserve"> ADDIN EN.CITE </w:instrText>
      </w:r>
      <w:r w:rsidR="00AE36A2" w:rsidRPr="003C4139">
        <w:rPr>
          <w:rFonts w:ascii="Times New Roman" w:hAnsi="Times New Roman"/>
          <w:color w:val="000000"/>
        </w:rPr>
        <w:fldChar w:fldCharType="begin">
          <w:fldData xml:space="preserve">PEVuZE5vdGU+PENpdGU+PEF1dGhvcj5TdGFyeTwvQXV0aG9yPjxZZWFyPjE5OTQ8L1llYXI+PElE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</w:fldData>
        </w:fldChar>
      </w:r>
      <w:r w:rsidR="00AE36A2" w:rsidRPr="00577D1A">
        <w:rPr>
          <w:rFonts w:ascii="Times New Roman" w:hAnsi="Times New Roman"/>
          <w:color w:val="000000"/>
        </w:rPr>
        <w:instrText xml:space="preserve"> ADDIN EN.CITE.DATA </w:instrText>
      </w:r>
      <w:r w:rsidR="00AE36A2" w:rsidRPr="003C4139">
        <w:rPr>
          <w:rFonts w:ascii="Times New Roman" w:hAnsi="Times New Roman"/>
          <w:color w:val="000000"/>
        </w:rPr>
      </w:r>
      <w:r w:rsidR="00AE36A2" w:rsidRPr="003C4139">
        <w:rPr>
          <w:rFonts w:ascii="Times New Roman" w:hAnsi="Times New Roman"/>
          <w:color w:val="000000"/>
        </w:rPr>
        <w:fldChar w:fldCharType="end"/>
      </w:r>
      <w:r w:rsidR="00AE36A2" w:rsidRPr="003C4139">
        <w:rPr>
          <w:rFonts w:ascii="Times New Roman" w:hAnsi="Times New Roman"/>
          <w:color w:val="000000"/>
        </w:rPr>
      </w:r>
      <w:r w:rsidR="00AE36A2" w:rsidRPr="003C4139">
        <w:rPr>
          <w:rFonts w:ascii="Times New Roman" w:hAnsi="Times New Roman"/>
          <w:color w:val="000000"/>
        </w:rPr>
        <w:fldChar w:fldCharType="separate"/>
      </w:r>
      <w:r w:rsidR="00AE36A2" w:rsidRPr="00577D1A">
        <w:rPr>
          <w:rFonts w:ascii="Times New Roman" w:hAnsi="Times New Roman"/>
          <w:noProof/>
          <w:color w:val="000000"/>
        </w:rPr>
        <w:t>(Stary, 1994, Stary et al., 1995)</w:t>
      </w:r>
      <w:r w:rsidR="00AE36A2" w:rsidRPr="003C4139">
        <w:rPr>
          <w:rFonts w:ascii="Times New Roman" w:hAnsi="Times New Roman"/>
          <w:color w:val="000000"/>
        </w:rPr>
        <w:fldChar w:fldCharType="end"/>
      </w:r>
      <w:r w:rsidR="00AE36A2" w:rsidRPr="00577D1A">
        <w:rPr>
          <w:rFonts w:ascii="Times New Roman" w:hAnsi="Times New Roman"/>
        </w:rPr>
        <w:t xml:space="preserve">. </w:t>
      </w:r>
      <w:r w:rsidRPr="00577D1A">
        <w:rPr>
          <w:color w:val="000000"/>
          <w:lang w:eastAsia="en-GB"/>
        </w:rPr>
        <w:t xml:space="preserve">Patients were mostly elderly males who had increased risk for stroke because of high blood pressure or smoking </w:t>
      </w:r>
      <w:r w:rsidRPr="003C4139">
        <w:rPr>
          <w:rFonts w:ascii="Times New Roman" w:hAnsi="Times New Roman"/>
        </w:rPr>
        <w:fldChar w:fldCharType="begin"/>
      </w:r>
      <w:r w:rsidRPr="00577D1A">
        <w:rPr>
          <w:rFonts w:ascii="Times New Roman" w:hAnsi="Times New Roman"/>
        </w:rPr>
        <w:instrText xml:space="preserve"> ADDIN EN.CITE &lt;EndNote&gt;&lt;Cite&gt;&lt;Author&gt;Appelros&lt;/Author&gt;&lt;Year&gt;2009&lt;/Year&gt;&lt;IDText&gt;Sex Differences in Stroke Epidemiology&lt;/IDText&gt;&lt;DisplayText&gt;(Appelros et al., 2009, Shah and Cole, 2014)&lt;/DisplayText&gt;&lt;record&gt;&lt;dates&gt;&lt;pub-dates&gt;&lt;date&gt;2009-04-01&lt;/date&gt;&lt;/pub-dates&gt;&lt;year&gt;2009&lt;/year&gt;&lt;/dates&gt;&lt;urls&gt;&lt;related-urls&gt;&lt;url&gt;http://stroke.ahajournals.org/content/40/4/1082.short&lt;/url&gt;&lt;/related-urls&gt;&lt;/urls&gt;&lt;titles&gt;&lt;title&gt;Sex Differences in Stroke Epidemiology&lt;/title&gt;&lt;/titles&gt;&lt;contributors&gt;&lt;authors&gt;&lt;author&gt;Appelros, Peter&lt;/author&gt;&lt;author&gt;Stegmayr, Brigitta&lt;/author&gt;&lt;author&gt;Terént, Andreas&lt;/author&gt;&lt;/authors&gt;&lt;/contributors&gt;&lt;language&gt;en&lt;/language&gt;&lt;added-date format="utc"&gt;1532103647&lt;/added-date&gt;&lt;ref-type name="Journal Article"&gt;17&lt;/ref-type&gt;&lt;rec-number&gt;231&lt;/rec-number&gt;&lt;publisher&gt;American Heart Association, Inc.&lt;/publisher&gt;&lt;last-updated-date format="utc"&gt;1532104504&lt;/last-updated-date&gt;&lt;electronic-resource-num&gt;10.1161/STROKEAHA.108.540781&lt;/electronic-resource-num&gt;&lt;/record&gt;&lt;/Cite&gt;&lt;Cite&gt;&lt;Author&gt;Shah&lt;/Author&gt;&lt;Year&gt;2014&lt;/Year&gt;&lt;IDText&gt;Smoking and stroke: the more you smoke the more you stroke&lt;/IDText&gt;&lt;record&gt;&lt;urls&gt;&lt;related-urls&gt;&lt;url&gt;https://www.tandfonline.com/doi/abs/10.1586/erc.10.56&lt;/url&gt;&lt;/related-urls&gt;&lt;/urls&gt;&lt;titles&gt;&lt;title&gt;Smoking and stroke: the more you smoke the more you stroke&lt;/title&gt;&lt;/titles&gt;&lt;contributors&gt;&lt;authors&gt;&lt;author&gt;Shah, Reena&lt;/author&gt;&lt;author&gt;Cole, John&lt;/author&gt;&lt;/authors&gt;&lt;/contributors&gt;&lt;added-date format="utc"&gt;1532105042&lt;/added-date&gt;&lt;ref-type name="Journal Article"&gt;17&lt;/ref-type&gt;&lt;dates&gt;&lt;year&gt;2014&lt;/year&gt;&lt;/dates&gt;&lt;rec-number&gt;233&lt;/rec-number&gt;&lt;publisher&gt;@tandfonline&lt;/publisher&gt;&lt;last-updated-date format="utc"&gt;1532105082&lt;/last-updated-date&gt;&lt;/record&gt;&lt;/Cite&gt;&lt;/EndNote&gt;</w:instrText>
      </w:r>
      <w:r w:rsidRPr="003C4139">
        <w:rPr>
          <w:rFonts w:ascii="Times New Roman" w:hAnsi="Times New Roman"/>
        </w:rPr>
        <w:fldChar w:fldCharType="separate"/>
      </w:r>
      <w:r w:rsidRPr="00577D1A">
        <w:rPr>
          <w:rFonts w:ascii="Times New Roman" w:hAnsi="Times New Roman"/>
          <w:noProof/>
        </w:rPr>
        <w:t>(Appelros et al., 2009, Shah and Cole, 2014)</w:t>
      </w:r>
      <w:r w:rsidRPr="003C4139">
        <w:rPr>
          <w:rFonts w:ascii="Times New Roman" w:hAnsi="Times New Roman"/>
        </w:rPr>
        <w:fldChar w:fldCharType="end"/>
      </w:r>
      <w:r w:rsidRPr="00577D1A">
        <w:rPr>
          <w:color w:val="000000"/>
          <w:lang w:eastAsia="en-GB"/>
        </w:rPr>
        <w:t xml:space="preserve">. The collected plaques were histologically classified and 55% were considered </w:t>
      </w:r>
      <w:r w:rsidR="00AE36A2" w:rsidRPr="00577D1A">
        <w:rPr>
          <w:color w:val="000000"/>
          <w:lang w:eastAsia="en-GB"/>
        </w:rPr>
        <w:t>un</w:t>
      </w:r>
      <w:r w:rsidRPr="00577D1A">
        <w:rPr>
          <w:color w:val="000000"/>
          <w:lang w:eastAsia="en-GB"/>
        </w:rPr>
        <w:t>stable</w:t>
      </w:r>
      <w:r w:rsidR="0008285D" w:rsidRPr="00577D1A">
        <w:rPr>
          <w:color w:val="000000"/>
          <w:lang w:eastAsia="en-GB"/>
        </w:rPr>
        <w:t xml:space="preserve">, a similar ratio (69%) </w:t>
      </w:r>
      <w:r w:rsidR="004815DC" w:rsidRPr="00577D1A">
        <w:rPr>
          <w:color w:val="000000"/>
          <w:lang w:eastAsia="en-GB"/>
        </w:rPr>
        <w:t>as</w:t>
      </w:r>
      <w:r w:rsidR="0008285D" w:rsidRPr="00577D1A">
        <w:rPr>
          <w:color w:val="000000"/>
          <w:lang w:eastAsia="en-GB"/>
        </w:rPr>
        <w:t xml:space="preserve"> reported previously </w:t>
      </w:r>
      <w:r w:rsidR="0008285D" w:rsidRPr="003C4139">
        <w:rPr>
          <w:color w:val="000000"/>
          <w:lang w:eastAsia="en-GB"/>
        </w:rPr>
        <w:fldChar w:fldCharType="begin">
          <w:fldData xml:space="preserve">PEVuZE5vdGU+PENpdGU+PEF1dGhvcj5TYWxlbTwvQXV0aG9yPjxZZWFyPjIwMTQ8L1llYXI+PElE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</w:fldData>
        </w:fldChar>
      </w:r>
      <w:r w:rsidR="0008285D" w:rsidRPr="00577D1A">
        <w:rPr>
          <w:color w:val="000000"/>
          <w:lang w:eastAsia="en-GB"/>
        </w:rPr>
        <w:instrText xml:space="preserve"> ADDIN EN.CITE </w:instrText>
      </w:r>
      <w:r w:rsidR="0008285D" w:rsidRPr="003C4139">
        <w:rPr>
          <w:color w:val="000000"/>
          <w:lang w:eastAsia="en-GB"/>
        </w:rPr>
        <w:fldChar w:fldCharType="begin">
          <w:fldData xml:space="preserve">PEVuZE5vdGU+PENpdGU+PEF1dGhvcj5TYWxlbTwvQXV0aG9yPjxZZWFyPjIwMTQ8L1llYXI+PElE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</w:fldData>
        </w:fldChar>
      </w:r>
      <w:r w:rsidR="0008285D" w:rsidRPr="00577D1A">
        <w:rPr>
          <w:color w:val="000000"/>
          <w:lang w:eastAsia="en-GB"/>
        </w:rPr>
        <w:instrText xml:space="preserve"> ADDIN EN.CITE.DATA </w:instrText>
      </w:r>
      <w:r w:rsidR="0008285D" w:rsidRPr="003C4139">
        <w:rPr>
          <w:color w:val="000000"/>
          <w:lang w:eastAsia="en-GB"/>
        </w:rPr>
      </w:r>
      <w:r w:rsidR="0008285D" w:rsidRPr="003C4139">
        <w:rPr>
          <w:color w:val="000000"/>
          <w:lang w:eastAsia="en-GB"/>
        </w:rPr>
        <w:fldChar w:fldCharType="end"/>
      </w:r>
      <w:r w:rsidR="0008285D" w:rsidRPr="003C4139">
        <w:rPr>
          <w:color w:val="000000"/>
          <w:lang w:eastAsia="en-GB"/>
        </w:rPr>
      </w:r>
      <w:r w:rsidR="0008285D" w:rsidRPr="003C4139">
        <w:rPr>
          <w:color w:val="000000"/>
          <w:lang w:eastAsia="en-GB"/>
        </w:rPr>
        <w:fldChar w:fldCharType="separate"/>
      </w:r>
      <w:r w:rsidR="0008285D" w:rsidRPr="00577D1A">
        <w:rPr>
          <w:noProof/>
          <w:color w:val="000000"/>
          <w:lang w:eastAsia="en-GB"/>
        </w:rPr>
        <w:t>(Salem et al., 2014)</w:t>
      </w:r>
      <w:r w:rsidR="0008285D" w:rsidRPr="003C4139">
        <w:rPr>
          <w:color w:val="000000"/>
          <w:lang w:eastAsia="en-GB"/>
        </w:rPr>
        <w:fldChar w:fldCharType="end"/>
      </w:r>
      <w:r w:rsidR="0008285D" w:rsidRPr="00577D1A">
        <w:rPr>
          <w:color w:val="000000"/>
          <w:lang w:eastAsia="en-GB"/>
        </w:rPr>
        <w:t>. Interestingly, a recent study</w:t>
      </w:r>
      <w:r w:rsidR="00E16F0A" w:rsidRPr="00577D1A">
        <w:rPr>
          <w:color w:val="000000"/>
          <w:lang w:eastAsia="en-GB"/>
        </w:rPr>
        <w:t xml:space="preserve"> (n= 92 patients) </w:t>
      </w:r>
      <w:r w:rsidR="004815DC" w:rsidRPr="00577D1A">
        <w:rPr>
          <w:color w:val="000000"/>
          <w:lang w:eastAsia="en-GB"/>
        </w:rPr>
        <w:t xml:space="preserve">reported a </w:t>
      </w:r>
      <w:r w:rsidR="00E16F0A" w:rsidRPr="00577D1A">
        <w:rPr>
          <w:color w:val="000000"/>
          <w:lang w:eastAsia="en-GB"/>
        </w:rPr>
        <w:t xml:space="preserve">significantly increased </w:t>
      </w:r>
      <w:r w:rsidR="004815DC" w:rsidRPr="00577D1A">
        <w:rPr>
          <w:color w:val="000000"/>
          <w:lang w:eastAsia="en-GB"/>
        </w:rPr>
        <w:t>percentage</w:t>
      </w:r>
      <w:r w:rsidR="00E16F0A" w:rsidRPr="00577D1A">
        <w:rPr>
          <w:color w:val="000000"/>
          <w:lang w:eastAsia="en-GB"/>
        </w:rPr>
        <w:t xml:space="preserve"> of patients identified with unstable plaques (94%), using advanced ultrasound technology, and electron paramagnetic resonance </w:t>
      </w:r>
      <w:r w:rsidR="00E16F0A" w:rsidRPr="003C4139">
        <w:rPr>
          <w:color w:val="000000"/>
          <w:lang w:eastAsia="en-GB"/>
        </w:rPr>
        <w:fldChar w:fldCharType="begin"/>
      </w:r>
      <w:r w:rsidR="00E16F0A" w:rsidRPr="00577D1A">
        <w:rPr>
          <w:color w:val="000000"/>
          <w:lang w:eastAsia="en-GB"/>
        </w:rPr>
        <w:instrText xml:space="preserve"> ADDIN EN.CITE &lt;EndNote&gt;&lt;Cite&gt;&lt;Author&gt;Ignatyev&lt;/Author&gt;&lt;Year&gt;2021&lt;/Year&gt;&lt;IDText&gt;Criteria for Carotid Atherosclerotic Plaque Instability&lt;/IDText&gt;&lt;DisplayText&gt;(Ignatyev et al., 2021)&lt;/DisplayText&gt;&lt;record&gt;&lt;dates&gt;&lt;pub-dates&gt;&lt;date&gt;2021 Apr&lt;/date&gt;&lt;/pub-dates&gt;&lt;year&gt;2021&lt;/year&gt;&lt;/dates&gt;&lt;keywords&gt;&lt;keyword&gt;pmid:32927044, doi:10.1016/j.avsg.2020.08.145, Igor M Ignatyev, Marat R Gafurov, Natalya V Krivosheeva, PubMed Abstract, NIH, NLM, NCBI, National Institutes of Health, National Center for Biotechnology Information, National Library of Medicine, MEDLINE&lt;/keyword&gt;&lt;/keywords&gt;&lt;urls&gt;&lt;related-urls&gt;&lt;url&gt;https://www.ncbi.nlm.nih.gov/pubmed/32927044&lt;/url&gt;&lt;/related-urls&gt;&lt;/urls&gt;&lt;isbn&gt;1615-5947&lt;/isbn&gt;&lt;titles&gt;&lt;title&gt;Criteria for Carotid Atherosclerotic Plaque Instability&lt;/title&gt;&lt;secondary-title&gt;Annals of vascular surgery&lt;/secondary-title&gt;&lt;/titles&gt;&lt;contributors&gt;&lt;authors&gt;&lt;author&gt;Ignatyev, IM&lt;/author&gt;&lt;author&gt;Gafurov, MR&lt;/author&gt;&lt;author&gt;Krivosheeva, NV&lt;/author&gt;&lt;/authors&gt;&lt;/contributors&gt;&lt;added-date format="utc"&gt;1619607250&lt;/added-date&gt;&lt;ref-type name="Journal Article"&gt;17&lt;/ref-type&gt;&lt;rec-number&gt;784&lt;/rec-number&gt;&lt;publisher&gt;Ann Vasc Surg&lt;/publisher&gt;&lt;last-updated-date format="utc"&gt;1619607250&lt;/last-updated-date&gt;&lt;accession-num&gt;32927044&lt;/accession-num&gt;&lt;electronic-resource-num&gt;10.1016/j.avsg.2020.08.145&lt;/electronic-resource-num&gt;&lt;volume&gt;72&lt;/volume&gt;&lt;/record&gt;&lt;/Cite&gt;&lt;/EndNote&gt;</w:instrText>
      </w:r>
      <w:r w:rsidR="00E16F0A" w:rsidRPr="003C4139">
        <w:rPr>
          <w:color w:val="000000"/>
          <w:lang w:eastAsia="en-GB"/>
        </w:rPr>
        <w:fldChar w:fldCharType="separate"/>
      </w:r>
      <w:r w:rsidR="00E16F0A" w:rsidRPr="00577D1A">
        <w:rPr>
          <w:noProof/>
          <w:color w:val="000000"/>
          <w:lang w:eastAsia="en-GB"/>
        </w:rPr>
        <w:t>(Ignatyev et al., 2021)</w:t>
      </w:r>
      <w:r w:rsidR="00E16F0A" w:rsidRPr="003C4139">
        <w:rPr>
          <w:color w:val="000000"/>
          <w:lang w:eastAsia="en-GB"/>
        </w:rPr>
        <w:fldChar w:fldCharType="end"/>
      </w:r>
      <w:r w:rsidR="00E16F0A" w:rsidRPr="00577D1A">
        <w:rPr>
          <w:color w:val="000000"/>
          <w:lang w:eastAsia="en-GB"/>
        </w:rPr>
        <w:t xml:space="preserve">. </w:t>
      </w:r>
    </w:p>
    <w:p w14:paraId="6777C247" w14:textId="35D8D327" w:rsidR="00EB330B" w:rsidRPr="00577D1A" w:rsidRDefault="00247AF8" w:rsidP="00247AF8">
      <w:pPr>
        <w:ind w:firstLine="567"/>
        <w:rPr>
          <w:color w:val="000000"/>
          <w:lang w:eastAsia="en-GB"/>
        </w:rPr>
      </w:pPr>
      <w:r w:rsidRPr="00577D1A">
        <w:rPr>
          <w:color w:val="000000"/>
          <w:lang w:eastAsia="en-GB"/>
        </w:rPr>
        <w:t xml:space="preserve">A novel IF staining and analysis technique was developed to identify single M1 (CD68+CD86+MRC1-), single M2 (CD68+CD86-MRC1+), double positive (CD68+CD86+MRC1+) and double negative (CD68+CD86-MRC1-) macrophages in the shoulder regions (either side of a thinned fibrous cap) of the lesions. </w:t>
      </w:r>
      <w:r w:rsidR="00277B6A" w:rsidRPr="00577D1A">
        <w:rPr>
          <w:color w:val="000000"/>
          <w:lang w:eastAsia="en-GB"/>
        </w:rPr>
        <w:t>D</w:t>
      </w:r>
      <w:r w:rsidRPr="00577D1A">
        <w:rPr>
          <w:color w:val="000000"/>
          <w:lang w:eastAsia="en-GB"/>
        </w:rPr>
        <w:t>ifferent macrophages subtypes were abundant in the collected plaques</w:t>
      </w:r>
      <w:r w:rsidR="00277B6A" w:rsidRPr="00577D1A">
        <w:rPr>
          <w:color w:val="000000"/>
          <w:lang w:eastAsia="en-GB"/>
        </w:rPr>
        <w:t xml:space="preserve"> and</w:t>
      </w:r>
      <w:r w:rsidRPr="00577D1A">
        <w:rPr>
          <w:color w:val="000000"/>
          <w:lang w:eastAsia="en-GB"/>
        </w:rPr>
        <w:t xml:space="preserve"> as previously described by Stöger et al. </w:t>
      </w:r>
      <w:r w:rsidRPr="003C4139">
        <w:rPr>
          <w:color w:val="000000"/>
          <w:lang w:eastAsia="en-GB"/>
        </w:rPr>
        <w:fldChar w:fldCharType="begin"/>
      </w:r>
      <w:r w:rsidRPr="00577D1A">
        <w:rPr>
          <w:color w:val="000000"/>
          <w:lang w:eastAsia="en-GB"/>
        </w:rPr>
        <w:instrText xml:space="preserve"> ADDIN EN.CITE &lt;EndNote&gt;&lt;Cite ExcludeAuth="1"&gt;&lt;Author&gt;Stöger&lt;/Author&gt;&lt;Year&gt;2012&lt;/Year&gt;&lt;IDText&gt;Distribution of macrophage polarization markers in human atherosclerosis&lt;/IDText&gt;&lt;DisplayText&gt;(2012)&lt;/DisplayText&gt;&lt;record&gt;&lt;dates&gt;&lt;pub-dates&gt;&lt;date&gt;2012/12/01/&lt;/date&gt;&lt;/pub-dates&gt;&lt;year&gt;2012&lt;/year&gt;&lt;/dates&gt;&lt;keywords&gt;&lt;keyword&gt;Human pathology&lt;/keyword&gt;&lt;keyword&gt;Coronary artery disease&lt;/keyword&gt;&lt;keyword&gt;Innate immunity&lt;/keyword&gt;&lt;keyword&gt;Macrophages&lt;/keyword&gt;&lt;keyword&gt;Foam cell&lt;/keyword&gt;&lt;/keywords&gt;&lt;urls&gt;&lt;related-urls&gt;&lt;url&gt;http://www.sciencedirect.com/science/article/pii/S0021915012006314&lt;/url&gt;&lt;/related-urls&gt;&lt;/urls&gt;&lt;isbn&gt;0021-9150&lt;/isbn&gt;&lt;titles&gt;&lt;title&gt;Distribution of macrophage polarization markers in human atherosclerosis&lt;/title&gt;&lt;secondary-title&gt;Atherosclerosis&lt;/secondary-title&gt;&lt;/titles&gt;&lt;pages&gt;461-468&lt;/pages&gt;&lt;number&gt;2&lt;/number&gt;&lt;contributors&gt;&lt;authors&gt;&lt;author&gt;Stöger, J. Lauran&lt;/author&gt;&lt;author&gt;Gijbels, Marion J. J.&lt;/author&gt;&lt;author&gt;van der Velden, Saskia&lt;/author&gt;&lt;author&gt;Manca, Marco&lt;/author&gt;&lt;author&gt;van der Loos, Chris M.&lt;/author&gt;&lt;author&gt;Biessen, Erik A. L.&lt;/author&gt;&lt;author&gt;Daemen, Mat J. A. P.&lt;/author&gt;&lt;author&gt;Lutgens, Esther&lt;/author&gt;&lt;author&gt;de Winther, Menno P. J.&lt;/author&gt;&lt;/authors&gt;&lt;/contributors&gt;&lt;added-date format="utc"&gt;1530883237&lt;/added-date&gt;&lt;ref-type name="Journal Article"&gt;17&lt;/ref-type&gt;&lt;rec-number&gt;225&lt;/rec-number&gt;&lt;last-updated-date format="utc"&gt;1530883237&lt;/last-updated-date&gt;&lt;electronic-resource-num&gt;https://doi.org/10.1016/j.atherosclerosis.2012.09.013&lt;/electronic-resource-num&gt;&lt;volume&gt;225&lt;/volume&gt;&lt;/record&gt;&lt;/Cite&gt;&lt;/EndNote&gt;</w:instrText>
      </w:r>
      <w:r w:rsidRPr="003C4139">
        <w:rPr>
          <w:color w:val="000000"/>
          <w:lang w:eastAsia="en-GB"/>
        </w:rPr>
        <w:fldChar w:fldCharType="separate"/>
      </w:r>
      <w:r w:rsidRPr="00577D1A">
        <w:rPr>
          <w:noProof/>
          <w:color w:val="000000"/>
          <w:lang w:eastAsia="en-GB"/>
        </w:rPr>
        <w:t>(2012)</w:t>
      </w:r>
      <w:r w:rsidRPr="003C4139">
        <w:rPr>
          <w:color w:val="000000"/>
          <w:lang w:eastAsia="en-GB"/>
        </w:rPr>
        <w:fldChar w:fldCharType="end"/>
      </w:r>
      <w:r w:rsidRPr="00577D1A">
        <w:rPr>
          <w:color w:val="000000"/>
          <w:lang w:eastAsia="en-GB"/>
        </w:rPr>
        <w:t xml:space="preserve">. </w:t>
      </w:r>
      <w:r w:rsidR="004815DC" w:rsidRPr="00577D1A">
        <w:rPr>
          <w:color w:val="000000"/>
          <w:lang w:eastAsia="en-GB"/>
        </w:rPr>
        <w:t>In this thesis, the</w:t>
      </w:r>
      <w:r w:rsidRPr="00577D1A">
        <w:rPr>
          <w:color w:val="000000"/>
          <w:lang w:eastAsia="en-GB"/>
        </w:rPr>
        <w:t xml:space="preserve"> population comprised double positive (68%), M1 single positive </w:t>
      </w:r>
      <w:r w:rsidRPr="00577D1A">
        <w:rPr>
          <w:color w:val="000000"/>
          <w:lang w:eastAsia="en-GB"/>
        </w:rPr>
        <w:lastRenderedPageBreak/>
        <w:t xml:space="preserve">(16%), M2 single positive (9%) and double negative macrophages (7%). Amongst the unstable plaques (n=6) the majority (88%) of shoulder macrophages were expressing </w:t>
      </w:r>
      <w:r w:rsidR="004815DC" w:rsidRPr="00577D1A">
        <w:rPr>
          <w:color w:val="000000"/>
          <w:lang w:eastAsia="en-GB"/>
        </w:rPr>
        <w:t xml:space="preserve">the </w:t>
      </w:r>
      <w:r w:rsidRPr="00577D1A">
        <w:rPr>
          <w:color w:val="000000"/>
          <w:lang w:eastAsia="en-GB"/>
        </w:rPr>
        <w:t>CD86</w:t>
      </w:r>
      <w:r w:rsidR="004815DC" w:rsidRPr="00577D1A">
        <w:rPr>
          <w:color w:val="000000"/>
          <w:lang w:eastAsia="en-GB"/>
        </w:rPr>
        <w:t xml:space="preserve"> surface</w:t>
      </w:r>
      <w:r w:rsidRPr="00577D1A">
        <w:rPr>
          <w:color w:val="000000"/>
          <w:lang w:eastAsia="en-GB"/>
        </w:rPr>
        <w:t xml:space="preserve"> marker. In contrast, amongst stable plaques (n=5), the majority of plaque macrophages (83%) </w:t>
      </w:r>
      <w:r w:rsidR="004815DC" w:rsidRPr="00577D1A">
        <w:rPr>
          <w:color w:val="000000"/>
          <w:lang w:eastAsia="en-GB"/>
        </w:rPr>
        <w:t>exhibited</w:t>
      </w:r>
      <w:r w:rsidRPr="00577D1A">
        <w:rPr>
          <w:color w:val="000000"/>
          <w:lang w:eastAsia="en-GB"/>
        </w:rPr>
        <w:t xml:space="preserve"> MRC1 expression. The data presented here is different from previous studies </w:t>
      </w:r>
      <w:r w:rsidRPr="003C4139">
        <w:rPr>
          <w:color w:val="000000"/>
          <w:lang w:eastAsia="en-GB"/>
        </w:rPr>
        <w:fldChar w:fldCharType="begin"/>
      </w:r>
      <w:r w:rsidRPr="00577D1A">
        <w:rPr>
          <w:color w:val="000000"/>
          <w:lang w:eastAsia="en-GB"/>
        </w:rPr>
        <w:instrText xml:space="preserve"> ADDIN EN.CITE &lt;EndNote&gt;&lt;Cite&gt;&lt;Author&gt;Medbury&lt;/Author&gt;&lt;Year&gt;2013&lt;/Year&gt;&lt;IDText&gt;Differing association of macrophage subsets with atherosclerotic plaque stability.&lt;/IDText&gt;&lt;DisplayText&gt;(Medbury et al., 2013)&lt;/DisplayText&gt;&lt;record&gt;&lt;keywords&gt;&lt;keyword&gt;Europe PMC, Europe PubMed Central, open access, research articles, journal articles, abstracts, full text, literature search, clinical guidelines, biological patents, life sciences, bioinformatics, biomedical research, citation search, biomedical journals, ORCIDs, text mining, citation networks, REST APIs&lt;/keyword&gt;&lt;/keywords&gt;&lt;urls&gt;&lt;related-urls&gt;&lt;url&gt;https://europepmc.org/article/med/23435395&lt;/url&gt;&lt;/related-urls&gt;&lt;/urls&gt;&lt;isbn&gt;1827-1839&lt;/isbn&gt;&lt;titles&gt;&lt;title&gt;Differing association of macrophage subsets with atherosclerotic plaque stability.&lt;/title&gt;&lt;secondary-title&gt;International Angiology : a Journal of the International Union of Angiology&lt;/secondary-title&gt;&lt;/titles&gt;&lt;pages&gt;74-84&lt;/pages&gt;&lt;number&gt;1&lt;/number&gt;&lt;contributors&gt;&lt;authors&gt;&lt;author&gt;Medbury, H J&lt;/author&gt;&lt;author&gt;James, V&lt;/author&gt;&lt;author&gt;Ngo, J&lt;/author&gt;&lt;author&gt;Hitos, K&lt;/author&gt;&lt;author&gt;Wang, Y&lt;/author&gt;&lt;author&gt;Harris, DC&lt;/author&gt;&lt;author&gt;Fletcher, JP&lt;/author&gt;&lt;/authors&gt;&lt;/contributors&gt;&lt;language&gt;English&lt;/language&gt;&lt;added-date format="utc"&gt;1616593432&lt;/added-date&gt;&lt;ref-type name="Journal Article"&gt;17&lt;/ref-type&gt;&lt;dates&gt;&lt;year&gt;2013&lt;/year&gt;&lt;/dates&gt;&lt;rec-number&gt;753&lt;/rec-number&gt;&lt;last-updated-date format="utc"&gt;1616593623&lt;/last-updated-date&gt;&lt;accession-num&gt;23435395&lt;/accession-num&gt;&lt;volume&gt;32&lt;/volume&gt;&lt;/record&gt;&lt;/Cite&gt;&lt;/EndNote&gt;</w:instrText>
      </w:r>
      <w:r w:rsidRPr="003C4139">
        <w:rPr>
          <w:color w:val="000000"/>
          <w:lang w:eastAsia="en-GB"/>
        </w:rPr>
        <w:fldChar w:fldCharType="separate"/>
      </w:r>
      <w:r w:rsidRPr="00577D1A">
        <w:rPr>
          <w:noProof/>
          <w:color w:val="000000"/>
          <w:lang w:eastAsia="en-GB"/>
        </w:rPr>
        <w:t>(Medbury et al., 2013)</w:t>
      </w:r>
      <w:r w:rsidRPr="003C4139">
        <w:rPr>
          <w:color w:val="000000"/>
          <w:lang w:eastAsia="en-GB"/>
        </w:rPr>
        <w:fldChar w:fldCharType="end"/>
      </w:r>
      <w:r w:rsidRPr="00577D1A">
        <w:rPr>
          <w:color w:val="000000"/>
          <w:lang w:eastAsia="en-GB"/>
        </w:rPr>
        <w:t xml:space="preserve">, because those </w:t>
      </w:r>
      <w:r w:rsidR="004815DC" w:rsidRPr="00577D1A">
        <w:rPr>
          <w:color w:val="000000"/>
          <w:lang w:eastAsia="en-GB"/>
        </w:rPr>
        <w:t xml:space="preserve">studies </w:t>
      </w:r>
      <w:r w:rsidRPr="00577D1A">
        <w:rPr>
          <w:color w:val="000000"/>
          <w:lang w:eastAsia="en-GB"/>
        </w:rPr>
        <w:t xml:space="preserve">separately stained for M1 and M2 markers and did not consider that a single macrophage can express both markers. </w:t>
      </w:r>
      <w:r w:rsidR="004815DC" w:rsidRPr="00577D1A">
        <w:rPr>
          <w:color w:val="000000"/>
          <w:lang w:eastAsia="en-GB"/>
        </w:rPr>
        <w:t>My data</w:t>
      </w:r>
      <w:r w:rsidRPr="00577D1A">
        <w:rPr>
          <w:color w:val="000000"/>
          <w:lang w:eastAsia="en-GB"/>
        </w:rPr>
        <w:t xml:space="preserve"> indicate that a considerable number (68% of total) of macrophages are actually ‘intermediates’ expressing both M1 and M2 marker genes, while double negative macrophages may represent a previously uncharacterised population. </w:t>
      </w:r>
      <w:r w:rsidR="00EB330B" w:rsidRPr="00577D1A">
        <w:rPr>
          <w:color w:val="000000"/>
          <w:lang w:eastAsia="en-GB"/>
        </w:rPr>
        <w:t>Macrophages, in an inflammatory region, like atherosclerotic lesion, are activated and polarized to functional phenotypes as a response for microenvironmental changes</w:t>
      </w:r>
      <w:r w:rsidR="00EB330B" w:rsidRPr="003C4139">
        <w:rPr>
          <w:color w:val="000000"/>
          <w:lang w:eastAsia="en-GB"/>
        </w:rPr>
        <w:fldChar w:fldCharType="begin">
          <w:fldData xml:space="preserve">PEVuZE5vdGU+PENpdGU+PEF1dGhvcj5TaGlyYWk8L0F1dGhvcj48WWVhcj4yMDE1PC9ZZWFyPjxJ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=
</w:fldData>
        </w:fldChar>
      </w:r>
      <w:r w:rsidR="00EB330B" w:rsidRPr="00577D1A">
        <w:rPr>
          <w:color w:val="000000"/>
          <w:lang w:eastAsia="en-GB"/>
        </w:rPr>
        <w:instrText xml:space="preserve"> ADDIN EN.CITE </w:instrText>
      </w:r>
      <w:r w:rsidR="00EB330B" w:rsidRPr="003C4139">
        <w:rPr>
          <w:color w:val="000000"/>
          <w:lang w:eastAsia="en-GB"/>
        </w:rPr>
        <w:fldChar w:fldCharType="begin">
          <w:fldData xml:space="preserve">PEVuZE5vdGU+PENpdGU+PEF1dGhvcj5TaGlyYWk8L0F1dGhvcj48WWVhcj4yMDE1PC9ZZWFyPjxJ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=
</w:fldData>
        </w:fldChar>
      </w:r>
      <w:r w:rsidR="00EB330B" w:rsidRPr="00577D1A">
        <w:rPr>
          <w:color w:val="000000"/>
          <w:lang w:eastAsia="en-GB"/>
        </w:rPr>
        <w:instrText xml:space="preserve"> ADDIN EN.CITE.DATA </w:instrText>
      </w:r>
      <w:r w:rsidR="00EB330B" w:rsidRPr="003C4139">
        <w:rPr>
          <w:color w:val="000000"/>
          <w:lang w:eastAsia="en-GB"/>
        </w:rPr>
      </w:r>
      <w:r w:rsidR="00EB330B" w:rsidRPr="003C4139">
        <w:rPr>
          <w:color w:val="000000"/>
          <w:lang w:eastAsia="en-GB"/>
        </w:rPr>
        <w:fldChar w:fldCharType="end"/>
      </w:r>
      <w:r w:rsidR="00EB330B" w:rsidRPr="003C4139">
        <w:rPr>
          <w:color w:val="000000"/>
          <w:lang w:eastAsia="en-GB"/>
        </w:rPr>
      </w:r>
      <w:r w:rsidR="00EB330B" w:rsidRPr="003C4139">
        <w:rPr>
          <w:color w:val="000000"/>
          <w:lang w:eastAsia="en-GB"/>
        </w:rPr>
        <w:fldChar w:fldCharType="separate"/>
      </w:r>
      <w:r w:rsidR="00EB330B" w:rsidRPr="00577D1A">
        <w:rPr>
          <w:noProof/>
          <w:color w:val="000000"/>
          <w:lang w:eastAsia="en-GB"/>
        </w:rPr>
        <w:t>(Shirai et al., 2015)</w:t>
      </w:r>
      <w:r w:rsidR="00EB330B" w:rsidRPr="003C4139">
        <w:rPr>
          <w:color w:val="000000"/>
          <w:lang w:eastAsia="en-GB"/>
        </w:rPr>
        <w:fldChar w:fldCharType="end"/>
      </w:r>
      <w:r w:rsidR="00EB330B" w:rsidRPr="00577D1A">
        <w:rPr>
          <w:color w:val="000000"/>
          <w:lang w:eastAsia="en-GB"/>
        </w:rPr>
        <w:t xml:space="preserve">. </w:t>
      </w:r>
    </w:p>
    <w:p w14:paraId="39426F69" w14:textId="77777777" w:rsidR="00EF7ED4" w:rsidRPr="00577D1A" w:rsidRDefault="00EF7ED4" w:rsidP="00EB330B">
      <w:pPr>
        <w:ind w:firstLine="0"/>
        <w:rPr>
          <w:rFonts w:ascii="Times New Roman" w:hAnsi="Times New Roman"/>
        </w:rPr>
      </w:pPr>
    </w:p>
    <w:p w14:paraId="7B90D538" w14:textId="3D58A369" w:rsidR="0064071B" w:rsidRPr="00577D1A" w:rsidRDefault="0064071B" w:rsidP="00EF7ED4">
      <w:pPr>
        <w:ind w:firstLine="567"/>
        <w:rPr>
          <w:rFonts w:ascii="Times New Roman" w:hAnsi="Times New Roman"/>
          <w:color w:val="000000"/>
          <w:lang w:eastAsia="en-GB"/>
        </w:rPr>
      </w:pPr>
      <w:r w:rsidRPr="00577D1A">
        <w:rPr>
          <w:rFonts w:ascii="Times New Roman" w:hAnsi="Times New Roman"/>
        </w:rPr>
        <w:t>Single cell RNA sequencing is a powerful approach to</w:t>
      </w:r>
      <w:r w:rsidRPr="00577D1A">
        <w:rPr>
          <w:rFonts w:ascii="Times New Roman" w:hAnsi="Times New Roman"/>
          <w:color w:val="000000"/>
          <w:lang w:eastAsia="en-GB"/>
        </w:rPr>
        <w:t xml:space="preserve"> </w:t>
      </w:r>
      <w:r w:rsidR="00EB330B" w:rsidRPr="00577D1A">
        <w:rPr>
          <w:rFonts w:ascii="Times New Roman" w:hAnsi="Times New Roman"/>
          <w:color w:val="000000"/>
          <w:lang w:eastAsia="en-GB"/>
        </w:rPr>
        <w:t xml:space="preserve">identify differences between cell types, for example </w:t>
      </w:r>
      <w:r w:rsidRPr="00577D1A">
        <w:rPr>
          <w:rFonts w:ascii="Times New Roman" w:hAnsi="Times New Roman"/>
          <w:color w:val="000000"/>
          <w:lang w:eastAsia="en-GB"/>
        </w:rPr>
        <w:t>characterise these novel macrophage subsets</w:t>
      </w:r>
      <w:r w:rsidR="00EB330B" w:rsidRPr="00577D1A">
        <w:rPr>
          <w:rFonts w:ascii="Times New Roman" w:hAnsi="Times New Roman"/>
          <w:color w:val="000000"/>
          <w:lang w:eastAsia="en-GB"/>
        </w:rPr>
        <w:t xml:space="preserve">, while bulk RNA-seq (data points are observed from more cells) is useful </w:t>
      </w:r>
      <w:r w:rsidR="00EF7ED4" w:rsidRPr="00577D1A">
        <w:rPr>
          <w:rFonts w:ascii="Times New Roman" w:hAnsi="Times New Roman"/>
          <w:color w:val="000000"/>
          <w:lang w:eastAsia="en-GB"/>
        </w:rPr>
        <w:t xml:space="preserve">to measure and average gene expression and compare conditions </w:t>
      </w:r>
      <w:r w:rsidR="00EF7ED4" w:rsidRPr="003C4139">
        <w:rPr>
          <w:rFonts w:ascii="Times New Roman" w:hAnsi="Times New Roman"/>
          <w:color w:val="000000"/>
          <w:lang w:eastAsia="en-GB"/>
        </w:rPr>
        <w:fldChar w:fldCharType="begin"/>
      </w:r>
      <w:r w:rsidR="00EF7ED4" w:rsidRPr="00577D1A">
        <w:rPr>
          <w:rFonts w:ascii="Times New Roman" w:hAnsi="Times New Roman"/>
          <w:color w:val="000000"/>
          <w:lang w:eastAsia="en-GB"/>
        </w:rPr>
        <w:instrText xml:space="preserve"> ADDIN EN.CITE &lt;EndNote&gt;&lt;Cite&gt;&lt;Author&gt;Chaudhry&lt;/Author&gt;&lt;Year&gt;2019&lt;/Year&gt;&lt;IDText&gt;Single-Cell RNA Sequencing of the Cardiovascular System: New Looks for Old Diseases&lt;/IDText&gt;&lt;DisplayText&gt;(Chaudhry et al., 2019)&lt;/DisplayText&gt;&lt;record&gt;&lt;dates&gt;&lt;pub-dates&gt;&lt;date&gt;12/10/2019&lt;/date&gt;&lt;/pub-dates&gt;&lt;year&gt;2019&lt;/year&gt;&lt;/dates&gt;&lt;keywords&gt;&lt;keyword&gt;pmid:31921894, PMC6914766, doi:10.3389/fcvm.2019.00173, Review, Farhan Chaudhry, Jenna Isherwood, Phillip D Levy, PubMed Abstract, NIH, NLM, NCBI, National Institutes of Health, National Center for Biotechnology Information, National Library of Medicine, MEDLINE&lt;/keyword&gt;&lt;/keywords&gt;&lt;urls&gt;&lt;related-urls&gt;&lt;url&gt;https://www.ncbi.nlm.nih.gov/pubmed/31921894&lt;/url&gt;&lt;/related-urls&gt;&lt;/urls&gt;&lt;isbn&gt;2297-055X&lt;/isbn&gt;&lt;titles&gt;&lt;title&gt;Single-Cell RNA Sequencing of the Cardiovascular System: New Looks for Old Diseases&lt;/title&gt;&lt;secondary-title&gt;Frontiers in cardiovascular medicine&lt;/secondary-title&gt;&lt;/titles&gt;&lt;contributors&gt;&lt;authors&gt;&lt;author&gt;Chaudhry, F&lt;/author&gt;&lt;author&gt;Isherwood, J&lt;/author&gt;&lt;author&gt;Bawa, T&lt;/author&gt;&lt;author&gt;Patel, D&lt;/author&gt;&lt;author&gt;Gurdziel, K&lt;/author&gt;&lt;author&gt;Lanfear, DE&lt;/author&gt;&lt;author&gt;Ruden, DM&lt;/author&gt;&lt;author&gt;Levy, PD&lt;/author&gt;&lt;/authors&gt;&lt;/contributors&gt;&lt;added-date format="utc"&gt;1622485653&lt;/added-date&gt;&lt;ref-type name="Journal Article"&gt;17&lt;/ref-type&gt;&lt;rec-number&gt;810&lt;/rec-number&gt;&lt;publisher&gt;Front Cardiovasc Med&lt;/publisher&gt;&lt;last-updated-date format="utc"&gt;1622485653&lt;/last-updated-date&gt;&lt;accession-num&gt;31921894&lt;/accession-num&gt;&lt;electronic-resource-num&gt;10.3389/fcvm.2019.00173&lt;/electronic-resource-num&gt;&lt;volume&gt;6&lt;/volume&gt;&lt;/record&gt;&lt;/Cite&gt;&lt;/EndNote&gt;</w:instrText>
      </w:r>
      <w:r w:rsidR="00EF7ED4" w:rsidRPr="003C4139">
        <w:rPr>
          <w:rFonts w:ascii="Times New Roman" w:hAnsi="Times New Roman"/>
          <w:color w:val="000000"/>
          <w:lang w:eastAsia="en-GB"/>
        </w:rPr>
        <w:fldChar w:fldCharType="separate"/>
      </w:r>
      <w:r w:rsidR="00EF7ED4" w:rsidRPr="00577D1A">
        <w:rPr>
          <w:rFonts w:ascii="Times New Roman" w:hAnsi="Times New Roman"/>
          <w:noProof/>
          <w:color w:val="000000"/>
          <w:lang w:eastAsia="en-GB"/>
        </w:rPr>
        <w:t>(Chaudhry et al., 2019)</w:t>
      </w:r>
      <w:r w:rsidR="00EF7ED4" w:rsidRPr="003C4139">
        <w:rPr>
          <w:rFonts w:ascii="Times New Roman" w:hAnsi="Times New Roman"/>
          <w:color w:val="000000"/>
          <w:lang w:eastAsia="en-GB"/>
        </w:rPr>
        <w:fldChar w:fldCharType="end"/>
      </w:r>
      <w:r w:rsidR="00EF7ED4" w:rsidRPr="00577D1A">
        <w:rPr>
          <w:rFonts w:ascii="Times New Roman" w:hAnsi="Times New Roman"/>
          <w:color w:val="000000"/>
          <w:lang w:eastAsia="en-GB"/>
        </w:rPr>
        <w:t>.</w:t>
      </w:r>
      <w:r w:rsidRPr="00577D1A">
        <w:rPr>
          <w:rFonts w:ascii="Times New Roman" w:hAnsi="Times New Roman"/>
          <w:color w:val="000000"/>
          <w:lang w:eastAsia="en-GB"/>
        </w:rPr>
        <w:t xml:space="preserve"> To dissect single cells, Laser Capture Microdissection was used, because </w:t>
      </w:r>
      <w:r w:rsidR="004815DC" w:rsidRPr="00577D1A">
        <w:rPr>
          <w:rFonts w:ascii="Times New Roman" w:hAnsi="Times New Roman"/>
          <w:color w:val="000000"/>
          <w:lang w:eastAsia="en-GB"/>
        </w:rPr>
        <w:t>I</w:t>
      </w:r>
      <w:r w:rsidRPr="00577D1A">
        <w:rPr>
          <w:rFonts w:ascii="Times New Roman" w:hAnsi="Times New Roman"/>
          <w:color w:val="000000"/>
          <w:lang w:eastAsia="en-GB"/>
        </w:rPr>
        <w:t xml:space="preserve"> hypothesised that cell localisation and clustering within the plaque could be important. Moreover macrophages</w:t>
      </w:r>
      <w:r w:rsidRPr="00577D1A">
        <w:rPr>
          <w:rFonts w:ascii="Times New Roman" w:hAnsi="Times New Roman"/>
        </w:rPr>
        <w:t xml:space="preserve"> are more susceptible to becoming damaged than other cell types during dissociation with enzymatic or mechanical solutions</w:t>
      </w:r>
      <w:r w:rsidR="00A25D22" w:rsidRPr="00577D1A">
        <w:rPr>
          <w:rFonts w:ascii="Times New Roman" w:hAnsi="Times New Roman"/>
        </w:rPr>
        <w:t xml:space="preserve"> </w:t>
      </w:r>
      <w:r w:rsidRPr="003C4139">
        <w:rPr>
          <w:rFonts w:ascii="Times New Roman" w:hAnsi="Times New Roman"/>
        </w:rPr>
        <w:fldChar w:fldCharType="begin"/>
      </w:r>
      <w:r w:rsidRPr="00577D1A">
        <w:rPr>
          <w:rFonts w:ascii="Times New Roman" w:hAnsi="Times New Roman"/>
        </w:rPr>
        <w:instrText xml:space="preserve"> ADDIN EN.CITE &lt;EndNote&gt;&lt;Cite&gt;&lt;Author&gt;Willemsen&lt;/Author&gt;&lt;Year&gt;2020&lt;/Year&gt;&lt;IDText&gt;Macrophage subsets in atherosclerosis as defined by single-cell technologies.&lt;/IDText&gt;&lt;DisplayText&gt;(Willemsen and Winther, 2020)&lt;/DisplayText&gt;&lt;record&gt;&lt;keywords&gt;&lt;keyword&gt;Human&lt;/keyword&gt;&lt;keyword&gt;Mice&lt;/keyword&gt;&lt;keyword&gt;Atherosclerosis&lt;/keyword&gt;&lt;keyword&gt;Macrophages&lt;/keyword&gt;&lt;keyword&gt;Inflammation&lt;/keyword&gt;&lt;keyword&gt;Foam cells&lt;/keyword&gt;&lt;keyword&gt;Cytof&lt;/keyword&gt;&lt;keyword&gt;Trem2&lt;/keyword&gt;&lt;keyword&gt;Mass Cytometry&lt;/keyword&gt;&lt;keyword&gt;Single-cell Rna Sequencing&lt;/keyword&gt;&lt;/keywords&gt;&lt;urls&gt;&lt;related-urls&gt;&lt;url&gt;https://europepmc.org/article/pmc/pmc7217201&lt;/url&gt;&lt;url&gt;https://europepmc.org/articles/PMC7217201?pdf=render&lt;/url&gt;&lt;url&gt;https://europepmc.org/articles/PMC7217201&lt;/url&gt;&lt;/related-urls&gt;&lt;/urls&gt;&lt;isbn&gt;1096-9896&lt;/isbn&gt;&lt;titles&gt;&lt;title&gt;Macrophage subsets in atherosclerosis as defined by single-cell technologies.&lt;/title&gt;&lt;secondary-title&gt;The Journal of Pathology&lt;/secondary-title&gt;&lt;/titles&gt;&lt;pages&gt;705-714&lt;/pages&gt;&lt;number&gt;5&lt;/number&gt;&lt;contributors&gt;&lt;authors&gt;&lt;author&gt;Willemsen, Lisa&lt;/author&gt;&lt;author&gt;Winther, Menno PJ&lt;/author&gt;&lt;/authors&gt;&lt;/contributors&gt;&lt;language&gt;English&lt;/language&gt;&lt;added-date format="utc"&gt;1614869598&lt;/added-date&gt;&lt;ref-type name="Journal Article"&gt;17&lt;/ref-type&gt;&lt;dates&gt;&lt;year&gt;2020&lt;/year&gt;&lt;/dates&gt;&lt;rec-number&gt;750&lt;/rec-number&gt;&lt;last-updated-date format="utc"&gt;1616073313&lt;/last-updated-date&gt;&lt;accession-num&gt;32003464&lt;/accession-num&gt;&lt;electronic-resource-num&gt;10.1002/path.5392&lt;/electronic-resource-num&gt;&lt;volume&gt;250&lt;/volume&gt;&lt;/record&gt;&lt;/Cite&gt;&lt;/EndNote&gt;</w:instrText>
      </w:r>
      <w:r w:rsidRPr="003C4139">
        <w:rPr>
          <w:rFonts w:ascii="Times New Roman" w:hAnsi="Times New Roman"/>
        </w:rPr>
        <w:fldChar w:fldCharType="separate"/>
      </w:r>
      <w:r w:rsidRPr="00577D1A">
        <w:rPr>
          <w:rFonts w:ascii="Times New Roman" w:hAnsi="Times New Roman"/>
          <w:noProof/>
        </w:rPr>
        <w:t>(Willemsen and Winther, 2020)</w:t>
      </w:r>
      <w:r w:rsidRPr="003C4139">
        <w:rPr>
          <w:rFonts w:ascii="Times New Roman" w:hAnsi="Times New Roman"/>
        </w:rPr>
        <w:fldChar w:fldCharType="end"/>
      </w:r>
      <w:r w:rsidRPr="00577D1A">
        <w:rPr>
          <w:rFonts w:ascii="Times New Roman" w:hAnsi="Times New Roman"/>
        </w:rPr>
        <w:t xml:space="preserve">. </w:t>
      </w:r>
    </w:p>
    <w:p w14:paraId="7E50CEE9" w14:textId="33F6CC36" w:rsidR="0064071B" w:rsidRPr="00577D1A" w:rsidRDefault="0064071B" w:rsidP="0064071B">
      <w:pPr>
        <w:ind w:firstLine="567"/>
        <w:rPr>
          <w:rFonts w:ascii="Times New Roman" w:hAnsi="Times New Roman"/>
        </w:rPr>
      </w:pPr>
      <w:r w:rsidRPr="00577D1A">
        <w:rPr>
          <w:rFonts w:ascii="Times New Roman" w:hAnsi="Times New Roman"/>
          <w:color w:val="000000"/>
          <w:lang w:eastAsia="en-GB"/>
        </w:rPr>
        <w:t xml:space="preserve">To date, </w:t>
      </w:r>
      <w:r w:rsidR="004815DC" w:rsidRPr="00577D1A">
        <w:rPr>
          <w:rFonts w:ascii="Times New Roman" w:hAnsi="Times New Roman"/>
          <w:color w:val="000000"/>
          <w:lang w:eastAsia="en-GB"/>
        </w:rPr>
        <w:t xml:space="preserve">no one has dissected </w:t>
      </w:r>
      <w:r w:rsidR="00122692" w:rsidRPr="00577D1A">
        <w:rPr>
          <w:rFonts w:ascii="Times New Roman" w:hAnsi="Times New Roman"/>
          <w:color w:val="000000"/>
          <w:lang w:eastAsia="en-GB"/>
        </w:rPr>
        <w:t xml:space="preserve">single </w:t>
      </w:r>
      <w:r w:rsidRPr="00577D1A">
        <w:rPr>
          <w:rFonts w:ascii="Times New Roman" w:hAnsi="Times New Roman"/>
          <w:color w:val="000000"/>
          <w:lang w:eastAsia="en-GB"/>
        </w:rPr>
        <w:t>human macrophages and sequenced</w:t>
      </w:r>
      <w:r w:rsidR="004815DC" w:rsidRPr="00577D1A">
        <w:rPr>
          <w:rFonts w:ascii="Times New Roman" w:hAnsi="Times New Roman"/>
          <w:color w:val="000000"/>
          <w:lang w:eastAsia="en-GB"/>
        </w:rPr>
        <w:t xml:space="preserve"> whole transcriptome RNA</w:t>
      </w:r>
      <w:r w:rsidRPr="00577D1A">
        <w:rPr>
          <w:rFonts w:ascii="Times New Roman" w:hAnsi="Times New Roman"/>
          <w:color w:val="000000"/>
          <w:lang w:eastAsia="en-GB"/>
        </w:rPr>
        <w:t xml:space="preserve"> from </w:t>
      </w:r>
      <w:r w:rsidRPr="00577D1A">
        <w:rPr>
          <w:rFonts w:ascii="Times New Roman" w:hAnsi="Times New Roman"/>
        </w:rPr>
        <w:t xml:space="preserve">IF stained FFPE </w:t>
      </w:r>
      <w:r w:rsidRPr="00577D1A">
        <w:rPr>
          <w:rFonts w:ascii="Times New Roman" w:hAnsi="Times New Roman"/>
          <w:color w:val="000000"/>
          <w:lang w:eastAsia="en-GB"/>
        </w:rPr>
        <w:t xml:space="preserve">atherosclerotic plaques, using LCM; therefore, </w:t>
      </w:r>
      <w:r w:rsidRPr="00577D1A">
        <w:rPr>
          <w:rFonts w:ascii="Times New Roman" w:hAnsi="Times New Roman"/>
        </w:rPr>
        <w:t>all steps needed to be optimised. First, the histological steps (decalcification, embedding, IF stain) were modified to maintain RNA integrity and tested with RT-qPCR, Bioanalyzer</w:t>
      </w:r>
      <w:r w:rsidR="004815DC" w:rsidRPr="00577D1A">
        <w:rPr>
          <w:rFonts w:ascii="Times New Roman" w:hAnsi="Times New Roman"/>
        </w:rPr>
        <w:t xml:space="preserve"> scans</w:t>
      </w:r>
      <w:r w:rsidRPr="00577D1A">
        <w:rPr>
          <w:rFonts w:ascii="Times New Roman" w:hAnsi="Times New Roman"/>
        </w:rPr>
        <w:t xml:space="preserve"> and pilot sequencing. It was show</w:t>
      </w:r>
      <w:r w:rsidR="0038288A" w:rsidRPr="00577D1A">
        <w:rPr>
          <w:rFonts w:ascii="Times New Roman" w:hAnsi="Times New Roman"/>
        </w:rPr>
        <w:t>n</w:t>
      </w:r>
      <w:r w:rsidRPr="00577D1A">
        <w:rPr>
          <w:rFonts w:ascii="Times New Roman" w:hAnsi="Times New Roman"/>
        </w:rPr>
        <w:t xml:space="preserve"> that</w:t>
      </w:r>
      <w:r w:rsidR="00A25D22" w:rsidRPr="00577D1A">
        <w:rPr>
          <w:rFonts w:ascii="Times New Roman" w:hAnsi="Times New Roman"/>
        </w:rPr>
        <w:t xml:space="preserve"> common macrophage specific markers (</w:t>
      </w:r>
      <w:r w:rsidRPr="00577D1A">
        <w:rPr>
          <w:rFonts w:ascii="Times New Roman" w:hAnsi="Times New Roman"/>
          <w:i/>
          <w:iCs/>
        </w:rPr>
        <w:t>CD68</w:t>
      </w:r>
      <w:r w:rsidRPr="00577D1A">
        <w:rPr>
          <w:rFonts w:ascii="Times New Roman" w:hAnsi="Times New Roman"/>
        </w:rPr>
        <w:t>,</w:t>
      </w:r>
      <w:r w:rsidRPr="00577D1A">
        <w:rPr>
          <w:rFonts w:ascii="Times New Roman" w:hAnsi="Times New Roman"/>
          <w:i/>
          <w:iCs/>
        </w:rPr>
        <w:t xml:space="preserve"> CD86 </w:t>
      </w:r>
      <w:r w:rsidRPr="00577D1A">
        <w:rPr>
          <w:rFonts w:ascii="Times New Roman" w:hAnsi="Times New Roman"/>
        </w:rPr>
        <w:t>and</w:t>
      </w:r>
      <w:r w:rsidRPr="00577D1A">
        <w:rPr>
          <w:rFonts w:ascii="Times New Roman" w:hAnsi="Times New Roman"/>
          <w:i/>
          <w:iCs/>
        </w:rPr>
        <w:t xml:space="preserve"> MRC1</w:t>
      </w:r>
      <w:r w:rsidR="00A25D22" w:rsidRPr="00577D1A">
        <w:rPr>
          <w:rFonts w:ascii="Times New Roman" w:hAnsi="Times New Roman"/>
          <w:i/>
          <w:iCs/>
        </w:rPr>
        <w:t>)</w:t>
      </w:r>
      <w:r w:rsidRPr="00577D1A">
        <w:rPr>
          <w:rFonts w:ascii="Times New Roman" w:hAnsi="Times New Roman"/>
        </w:rPr>
        <w:t xml:space="preserve"> </w:t>
      </w:r>
      <w:r w:rsidR="0038288A" w:rsidRPr="00577D1A">
        <w:rPr>
          <w:rFonts w:ascii="Times New Roman" w:hAnsi="Times New Roman"/>
        </w:rPr>
        <w:t>were</w:t>
      </w:r>
      <w:r w:rsidRPr="00577D1A">
        <w:rPr>
          <w:rFonts w:ascii="Times New Roman" w:hAnsi="Times New Roman"/>
        </w:rPr>
        <w:t xml:space="preserve"> present in the RNA sample with adequate quality and quantity. Second, laser setting</w:t>
      </w:r>
      <w:r w:rsidR="00122692" w:rsidRPr="00577D1A">
        <w:rPr>
          <w:rFonts w:ascii="Times New Roman" w:hAnsi="Times New Roman"/>
        </w:rPr>
        <w:t>s</w:t>
      </w:r>
      <w:r w:rsidRPr="00577D1A">
        <w:rPr>
          <w:rFonts w:ascii="Times New Roman" w:hAnsi="Times New Roman"/>
        </w:rPr>
        <w:t xml:space="preserve"> were specified for carotid plaque samples because the quality of microdissected cells </w:t>
      </w:r>
      <w:r w:rsidR="0038288A" w:rsidRPr="00577D1A">
        <w:rPr>
          <w:rFonts w:ascii="Times New Roman" w:hAnsi="Times New Roman"/>
        </w:rPr>
        <w:t>were</w:t>
      </w:r>
      <w:r w:rsidRPr="00577D1A">
        <w:rPr>
          <w:rFonts w:ascii="Times New Roman" w:hAnsi="Times New Roman"/>
        </w:rPr>
        <w:t xml:space="preserve"> not be adequate due to its exposure to fixatives and staining reagents </w:t>
      </w:r>
      <w:r w:rsidRPr="003C4139">
        <w:rPr>
          <w:rFonts w:ascii="Times New Roman" w:hAnsi="Times New Roman"/>
        </w:rPr>
        <w:fldChar w:fldCharType="begin"/>
      </w:r>
      <w:r w:rsidRPr="00577D1A">
        <w:rPr>
          <w:rFonts w:ascii="Times New Roman" w:hAnsi="Times New Roman"/>
        </w:rPr>
        <w:instrText xml:space="preserve"> ADDIN EN.CITE &lt;EndNote&gt;&lt;Cite&gt;&lt;Author&gt;Chung&lt;/Author&gt;&lt;Year&gt;2015&lt;/Year&gt;&lt;IDText&gt;Laser capture microdissection: from its principle to applications in research on neurodegeneration&lt;/IDText&gt;&lt;DisplayText&gt;(Chung and Shen, 2015)&lt;/DisplayText&gt;&lt;record&gt;&lt;dates&gt;&lt;pub-dates&gt;&lt;date&gt;2015 Jun&lt;/date&gt;&lt;/pub-dates&gt;&lt;year&gt;2015&lt;/year&gt;&lt;/dates&gt;&lt;keywords&gt;&lt;keyword&gt;pmid:26199603, PMC4498348, doi:10.4103/1673-5374.158346, Sook Hyun Chung, Weiyong Shen, PubMed Abstract, NIH, NLM, NCBI, National Institutes of Health, National Center for Biotechnology Information, National Library of Medicine, MEDLINE&lt;/keyword&gt;&lt;/keywords&gt;&lt;urls&gt;&lt;related-urls&gt;&lt;url&gt;https://www.ncbi.nlm.nih.gov/pubmed/26199603&lt;/url&gt;&lt;/related-urls&gt;&lt;/urls&gt;&lt;isbn&gt;1673-5374&lt;/isbn&gt;&lt;titles&gt;&lt;title&gt;Laser capture microdissection: from its principle to applications in research on neurodegeneration&lt;/title&gt;&lt;secondary-title&gt;Neural regeneration research&lt;/secondary-title&gt;&lt;/titles&gt;&lt;number&gt;6&lt;/number&gt;&lt;contributors&gt;&lt;authors&gt;&lt;author&gt;Chung, SH&lt;/author&gt;&lt;author&gt;Shen, W&lt;/author&gt;&lt;/authors&gt;&lt;/contributors&gt;&lt;added-date format="utc"&gt;1617209068&lt;/added-date&gt;&lt;ref-type name="Journal Article"&gt;17&lt;/ref-type&gt;&lt;rec-number&gt;774&lt;/rec-number&gt;&lt;publisher&gt;Neural Regen Res&lt;/publisher&gt;&lt;last-updated-date format="utc"&gt;1617209068&lt;/last-updated-date&gt;&lt;accession-num&gt;26199603&lt;/accession-num&gt;&lt;electronic-resource-num&gt;10.4103/1673-5374.158346&lt;/electronic-resource-num&gt;&lt;volume&gt;10&lt;/volume&gt;&lt;/record&gt;&lt;/Cite&gt;&lt;/EndNote&gt;</w:instrText>
      </w:r>
      <w:r w:rsidRPr="003C4139">
        <w:rPr>
          <w:rFonts w:ascii="Times New Roman" w:hAnsi="Times New Roman"/>
        </w:rPr>
        <w:fldChar w:fldCharType="separate"/>
      </w:r>
      <w:r w:rsidRPr="00577D1A">
        <w:rPr>
          <w:rFonts w:ascii="Times New Roman" w:hAnsi="Times New Roman"/>
          <w:noProof/>
        </w:rPr>
        <w:t>(Chung and Shen, 2015)</w:t>
      </w:r>
      <w:r w:rsidRPr="003C4139">
        <w:rPr>
          <w:rFonts w:ascii="Times New Roman" w:hAnsi="Times New Roman"/>
        </w:rPr>
        <w:fldChar w:fldCharType="end"/>
      </w:r>
      <w:r w:rsidRPr="00577D1A">
        <w:rPr>
          <w:rFonts w:ascii="Times New Roman" w:hAnsi="Times New Roman"/>
        </w:rPr>
        <w:t xml:space="preserve">. Finally, library preparation and bioinformatic analysis were optimised, by our collaboration partners. Results indicated that, </w:t>
      </w:r>
      <w:r w:rsidR="0038288A" w:rsidRPr="00577D1A">
        <w:rPr>
          <w:rFonts w:ascii="Times New Roman" w:hAnsi="Times New Roman"/>
        </w:rPr>
        <w:t xml:space="preserve">RNA </w:t>
      </w:r>
      <w:r w:rsidRPr="00577D1A">
        <w:rPr>
          <w:rFonts w:ascii="Times New Roman" w:hAnsi="Times New Roman"/>
        </w:rPr>
        <w:t>sequencing is possible from a single macrophage dissected from carotid plaque tissue, with a 5% mapping rate to protein coding genes. This rate might seem low, but it is sufficient, considering the exposure to chemicals</w:t>
      </w:r>
      <w:r w:rsidR="00A25D22" w:rsidRPr="00577D1A">
        <w:rPr>
          <w:rFonts w:ascii="Times New Roman" w:hAnsi="Times New Roman"/>
        </w:rPr>
        <w:t xml:space="preserve"> (e.g., EDTA, xylene, ethanol) </w:t>
      </w:r>
      <w:r w:rsidRPr="00577D1A">
        <w:rPr>
          <w:rFonts w:ascii="Times New Roman" w:hAnsi="Times New Roman"/>
        </w:rPr>
        <w:t xml:space="preserve"> </w:t>
      </w:r>
      <w:r w:rsidRPr="003C4139">
        <w:rPr>
          <w:rFonts w:ascii="Times New Roman" w:hAnsi="Times New Roman"/>
        </w:rPr>
        <w:fldChar w:fldCharType="begin"/>
      </w:r>
      <w:r w:rsidRPr="00577D1A">
        <w:rPr>
          <w:rFonts w:ascii="Times New Roman" w:hAnsi="Times New Roman"/>
        </w:rPr>
        <w:instrText xml:space="preserve"> ADDIN EN.CITE &lt;EndNote&gt;&lt;Cite&gt;&lt;Author&gt;Civita&lt;/Author&gt;&lt;Year&gt;2019&lt;/Year&gt;&lt;IDText&gt;Laser Capture Microdissection and RNA-Seq Analysis: High Sensitivity Approaches to Explain Histopathological Heterogeneity in Human Glioblastoma FFPE Archived Tissues&lt;/IDText&gt;&lt;DisplayText&gt;(Civita et al., 2019)&lt;/DisplayText&gt;&lt;record&gt;&lt;dates&gt;&lt;pub-dates&gt;&lt;date&gt;06/07/2019&lt;/date&gt;&lt;/pub-dates&gt;&lt;year&gt;2019&lt;/year&gt;&lt;/dates&gt;&lt;keywords&gt;&lt;keyword&gt;pmid:31231613, PMC6568189, doi:10.3389/fonc.2019.00482, Prospero Civita, Sara Franceschi, Chiara Maria Mazzanti, PubMed Abstract, NIH, NLM, NCBI, National Institutes of Health, National Center for Biotechnology Information, National Library of Medicine, MEDLINE&lt;/keyword&gt;&lt;/keywords&gt;&lt;urls&gt;&lt;related-urls&gt;&lt;url&gt;https://www.ncbi.nlm.nih.gov/pubmed/31231613&lt;/url&gt;&lt;/related-urls&gt;&lt;/urls&gt;&lt;isbn&gt;2234-943X&lt;/isbn&gt;&lt;titles&gt;&lt;title&gt;Laser Capture Microdissection and RNA-Seq Analysis: High Sensitivity Approaches to Explain Histopathological Heterogeneity in Human Glioblastoma FFPE Archived Tissues&lt;/title&gt;&lt;secondary-title&gt;Frontiers in oncology&lt;/secondary-title&gt;&lt;/titles&gt;&lt;contributors&gt;&lt;authors&gt;&lt;author&gt;Civita, P&lt;/author&gt;&lt;author&gt;Franceschi, S&lt;/author&gt;&lt;author&gt;Aretini, P&lt;/author&gt;&lt;author&gt;Ortenzi, V&lt;/author&gt;&lt;author&gt;Menicagli, M&lt;/author&gt;&lt;author&gt;Lessi, F&lt;/author&gt;&lt;author&gt;Pasqualetti, F&lt;/author&gt;&lt;author&gt;Naccarato, AG&lt;/author&gt;&lt;author&gt;Mazzanti, CM&lt;/author&gt;&lt;/authors&gt;&lt;/contributors&gt;&lt;added-date format="utc"&gt;1617213640&lt;/added-date&gt;&lt;ref-type name="Journal Article"&gt;17&lt;/ref-type&gt;&lt;rec-number&gt;775&lt;/rec-number&gt;&lt;publisher&gt;Front Oncol&lt;/publisher&gt;&lt;last-updated-date format="utc"&gt;1617213640&lt;/last-updated-date&gt;&lt;accession-num&gt;31231613&lt;/accession-num&gt;&lt;electronic-resource-num&gt;10.3389/fonc.2019.00482&lt;/electronic-resource-num&gt;&lt;volume&gt;9&lt;/volume&gt;&lt;/record&gt;&lt;/Cite&gt;&lt;/EndNote&gt;</w:instrText>
      </w:r>
      <w:r w:rsidRPr="003C4139">
        <w:rPr>
          <w:rFonts w:ascii="Times New Roman" w:hAnsi="Times New Roman"/>
        </w:rPr>
        <w:fldChar w:fldCharType="separate"/>
      </w:r>
      <w:r w:rsidRPr="00577D1A">
        <w:rPr>
          <w:rFonts w:ascii="Times New Roman" w:hAnsi="Times New Roman"/>
          <w:noProof/>
        </w:rPr>
        <w:t>(Civita et al., 2019)</w:t>
      </w:r>
      <w:r w:rsidRPr="003C4139">
        <w:rPr>
          <w:rFonts w:ascii="Times New Roman" w:hAnsi="Times New Roman"/>
        </w:rPr>
        <w:fldChar w:fldCharType="end"/>
      </w:r>
      <w:r w:rsidRPr="00577D1A">
        <w:rPr>
          <w:rFonts w:ascii="Times New Roman" w:hAnsi="Times New Roman"/>
        </w:rPr>
        <w:t>.</w:t>
      </w:r>
    </w:p>
    <w:p w14:paraId="7D1EAD5D" w14:textId="0455AF66" w:rsidR="0064071B" w:rsidRPr="00577D1A" w:rsidRDefault="0064071B" w:rsidP="0064071B">
      <w:pPr>
        <w:ind w:firstLine="567"/>
        <w:rPr>
          <w:rFonts w:ascii="Times New Roman" w:hAnsi="Times New Roman"/>
          <w:color w:val="000000"/>
          <w:lang w:eastAsia="en-GB"/>
        </w:rPr>
      </w:pPr>
      <w:r w:rsidRPr="00577D1A">
        <w:rPr>
          <w:rFonts w:ascii="Times New Roman" w:hAnsi="Times New Roman"/>
        </w:rPr>
        <w:lastRenderedPageBreak/>
        <w:t xml:space="preserve">Preliminary </w:t>
      </w:r>
      <w:r w:rsidRPr="00577D1A">
        <w:rPr>
          <w:rFonts w:ascii="Times New Roman" w:hAnsi="Times New Roman"/>
          <w:color w:val="000000"/>
          <w:lang w:eastAsia="en-GB"/>
        </w:rPr>
        <w:t xml:space="preserve">scRNA-seq data validated the macrophage origin of the microdissected cells. Moreover, these </w:t>
      </w:r>
      <w:r w:rsidR="00277B6A" w:rsidRPr="00577D1A">
        <w:rPr>
          <w:rFonts w:ascii="Times New Roman" w:hAnsi="Times New Roman"/>
          <w:color w:val="000000"/>
          <w:lang w:eastAsia="en-GB"/>
        </w:rPr>
        <w:t xml:space="preserve">4 dissected </w:t>
      </w:r>
      <w:r w:rsidRPr="00577D1A">
        <w:rPr>
          <w:rFonts w:ascii="Times New Roman" w:hAnsi="Times New Roman"/>
          <w:color w:val="000000"/>
          <w:lang w:eastAsia="en-GB"/>
        </w:rPr>
        <w:t xml:space="preserve">cells were clustered between M1 and M2a polarised macrophages, </w:t>
      </w:r>
      <w:r w:rsidR="0038288A" w:rsidRPr="00577D1A">
        <w:rPr>
          <w:rFonts w:ascii="Times New Roman" w:hAnsi="Times New Roman"/>
          <w:color w:val="000000"/>
          <w:lang w:eastAsia="en-GB"/>
        </w:rPr>
        <w:t xml:space="preserve">generated </w:t>
      </w:r>
      <w:r w:rsidR="0038288A" w:rsidRPr="00577D1A">
        <w:rPr>
          <w:rFonts w:ascii="Times New Roman" w:hAnsi="Times New Roman"/>
          <w:i/>
          <w:iCs/>
          <w:color w:val="000000"/>
          <w:lang w:eastAsia="en-GB"/>
        </w:rPr>
        <w:t>in vitro</w:t>
      </w:r>
      <w:r w:rsidR="0038288A" w:rsidRPr="00577D1A">
        <w:rPr>
          <w:rFonts w:ascii="Times New Roman" w:hAnsi="Times New Roman"/>
          <w:color w:val="000000"/>
          <w:lang w:eastAsia="en-GB"/>
        </w:rPr>
        <w:t xml:space="preserve">, </w:t>
      </w:r>
      <w:r w:rsidRPr="00577D1A">
        <w:rPr>
          <w:rFonts w:ascii="Times New Roman" w:hAnsi="Times New Roman"/>
          <w:color w:val="000000"/>
          <w:lang w:eastAsia="en-GB"/>
        </w:rPr>
        <w:t>confirmed by hierarchical analysis. Previously in this thesis, I described that a considerable number (68%) of plaque macrophages are double positive (CD68+CD86+MRC1+) cells, which could be ‘intermediates’ between phenotype switching or a previously uncharacterised phenotype. LCM scRNA-seq data confirmed</w:t>
      </w:r>
      <w:r w:rsidR="0038288A" w:rsidRPr="00577D1A">
        <w:rPr>
          <w:rFonts w:ascii="Times New Roman" w:hAnsi="Times New Roman"/>
          <w:color w:val="000000"/>
          <w:lang w:eastAsia="en-GB"/>
        </w:rPr>
        <w:t xml:space="preserve"> this new hypothesis, that</w:t>
      </w:r>
      <w:r w:rsidRPr="00577D1A">
        <w:rPr>
          <w:rFonts w:ascii="Times New Roman" w:hAnsi="Times New Roman"/>
          <w:color w:val="000000"/>
          <w:lang w:eastAsia="en-GB"/>
        </w:rPr>
        <w:t xml:space="preserve"> this phenotype</w:t>
      </w:r>
      <w:r w:rsidR="00A25D22" w:rsidRPr="00577D1A">
        <w:rPr>
          <w:rFonts w:ascii="Times New Roman" w:hAnsi="Times New Roman"/>
          <w:color w:val="000000"/>
          <w:lang w:eastAsia="en-GB"/>
        </w:rPr>
        <w:t xml:space="preserve"> (CD68+CD86+MRC1+)</w:t>
      </w:r>
      <w:r w:rsidRPr="00577D1A">
        <w:rPr>
          <w:rFonts w:ascii="Times New Roman" w:hAnsi="Times New Roman"/>
          <w:color w:val="000000"/>
          <w:lang w:eastAsia="en-GB"/>
        </w:rPr>
        <w:t xml:space="preserve"> is highly </w:t>
      </w:r>
      <w:r w:rsidR="0038288A" w:rsidRPr="00577D1A">
        <w:rPr>
          <w:rFonts w:ascii="Times New Roman" w:hAnsi="Times New Roman"/>
          <w:color w:val="000000"/>
          <w:lang w:eastAsia="en-GB"/>
        </w:rPr>
        <w:t>re</w:t>
      </w:r>
      <w:r w:rsidRPr="00577D1A">
        <w:rPr>
          <w:rFonts w:ascii="Times New Roman" w:hAnsi="Times New Roman"/>
          <w:color w:val="000000"/>
          <w:lang w:eastAsia="en-GB"/>
        </w:rPr>
        <w:t>presented in the shoulder regions of carotid lesion</w:t>
      </w:r>
      <w:r w:rsidR="0038288A" w:rsidRPr="00577D1A">
        <w:rPr>
          <w:rFonts w:ascii="Times New Roman" w:hAnsi="Times New Roman"/>
          <w:color w:val="000000"/>
          <w:lang w:eastAsia="en-GB"/>
        </w:rPr>
        <w:t>s.</w:t>
      </w:r>
      <w:r w:rsidR="00277B6A" w:rsidRPr="00577D1A">
        <w:rPr>
          <w:rFonts w:ascii="Times New Roman" w:hAnsi="Times New Roman"/>
          <w:color w:val="000000"/>
          <w:lang w:eastAsia="en-GB"/>
        </w:rPr>
        <w:t xml:space="preserve"> At the time, we could only dissect and sequence 4 individual cells, but it was sufficient for optimisation. </w:t>
      </w:r>
      <w:r w:rsidR="000013D3" w:rsidRPr="00577D1A">
        <w:rPr>
          <w:rFonts w:ascii="Times New Roman" w:hAnsi="Times New Roman"/>
          <w:color w:val="000000"/>
          <w:lang w:eastAsia="en-GB"/>
        </w:rPr>
        <w:t>LCM scRNA-seq analysis of more cells from human carotid plaques is necessary to study inflammatory cells in atherosclerosis.</w:t>
      </w:r>
    </w:p>
    <w:p w14:paraId="29CB693B" w14:textId="31C1993F" w:rsidR="0064071B" w:rsidRPr="00577D1A" w:rsidRDefault="0064071B" w:rsidP="003C4139">
      <w:pPr>
        <w:ind w:firstLine="0"/>
        <w:rPr>
          <w:rFonts w:ascii="Times New Roman" w:hAnsi="Times New Roman"/>
        </w:rPr>
      </w:pPr>
    </w:p>
    <w:p w14:paraId="65A42637" w14:textId="3453F97B" w:rsidR="00120A06" w:rsidRPr="00577D1A" w:rsidRDefault="00120A06" w:rsidP="00120A06">
      <w:pPr>
        <w:ind w:firstLine="567"/>
        <w:rPr>
          <w:rFonts w:ascii="Times New Roman" w:hAnsi="Times New Roman"/>
          <w:color w:val="FF0000"/>
        </w:rPr>
      </w:pPr>
      <w:r w:rsidRPr="00577D1A">
        <w:rPr>
          <w:rFonts w:ascii="Times New Roman" w:hAnsi="Times New Roman"/>
        </w:rPr>
        <w:t xml:space="preserve">In this study, an </w:t>
      </w:r>
      <w:r w:rsidRPr="00577D1A">
        <w:rPr>
          <w:rFonts w:ascii="Times New Roman" w:hAnsi="Times New Roman"/>
          <w:i/>
          <w:iCs/>
        </w:rPr>
        <w:t>in vitro</w:t>
      </w:r>
      <w:r w:rsidRPr="00577D1A">
        <w:rPr>
          <w:rFonts w:ascii="Times New Roman" w:hAnsi="Times New Roman"/>
        </w:rPr>
        <w:t xml:space="preserve"> model was </w:t>
      </w:r>
      <w:r w:rsidR="0038288A" w:rsidRPr="00577D1A">
        <w:rPr>
          <w:rFonts w:ascii="Times New Roman" w:hAnsi="Times New Roman"/>
        </w:rPr>
        <w:t xml:space="preserve">also </w:t>
      </w:r>
      <w:r w:rsidR="00A25D22" w:rsidRPr="00577D1A">
        <w:rPr>
          <w:rFonts w:ascii="Times New Roman" w:hAnsi="Times New Roman"/>
        </w:rPr>
        <w:t xml:space="preserve">optimised, based on the previously established method by Geng and Hansson </w:t>
      </w:r>
      <w:r w:rsidR="00A25D22" w:rsidRPr="003C4139">
        <w:rPr>
          <w:rFonts w:ascii="Times New Roman" w:hAnsi="Times New Roman"/>
        </w:rPr>
        <w:fldChar w:fldCharType="begin"/>
      </w:r>
      <w:r w:rsidR="00A25D22" w:rsidRPr="00577D1A">
        <w:rPr>
          <w:rFonts w:ascii="Times New Roman" w:hAnsi="Times New Roman"/>
        </w:rPr>
        <w:instrText xml:space="preserve"> ADDIN EN.CITE &lt;EndNote&gt;&lt;Cite ExcludeAuth="1"&gt;&lt;Author&gt;Geng&lt;/Author&gt;&lt;Year&gt;1992&lt;/Year&gt;&lt;IDText&gt;Interferon-gamma inhibits scavenger receptor expression and foam cell formation in human monocyte-derived macrophages.&lt;/IDText&gt;&lt;DisplayText&gt;(1992)&lt;/DisplayText&gt;&lt;record&gt;&lt;dates&gt;&lt;pub-dates&gt;&lt;date&gt;1992-04-01&lt;/date&gt;&lt;/pub-dates&gt;&lt;year&gt;1992&lt;/year&gt;&lt;/dates&gt;&lt;urls&gt;&lt;related-urls&gt;&lt;url&gt;https://www.jci.org/articles/view/115718&lt;/url&gt;&lt;/related-urls&gt;&lt;/urls&gt;&lt;titles&gt;&lt;title&gt;Interferon-gamma inhibits scavenger receptor expression and foam cell formation in human monocyte-derived macrophages.&lt;/title&gt;&lt;/titles&gt;&lt;contributors&gt;&lt;authors&gt;&lt;author&gt;Geng, Y J&lt;/author&gt;&lt;author&gt;Hansson, G K&lt;/author&gt;&lt;/authors&gt;&lt;/contributors&gt;&lt;language&gt;en&lt;/language&gt;&lt;added-date format="utc"&gt;1616685758&lt;/added-date&gt;&lt;ref-type name="Journal Article"&gt;17&lt;/ref-type&gt;&lt;rec-number&gt;756&lt;/rec-number&gt;&lt;publisher&gt;American Society for Clinical Investigation&lt;/publisher&gt;&lt;last-updated-date format="utc"&gt;1616685758&lt;/last-updated-date&gt;&lt;electronic-resource-num&gt;10.1172/JCI115718&lt;/electronic-resource-num&gt;&lt;/record&gt;&lt;/Cite&gt;&lt;/EndNote&gt;</w:instrText>
      </w:r>
      <w:r w:rsidR="00A25D22" w:rsidRPr="003C4139">
        <w:rPr>
          <w:rFonts w:ascii="Times New Roman" w:hAnsi="Times New Roman"/>
        </w:rPr>
        <w:fldChar w:fldCharType="separate"/>
      </w:r>
      <w:r w:rsidR="00A25D22" w:rsidRPr="00577D1A">
        <w:rPr>
          <w:rFonts w:ascii="Times New Roman" w:hAnsi="Times New Roman"/>
          <w:noProof/>
        </w:rPr>
        <w:t>(1992)</w:t>
      </w:r>
      <w:r w:rsidR="00A25D22" w:rsidRPr="003C4139">
        <w:rPr>
          <w:rFonts w:ascii="Times New Roman" w:hAnsi="Times New Roman"/>
        </w:rPr>
        <w:fldChar w:fldCharType="end"/>
      </w:r>
      <w:r w:rsidRPr="00577D1A">
        <w:rPr>
          <w:rFonts w:ascii="Times New Roman" w:hAnsi="Times New Roman"/>
        </w:rPr>
        <w:t xml:space="preserve">, to study human monocyte derived macrophages and the gene expression changes </w:t>
      </w:r>
      <w:r w:rsidR="0038288A" w:rsidRPr="00577D1A">
        <w:rPr>
          <w:rFonts w:ascii="Times New Roman" w:hAnsi="Times New Roman"/>
        </w:rPr>
        <w:t xml:space="preserve">that occur </w:t>
      </w:r>
      <w:r w:rsidRPr="00577D1A">
        <w:rPr>
          <w:rFonts w:ascii="Times New Roman" w:hAnsi="Times New Roman"/>
        </w:rPr>
        <w:t xml:space="preserve">as an effect of exposure to different drugs. </w:t>
      </w:r>
    </w:p>
    <w:p w14:paraId="08575732" w14:textId="62DB5DFC" w:rsidR="00EF7ED4" w:rsidRPr="00577D1A" w:rsidRDefault="00120A06" w:rsidP="00C35ED6">
      <w:pPr>
        <w:ind w:firstLine="567"/>
        <w:rPr>
          <w:rFonts w:ascii="Times New Roman" w:hAnsi="Times New Roman"/>
        </w:rPr>
      </w:pPr>
      <w:r w:rsidRPr="00577D1A">
        <w:rPr>
          <w:rFonts w:ascii="Times New Roman" w:hAnsi="Times New Roman"/>
        </w:rPr>
        <w:t>Polarized macrophages were treated with simvastatin and atorvastatin in clinically relevant concentration</w:t>
      </w:r>
      <w:r w:rsidR="0038288A" w:rsidRPr="00577D1A">
        <w:rPr>
          <w:rFonts w:ascii="Times New Roman" w:hAnsi="Times New Roman"/>
        </w:rPr>
        <w:t>s</w:t>
      </w:r>
      <w:r w:rsidRPr="00577D1A">
        <w:rPr>
          <w:rFonts w:ascii="Times New Roman" w:hAnsi="Times New Roman"/>
        </w:rPr>
        <w:t>, and it was found that these lipid lowering drugs do not amend the gene expression of macrophage specific, including scavenger receptor genes (</w:t>
      </w:r>
      <w:r w:rsidRPr="00577D1A">
        <w:rPr>
          <w:rFonts w:ascii="Times New Roman" w:hAnsi="Times New Roman"/>
          <w:i/>
          <w:iCs/>
        </w:rPr>
        <w:t>OLR1</w:t>
      </w:r>
      <w:r w:rsidRPr="00577D1A">
        <w:rPr>
          <w:rFonts w:ascii="Times New Roman" w:hAnsi="Times New Roman"/>
        </w:rPr>
        <w:t>,</w:t>
      </w:r>
      <w:r w:rsidRPr="00577D1A">
        <w:rPr>
          <w:rFonts w:ascii="Times New Roman" w:hAnsi="Times New Roman"/>
          <w:i/>
          <w:iCs/>
        </w:rPr>
        <w:t xml:space="preserve"> MRC1</w:t>
      </w:r>
      <w:r w:rsidRPr="00577D1A">
        <w:rPr>
          <w:rFonts w:ascii="Times New Roman" w:hAnsi="Times New Roman"/>
        </w:rPr>
        <w:t xml:space="preserve">, </w:t>
      </w:r>
      <w:r w:rsidRPr="00577D1A">
        <w:rPr>
          <w:rFonts w:ascii="Times New Roman" w:hAnsi="Times New Roman"/>
          <w:i/>
          <w:iCs/>
        </w:rPr>
        <w:t>MSR1</w:t>
      </w:r>
      <w:r w:rsidRPr="00577D1A">
        <w:rPr>
          <w:rFonts w:ascii="Times New Roman" w:hAnsi="Times New Roman"/>
        </w:rPr>
        <w:t>,</w:t>
      </w:r>
      <w:r w:rsidRPr="00577D1A">
        <w:rPr>
          <w:rFonts w:ascii="Times New Roman" w:hAnsi="Times New Roman"/>
          <w:i/>
          <w:iCs/>
        </w:rPr>
        <w:t xml:space="preserve"> CD36</w:t>
      </w:r>
      <w:r w:rsidRPr="00577D1A">
        <w:rPr>
          <w:rFonts w:ascii="Times New Roman" w:hAnsi="Times New Roman"/>
        </w:rPr>
        <w:t>,</w:t>
      </w:r>
      <w:r w:rsidRPr="00577D1A">
        <w:rPr>
          <w:rFonts w:ascii="Times New Roman" w:hAnsi="Times New Roman"/>
          <w:i/>
          <w:iCs/>
        </w:rPr>
        <w:t xml:space="preserve"> SCARB1</w:t>
      </w:r>
      <w:r w:rsidRPr="00577D1A">
        <w:rPr>
          <w:rFonts w:ascii="Times New Roman" w:hAnsi="Times New Roman"/>
        </w:rPr>
        <w:t xml:space="preserve">). Previously, equivocal data were published </w:t>
      </w:r>
      <w:r w:rsidRPr="003C4139">
        <w:rPr>
          <w:rFonts w:ascii="Times New Roman" w:hAnsi="Times New Roman"/>
        </w:rPr>
        <w:fldChar w:fldCharType="begin">
          <w:fldData xml:space="preserve">PEVuZE5vdGU+PENpdGU+PEF1dGhvcj5MbGF2ZXJpYXM8L0F1dGhvcj48WWVhcj4yMDA0PC9ZZWFy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</w:fldData>
        </w:fldChar>
      </w:r>
      <w:r w:rsidRPr="00577D1A">
        <w:rPr>
          <w:rFonts w:ascii="Times New Roman" w:hAnsi="Times New Roman"/>
        </w:rPr>
        <w:instrText xml:space="preserve"> ADDIN EN.CITE </w:instrText>
      </w:r>
      <w:r w:rsidRPr="003C4139">
        <w:rPr>
          <w:rFonts w:ascii="Times New Roman" w:hAnsi="Times New Roman"/>
        </w:rPr>
        <w:fldChar w:fldCharType="begin">
          <w:fldData xml:space="preserve">PEVuZE5vdGU+PENpdGU+PEF1dGhvcj5MbGF2ZXJpYXM8L0F1dGhvcj48WWVhcj4yMDA0PC9ZZWFy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</w:fldData>
        </w:fldChar>
      </w:r>
      <w:r w:rsidRPr="00577D1A">
        <w:rPr>
          <w:rFonts w:ascii="Times New Roman" w:hAnsi="Times New Roman"/>
        </w:rPr>
        <w:instrText xml:space="preserve"> ADDIN EN.CITE.DATA </w:instrText>
      </w:r>
      <w:r w:rsidRPr="003C4139">
        <w:rPr>
          <w:rFonts w:ascii="Times New Roman" w:hAnsi="Times New Roman"/>
        </w:rPr>
      </w:r>
      <w:r w:rsidRPr="003C4139">
        <w:rPr>
          <w:rFonts w:ascii="Times New Roman" w:hAnsi="Times New Roman"/>
        </w:rPr>
        <w:fldChar w:fldCharType="end"/>
      </w:r>
      <w:r w:rsidRPr="003C4139">
        <w:rPr>
          <w:rFonts w:ascii="Times New Roman" w:hAnsi="Times New Roman"/>
        </w:rPr>
      </w:r>
      <w:r w:rsidRPr="003C4139">
        <w:rPr>
          <w:rFonts w:ascii="Times New Roman" w:hAnsi="Times New Roman"/>
        </w:rPr>
        <w:fldChar w:fldCharType="separate"/>
      </w:r>
      <w:r w:rsidRPr="00577D1A">
        <w:rPr>
          <w:rFonts w:ascii="Times New Roman" w:hAnsi="Times New Roman"/>
          <w:noProof/>
        </w:rPr>
        <w:t>(Llaverias et al., 2004)</w:t>
      </w:r>
      <w:r w:rsidRPr="003C4139">
        <w:rPr>
          <w:rFonts w:ascii="Times New Roman" w:hAnsi="Times New Roman"/>
        </w:rPr>
        <w:fldChar w:fldCharType="end"/>
      </w:r>
      <w:r w:rsidRPr="00577D1A">
        <w:rPr>
          <w:rFonts w:ascii="Times New Roman" w:hAnsi="Times New Roman"/>
        </w:rPr>
        <w:t xml:space="preserve"> about the effect of different statins, therefore the impact of these drugs on scavenger receptor genes remains uncertain and further investigation is necessary. </w:t>
      </w:r>
      <w:r w:rsidR="00E752B4" w:rsidRPr="00577D1A">
        <w:rPr>
          <w:rFonts w:ascii="Times New Roman" w:hAnsi="Times New Roman"/>
        </w:rPr>
        <w:t>Interestingly, it was found that statin</w:t>
      </w:r>
      <w:r w:rsidR="00C35ED6" w:rsidRPr="00577D1A">
        <w:rPr>
          <w:rFonts w:ascii="Times New Roman" w:hAnsi="Times New Roman"/>
        </w:rPr>
        <w:t>s (lovastatin, atorvastatin, fluvastatin and pravastatin)</w:t>
      </w:r>
      <w:r w:rsidR="00E752B4" w:rsidRPr="00577D1A">
        <w:rPr>
          <w:rFonts w:ascii="Times New Roman" w:hAnsi="Times New Roman"/>
        </w:rPr>
        <w:t xml:space="preserve"> can disrupt OLR1 receptor, leading to a decreased receptor function</w:t>
      </w:r>
      <w:r w:rsidR="00C35ED6" w:rsidRPr="00577D1A">
        <w:rPr>
          <w:rFonts w:ascii="Times New Roman" w:hAnsi="Times New Roman"/>
        </w:rPr>
        <w:t xml:space="preserve"> </w:t>
      </w:r>
      <w:r w:rsidR="00C35ED6" w:rsidRPr="003C4139">
        <w:rPr>
          <w:rFonts w:ascii="Times New Roman" w:hAnsi="Times New Roman"/>
        </w:rPr>
        <w:fldChar w:fldCharType="begin">
          <w:fldData xml:space="preserve">PEVuZE5vdGU+PENpdGU+PEF1dGhvcj5CaW9jY2E8L0F1dGhvcj48WWVhcj4yMDE1PC9ZZWFyPjxJ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</w:fldData>
        </w:fldChar>
      </w:r>
      <w:r w:rsidR="00C35ED6" w:rsidRPr="00577D1A">
        <w:rPr>
          <w:rFonts w:ascii="Times New Roman" w:hAnsi="Times New Roman"/>
        </w:rPr>
        <w:instrText xml:space="preserve"> ADDIN EN.CITE </w:instrText>
      </w:r>
      <w:r w:rsidR="00C35ED6" w:rsidRPr="003C4139">
        <w:rPr>
          <w:rFonts w:ascii="Times New Roman" w:hAnsi="Times New Roman"/>
        </w:rPr>
        <w:fldChar w:fldCharType="begin">
          <w:fldData xml:space="preserve">PEVuZE5vdGU+PENpdGU+PEF1dGhvcj5CaW9jY2E8L0F1dGhvcj48WWVhcj4yMDE1PC9ZZWFyPjxJ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</w:fldData>
        </w:fldChar>
      </w:r>
      <w:r w:rsidR="00C35ED6" w:rsidRPr="00577D1A">
        <w:rPr>
          <w:rFonts w:ascii="Times New Roman" w:hAnsi="Times New Roman"/>
        </w:rPr>
        <w:instrText xml:space="preserve"> ADDIN EN.CITE.DATA </w:instrText>
      </w:r>
      <w:r w:rsidR="00C35ED6" w:rsidRPr="003C4139">
        <w:rPr>
          <w:rFonts w:ascii="Times New Roman" w:hAnsi="Times New Roman"/>
        </w:rPr>
      </w:r>
      <w:r w:rsidR="00C35ED6" w:rsidRPr="003C4139">
        <w:rPr>
          <w:rFonts w:ascii="Times New Roman" w:hAnsi="Times New Roman"/>
        </w:rPr>
        <w:fldChar w:fldCharType="end"/>
      </w:r>
      <w:r w:rsidR="00C35ED6" w:rsidRPr="003C4139">
        <w:rPr>
          <w:rFonts w:ascii="Times New Roman" w:hAnsi="Times New Roman"/>
        </w:rPr>
      </w:r>
      <w:r w:rsidR="00C35ED6" w:rsidRPr="003C4139">
        <w:rPr>
          <w:rFonts w:ascii="Times New Roman" w:hAnsi="Times New Roman"/>
        </w:rPr>
        <w:fldChar w:fldCharType="separate"/>
      </w:r>
      <w:r w:rsidR="00C35ED6" w:rsidRPr="00577D1A">
        <w:rPr>
          <w:rFonts w:ascii="Times New Roman" w:hAnsi="Times New Roman"/>
          <w:noProof/>
        </w:rPr>
        <w:t>(Biocca et al., 2015)</w:t>
      </w:r>
      <w:r w:rsidR="00C35ED6" w:rsidRPr="003C4139">
        <w:rPr>
          <w:rFonts w:ascii="Times New Roman" w:hAnsi="Times New Roman"/>
        </w:rPr>
        <w:fldChar w:fldCharType="end"/>
      </w:r>
      <w:r w:rsidR="00C35ED6" w:rsidRPr="00577D1A">
        <w:rPr>
          <w:rFonts w:ascii="Times New Roman" w:hAnsi="Times New Roman"/>
        </w:rPr>
        <w:t>.</w:t>
      </w:r>
    </w:p>
    <w:p w14:paraId="5EEDFB74" w14:textId="1F91ECF5" w:rsidR="00DF420A" w:rsidRPr="00577D1A" w:rsidRDefault="00120A06" w:rsidP="00375796">
      <w:pPr>
        <w:ind w:firstLine="567"/>
        <w:rPr>
          <w:rFonts w:ascii="Times New Roman" w:hAnsi="Times New Roman"/>
        </w:rPr>
      </w:pPr>
      <w:r w:rsidRPr="00577D1A">
        <w:rPr>
          <w:rFonts w:ascii="Times New Roman" w:hAnsi="Times New Roman"/>
        </w:rPr>
        <w:t xml:space="preserve">To </w:t>
      </w:r>
      <w:r w:rsidR="00C765A8" w:rsidRPr="00577D1A">
        <w:rPr>
          <w:rFonts w:ascii="Times New Roman" w:hAnsi="Times New Roman"/>
        </w:rPr>
        <w:t>explore</w:t>
      </w:r>
      <w:r w:rsidRPr="00577D1A">
        <w:rPr>
          <w:rFonts w:ascii="Times New Roman" w:hAnsi="Times New Roman"/>
        </w:rPr>
        <w:t xml:space="preserve"> the effect of anti-inflammatory drugs on plaque macrophages, polarized hMDMs were treated with dex in clinically relevant concentration</w:t>
      </w:r>
      <w:r w:rsidR="0038288A" w:rsidRPr="00577D1A">
        <w:rPr>
          <w:rFonts w:ascii="Times New Roman" w:hAnsi="Times New Roman"/>
        </w:rPr>
        <w:t>s</w:t>
      </w:r>
      <w:r w:rsidRPr="00577D1A">
        <w:rPr>
          <w:rFonts w:ascii="Times New Roman" w:hAnsi="Times New Roman"/>
        </w:rPr>
        <w:t xml:space="preserve"> and the changes in gene expression were studied. </w:t>
      </w:r>
      <w:r w:rsidRPr="00577D1A">
        <w:rPr>
          <w:rFonts w:ascii="Times New Roman" w:hAnsi="Times New Roman"/>
          <w:i/>
          <w:iCs/>
        </w:rPr>
        <w:t>MRC1</w:t>
      </w:r>
      <w:r w:rsidRPr="00577D1A">
        <w:rPr>
          <w:rFonts w:ascii="Times New Roman" w:hAnsi="Times New Roman"/>
        </w:rPr>
        <w:t xml:space="preserve"> gene expression was significantly increased, following dex treatment, which proves the anti-inflammatory effect of this drug </w:t>
      </w:r>
      <w:r w:rsidRPr="003C4139">
        <w:rPr>
          <w:rFonts w:ascii="Times New Roman" w:hAnsi="Times New Roman"/>
        </w:rPr>
        <w:fldChar w:fldCharType="begin"/>
      </w:r>
      <w:r w:rsidRPr="00577D1A">
        <w:rPr>
          <w:rFonts w:ascii="Times New Roman" w:hAnsi="Times New Roman"/>
        </w:rPr>
        <w:instrText xml:space="preserve"> ADDIN EN.CITE &lt;EndNote&gt;&lt;Cite&gt;&lt;Author&gt;Sarsenbayeva&lt;/Author&gt;&lt;Year&gt;2021&lt;/Year&gt;&lt;IDText&gt;Human macrophages stimulate expression of inflammatory mediators in adipocytes; effects of second-generation antipsychotics and glucocorticoids on cellular cross-talk&lt;/IDText&gt;&lt;DisplayText&gt;(Sarsenbayeva et al., 2021)&lt;/DisplayText&gt;&lt;record&gt;&lt;dates&gt;&lt;pub-dates&gt;&lt;date&gt;2021 Mar&lt;/date&gt;&lt;/pub-dates&gt;&lt;year&gt;2021&lt;/year&gt;&lt;/dates&gt;&lt;keywords&gt;&lt;keyword&gt;pmid:33360972, doi:10.1016/j.psyneuen.2020.105071, Assel Sarsenbayeva, Priya Dipta, Maria J Pereira, PubMed Abstract, NIH, NLM, NCBI, National Institutes of Health, National Center for Biotechnology Information, National Library of Medicine, MEDLINE&lt;/keyword&gt;&lt;/keywords&gt;&lt;urls&gt;&lt;related-urls&gt;&lt;url&gt;https://www.ncbi.nlm.nih.gov/pubmed/33360972&lt;/url&gt;&lt;/related-urls&gt;&lt;/urls&gt;&lt;isbn&gt;1873-3360&lt;/isbn&gt;&lt;titles&gt;&lt;title&gt;Human macrophages stimulate expression of inflammatory mediators in adipocytes; effects of second-generation antipsychotics and glucocorticoids on cellular cross-talk&lt;/title&gt;&lt;secondary-title&gt;Psychoneuroendocrinology&lt;/secondary-title&gt;&lt;/titles&gt;&lt;contributors&gt;&lt;authors&gt;&lt;author&gt;Sarsenbayeva, A&lt;/author&gt;&lt;author&gt;Dipta, P&lt;/author&gt;&lt;author&gt;Lundqvist, M&lt;/author&gt;&lt;author&gt;Almby, KE&lt;/author&gt;&lt;author&gt;Tirosh, B&lt;/author&gt;&lt;author&gt;Di Nunzio, G&lt;/author&gt;&lt;author&gt;Eriksson, JW&lt;/author&gt;&lt;author&gt;Pereira, MJ&lt;/author&gt;&lt;/authors&gt;&lt;/contributors&gt;&lt;added-date format="utc"&gt;1619712270&lt;/added-date&gt;&lt;ref-type name="Journal Article"&gt;17&lt;/ref-type&gt;&lt;rec-number&gt;789&lt;/rec-number&gt;&lt;publisher&gt;Psychoneuroendocrinology&lt;/publisher&gt;&lt;last-updated-date format="utc"&gt;1619712270&lt;/last-updated-date&gt;&lt;accession-num&gt;33360972&lt;/accession-num&gt;&lt;electronic-resource-num&gt;10.1016/j.psyneuen.2020.105071&lt;/electronic-resource-num&gt;&lt;volume&gt;125&lt;/volume&gt;&lt;/record&gt;&lt;/Cite&gt;&lt;/EndNote&gt;</w:instrText>
      </w:r>
      <w:r w:rsidRPr="003C4139">
        <w:rPr>
          <w:rFonts w:ascii="Times New Roman" w:hAnsi="Times New Roman"/>
        </w:rPr>
        <w:fldChar w:fldCharType="separate"/>
      </w:r>
      <w:r w:rsidRPr="00577D1A">
        <w:rPr>
          <w:rFonts w:ascii="Times New Roman" w:hAnsi="Times New Roman"/>
          <w:noProof/>
        </w:rPr>
        <w:t>(Sarsenbayeva et al., 2021)</w:t>
      </w:r>
      <w:r w:rsidRPr="003C4139">
        <w:rPr>
          <w:rFonts w:ascii="Times New Roman" w:hAnsi="Times New Roman"/>
        </w:rPr>
        <w:fldChar w:fldCharType="end"/>
      </w:r>
      <w:r w:rsidRPr="00577D1A">
        <w:rPr>
          <w:rFonts w:ascii="Times New Roman" w:hAnsi="Times New Roman"/>
        </w:rPr>
        <w:t xml:space="preserve">. </w:t>
      </w:r>
      <w:r w:rsidRPr="00577D1A">
        <w:rPr>
          <w:rFonts w:ascii="Times New Roman" w:hAnsi="Times New Roman"/>
          <w:i/>
          <w:iCs/>
        </w:rPr>
        <w:t>SCARB1</w:t>
      </w:r>
      <w:r w:rsidRPr="00577D1A">
        <w:rPr>
          <w:rFonts w:ascii="Times New Roman" w:hAnsi="Times New Roman"/>
        </w:rPr>
        <w:t xml:space="preserve"> gene expression was decreased in M2a macrophages which could result increased HDL level in the bloodstream </w:t>
      </w:r>
      <w:r w:rsidRPr="003C4139">
        <w:rPr>
          <w:rFonts w:ascii="Times New Roman" w:hAnsi="Times New Roman"/>
        </w:rPr>
        <w:fldChar w:fldCharType="begin"/>
      </w:r>
      <w:r w:rsidRPr="00577D1A">
        <w:rPr>
          <w:rFonts w:ascii="Times New Roman" w:hAnsi="Times New Roman"/>
        </w:rPr>
        <w:instrText xml:space="preserve"> ADDIN EN.CITE &lt;EndNote&gt;&lt;Cite&gt;&lt;Author&gt;de Villiers&lt;/Author&gt;&lt;Year&gt;1999&lt;/Year&gt;&lt;IDText&gt;Macrophage scavenger receptors and foam cell formation&lt;/IDText&gt;&lt;DisplayText&gt;(de Villiers and Smart, 1999)&lt;/DisplayText&gt;&lt;record&gt;&lt;dates&gt;&lt;pub-dates&gt;&lt;date&gt;1999 Nov&lt;/date&gt;&lt;/pub-dates&gt;&lt;year&gt;1999&lt;/year&gt;&lt;/dates&gt;&lt;keywords&gt;&lt;keyword&gt;pmid:10577503, doi:10.1002/jlb.66.5.740, Research Support, Non-U.S. Gov&amp;apos;t, Research Support, U.S. Gov&amp;apos;t, P.H.S., Review, W J de Villiers, E J Smart, Animals, Antigens, CD / metabolism, Antigens, CD / physiology*, Antigens, Differentiation, Myelomonocytic / metabolism, Antigens, Differentiation, Myelomonocytic / physiology*, CD36 Antigens / metabolism, CD36 Antigens / physiology*, Foam Cells / cytology*, Humans, Lysosome-Associated Membrane Glycoproteins, Membrane Proteins*, Mice, Receptors, Immunologic / physiology*, Receptors, Lipoprotein / metabolism, Receptors, Lipoprotein / physiology*, Receptors, Scavenger, Scavenger Receptors, Class B, Sialoglycoproteins*, PubMed Abstract, NIH, NLM, NCBI, National Institutes of Health, National Center for Biotechnology Information, National Library of Medicine, MEDLINE&lt;/keyword&gt;&lt;/keywords&gt;&lt;urls&gt;&lt;related-urls&gt;&lt;url&gt;https://www.ncbi.nlm.nih.gov/pubmed/10577503&lt;/url&gt;&lt;/related-urls&gt;&lt;/urls&gt;&lt;isbn&gt;0741-5400&lt;/isbn&gt;&lt;titles&gt;&lt;title&gt;Macrophage scavenger receptors and foam cell formation&lt;/title&gt;&lt;secondary-title&gt;Journal of leukocyte biology&lt;/secondary-title&gt;&lt;/titles&gt;&lt;number&gt;5&lt;/number&gt;&lt;contributors&gt;&lt;authors&gt;&lt;author&gt;de Villiers, WJ&lt;/author&gt;&lt;author&gt;Smart, EJ&lt;/author&gt;&lt;/authors&gt;&lt;/contributors&gt;&lt;added-date format="utc"&gt;1620317153&lt;/added-date&gt;&lt;ref-type name="Journal Article"&gt;17&lt;/ref-type&gt;&lt;rec-number&gt;798&lt;/rec-number&gt;&lt;publisher&gt;J Leukoc Biol&lt;/publisher&gt;&lt;last-updated-date format="utc"&gt;1620317153&lt;/last-updated-date&gt;&lt;accession-num&gt;10577503&lt;/accession-num&gt;&lt;electronic-resource-num&gt;10.1002/jlb.66.5.740&lt;/electronic-resource-num&gt;&lt;volume&gt;66&lt;/volume&gt;&lt;/record&gt;&lt;/Cite&gt;&lt;/EndNote&gt;</w:instrText>
      </w:r>
      <w:r w:rsidRPr="003C4139">
        <w:rPr>
          <w:rFonts w:ascii="Times New Roman" w:hAnsi="Times New Roman"/>
        </w:rPr>
        <w:fldChar w:fldCharType="separate"/>
      </w:r>
      <w:r w:rsidRPr="00577D1A">
        <w:rPr>
          <w:rFonts w:ascii="Times New Roman" w:hAnsi="Times New Roman"/>
          <w:noProof/>
        </w:rPr>
        <w:t>(de Villiers and Smart, 1999)</w:t>
      </w:r>
      <w:r w:rsidRPr="003C4139">
        <w:rPr>
          <w:rFonts w:ascii="Times New Roman" w:hAnsi="Times New Roman"/>
        </w:rPr>
        <w:fldChar w:fldCharType="end"/>
      </w:r>
      <w:r w:rsidRPr="00577D1A">
        <w:rPr>
          <w:rFonts w:ascii="Times New Roman" w:hAnsi="Times New Roman"/>
        </w:rPr>
        <w:t xml:space="preserve">. </w:t>
      </w:r>
      <w:r w:rsidRPr="00577D1A">
        <w:rPr>
          <w:rFonts w:ascii="Times New Roman" w:hAnsi="Times New Roman"/>
          <w:i/>
          <w:iCs/>
        </w:rPr>
        <w:t>MSR1</w:t>
      </w:r>
      <w:r w:rsidRPr="00577D1A">
        <w:rPr>
          <w:rFonts w:ascii="Times New Roman" w:hAnsi="Times New Roman"/>
        </w:rPr>
        <w:t xml:space="preserve"> gene expression was upregulated in M1 macrophages with a possible disadvantageous effect on LDL uptake, but it was downregulated in M2 cells with a </w:t>
      </w:r>
      <w:r w:rsidR="00FB4DEB" w:rsidRPr="00577D1A">
        <w:rPr>
          <w:rFonts w:ascii="Times New Roman" w:hAnsi="Times New Roman"/>
        </w:rPr>
        <w:t xml:space="preserve">protentional </w:t>
      </w:r>
      <w:r w:rsidRPr="00577D1A">
        <w:rPr>
          <w:rFonts w:ascii="Times New Roman" w:hAnsi="Times New Roman"/>
        </w:rPr>
        <w:t xml:space="preserve">beneficial </w:t>
      </w:r>
      <w:r w:rsidR="00B616A5" w:rsidRPr="00577D1A">
        <w:rPr>
          <w:rFonts w:ascii="Times New Roman" w:hAnsi="Times New Roman"/>
        </w:rPr>
        <w:t>result</w:t>
      </w:r>
      <w:r w:rsidRPr="00577D1A">
        <w:rPr>
          <w:rFonts w:ascii="Times New Roman" w:hAnsi="Times New Roman"/>
        </w:rPr>
        <w:t xml:space="preserve">. Dexamethasone had the most significant </w:t>
      </w:r>
      <w:r w:rsidR="00B616A5" w:rsidRPr="00577D1A">
        <w:rPr>
          <w:rFonts w:ascii="Times New Roman" w:hAnsi="Times New Roman"/>
        </w:rPr>
        <w:t>effect</w:t>
      </w:r>
      <w:r w:rsidRPr="00577D1A">
        <w:rPr>
          <w:rFonts w:ascii="Times New Roman" w:hAnsi="Times New Roman"/>
        </w:rPr>
        <w:t xml:space="preserve"> in the expression </w:t>
      </w:r>
      <w:r w:rsidR="00B616A5" w:rsidRPr="00577D1A">
        <w:rPr>
          <w:rFonts w:ascii="Times New Roman" w:hAnsi="Times New Roman"/>
        </w:rPr>
        <w:t xml:space="preserve">level </w:t>
      </w:r>
      <w:r w:rsidRPr="00577D1A">
        <w:rPr>
          <w:rFonts w:ascii="Times New Roman" w:hAnsi="Times New Roman"/>
        </w:rPr>
        <w:t xml:space="preserve">of </w:t>
      </w:r>
      <w:r w:rsidRPr="00577D1A">
        <w:rPr>
          <w:rFonts w:ascii="Times New Roman" w:hAnsi="Times New Roman"/>
          <w:i/>
          <w:iCs/>
        </w:rPr>
        <w:t>OLR1</w:t>
      </w:r>
      <w:r w:rsidRPr="00577D1A">
        <w:rPr>
          <w:rFonts w:ascii="Times New Roman" w:hAnsi="Times New Roman"/>
        </w:rPr>
        <w:t xml:space="preserve"> gene and protein.</w:t>
      </w:r>
      <w:r w:rsidR="00375796" w:rsidRPr="00577D1A">
        <w:rPr>
          <w:rFonts w:ascii="Times New Roman" w:hAnsi="Times New Roman"/>
        </w:rPr>
        <w:t xml:space="preserve"> </w:t>
      </w:r>
      <w:r w:rsidR="00375796" w:rsidRPr="00577D1A">
        <w:rPr>
          <w:rFonts w:ascii="Times New Roman" w:hAnsi="Times New Roman"/>
          <w:i/>
          <w:iCs/>
        </w:rPr>
        <w:t>OLR1</w:t>
      </w:r>
      <w:r w:rsidR="00375796" w:rsidRPr="00577D1A">
        <w:rPr>
          <w:rFonts w:ascii="Times New Roman" w:hAnsi="Times New Roman"/>
        </w:rPr>
        <w:t xml:space="preserve"> gene encodes low-density lipoprotein receptor transcript variants (e.g., LOX-1,) which bind, internalize and degrade oxLDL, therefore it has a role in the process of atherosclerosis. Over expression of LOX-1 is associated with coronary artery diseases (CAD). A recent study </w:t>
      </w:r>
      <w:r w:rsidR="00375796" w:rsidRPr="003C4139">
        <w:rPr>
          <w:rFonts w:ascii="Times New Roman" w:hAnsi="Times New Roman"/>
        </w:rPr>
        <w:fldChar w:fldCharType="begin"/>
      </w:r>
      <w:r w:rsidR="00375796" w:rsidRPr="00577D1A">
        <w:rPr>
          <w:rFonts w:ascii="Times New Roman" w:hAnsi="Times New Roman"/>
        </w:rPr>
        <w:instrText xml:space="preserve"> ADDIN EN.CITE &lt;EndNote&gt;&lt;Cite&gt;&lt;Author&gt;Salehipour&lt;/Author&gt;&lt;Year&gt;2021&lt;/Year&gt;&lt;IDText&gt;Association of OLR1 gene polymorphisms with the risk of coronary artery disease: A systematic review and meta-analysis&lt;/IDText&gt;&lt;DisplayText&gt;(Salehipour et al., 2021)&lt;/DisplayText&gt;&lt;record&gt;&lt;dates&gt;&lt;pub-dates&gt;&lt;date&gt;Mar-Apr 2021&lt;/date&gt;&lt;/pub-dates&gt;&lt;year&gt;2021&lt;/year&gt;&lt;/dates&gt;&lt;keywords&gt;&lt;keyword&gt;pmid:33524863, doi:10.1016/j.hrtlng.2021.01.015, Meta-Analysis, Research Support, Non-U.S. Gov&amp;apos;t, Systematic Review, Pouya Salehipour, Farzaneh Rezagholizadeh, Mohammad Hossein Modarressi, Case-Control Studies, Coronary Artery Disease* / epidemiology, Coronary Artery Disease* / genetics, Humans, Polymorphism, Single Nucleotide, Scavenger Receptors, Class E / genetics, PubMed Abstract, NIH, NLM, NCBI, National Institutes of Health, National Center for Biotechnology Information, National Library of Medicine, MEDLINE&lt;/keyword&gt;&lt;/keywords&gt;&lt;urls&gt;&lt;related-urls&gt;&lt;url&gt;https://www.ncbi.nlm.nih.gov/pubmed/33524863&lt;/url&gt;&lt;/related-urls&gt;&lt;/urls&gt;&lt;isbn&gt;1527-3288&lt;/isbn&gt;&lt;titles&gt;&lt;title&gt;Association of OLR1 gene polymorphisms with the risk of coronary artery disease: A systematic review and meta-analysis&lt;/title&gt;&lt;secondary-title&gt;Heart &amp;amp; lung : the journal of critical care&lt;/secondary-title&gt;&lt;/titles&gt;&lt;number&gt;2&lt;/number&gt;&lt;contributors&gt;&lt;authors&gt;&lt;author&gt;Salehipour, P&lt;/author&gt;&lt;author&gt;Rezagholizadeh, F&lt;/author&gt;&lt;author&gt;Mahdiannasser, M&lt;/author&gt;&lt;author&gt;Kazerani, R&lt;/author&gt;&lt;author&gt;Modarressi, MH&lt;/author&gt;&lt;/authors&gt;&lt;/contributors&gt;&lt;added-date format="utc"&gt;1622561747&lt;/added-date&gt;&lt;ref-type name="Journal Article"&gt;17&lt;/ref-type&gt;&lt;rec-number&gt;812&lt;/rec-number&gt;&lt;publisher&gt;Heart Lung&lt;/publisher&gt;&lt;last-updated-date format="utc"&gt;1622561747&lt;/last-updated-date&gt;&lt;accession-num&gt;33524863&lt;/accession-num&gt;&lt;electronic-resource-num&gt;10.1016/j.hrtlng.2021.01.015&lt;/electronic-resource-num&gt;&lt;volume&gt;50&lt;/volume&gt;&lt;/record&gt;&lt;/Cite&gt;&lt;/EndNote&gt;</w:instrText>
      </w:r>
      <w:r w:rsidR="00375796" w:rsidRPr="003C4139">
        <w:rPr>
          <w:rFonts w:ascii="Times New Roman" w:hAnsi="Times New Roman"/>
        </w:rPr>
        <w:fldChar w:fldCharType="separate"/>
      </w:r>
      <w:r w:rsidR="00375796" w:rsidRPr="00577D1A">
        <w:rPr>
          <w:rFonts w:ascii="Times New Roman" w:hAnsi="Times New Roman"/>
          <w:noProof/>
        </w:rPr>
        <w:t xml:space="preserve">(Salehipour et al., </w:t>
      </w:r>
      <w:r w:rsidR="00375796" w:rsidRPr="00577D1A">
        <w:rPr>
          <w:rFonts w:ascii="Times New Roman" w:hAnsi="Times New Roman"/>
          <w:noProof/>
        </w:rPr>
        <w:lastRenderedPageBreak/>
        <w:t>2021)</w:t>
      </w:r>
      <w:r w:rsidR="00375796" w:rsidRPr="003C4139">
        <w:rPr>
          <w:rFonts w:ascii="Times New Roman" w:hAnsi="Times New Roman"/>
        </w:rPr>
        <w:fldChar w:fldCharType="end"/>
      </w:r>
      <w:r w:rsidR="00375796" w:rsidRPr="00577D1A">
        <w:rPr>
          <w:rFonts w:ascii="Times New Roman" w:hAnsi="Times New Roman"/>
        </w:rPr>
        <w:t xml:space="preserve"> investigated the impact of different OLR1 polymorphisms because of the possible clinical significance of single nucleotide polymorphisms (SNPs) in </w:t>
      </w:r>
      <w:r w:rsidR="00375796" w:rsidRPr="00577D1A">
        <w:rPr>
          <w:rFonts w:ascii="Times New Roman" w:hAnsi="Times New Roman"/>
          <w:i/>
          <w:iCs/>
        </w:rPr>
        <w:t>OLR1</w:t>
      </w:r>
      <w:r w:rsidR="00375796" w:rsidRPr="00577D1A">
        <w:rPr>
          <w:rFonts w:ascii="Times New Roman" w:hAnsi="Times New Roman"/>
        </w:rPr>
        <w:t xml:space="preserve"> gene. It was found that there are 6 SNPs which form a haplotype block, and between these two (rs1050283 &amp; rs3736235) are highly associated with CAD </w:t>
      </w:r>
      <w:r w:rsidR="00375796" w:rsidRPr="003C4139">
        <w:rPr>
          <w:rFonts w:ascii="Times New Roman" w:hAnsi="Times New Roman"/>
        </w:rPr>
        <w:fldChar w:fldCharType="begin"/>
      </w:r>
      <w:r w:rsidR="00375796" w:rsidRPr="00577D1A">
        <w:rPr>
          <w:rFonts w:ascii="Times New Roman" w:hAnsi="Times New Roman"/>
        </w:rPr>
        <w:instrText xml:space="preserve"> ADDIN EN.CITE &lt;EndNote&gt;&lt;Cite&gt;&lt;Author&gt;Salehipour&lt;/Author&gt;&lt;Year&gt;2021&lt;/Year&gt;&lt;IDText&gt;Association of OLR1 gene polymorphisms with the risk of coronary artery disease: A systematic review and meta-analysis&lt;/IDText&gt;&lt;DisplayText&gt;(Salehipour et al., 2021)&lt;/DisplayText&gt;&lt;record&gt;&lt;dates&gt;&lt;pub-dates&gt;&lt;date&gt;Mar-Apr 2021&lt;/date&gt;&lt;/pub-dates&gt;&lt;year&gt;2021&lt;/year&gt;&lt;/dates&gt;&lt;keywords&gt;&lt;keyword&gt;pmid:33524863, doi:10.1016/j.hrtlng.2021.01.015, Meta-Analysis, Research Support, Non-U.S. Gov&amp;apos;t, Systematic Review, Pouya Salehipour, Farzaneh Rezagholizadeh, Mohammad Hossein Modarressi, Case-Control Studies, Coronary Artery Disease* / epidemiology, Coronary Artery Disease* / genetics, Humans, Polymorphism, Single Nucleotide, Scavenger Receptors, Class E / genetics, PubMed Abstract, NIH, NLM, NCBI, National Institutes of Health, National Center for Biotechnology Information, National Library of Medicine, MEDLINE&lt;/keyword&gt;&lt;/keywords&gt;&lt;urls&gt;&lt;related-urls&gt;&lt;url&gt;https://www.ncbi.nlm.nih.gov/pubmed/33524863&lt;/url&gt;&lt;/related-urls&gt;&lt;/urls&gt;&lt;isbn&gt;1527-3288&lt;/isbn&gt;&lt;titles&gt;&lt;title&gt;Association of OLR1 gene polymorphisms with the risk of coronary artery disease: A systematic review and meta-analysis&lt;/title&gt;&lt;secondary-title&gt;Heart &amp;amp; lung : the journal of critical care&lt;/secondary-title&gt;&lt;/titles&gt;&lt;number&gt;2&lt;/number&gt;&lt;contributors&gt;&lt;authors&gt;&lt;author&gt;Salehipour, P&lt;/author&gt;&lt;author&gt;Rezagholizadeh, F&lt;/author&gt;&lt;author&gt;Mahdiannasser, M&lt;/author&gt;&lt;author&gt;Kazerani, R&lt;/author&gt;&lt;author&gt;Modarressi, MH&lt;/author&gt;&lt;/authors&gt;&lt;/contributors&gt;&lt;added-date format="utc"&gt;1622561747&lt;/added-date&gt;&lt;ref-type name="Journal Article"&gt;17&lt;/ref-type&gt;&lt;rec-number&gt;812&lt;/rec-number&gt;&lt;publisher&gt;Heart Lung&lt;/publisher&gt;&lt;last-updated-date format="utc"&gt;1622561747&lt;/last-updated-date&gt;&lt;accession-num&gt;33524863&lt;/accession-num&gt;&lt;electronic-resource-num&gt;10.1016/j.hrtlng.2021.01.015&lt;/electronic-resource-num&gt;&lt;volume&gt;50&lt;/volume&gt;&lt;/record&gt;&lt;/Cite&gt;&lt;/EndNote&gt;</w:instrText>
      </w:r>
      <w:r w:rsidR="00375796" w:rsidRPr="003C4139">
        <w:rPr>
          <w:rFonts w:ascii="Times New Roman" w:hAnsi="Times New Roman"/>
        </w:rPr>
        <w:fldChar w:fldCharType="separate"/>
      </w:r>
      <w:r w:rsidR="00375796" w:rsidRPr="00577D1A">
        <w:rPr>
          <w:rFonts w:ascii="Times New Roman" w:hAnsi="Times New Roman"/>
          <w:noProof/>
        </w:rPr>
        <w:t>(Salehipour et al., 2021)</w:t>
      </w:r>
      <w:r w:rsidR="00375796" w:rsidRPr="003C4139">
        <w:rPr>
          <w:rFonts w:ascii="Times New Roman" w:hAnsi="Times New Roman"/>
        </w:rPr>
        <w:fldChar w:fldCharType="end"/>
      </w:r>
      <w:r w:rsidR="00375796" w:rsidRPr="00577D1A">
        <w:rPr>
          <w:rFonts w:ascii="Times New Roman" w:hAnsi="Times New Roman"/>
        </w:rPr>
        <w:t>. I have</w:t>
      </w:r>
      <w:r w:rsidRPr="00577D1A">
        <w:rPr>
          <w:rFonts w:ascii="Times New Roman" w:hAnsi="Times New Roman"/>
        </w:rPr>
        <w:t xml:space="preserve"> found that dex reduced OLR1 with a favourable impact on oxLDL </w:t>
      </w:r>
      <w:r w:rsidR="00F226E4" w:rsidRPr="00577D1A">
        <w:rPr>
          <w:rFonts w:ascii="Times New Roman" w:hAnsi="Times New Roman"/>
        </w:rPr>
        <w:t>accumulation</w:t>
      </w:r>
      <w:r w:rsidRPr="00577D1A">
        <w:rPr>
          <w:rFonts w:ascii="Times New Roman" w:hAnsi="Times New Roman"/>
        </w:rPr>
        <w:t>. Biological test</w:t>
      </w:r>
      <w:r w:rsidR="0038288A" w:rsidRPr="00577D1A">
        <w:rPr>
          <w:rFonts w:ascii="Times New Roman" w:hAnsi="Times New Roman"/>
        </w:rPr>
        <w:t>s</w:t>
      </w:r>
      <w:r w:rsidRPr="00577D1A">
        <w:rPr>
          <w:rFonts w:ascii="Times New Roman" w:hAnsi="Times New Roman"/>
        </w:rPr>
        <w:t xml:space="preserve"> </w:t>
      </w:r>
      <w:r w:rsidR="00CF3181" w:rsidRPr="00577D1A">
        <w:rPr>
          <w:rFonts w:ascii="Times New Roman" w:hAnsi="Times New Roman"/>
        </w:rPr>
        <w:t xml:space="preserve">(oxLDL </w:t>
      </w:r>
      <w:r w:rsidR="005A4BF0" w:rsidRPr="00577D1A">
        <w:rPr>
          <w:color w:val="000000"/>
        </w:rPr>
        <w:t>accumulation</w:t>
      </w:r>
      <w:r w:rsidR="00CF3181" w:rsidRPr="00577D1A">
        <w:rPr>
          <w:rFonts w:ascii="Times New Roman" w:hAnsi="Times New Roman"/>
        </w:rPr>
        <w:t xml:space="preserve">) </w:t>
      </w:r>
      <w:r w:rsidRPr="00577D1A">
        <w:rPr>
          <w:rFonts w:ascii="Times New Roman" w:hAnsi="Times New Roman"/>
        </w:rPr>
        <w:t>supported this which suggest that dex can reduce the formation of a lipid rich atherosclerotic plaque.</w:t>
      </w:r>
      <w:r w:rsidR="0038288A" w:rsidRPr="00577D1A">
        <w:rPr>
          <w:rFonts w:ascii="Times New Roman" w:hAnsi="Times New Roman"/>
        </w:rPr>
        <w:t xml:space="preserve"> </w:t>
      </w:r>
    </w:p>
    <w:p w14:paraId="69604526" w14:textId="7628EAC6" w:rsidR="00120A06" w:rsidRPr="00577D1A" w:rsidRDefault="00120A06" w:rsidP="00375796">
      <w:pPr>
        <w:ind w:firstLine="567"/>
        <w:rPr>
          <w:rFonts w:ascii="Times New Roman" w:eastAsiaTheme="minorHAnsi" w:hAnsi="Times New Roman" w:cstheme="minorBidi"/>
          <w:color w:val="auto"/>
        </w:rPr>
      </w:pPr>
      <w:r w:rsidRPr="00577D1A">
        <w:rPr>
          <w:rFonts w:ascii="Times New Roman" w:hAnsi="Times New Roman"/>
        </w:rPr>
        <w:t xml:space="preserve">Overall, polarized human macrophages </w:t>
      </w:r>
      <w:r w:rsidR="0038288A" w:rsidRPr="00577D1A">
        <w:rPr>
          <w:rFonts w:ascii="Times New Roman" w:hAnsi="Times New Roman"/>
        </w:rPr>
        <w:t xml:space="preserve">are </w:t>
      </w:r>
      <w:r w:rsidRPr="00577D1A">
        <w:rPr>
          <w:rFonts w:ascii="Times New Roman" w:hAnsi="Times New Roman"/>
        </w:rPr>
        <w:t xml:space="preserve">characterised by increased MRC1 expression and decreased </w:t>
      </w:r>
      <w:r w:rsidRPr="00577D1A">
        <w:rPr>
          <w:rFonts w:ascii="Times New Roman" w:hAnsi="Times New Roman"/>
          <w:i/>
          <w:iCs/>
        </w:rPr>
        <w:t>OLR1</w:t>
      </w:r>
      <w:r w:rsidRPr="00577D1A">
        <w:rPr>
          <w:rFonts w:ascii="Times New Roman" w:hAnsi="Times New Roman"/>
        </w:rPr>
        <w:t xml:space="preserve"> expression following dex treatment and these results are in accordance with the anti-inflammatory effect of dex </w:t>
      </w:r>
      <w:r w:rsidRPr="003C4139">
        <w:rPr>
          <w:rFonts w:ascii="Times New Roman" w:hAnsi="Times New Roman"/>
        </w:rPr>
        <w:fldChar w:fldCharType="begin"/>
      </w:r>
      <w:r w:rsidRPr="00577D1A">
        <w:rPr>
          <w:rFonts w:ascii="Times New Roman" w:hAnsi="Times New Roman"/>
        </w:rPr>
        <w:instrText xml:space="preserve"> ADDIN EN.CITE &lt;EndNote&gt;&lt;Cite&gt;&lt;Author&gt;Desgeorges&lt;/Author&gt;&lt;Year&gt;2019&lt;/Year&gt;&lt;IDText&gt;Glucocorticoids Shape Macrophage Phenotype for Tissue Repair&lt;/IDText&gt;&lt;DisplayText&gt;(Desgeorges et al., 2019)&lt;/DisplayText&gt;&lt;record&gt;&lt;dates&gt;&lt;pub-dates&gt;&lt;date&gt;07/09/2019&lt;/date&gt;&lt;/pub-dates&gt;&lt;year&gt;2019&lt;/year&gt;&lt;/dates&gt;&lt;keywords&gt;&lt;keyword&gt;pmid:31354730, PMC6632423, doi:10.3389/fimmu.2019.01591, Research Support, Non-U.S. Gov&amp;apos;t, Review, Thibaut Desgeorges, Giorgio Caratti, Bénédicte Chazaud, Animals, Glucocorticoids / metabolism*, Humans, Inflammation / metabolism, Macrophages / metabolism*, Phenotype, Signal Transduction / physiology, Wound Healing / physiology*, PubMed Abstract, NIH, NLM, NCBI, National Institutes of Health, National Center for Biotechnology Information, National Library of Medicine, MEDLINE&lt;/keyword&gt;&lt;/keywords&gt;&lt;urls&gt;&lt;related-urls&gt;&lt;url&gt;https://www.ncbi.nlm.nih.gov/pubmed/31354730&lt;/url&gt;&lt;/related-urls&gt;&lt;/urls&gt;&lt;isbn&gt;1664-3224&lt;/isbn&gt;&lt;titles&gt;&lt;title&gt;Glucocorticoids Shape Macrophage Phenotype for Tissue Repair&lt;/title&gt;&lt;secondary-title&gt;Frontiers in immunology&lt;/secondary-title&gt;&lt;/titles&gt;&lt;contributors&gt;&lt;authors&gt;&lt;author&gt;Desgeorges, T&lt;/author&gt;&lt;author&gt;Caratti, G&lt;/author&gt;&lt;author&gt;Mounier, R&lt;/author&gt;&lt;author&gt;Tuckermann, J&lt;/author&gt;&lt;author&gt;Chazaud, B&lt;/author&gt;&lt;/authors&gt;&lt;/contributors&gt;&lt;added-date format="utc"&gt;1620315238&lt;/added-date&gt;&lt;ref-type name="Journal Article"&gt;17&lt;/ref-type&gt;&lt;rec-number&gt;797&lt;/rec-number&gt;&lt;publisher&gt;Front Immunol&lt;/publisher&gt;&lt;last-updated-date format="utc"&gt;1620315238&lt;/last-updated-date&gt;&lt;accession-num&gt;31354730&lt;/accession-num&gt;&lt;electronic-resource-num&gt;10.3389/fimmu.2019.01591&lt;/electronic-resource-num&gt;&lt;volume&gt;10&lt;/volume&gt;&lt;/record&gt;&lt;/Cite&gt;&lt;/EndNote&gt;</w:instrText>
      </w:r>
      <w:r w:rsidRPr="003C4139">
        <w:rPr>
          <w:rFonts w:ascii="Times New Roman" w:hAnsi="Times New Roman"/>
        </w:rPr>
        <w:fldChar w:fldCharType="separate"/>
      </w:r>
      <w:r w:rsidRPr="00577D1A">
        <w:rPr>
          <w:rFonts w:ascii="Times New Roman" w:hAnsi="Times New Roman"/>
          <w:noProof/>
        </w:rPr>
        <w:t>(Desgeorges et al., 2019)</w:t>
      </w:r>
      <w:r w:rsidRPr="003C4139">
        <w:rPr>
          <w:rFonts w:ascii="Times New Roman" w:hAnsi="Times New Roman"/>
        </w:rPr>
        <w:fldChar w:fldCharType="end"/>
      </w:r>
      <w:r w:rsidRPr="00577D1A">
        <w:rPr>
          <w:rFonts w:ascii="Times New Roman" w:hAnsi="Times New Roman"/>
        </w:rPr>
        <w:t xml:space="preserve">. These data demonstrate that human macrophages can be reprogrammed to a less pathogenic state </w:t>
      </w:r>
      <w:r w:rsidRPr="00577D1A">
        <w:rPr>
          <w:rFonts w:ascii="Times New Roman" w:hAnsi="Times New Roman"/>
          <w:i/>
          <w:iCs/>
        </w:rPr>
        <w:t xml:space="preserve">in vitro </w:t>
      </w:r>
      <w:r w:rsidRPr="00577D1A">
        <w:rPr>
          <w:rFonts w:ascii="Times New Roman" w:hAnsi="Times New Roman"/>
        </w:rPr>
        <w:t>and provide a potential mechanism for the effectiveness of dex in the stabilisation of carotid atherosclerotic plaques in humans. Longitudinal studies incorporating biomarkers of plaque instability are now needed to further explore the plaque stabilising effects of dex in humans.</w:t>
      </w:r>
    </w:p>
    <w:p w14:paraId="10A5BC84" w14:textId="7CBCEABE" w:rsidR="00120A06" w:rsidRPr="00577D1A" w:rsidRDefault="00120A06" w:rsidP="00783605">
      <w:pPr>
        <w:ind w:firstLine="0"/>
        <w:rPr>
          <w:rFonts w:ascii="Times New Roman" w:hAnsi="Times New Roman"/>
        </w:rPr>
      </w:pPr>
    </w:p>
    <w:p w14:paraId="768678C0" w14:textId="77777777" w:rsidR="00CF3181" w:rsidRPr="00577D1A" w:rsidRDefault="00CF3181" w:rsidP="00783605">
      <w:pPr>
        <w:ind w:firstLine="0"/>
        <w:rPr>
          <w:rFonts w:ascii="Times New Roman" w:hAnsi="Times New Roman"/>
        </w:rPr>
      </w:pPr>
    </w:p>
    <w:p w14:paraId="190F0DB4" w14:textId="4E7A49ED" w:rsidR="0060467F" w:rsidRPr="00577D1A" w:rsidRDefault="0060467F" w:rsidP="00FF101F">
      <w:pPr>
        <w:pStyle w:val="Heading1"/>
        <w:numPr>
          <w:ilvl w:val="1"/>
          <w:numId w:val="19"/>
        </w:numPr>
        <w:ind w:hanging="792"/>
        <w:rPr>
          <w:rFonts w:ascii="Times New Roman" w:hAnsi="Times New Roman" w:cs="Times New Roman"/>
          <w:lang w:val="en-GB"/>
        </w:rPr>
      </w:pPr>
      <w:bookmarkStart w:id="480" w:name="_Toc101274329"/>
      <w:r w:rsidRPr="00577D1A">
        <w:rPr>
          <w:rFonts w:ascii="Times New Roman" w:hAnsi="Times New Roman" w:cs="Times New Roman"/>
          <w:lang w:val="en-GB"/>
        </w:rPr>
        <w:t>Future Work</w:t>
      </w:r>
      <w:bookmarkEnd w:id="480"/>
    </w:p>
    <w:p w14:paraId="28FAAD57" w14:textId="77777777" w:rsidR="0060467F" w:rsidRPr="00577D1A" w:rsidRDefault="0060467F" w:rsidP="0060467F">
      <w:pPr>
        <w:rPr>
          <w:rFonts w:ascii="Times New Roman" w:hAnsi="Times New Roman"/>
        </w:rPr>
      </w:pPr>
    </w:p>
    <w:p w14:paraId="492DE375" w14:textId="2F479822" w:rsidR="0060467F" w:rsidRPr="00577D1A" w:rsidRDefault="00051495" w:rsidP="00051495">
      <w:pPr>
        <w:ind w:firstLine="567"/>
        <w:rPr>
          <w:rFonts w:ascii="Times New Roman" w:hAnsi="Times New Roman"/>
        </w:rPr>
      </w:pPr>
      <w:r w:rsidRPr="00577D1A">
        <w:rPr>
          <w:rFonts w:ascii="Times New Roman" w:hAnsi="Times New Roman"/>
        </w:rPr>
        <w:t>The findings presented in this thesis raise new questions about the function and role of macrophages in human atherosclerotic plaques. In order to obtain further insight, further investigation is required, which is discussed below.</w:t>
      </w:r>
    </w:p>
    <w:p w14:paraId="68A40C84" w14:textId="78811EAF" w:rsidR="00051495" w:rsidRPr="00577D1A" w:rsidRDefault="00051495" w:rsidP="00051495">
      <w:pPr>
        <w:ind w:firstLine="567"/>
        <w:rPr>
          <w:rFonts w:ascii="Times New Roman" w:hAnsi="Times New Roman"/>
        </w:rPr>
      </w:pPr>
    </w:p>
    <w:p w14:paraId="4DCB93F3" w14:textId="53C8311B" w:rsidR="00612685" w:rsidRPr="003C4139" w:rsidRDefault="00051495" w:rsidP="005D189A">
      <w:pPr>
        <w:ind w:firstLine="567"/>
      </w:pPr>
      <w:r w:rsidRPr="00577D1A">
        <w:rPr>
          <w:rFonts w:ascii="Times New Roman" w:hAnsi="Times New Roman"/>
        </w:rPr>
        <w:t>First</w:t>
      </w:r>
      <w:r w:rsidR="007A020D" w:rsidRPr="00577D1A">
        <w:rPr>
          <w:rFonts w:ascii="Times New Roman" w:hAnsi="Times New Roman"/>
        </w:rPr>
        <w:t>ly</w:t>
      </w:r>
      <w:r w:rsidRPr="00577D1A">
        <w:rPr>
          <w:rFonts w:ascii="Times New Roman" w:hAnsi="Times New Roman"/>
        </w:rPr>
        <w:t xml:space="preserve">, collection and analysis of more carotid plaques are necessary to investigate the function of atherosclerotic macrophages. The optimised LCM scRNA-seq is a powerful tool to study the mechanism of atherosclerosis, characterise the previously described double positive </w:t>
      </w:r>
      <w:r w:rsidRPr="00577D1A">
        <w:rPr>
          <w:rFonts w:ascii="Times New Roman" w:hAnsi="Times New Roman"/>
          <w:color w:val="000000"/>
          <w:lang w:eastAsia="en-GB"/>
        </w:rPr>
        <w:t xml:space="preserve">(CD68+CD86+MRC1+) </w:t>
      </w:r>
      <w:r w:rsidR="007A020D" w:rsidRPr="00577D1A">
        <w:rPr>
          <w:rFonts w:ascii="Times New Roman" w:hAnsi="Times New Roman"/>
          <w:color w:val="000000"/>
          <w:lang w:eastAsia="en-GB"/>
        </w:rPr>
        <w:t xml:space="preserve">and </w:t>
      </w:r>
      <w:r w:rsidRPr="00577D1A">
        <w:t>d</w:t>
      </w:r>
      <w:r w:rsidRPr="00577D1A">
        <w:rPr>
          <w:rFonts w:ascii="Times New Roman" w:hAnsi="Times New Roman"/>
        </w:rPr>
        <w:t xml:space="preserve">ouble negative </w:t>
      </w:r>
      <w:r w:rsidRPr="00577D1A">
        <w:rPr>
          <w:rFonts w:ascii="Times New Roman" w:hAnsi="Times New Roman"/>
          <w:color w:val="000000"/>
          <w:lang w:eastAsia="en-GB"/>
        </w:rPr>
        <w:t xml:space="preserve">(CD68+CD86-MRC1-) macrophages </w:t>
      </w:r>
      <w:r w:rsidR="007A020D" w:rsidRPr="00577D1A">
        <w:rPr>
          <w:rFonts w:ascii="Times New Roman" w:hAnsi="Times New Roman"/>
          <w:color w:val="000000"/>
          <w:lang w:eastAsia="en-GB"/>
        </w:rPr>
        <w:t xml:space="preserve">or </w:t>
      </w:r>
      <w:r w:rsidRPr="00577D1A">
        <w:rPr>
          <w:rFonts w:ascii="Times New Roman" w:hAnsi="Times New Roman"/>
        </w:rPr>
        <w:t>identify markers for unstable atherosclerotic lesions.</w:t>
      </w:r>
      <w:r w:rsidR="007A020D" w:rsidRPr="00577D1A">
        <w:rPr>
          <w:rFonts w:ascii="Times New Roman" w:hAnsi="Times New Roman"/>
        </w:rPr>
        <w:t xml:space="preserve"> </w:t>
      </w:r>
      <w:r w:rsidR="00612685" w:rsidRPr="00577D1A">
        <w:rPr>
          <w:rFonts w:ascii="Times New Roman" w:hAnsi="Times New Roman"/>
        </w:rPr>
        <w:t xml:space="preserve">A previous study </w:t>
      </w:r>
      <w:r w:rsidR="00612685" w:rsidRPr="003C4139">
        <w:rPr>
          <w:rFonts w:ascii="Times New Roman" w:hAnsi="Times New Roman"/>
        </w:rPr>
        <w:fldChar w:fldCharType="begin">
          <w:fldData xml:space="preserve">PEVuZE5vdGU+PENpdGU+PEF1dGhvcj5OaWNodGVyd2l0ejwvQXV0aG9yPjxZZWFyPjIwMTY8L1ll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==
</w:fldData>
        </w:fldChar>
      </w:r>
      <w:r w:rsidR="00612685" w:rsidRPr="00577D1A">
        <w:rPr>
          <w:rFonts w:ascii="Times New Roman" w:hAnsi="Times New Roman"/>
        </w:rPr>
        <w:instrText xml:space="preserve"> ADDIN EN.CITE </w:instrText>
      </w:r>
      <w:r w:rsidR="00612685" w:rsidRPr="003C4139">
        <w:rPr>
          <w:rFonts w:ascii="Times New Roman" w:hAnsi="Times New Roman"/>
        </w:rPr>
        <w:fldChar w:fldCharType="begin">
          <w:fldData xml:space="preserve">PEVuZE5vdGU+PENpdGU+PEF1dGhvcj5OaWNodGVyd2l0ejwvQXV0aG9yPjxZZWFyPjIwMTY8L1ll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==
</w:fldData>
        </w:fldChar>
      </w:r>
      <w:r w:rsidR="00612685" w:rsidRPr="00577D1A">
        <w:rPr>
          <w:rFonts w:ascii="Times New Roman" w:hAnsi="Times New Roman"/>
        </w:rPr>
        <w:instrText xml:space="preserve"> ADDIN EN.CITE.DATA </w:instrText>
      </w:r>
      <w:r w:rsidR="00612685" w:rsidRPr="003C4139">
        <w:rPr>
          <w:rFonts w:ascii="Times New Roman" w:hAnsi="Times New Roman"/>
        </w:rPr>
      </w:r>
      <w:r w:rsidR="00612685" w:rsidRPr="003C4139">
        <w:rPr>
          <w:rFonts w:ascii="Times New Roman" w:hAnsi="Times New Roman"/>
        </w:rPr>
        <w:fldChar w:fldCharType="end"/>
      </w:r>
      <w:r w:rsidR="00612685" w:rsidRPr="003C4139">
        <w:rPr>
          <w:rFonts w:ascii="Times New Roman" w:hAnsi="Times New Roman"/>
        </w:rPr>
      </w:r>
      <w:r w:rsidR="00612685" w:rsidRPr="003C4139">
        <w:rPr>
          <w:rFonts w:ascii="Times New Roman" w:hAnsi="Times New Roman"/>
        </w:rPr>
        <w:fldChar w:fldCharType="separate"/>
      </w:r>
      <w:r w:rsidR="00612685" w:rsidRPr="00577D1A">
        <w:rPr>
          <w:rFonts w:ascii="Times New Roman" w:hAnsi="Times New Roman"/>
          <w:noProof/>
        </w:rPr>
        <w:t>(Nichterwitz et al., 2016)</w:t>
      </w:r>
      <w:r w:rsidR="00612685" w:rsidRPr="003C4139">
        <w:rPr>
          <w:rFonts w:ascii="Times New Roman" w:hAnsi="Times New Roman"/>
        </w:rPr>
        <w:fldChar w:fldCharType="end"/>
      </w:r>
      <w:r w:rsidR="00612685" w:rsidRPr="00577D1A">
        <w:rPr>
          <w:rFonts w:ascii="Times New Roman" w:hAnsi="Times New Roman"/>
        </w:rPr>
        <w:t xml:space="preserve"> suggested that the length of the staining is important to minimize RNA degradation, therefore the use of a quick histological stain, like H&amp;E would be useful.</w:t>
      </w:r>
    </w:p>
    <w:p w14:paraId="0C830DA6" w14:textId="710653FA" w:rsidR="00051495" w:rsidRPr="00577D1A" w:rsidRDefault="00051495" w:rsidP="00051495">
      <w:pPr>
        <w:ind w:firstLine="567"/>
        <w:rPr>
          <w:rFonts w:ascii="Times New Roman" w:hAnsi="Times New Roman"/>
        </w:rPr>
      </w:pPr>
    </w:p>
    <w:p w14:paraId="732FA1C1" w14:textId="5FBCE2F1" w:rsidR="00E938A9" w:rsidRPr="00577D1A" w:rsidRDefault="007A020D" w:rsidP="007A020D">
      <w:pPr>
        <w:ind w:firstLine="567"/>
        <w:rPr>
          <w:rFonts w:ascii="Times New Roman" w:hAnsi="Times New Roman"/>
          <w:noProof/>
          <w:lang w:eastAsia="en-GB"/>
        </w:rPr>
      </w:pPr>
      <w:r w:rsidRPr="00577D1A">
        <w:rPr>
          <w:rFonts w:ascii="Times New Roman" w:hAnsi="Times New Roman"/>
        </w:rPr>
        <w:t xml:space="preserve">Secondly, my findings suggest that </w:t>
      </w:r>
      <w:r w:rsidRPr="00577D1A">
        <w:rPr>
          <w:rFonts w:cstheme="minorHAnsi"/>
          <w:noProof/>
          <w:lang w:eastAsia="en-GB"/>
        </w:rPr>
        <w:t>dex</w:t>
      </w:r>
      <w:r w:rsidR="002528CC" w:rsidRPr="00577D1A">
        <w:rPr>
          <w:rFonts w:cstheme="minorHAnsi"/>
          <w:noProof/>
          <w:lang w:eastAsia="en-GB"/>
        </w:rPr>
        <w:t xml:space="preserve"> treatment</w:t>
      </w:r>
      <w:r w:rsidRPr="00577D1A">
        <w:rPr>
          <w:rFonts w:cstheme="minorHAnsi"/>
          <w:noProof/>
          <w:lang w:eastAsia="en-GB"/>
        </w:rPr>
        <w:t xml:space="preserve"> of hMDMs significantly decreased the binding capacity of macrophages for lipids and that this may have an impact on the development of atherosclerosis and the formation of unstable plaques</w:t>
      </w:r>
      <w:r w:rsidR="007C7ACE" w:rsidRPr="00577D1A">
        <w:rPr>
          <w:rFonts w:cstheme="minorHAnsi"/>
          <w:noProof/>
          <w:lang w:eastAsia="en-GB"/>
        </w:rPr>
        <w:t>. However, t</w:t>
      </w:r>
      <w:r w:rsidR="00E938A9" w:rsidRPr="00577D1A">
        <w:rPr>
          <w:rFonts w:cstheme="minorHAnsi"/>
          <w:noProof/>
          <w:lang w:eastAsia="en-GB"/>
        </w:rPr>
        <w:t xml:space="preserve">he data presented </w:t>
      </w:r>
      <w:r w:rsidR="007C7ACE" w:rsidRPr="00577D1A">
        <w:rPr>
          <w:rFonts w:cstheme="minorHAnsi"/>
          <w:noProof/>
          <w:lang w:eastAsia="en-GB"/>
        </w:rPr>
        <w:t>are</w:t>
      </w:r>
      <w:r w:rsidR="00E938A9" w:rsidRPr="00577D1A">
        <w:rPr>
          <w:rFonts w:cstheme="minorHAnsi"/>
          <w:noProof/>
          <w:lang w:eastAsia="en-GB"/>
        </w:rPr>
        <w:t xml:space="preserve"> from </w:t>
      </w:r>
      <w:r w:rsidR="00E938A9" w:rsidRPr="00577D1A">
        <w:rPr>
          <w:rFonts w:cstheme="minorHAnsi"/>
          <w:noProof/>
          <w:lang w:eastAsia="en-GB"/>
        </w:rPr>
        <w:lastRenderedPageBreak/>
        <w:t xml:space="preserve">macrophages derived from healthy young donors (in their 20s) but patients requiring endarterectomy tend to be older adults. Therefore, to </w:t>
      </w:r>
      <w:r w:rsidR="00E938A9" w:rsidRPr="00577D1A">
        <w:rPr>
          <w:rFonts w:ascii="Times New Roman" w:hAnsi="Times New Roman"/>
          <w:noProof/>
          <w:lang w:eastAsia="en-GB"/>
        </w:rPr>
        <w:t xml:space="preserve">test the effect of dex on MDMs isolated from elderly donors, </w:t>
      </w:r>
      <w:r w:rsidR="007C7ACE" w:rsidRPr="00577D1A">
        <w:rPr>
          <w:rFonts w:ascii="Times New Roman" w:hAnsi="Times New Roman"/>
          <w:noProof/>
          <w:lang w:eastAsia="en-GB"/>
        </w:rPr>
        <w:t xml:space="preserve">samples from </w:t>
      </w:r>
      <w:r w:rsidR="00E938A9" w:rsidRPr="00577D1A">
        <w:rPr>
          <w:rFonts w:ascii="Times New Roman" w:hAnsi="Times New Roman"/>
          <w:noProof/>
          <w:lang w:eastAsia="en-GB"/>
        </w:rPr>
        <w:t xml:space="preserve">stroke patients </w:t>
      </w:r>
      <w:r w:rsidR="007C7ACE" w:rsidRPr="00577D1A">
        <w:rPr>
          <w:rFonts w:ascii="Times New Roman" w:hAnsi="Times New Roman"/>
          <w:noProof/>
          <w:lang w:eastAsia="en-GB"/>
        </w:rPr>
        <w:t>are</w:t>
      </w:r>
      <w:r w:rsidR="00E938A9" w:rsidRPr="00577D1A">
        <w:rPr>
          <w:rFonts w:ascii="Times New Roman" w:hAnsi="Times New Roman"/>
          <w:noProof/>
          <w:lang w:eastAsia="en-GB"/>
        </w:rPr>
        <w:t xml:space="preserve"> necessary. </w:t>
      </w:r>
    </w:p>
    <w:p w14:paraId="7828B1AD" w14:textId="6C5B25D8" w:rsidR="00F72FEC" w:rsidRPr="00577D1A" w:rsidRDefault="005013E5" w:rsidP="00375796">
      <w:pPr>
        <w:ind w:firstLine="567"/>
        <w:rPr>
          <w:rFonts w:ascii="Times New Roman" w:hAnsi="Times New Roman"/>
          <w:noProof/>
          <w:lang w:eastAsia="en-GB"/>
        </w:rPr>
      </w:pPr>
      <w:r w:rsidRPr="00577D1A">
        <w:rPr>
          <w:rFonts w:ascii="Times New Roman" w:hAnsi="Times New Roman"/>
          <w:noProof/>
          <w:lang w:eastAsia="en-GB"/>
        </w:rPr>
        <w:t>T</w:t>
      </w:r>
      <w:r w:rsidR="00E938A9" w:rsidRPr="00577D1A">
        <w:rPr>
          <w:rFonts w:ascii="Times New Roman" w:hAnsi="Times New Roman"/>
          <w:noProof/>
          <w:lang w:eastAsia="en-GB"/>
        </w:rPr>
        <w:t>he timing of the dex</w:t>
      </w:r>
      <w:r w:rsidRPr="00577D1A">
        <w:rPr>
          <w:rFonts w:ascii="Times New Roman" w:hAnsi="Times New Roman"/>
          <w:noProof/>
          <w:lang w:eastAsia="en-GB"/>
        </w:rPr>
        <w:t xml:space="preserve"> is also need to be </w:t>
      </w:r>
      <w:r w:rsidR="00783605" w:rsidRPr="00577D1A">
        <w:rPr>
          <w:rFonts w:ascii="Times New Roman" w:hAnsi="Times New Roman"/>
          <w:noProof/>
          <w:lang w:eastAsia="en-GB"/>
        </w:rPr>
        <w:t>studied</w:t>
      </w:r>
      <w:r w:rsidRPr="00577D1A">
        <w:rPr>
          <w:rFonts w:ascii="Times New Roman" w:hAnsi="Times New Roman"/>
          <w:noProof/>
          <w:lang w:eastAsia="en-GB"/>
        </w:rPr>
        <w:t>.</w:t>
      </w:r>
      <w:r w:rsidR="00E938A9" w:rsidRPr="00577D1A">
        <w:rPr>
          <w:rFonts w:ascii="Times New Roman" w:hAnsi="Times New Roman"/>
          <w:noProof/>
          <w:lang w:eastAsia="en-GB"/>
        </w:rPr>
        <w:t xml:space="preserve"> </w:t>
      </w:r>
      <w:r w:rsidRPr="00577D1A">
        <w:rPr>
          <w:rFonts w:ascii="Times New Roman" w:hAnsi="Times New Roman"/>
          <w:noProof/>
          <w:lang w:eastAsia="en-GB"/>
        </w:rPr>
        <w:t>D</w:t>
      </w:r>
      <w:r w:rsidR="00E938A9" w:rsidRPr="00577D1A">
        <w:rPr>
          <w:rFonts w:ascii="Times New Roman" w:hAnsi="Times New Roman"/>
          <w:noProof/>
          <w:lang w:eastAsia="en-GB"/>
        </w:rPr>
        <w:t>oes it work on already polarised macrophages or can it prevent polarisation?</w:t>
      </w:r>
      <w:r w:rsidR="00F72FEC" w:rsidRPr="00577D1A">
        <w:rPr>
          <w:rFonts w:ascii="Times New Roman" w:hAnsi="Times New Roman"/>
          <w:noProof/>
          <w:lang w:eastAsia="en-GB"/>
        </w:rPr>
        <w:t xml:space="preserve"> To investigate the beneficial effect of dex on already polarised cells, MDMs need to be cultured for 7 days, polarize toward M1 or M2 state for 24h then add dex for an other 24h. To study wether dex can prevent polarisation, cultutred macrophages need to be treated with dex, then add polarisation factors. </w:t>
      </w:r>
    </w:p>
    <w:p w14:paraId="275CBF5C" w14:textId="2BDEF49E" w:rsidR="005013E5" w:rsidRPr="00577D1A" w:rsidRDefault="005013E5" w:rsidP="00375796">
      <w:pPr>
        <w:tabs>
          <w:tab w:val="left" w:pos="426"/>
        </w:tabs>
        <w:ind w:firstLine="567"/>
        <w:rPr>
          <w:rFonts w:cstheme="minorHAnsi"/>
          <w:noProof/>
          <w:lang w:eastAsia="en-GB"/>
        </w:rPr>
      </w:pPr>
      <w:r w:rsidRPr="00577D1A">
        <w:rPr>
          <w:rFonts w:cstheme="minorHAnsi"/>
          <w:noProof/>
          <w:lang w:eastAsia="en-GB"/>
        </w:rPr>
        <w:t>Steroids are effective in a low dose, thereby to test a lower concentration of dex is required.</w:t>
      </w:r>
    </w:p>
    <w:p w14:paraId="26E1496D" w14:textId="235B19DB" w:rsidR="00DB6EA5" w:rsidRPr="00577D1A" w:rsidRDefault="00DB6EA5" w:rsidP="00375796">
      <w:pPr>
        <w:ind w:firstLine="567"/>
        <w:rPr>
          <w:rFonts w:ascii="Times New Roman" w:hAnsi="Times New Roman"/>
          <w:noProof/>
          <w:lang w:eastAsia="en-GB"/>
        </w:rPr>
      </w:pPr>
      <w:r w:rsidRPr="00577D1A">
        <w:rPr>
          <w:rFonts w:ascii="Times New Roman" w:hAnsi="Times New Roman"/>
          <w:noProof/>
          <w:lang w:eastAsia="en-GB"/>
        </w:rPr>
        <w:t>In this thesis only dex was tested as an anti</w:t>
      </w:r>
      <w:r w:rsidR="00E16463" w:rsidRPr="00577D1A">
        <w:rPr>
          <w:rFonts w:ascii="Times New Roman" w:hAnsi="Times New Roman"/>
          <w:noProof/>
          <w:lang w:eastAsia="en-GB"/>
        </w:rPr>
        <w:t>-</w:t>
      </w:r>
      <w:r w:rsidRPr="00577D1A">
        <w:rPr>
          <w:rFonts w:ascii="Times New Roman" w:hAnsi="Times New Roman"/>
          <w:noProof/>
          <w:lang w:eastAsia="en-GB"/>
        </w:rPr>
        <w:t>inflammatoty glucocorticoid</w:t>
      </w:r>
      <w:r w:rsidR="002528CC" w:rsidRPr="00577D1A">
        <w:rPr>
          <w:rFonts w:ascii="Times New Roman" w:hAnsi="Times New Roman"/>
          <w:noProof/>
          <w:lang w:eastAsia="en-GB"/>
        </w:rPr>
        <w:t>, t</w:t>
      </w:r>
      <w:r w:rsidRPr="00577D1A">
        <w:rPr>
          <w:rFonts w:ascii="Times New Roman" w:hAnsi="Times New Roman"/>
          <w:noProof/>
          <w:lang w:eastAsia="en-GB"/>
        </w:rPr>
        <w:t>herefore</w:t>
      </w:r>
      <w:r w:rsidR="002528CC" w:rsidRPr="00577D1A">
        <w:rPr>
          <w:rFonts w:ascii="Times New Roman" w:hAnsi="Times New Roman"/>
          <w:noProof/>
          <w:lang w:eastAsia="en-GB"/>
        </w:rPr>
        <w:t xml:space="preserve"> </w:t>
      </w:r>
      <w:r w:rsidRPr="00577D1A">
        <w:rPr>
          <w:rFonts w:ascii="Times New Roman" w:hAnsi="Times New Roman"/>
          <w:noProof/>
          <w:lang w:eastAsia="en-GB"/>
        </w:rPr>
        <w:t xml:space="preserve">a comparison of clinically relevant concentration of prednisolone, hydrocortisone in </w:t>
      </w:r>
      <w:r w:rsidR="007C7ACE" w:rsidRPr="00577D1A">
        <w:rPr>
          <w:rFonts w:ascii="Times New Roman" w:hAnsi="Times New Roman"/>
          <w:noProof/>
          <w:lang w:eastAsia="en-GB"/>
        </w:rPr>
        <w:t>an</w:t>
      </w:r>
      <w:r w:rsidRPr="00577D1A">
        <w:rPr>
          <w:rFonts w:ascii="Times New Roman" w:hAnsi="Times New Roman"/>
          <w:noProof/>
          <w:lang w:eastAsia="en-GB"/>
        </w:rPr>
        <w:t xml:space="preserve"> </w:t>
      </w:r>
      <w:r w:rsidRPr="00577D1A">
        <w:rPr>
          <w:rFonts w:ascii="Times New Roman" w:hAnsi="Times New Roman"/>
          <w:i/>
          <w:iCs/>
          <w:noProof/>
          <w:lang w:eastAsia="en-GB"/>
        </w:rPr>
        <w:t>in vitro</w:t>
      </w:r>
      <w:r w:rsidRPr="00577D1A">
        <w:rPr>
          <w:rFonts w:ascii="Times New Roman" w:hAnsi="Times New Roman"/>
          <w:noProof/>
          <w:lang w:eastAsia="en-GB"/>
        </w:rPr>
        <w:t xml:space="preserve"> system would be useful. </w:t>
      </w:r>
    </w:p>
    <w:p w14:paraId="5B1B30BF" w14:textId="6B089222" w:rsidR="006A5CC6" w:rsidRPr="00577D1A" w:rsidRDefault="00E16463" w:rsidP="00375796">
      <w:pPr>
        <w:ind w:firstLine="567"/>
        <w:rPr>
          <w:rFonts w:ascii="Times New Roman" w:hAnsi="Times New Roman"/>
          <w:noProof/>
          <w:color w:val="FF0000"/>
          <w:lang w:eastAsia="en-GB"/>
        </w:rPr>
      </w:pPr>
      <w:r w:rsidRPr="00577D1A">
        <w:rPr>
          <w:rFonts w:ascii="Times New Roman" w:hAnsi="Times New Roman"/>
          <w:noProof/>
          <w:lang w:eastAsia="en-GB"/>
        </w:rPr>
        <w:t>Finally, the effect of dex on human carotid plaques should be assesed to see if it can alter the gene and protein expression of macrophage specific and scave</w:t>
      </w:r>
      <w:r w:rsidR="007C7ACE" w:rsidRPr="00577D1A">
        <w:rPr>
          <w:rFonts w:ascii="Times New Roman" w:hAnsi="Times New Roman"/>
          <w:noProof/>
          <w:lang w:eastAsia="en-GB"/>
        </w:rPr>
        <w:t>n</w:t>
      </w:r>
      <w:r w:rsidRPr="00577D1A">
        <w:rPr>
          <w:rFonts w:ascii="Times New Roman" w:hAnsi="Times New Roman"/>
          <w:noProof/>
          <w:lang w:eastAsia="en-GB"/>
        </w:rPr>
        <w:t xml:space="preserve">ger receptors </w:t>
      </w:r>
      <w:r w:rsidRPr="00577D1A">
        <w:rPr>
          <w:rFonts w:ascii="Times New Roman" w:hAnsi="Times New Roman"/>
          <w:i/>
          <w:iCs/>
          <w:noProof/>
          <w:lang w:eastAsia="en-GB"/>
        </w:rPr>
        <w:t>ex vivo</w:t>
      </w:r>
      <w:r w:rsidRPr="00577D1A">
        <w:rPr>
          <w:rFonts w:ascii="Times New Roman" w:hAnsi="Times New Roman"/>
          <w:noProof/>
          <w:lang w:eastAsia="en-GB"/>
        </w:rPr>
        <w:t>.</w:t>
      </w:r>
      <w:r w:rsidR="00F72FEC" w:rsidRPr="00577D1A">
        <w:rPr>
          <w:rFonts w:ascii="Times New Roman" w:hAnsi="Times New Roman"/>
          <w:noProof/>
          <w:lang w:eastAsia="en-GB"/>
        </w:rPr>
        <w:t xml:space="preserve"> Carotid plaques (right after surgery) needed to be divided in different sections, to culture it in the presence and absence of dex. The </w:t>
      </w:r>
      <w:r w:rsidR="00C57260" w:rsidRPr="00577D1A">
        <w:rPr>
          <w:rFonts w:ascii="Times New Roman" w:hAnsi="Times New Roman"/>
          <w:noProof/>
          <w:lang w:eastAsia="en-GB"/>
        </w:rPr>
        <w:t>affect of dex treatment cold be tested with OLR1 histological staining and RT-qPCR after cell lysis and RNA extraction.</w:t>
      </w:r>
    </w:p>
    <w:p w14:paraId="1A92F13A" w14:textId="42DB0CD3" w:rsidR="00311C58" w:rsidRPr="00577D1A" w:rsidRDefault="00046C29" w:rsidP="00821F1D">
      <w:pPr>
        <w:spacing w:line="240" w:lineRule="auto"/>
        <w:ind w:firstLine="0"/>
        <w:jc w:val="left"/>
        <w:rPr>
          <w:rFonts w:ascii="Times New Roman" w:hAnsi="Times New Roman"/>
        </w:rPr>
      </w:pPr>
      <w:r w:rsidRPr="00577D1A">
        <w:rPr>
          <w:rFonts w:ascii="Times New Roman" w:hAnsi="Times New Roman"/>
        </w:rPr>
        <w:t xml:space="preserve"> </w:t>
      </w:r>
    </w:p>
    <w:p w14:paraId="0B18238D" w14:textId="1AA173C2" w:rsidR="006A5CC6" w:rsidRPr="00577D1A" w:rsidRDefault="00311C58" w:rsidP="00821F1D">
      <w:pPr>
        <w:spacing w:line="240" w:lineRule="auto"/>
        <w:ind w:firstLine="0"/>
        <w:jc w:val="left"/>
        <w:rPr>
          <w:rFonts w:ascii="Times New Roman" w:hAnsi="Times New Roman"/>
        </w:rPr>
      </w:pPr>
      <w:r w:rsidRPr="00577D1A">
        <w:rPr>
          <w:rFonts w:ascii="Times New Roman" w:hAnsi="Times New Roman"/>
        </w:rPr>
        <w:br w:type="page"/>
      </w:r>
    </w:p>
    <w:p w14:paraId="3714CC18" w14:textId="49791ABF" w:rsidR="006A5CC6" w:rsidRPr="00577D1A" w:rsidRDefault="00B73615" w:rsidP="00FF101F">
      <w:pPr>
        <w:pStyle w:val="Heading1"/>
        <w:numPr>
          <w:ilvl w:val="0"/>
          <w:numId w:val="16"/>
        </w:numPr>
        <w:ind w:left="567" w:firstLine="0"/>
        <w:rPr>
          <w:rFonts w:ascii="Times New Roman" w:hAnsi="Times New Roman" w:cs="Times New Roman"/>
          <w:smallCaps/>
          <w:sz w:val="32"/>
          <w:szCs w:val="32"/>
          <w:lang w:val="en-GB"/>
        </w:rPr>
      </w:pPr>
      <w:r w:rsidRPr="00577D1A">
        <w:rPr>
          <w:rFonts w:ascii="Times New Roman" w:hAnsi="Times New Roman" w:cs="Times New Roman"/>
          <w:smallCaps/>
          <w:sz w:val="32"/>
          <w:szCs w:val="32"/>
          <w:lang w:val="en-GB"/>
        </w:rPr>
        <w:lastRenderedPageBreak/>
        <w:t xml:space="preserve"> </w:t>
      </w:r>
      <w:bookmarkStart w:id="481" w:name="_Toc101274330"/>
      <w:r w:rsidR="009B3604" w:rsidRPr="00577D1A">
        <w:rPr>
          <w:rFonts w:ascii="Times New Roman" w:hAnsi="Times New Roman" w:cs="Times New Roman"/>
          <w:smallCaps/>
          <w:sz w:val="32"/>
          <w:szCs w:val="32"/>
          <w:lang w:val="en-GB"/>
        </w:rPr>
        <w:t>References</w:t>
      </w:r>
      <w:bookmarkStart w:id="482" w:name="_Toc36551630"/>
      <w:bookmarkEnd w:id="477"/>
      <w:bookmarkEnd w:id="481"/>
    </w:p>
    <w:p w14:paraId="70F8E888" w14:textId="7F91EF59" w:rsidR="00821F1D" w:rsidRPr="00577D1A" w:rsidRDefault="00821F1D" w:rsidP="00821F1D">
      <w:pPr>
        <w:pStyle w:val="ListParagraph"/>
        <w:ind w:left="0" w:firstLine="0"/>
        <w:rPr>
          <w:rFonts w:ascii="Times New Roman" w:hAnsi="Times New Roman"/>
          <w:b/>
          <w:smallCaps/>
        </w:rPr>
      </w:pPr>
    </w:p>
    <w:p w14:paraId="124F1EF4" w14:textId="77777777" w:rsidR="002C666F" w:rsidRPr="002C666F" w:rsidRDefault="0015717F" w:rsidP="002C666F">
      <w:pPr>
        <w:pStyle w:val="EndNoteBibliography"/>
        <w:ind w:left="720" w:hanging="720"/>
        <w:rPr>
          <w:noProof/>
        </w:rPr>
      </w:pPr>
      <w:r w:rsidRPr="003C4139">
        <w:rPr>
          <w:rFonts w:ascii="Times New Roman" w:hAnsi="Times New Roman"/>
          <w:b/>
          <w:smallCaps/>
          <w:lang w:val="en-GB"/>
        </w:rPr>
        <w:fldChar w:fldCharType="begin"/>
      </w:r>
      <w:r w:rsidRPr="00577D1A">
        <w:rPr>
          <w:rFonts w:ascii="Times New Roman" w:hAnsi="Times New Roman"/>
          <w:b/>
          <w:smallCaps/>
          <w:lang w:val="en-GB"/>
        </w:rPr>
        <w:instrText xml:space="preserve"> ADDIN EN.REFLIST </w:instrText>
      </w:r>
      <w:r w:rsidRPr="003C4139">
        <w:rPr>
          <w:rFonts w:ascii="Times New Roman" w:hAnsi="Times New Roman"/>
          <w:b/>
          <w:smallCaps/>
          <w:lang w:val="en-GB"/>
        </w:rPr>
        <w:fldChar w:fldCharType="separate"/>
      </w:r>
      <w:r w:rsidR="002C666F" w:rsidRPr="002C666F">
        <w:rPr>
          <w:noProof/>
        </w:rPr>
        <w:t xml:space="preserve">ABRAHAM, S., LAWRENCE, T., KLEIMAN, A., WARDEN, P., MEDGHALCHI, M., TUCKERMANN, J., SAKLATVALA, J. &amp; CLARK, A. 2006. Antiinflammatory effects of dexamethasone are partly dependent on induction of dual specificity phosphatase 1. </w:t>
      </w:r>
      <w:r w:rsidR="002C666F" w:rsidRPr="002C666F">
        <w:rPr>
          <w:i/>
          <w:noProof/>
        </w:rPr>
        <w:t>The Journal of experimental medicine,</w:t>
      </w:r>
      <w:r w:rsidR="002C666F" w:rsidRPr="002C666F">
        <w:rPr>
          <w:noProof/>
        </w:rPr>
        <w:t xml:space="preserve"> 203.</w:t>
      </w:r>
    </w:p>
    <w:p w14:paraId="79BD96C3" w14:textId="77777777" w:rsidR="002C666F" w:rsidRPr="002C666F" w:rsidRDefault="002C666F" w:rsidP="002C666F">
      <w:pPr>
        <w:pStyle w:val="EndNoteBibliography"/>
        <w:ind w:left="720" w:hanging="720"/>
        <w:rPr>
          <w:noProof/>
        </w:rPr>
      </w:pPr>
      <w:r w:rsidRPr="002C666F">
        <w:rPr>
          <w:noProof/>
        </w:rPr>
        <w:t xml:space="preserve">ACTON, S. L. A. K. K. F. A. R. A. 1999. The HDL receptor SR-BI: a new therapeutic target for atherosclerosis? </w:t>
      </w:r>
      <w:r w:rsidRPr="002C666F">
        <w:rPr>
          <w:i/>
          <w:noProof/>
        </w:rPr>
        <w:t>Molecular Medicine Today,</w:t>
      </w:r>
      <w:r w:rsidRPr="002C666F">
        <w:rPr>
          <w:noProof/>
        </w:rPr>
        <w:t xml:space="preserve"> 5</w:t>
      </w:r>
      <w:r w:rsidRPr="002C666F">
        <w:rPr>
          <w:b/>
          <w:noProof/>
        </w:rPr>
        <w:t>,</w:t>
      </w:r>
      <w:r w:rsidRPr="002C666F">
        <w:rPr>
          <w:noProof/>
        </w:rPr>
        <w:t xml:space="preserve"> 518--524.</w:t>
      </w:r>
    </w:p>
    <w:p w14:paraId="4D30768A" w14:textId="77777777" w:rsidR="002C666F" w:rsidRPr="002C666F" w:rsidRDefault="002C666F" w:rsidP="002C666F">
      <w:pPr>
        <w:pStyle w:val="EndNoteBibliography"/>
        <w:ind w:left="720" w:hanging="720"/>
        <w:rPr>
          <w:noProof/>
        </w:rPr>
      </w:pPr>
      <w:r w:rsidRPr="002C666F">
        <w:rPr>
          <w:noProof/>
        </w:rPr>
        <w:t xml:space="preserve">ADAMS, H. P., ADAMS, R. J., BROTT, T., DEL ZOPPO, G. J., FURLAN, A., GOLDSTEIN, L. B., GRUBB, R. L., HIGASHIDA, R., KIDWELL, C., KWIATKOWSKI, T. G., MARLER, J. R., HADEMENOS, G. J. &amp; STROKE COUNCIL OF THE AMERICAN STROKE, A. 2003. Guidelines for the early management of patients with ischemic stroke: A scientific statement from the Stroke Council of the American Stroke Association. </w:t>
      </w:r>
      <w:r w:rsidRPr="002C666F">
        <w:rPr>
          <w:i/>
          <w:noProof/>
        </w:rPr>
        <w:t>Stroke,</w:t>
      </w:r>
      <w:r w:rsidRPr="002C666F">
        <w:rPr>
          <w:noProof/>
        </w:rPr>
        <w:t xml:space="preserve"> 34</w:t>
      </w:r>
      <w:r w:rsidRPr="002C666F">
        <w:rPr>
          <w:b/>
          <w:noProof/>
        </w:rPr>
        <w:t>,</w:t>
      </w:r>
      <w:r w:rsidRPr="002C666F">
        <w:rPr>
          <w:noProof/>
        </w:rPr>
        <w:t xml:space="preserve"> 1056-83.</w:t>
      </w:r>
    </w:p>
    <w:p w14:paraId="67B7953A" w14:textId="77777777" w:rsidR="002C666F" w:rsidRPr="002C666F" w:rsidRDefault="002C666F" w:rsidP="002C666F">
      <w:pPr>
        <w:pStyle w:val="EndNoteBibliography"/>
        <w:ind w:left="720" w:hanging="720"/>
        <w:rPr>
          <w:noProof/>
        </w:rPr>
      </w:pPr>
      <w:r w:rsidRPr="002C666F">
        <w:rPr>
          <w:noProof/>
        </w:rPr>
        <w:t xml:space="preserve">ADAMS, H. P., BENDIXEN, B. H., KAPPELLE, L. J., BILLER, J., LOVE, B. B., GORDON, D. L. &amp; MARSH, E. E. 1993. Classification of subtype of acute ischemic stroke. Definitions for use in a multicenter clinical trial. TOAST. Trial of Org 10172 in Acute Stroke Treatment. </w:t>
      </w:r>
      <w:r w:rsidRPr="002C666F">
        <w:rPr>
          <w:i/>
          <w:noProof/>
        </w:rPr>
        <w:t>Stroke,</w:t>
      </w:r>
      <w:r w:rsidRPr="002C666F">
        <w:rPr>
          <w:noProof/>
        </w:rPr>
        <w:t xml:space="preserve"> 24</w:t>
      </w:r>
      <w:r w:rsidRPr="002C666F">
        <w:rPr>
          <w:b/>
          <w:noProof/>
        </w:rPr>
        <w:t>,</w:t>
      </w:r>
      <w:r w:rsidRPr="002C666F">
        <w:rPr>
          <w:noProof/>
        </w:rPr>
        <w:t xml:space="preserve"> 35-41.</w:t>
      </w:r>
    </w:p>
    <w:p w14:paraId="02FB5502" w14:textId="77777777" w:rsidR="002C666F" w:rsidRPr="002C666F" w:rsidRDefault="002C666F" w:rsidP="002C666F">
      <w:pPr>
        <w:pStyle w:val="EndNoteBibliography"/>
        <w:ind w:left="720" w:hanging="720"/>
        <w:rPr>
          <w:noProof/>
        </w:rPr>
      </w:pPr>
      <w:r w:rsidRPr="002C666F">
        <w:rPr>
          <w:noProof/>
        </w:rPr>
        <w:t xml:space="preserve">AHO, K., HARMSEN, P., HATANO, S., MARQUARDSEN, J., SMIRNOV, V. E. &amp; STRASSER, T. 1980. Cerebrovascular disease in the community: results of a WHO collaborative study. </w:t>
      </w:r>
      <w:r w:rsidRPr="002C666F">
        <w:rPr>
          <w:i/>
          <w:noProof/>
        </w:rPr>
        <w:t>Bulletin of the World Health Organization,</w:t>
      </w:r>
      <w:r w:rsidRPr="002C666F">
        <w:rPr>
          <w:noProof/>
        </w:rPr>
        <w:t xml:space="preserve"> 58.</w:t>
      </w:r>
    </w:p>
    <w:p w14:paraId="219C8A9A" w14:textId="77777777" w:rsidR="002C666F" w:rsidRPr="002C666F" w:rsidRDefault="002C666F" w:rsidP="002C666F">
      <w:pPr>
        <w:pStyle w:val="EndNoteBibliography"/>
        <w:ind w:left="720" w:hanging="720"/>
        <w:rPr>
          <w:noProof/>
        </w:rPr>
      </w:pPr>
      <w:r w:rsidRPr="002C666F">
        <w:rPr>
          <w:noProof/>
        </w:rPr>
        <w:t xml:space="preserve">AKISHIMA, Y., AKASAKA, Y., ISHIKAWA, Y., LIJUN, Z., KIGUCHI, H., ITO, K., ITABE, H. &amp; ISHII, T. 2005. Role of macrophage and smooth muscle cell apoptosis in association with oxidized low-density lipoprotein in the atherosclerotic development. </w:t>
      </w:r>
      <w:r w:rsidRPr="002C666F">
        <w:rPr>
          <w:i/>
          <w:noProof/>
        </w:rPr>
        <w:t>Modern pathology : an official journal of the United States and Canadian Academy of Pathology, Inc,</w:t>
      </w:r>
      <w:r w:rsidRPr="002C666F">
        <w:rPr>
          <w:noProof/>
        </w:rPr>
        <w:t xml:space="preserve"> 18.</w:t>
      </w:r>
    </w:p>
    <w:p w14:paraId="60FE88C3" w14:textId="77777777" w:rsidR="002C666F" w:rsidRPr="002C666F" w:rsidRDefault="002C666F" w:rsidP="002C666F">
      <w:pPr>
        <w:pStyle w:val="EndNoteBibliography"/>
        <w:ind w:left="720" w:hanging="720"/>
        <w:rPr>
          <w:noProof/>
        </w:rPr>
      </w:pPr>
      <w:r w:rsidRPr="002C666F">
        <w:rPr>
          <w:noProof/>
        </w:rPr>
        <w:t xml:space="preserve">ALEXANDER, M. &amp; OWENS, G. 2012. Epigenetic control of smooth muscle cell differentiation and phenotypic switching in vascular development and disease. </w:t>
      </w:r>
      <w:r w:rsidRPr="002C666F">
        <w:rPr>
          <w:i/>
          <w:noProof/>
        </w:rPr>
        <w:t>Annual review of physiology,</w:t>
      </w:r>
      <w:r w:rsidRPr="002C666F">
        <w:rPr>
          <w:noProof/>
        </w:rPr>
        <w:t xml:space="preserve"> 74.</w:t>
      </w:r>
    </w:p>
    <w:p w14:paraId="1F8DC2D8" w14:textId="77777777" w:rsidR="002C666F" w:rsidRPr="002C666F" w:rsidRDefault="002C666F" w:rsidP="002C666F">
      <w:pPr>
        <w:pStyle w:val="EndNoteBibliography"/>
        <w:ind w:left="720" w:hanging="720"/>
        <w:rPr>
          <w:noProof/>
        </w:rPr>
      </w:pPr>
      <w:r w:rsidRPr="002C666F">
        <w:rPr>
          <w:noProof/>
        </w:rPr>
        <w:t xml:space="preserve">ALIEV, G., SMITH, M. A., TURMAINE, M., NEAL, M. L., ZIMINA, T. V., FRIEDLAND, R. P., PERRY, G., LAMANNA, J. C. &amp; BURNSTOCK, G. 2001. Atherosclerotic Lesions Are Associated with Increased Immunoreactivity for Inducible Nitric Oxide Synthase and Endothelin-1 in Thoracic Aortic Intimal Cells of Hyperlipidemic Watanabe Rabbits. </w:t>
      </w:r>
      <w:r w:rsidRPr="002C666F">
        <w:rPr>
          <w:i/>
          <w:noProof/>
        </w:rPr>
        <w:t>Experimental and Molecular Pathology,</w:t>
      </w:r>
      <w:r w:rsidRPr="002C666F">
        <w:rPr>
          <w:noProof/>
        </w:rPr>
        <w:t xml:space="preserve"> 71</w:t>
      </w:r>
      <w:r w:rsidRPr="002C666F">
        <w:rPr>
          <w:b/>
          <w:noProof/>
        </w:rPr>
        <w:t>,</w:t>
      </w:r>
      <w:r w:rsidRPr="002C666F">
        <w:rPr>
          <w:noProof/>
        </w:rPr>
        <w:t xml:space="preserve"> 40-54.</w:t>
      </w:r>
    </w:p>
    <w:p w14:paraId="1E2D558E" w14:textId="77777777" w:rsidR="002C666F" w:rsidRPr="002C666F" w:rsidRDefault="002C666F" w:rsidP="002C666F">
      <w:pPr>
        <w:pStyle w:val="EndNoteBibliography"/>
        <w:ind w:left="720" w:hanging="720"/>
        <w:rPr>
          <w:noProof/>
        </w:rPr>
      </w:pPr>
      <w:r w:rsidRPr="002C666F">
        <w:rPr>
          <w:noProof/>
        </w:rPr>
        <w:t xml:space="preserve">ALMDAL, T., SCHARLING, H., JENSEN, J. S. &amp; VESTERGAARD, H. 2004. The Independent Effect of Type 2 Diabetes Mellitus on Ischemic Heart Disease, Stroke, and Death A Population-Based Study of 13 000 Men and Women With 20 Years of Follow-up. </w:t>
      </w:r>
      <w:r w:rsidRPr="002C666F">
        <w:rPr>
          <w:i/>
          <w:noProof/>
        </w:rPr>
        <w:t>Archives of Internal Medicine,</w:t>
      </w:r>
      <w:r w:rsidRPr="002C666F">
        <w:rPr>
          <w:noProof/>
        </w:rPr>
        <w:t xml:space="preserve"> 164</w:t>
      </w:r>
      <w:r w:rsidRPr="002C666F">
        <w:rPr>
          <w:b/>
          <w:noProof/>
        </w:rPr>
        <w:t>,</w:t>
      </w:r>
      <w:r w:rsidRPr="002C666F">
        <w:rPr>
          <w:noProof/>
        </w:rPr>
        <w:t xml:space="preserve"> 1422-1426.</w:t>
      </w:r>
    </w:p>
    <w:p w14:paraId="296A04C4" w14:textId="77777777" w:rsidR="002C666F" w:rsidRPr="002C666F" w:rsidRDefault="002C666F" w:rsidP="002C666F">
      <w:pPr>
        <w:pStyle w:val="EndNoteBibliography"/>
        <w:ind w:left="720" w:hanging="720"/>
        <w:rPr>
          <w:noProof/>
        </w:rPr>
      </w:pPr>
      <w:r w:rsidRPr="002C666F">
        <w:rPr>
          <w:noProof/>
        </w:rPr>
        <w:t xml:space="preserve">AMARENCO, P., LABREUCHE, J., LAVALLÉE, P. &amp; TOUBOUL, P.-J. 2004. Statins in stroke prevention and carotid atherosclerosis: systematic review and up-to-date meta-analysis. </w:t>
      </w:r>
      <w:r w:rsidRPr="002C666F">
        <w:rPr>
          <w:i/>
          <w:noProof/>
        </w:rPr>
        <w:t>Stroke,</w:t>
      </w:r>
      <w:r w:rsidRPr="002C666F">
        <w:rPr>
          <w:noProof/>
        </w:rPr>
        <w:t xml:space="preserve"> 35</w:t>
      </w:r>
      <w:r w:rsidRPr="002C666F">
        <w:rPr>
          <w:b/>
          <w:noProof/>
        </w:rPr>
        <w:t>,</w:t>
      </w:r>
      <w:r w:rsidRPr="002C666F">
        <w:rPr>
          <w:noProof/>
        </w:rPr>
        <w:t xml:space="preserve"> 2902-9.</w:t>
      </w:r>
    </w:p>
    <w:p w14:paraId="4A27A903" w14:textId="77777777" w:rsidR="002C666F" w:rsidRPr="002C666F" w:rsidRDefault="002C666F" w:rsidP="002C666F">
      <w:pPr>
        <w:pStyle w:val="EndNoteBibliography"/>
        <w:ind w:left="720" w:hanging="720"/>
        <w:rPr>
          <w:noProof/>
        </w:rPr>
      </w:pPr>
      <w:r w:rsidRPr="002C666F">
        <w:rPr>
          <w:noProof/>
        </w:rPr>
        <w:t>AMERICAN HEART ASSOCIATION, I. 1975. A classification and outline of cerebrovascular diseases. II. American Heart Association, Inc.</w:t>
      </w:r>
    </w:p>
    <w:p w14:paraId="33F46B36" w14:textId="77777777" w:rsidR="002C666F" w:rsidRPr="002C666F" w:rsidRDefault="002C666F" w:rsidP="002C666F">
      <w:pPr>
        <w:pStyle w:val="EndNoteBibliography"/>
        <w:ind w:left="720" w:hanging="720"/>
        <w:rPr>
          <w:noProof/>
        </w:rPr>
      </w:pPr>
      <w:r w:rsidRPr="002C666F">
        <w:rPr>
          <w:noProof/>
        </w:rPr>
        <w:t xml:space="preserve">AMINI, P., ETTLIN, J., OPITZ, L., CLEMENTI, E., MALBON, A. &amp; MARKKANEN, E. 2017. An optimised protocol for isolation of RNA from small sections of laser-capture microdissected FFPE tissue amenable for next-generation sequencing. </w:t>
      </w:r>
      <w:r w:rsidRPr="002C666F">
        <w:rPr>
          <w:i/>
          <w:noProof/>
        </w:rPr>
        <w:t>BMC molecular biology,</w:t>
      </w:r>
      <w:r w:rsidRPr="002C666F">
        <w:rPr>
          <w:noProof/>
        </w:rPr>
        <w:t xml:space="preserve"> 18.</w:t>
      </w:r>
    </w:p>
    <w:p w14:paraId="1F5BAD35" w14:textId="77777777" w:rsidR="002C666F" w:rsidRPr="002C666F" w:rsidRDefault="002C666F" w:rsidP="002C666F">
      <w:pPr>
        <w:pStyle w:val="EndNoteBibliography"/>
        <w:ind w:left="720" w:hanging="720"/>
        <w:rPr>
          <w:noProof/>
        </w:rPr>
      </w:pPr>
      <w:r w:rsidRPr="002C666F">
        <w:rPr>
          <w:noProof/>
        </w:rPr>
        <w:t xml:space="preserve">AMOS, B. 2000. Lessons from the history of light microscopy. </w:t>
      </w:r>
      <w:r w:rsidRPr="002C666F">
        <w:rPr>
          <w:i/>
          <w:noProof/>
        </w:rPr>
        <w:t>Nature Cell Biology,</w:t>
      </w:r>
      <w:r w:rsidRPr="002C666F">
        <w:rPr>
          <w:noProof/>
        </w:rPr>
        <w:t xml:space="preserve"> 2.</w:t>
      </w:r>
    </w:p>
    <w:p w14:paraId="68A48226" w14:textId="77777777" w:rsidR="002C666F" w:rsidRPr="002C666F" w:rsidRDefault="002C666F" w:rsidP="002C666F">
      <w:pPr>
        <w:pStyle w:val="EndNoteBibliography"/>
        <w:ind w:left="720" w:hanging="720"/>
        <w:rPr>
          <w:noProof/>
        </w:rPr>
      </w:pPr>
      <w:r w:rsidRPr="002C666F">
        <w:rPr>
          <w:noProof/>
        </w:rPr>
        <w:lastRenderedPageBreak/>
        <w:t xml:space="preserve">ANGELI, V., HAMMAD, H., STAELS, B., CAPRON, M., LAMBRECHT, B. N. &amp; TROTTEIN, F. 2003. Peroxisome proliferator-activated receptor gamma inhibits the migration of dendritic cells: consequences for the immune response. </w:t>
      </w:r>
      <w:r w:rsidRPr="002C666F">
        <w:rPr>
          <w:i/>
          <w:noProof/>
        </w:rPr>
        <w:t>Journal of immunology (Baltimore, Md. : 1950),</w:t>
      </w:r>
      <w:r w:rsidRPr="002C666F">
        <w:rPr>
          <w:noProof/>
        </w:rPr>
        <w:t xml:space="preserve"> 170</w:t>
      </w:r>
      <w:r w:rsidRPr="002C666F">
        <w:rPr>
          <w:b/>
          <w:noProof/>
        </w:rPr>
        <w:t>,</w:t>
      </w:r>
      <w:r w:rsidRPr="002C666F">
        <w:rPr>
          <w:noProof/>
        </w:rPr>
        <w:t xml:space="preserve"> 5295-301.</w:t>
      </w:r>
    </w:p>
    <w:p w14:paraId="4F00E195" w14:textId="77777777" w:rsidR="002C666F" w:rsidRPr="002C666F" w:rsidRDefault="002C666F" w:rsidP="002C666F">
      <w:pPr>
        <w:pStyle w:val="EndNoteBibliography"/>
        <w:ind w:left="720" w:hanging="720"/>
        <w:rPr>
          <w:noProof/>
        </w:rPr>
      </w:pPr>
      <w:r w:rsidRPr="002C666F">
        <w:rPr>
          <w:noProof/>
        </w:rPr>
        <w:t>APPELROS, P., STEGMAYR, B. &amp; TERÉNT, A. 2009. Sex Differences in Stroke Epidemiology.</w:t>
      </w:r>
    </w:p>
    <w:p w14:paraId="64DBE199" w14:textId="77777777" w:rsidR="002C666F" w:rsidRPr="002C666F" w:rsidRDefault="002C666F" w:rsidP="002C666F">
      <w:pPr>
        <w:pStyle w:val="EndNoteBibliography"/>
        <w:ind w:left="720" w:hanging="720"/>
        <w:rPr>
          <w:noProof/>
        </w:rPr>
      </w:pPr>
      <w:r w:rsidRPr="002C666F">
        <w:rPr>
          <w:noProof/>
        </w:rPr>
        <w:t>ARAKI, T. 2017. The history of optical microscope. Mechanical Engineering Reviews.</w:t>
      </w:r>
    </w:p>
    <w:p w14:paraId="254BCC13" w14:textId="77777777" w:rsidR="002C666F" w:rsidRPr="002C666F" w:rsidRDefault="002C666F" w:rsidP="002C666F">
      <w:pPr>
        <w:pStyle w:val="EndNoteBibliography"/>
        <w:ind w:left="720" w:hanging="720"/>
        <w:rPr>
          <w:noProof/>
        </w:rPr>
      </w:pPr>
      <w:r w:rsidRPr="002C666F">
        <w:rPr>
          <w:noProof/>
        </w:rPr>
        <w:t>ASAI, K., FUNAKI, C., HAYASHI, T., YAMADA, K., NAITO, M., KUZUYA, M., YOSHIDA, F., YOSHIMINE, N. &amp; KUZUYA, F. 1993. Dexamethasone-induced suppression of aortic atherosclerosis in cholesterol-fed rabbits. Possible mechanisms.</w:t>
      </w:r>
    </w:p>
    <w:p w14:paraId="33A50083" w14:textId="77777777" w:rsidR="002C666F" w:rsidRPr="002C666F" w:rsidRDefault="002C666F" w:rsidP="002C666F">
      <w:pPr>
        <w:pStyle w:val="EndNoteBibliography"/>
        <w:ind w:left="720" w:hanging="720"/>
        <w:rPr>
          <w:noProof/>
        </w:rPr>
      </w:pPr>
      <w:r w:rsidRPr="002C666F">
        <w:rPr>
          <w:noProof/>
        </w:rPr>
        <w:t xml:space="preserve">ASZTALOS, B., HORVATH, K., MCNAMARA, J., ROHEIM, P., RUBINSTEIN, J. &amp; SCHAEFER, E. 2002. Comparing the effects of five different statins on the HDL subpopulation profiles of coronary heart disease patients. </w:t>
      </w:r>
      <w:r w:rsidRPr="002C666F">
        <w:rPr>
          <w:i/>
          <w:noProof/>
        </w:rPr>
        <w:t>Atherosclerosis,</w:t>
      </w:r>
      <w:r w:rsidRPr="002C666F">
        <w:rPr>
          <w:noProof/>
        </w:rPr>
        <w:t xml:space="preserve"> 164.</w:t>
      </w:r>
    </w:p>
    <w:p w14:paraId="225AA36F" w14:textId="77777777" w:rsidR="002C666F" w:rsidRPr="002C666F" w:rsidRDefault="002C666F" w:rsidP="002C666F">
      <w:pPr>
        <w:pStyle w:val="EndNoteBibliography"/>
        <w:ind w:left="720" w:hanging="720"/>
        <w:rPr>
          <w:noProof/>
        </w:rPr>
      </w:pPr>
      <w:r w:rsidRPr="002C666F">
        <w:rPr>
          <w:noProof/>
        </w:rPr>
        <w:t xml:space="preserve">AVULA, A., NALLEBALLE, K., NARULA, N., SAPOZHNIKOV, S., DANDU, V., TOOM, S., GLASER, A. &amp; ELSAYEGH, D. 2020. COVID-19 presenting as stroke. </w:t>
      </w:r>
      <w:r w:rsidRPr="002C666F">
        <w:rPr>
          <w:i/>
          <w:noProof/>
        </w:rPr>
        <w:t>Brain, Behavior, and Immunity,</w:t>
      </w:r>
      <w:r w:rsidRPr="002C666F">
        <w:rPr>
          <w:noProof/>
        </w:rPr>
        <w:t xml:space="preserve"> 87</w:t>
      </w:r>
      <w:r w:rsidRPr="002C666F">
        <w:rPr>
          <w:b/>
          <w:noProof/>
        </w:rPr>
        <w:t>,</w:t>
      </w:r>
      <w:r w:rsidRPr="002C666F">
        <w:rPr>
          <w:noProof/>
        </w:rPr>
        <w:t xml:space="preserve"> 115-119.</w:t>
      </w:r>
    </w:p>
    <w:p w14:paraId="0386F2CF" w14:textId="77777777" w:rsidR="002C666F" w:rsidRPr="002C666F" w:rsidRDefault="002C666F" w:rsidP="002C666F">
      <w:pPr>
        <w:pStyle w:val="EndNoteBibliography"/>
        <w:ind w:left="720" w:hanging="720"/>
        <w:rPr>
          <w:noProof/>
        </w:rPr>
      </w:pPr>
      <w:r w:rsidRPr="002C666F">
        <w:rPr>
          <w:noProof/>
        </w:rPr>
        <w:t xml:space="preserve">AZHAR, S., NOMOTO, A. &amp; REAVEN, E. 2002. Hormonal regulation of adrenal microvillar channel formation. </w:t>
      </w:r>
      <w:r w:rsidRPr="002C666F">
        <w:rPr>
          <w:i/>
          <w:noProof/>
        </w:rPr>
        <w:t>Journal of lipid research,</w:t>
      </w:r>
      <w:r w:rsidRPr="002C666F">
        <w:rPr>
          <w:noProof/>
        </w:rPr>
        <w:t xml:space="preserve"> 43.</w:t>
      </w:r>
    </w:p>
    <w:p w14:paraId="2B179A93" w14:textId="77777777" w:rsidR="002C666F" w:rsidRPr="002C666F" w:rsidRDefault="002C666F" w:rsidP="002C666F">
      <w:pPr>
        <w:pStyle w:val="EndNoteBibliography"/>
        <w:ind w:left="720" w:hanging="720"/>
        <w:rPr>
          <w:noProof/>
        </w:rPr>
      </w:pPr>
      <w:r w:rsidRPr="002C666F">
        <w:rPr>
          <w:noProof/>
        </w:rPr>
        <w:t xml:space="preserve">BABAEV, V. R., GLEAVES, L. A., CARTER, K. J., SUZUKI, H., KODAMA, T., FAZIO, S. &amp; LINTON, M. F. 2000. Reduced atherosclerotic lesions in mice deficient for total or macrophage-specific expression of scavenger receptor-A. </w:t>
      </w:r>
      <w:r w:rsidRPr="002C666F">
        <w:rPr>
          <w:i/>
          <w:noProof/>
        </w:rPr>
        <w:t>Arteriosclerosis, thrombosis, and vascular biology,</w:t>
      </w:r>
      <w:r w:rsidRPr="002C666F">
        <w:rPr>
          <w:noProof/>
        </w:rPr>
        <w:t xml:space="preserve"> 20</w:t>
      </w:r>
      <w:r w:rsidRPr="002C666F">
        <w:rPr>
          <w:b/>
          <w:noProof/>
        </w:rPr>
        <w:t>,</w:t>
      </w:r>
      <w:r w:rsidRPr="002C666F">
        <w:rPr>
          <w:noProof/>
        </w:rPr>
        <w:t xml:space="preserve"> 2593-9.</w:t>
      </w:r>
    </w:p>
    <w:p w14:paraId="36685751" w14:textId="77777777" w:rsidR="002C666F" w:rsidRPr="002C666F" w:rsidRDefault="002C666F" w:rsidP="002C666F">
      <w:pPr>
        <w:pStyle w:val="EndNoteBibliography"/>
        <w:ind w:left="720" w:hanging="720"/>
        <w:rPr>
          <w:noProof/>
        </w:rPr>
      </w:pPr>
      <w:r w:rsidRPr="002C666F">
        <w:rPr>
          <w:noProof/>
        </w:rPr>
        <w:t xml:space="preserve">BABAEV, V. R., YANCEY, P. G., RYZHOV, S. V., KON, V., BREYER, M. D., MAGNUSON, M. A., FAZIO, S. &amp; LINTON, M. F. 2005. Conditional knockout of macrophage PPARgamma increases atherosclerosis in C57BL/6 and low-density lipoprotein receptor-deficient mice. </w:t>
      </w:r>
      <w:r w:rsidRPr="002C666F">
        <w:rPr>
          <w:i/>
          <w:noProof/>
        </w:rPr>
        <w:t>Arteriosclerosis, thrombosis, and vascular biology,</w:t>
      </w:r>
      <w:r w:rsidRPr="002C666F">
        <w:rPr>
          <w:noProof/>
        </w:rPr>
        <w:t xml:space="preserve"> 25</w:t>
      </w:r>
      <w:r w:rsidRPr="002C666F">
        <w:rPr>
          <w:b/>
          <w:noProof/>
        </w:rPr>
        <w:t>,</w:t>
      </w:r>
      <w:r w:rsidRPr="002C666F">
        <w:rPr>
          <w:noProof/>
        </w:rPr>
        <w:t xml:space="preserve"> 1647-53.</w:t>
      </w:r>
    </w:p>
    <w:p w14:paraId="26B4C509" w14:textId="77777777" w:rsidR="002C666F" w:rsidRPr="002C666F" w:rsidRDefault="002C666F" w:rsidP="002C666F">
      <w:pPr>
        <w:pStyle w:val="EndNoteBibliography"/>
        <w:ind w:left="720" w:hanging="720"/>
        <w:rPr>
          <w:noProof/>
        </w:rPr>
      </w:pPr>
      <w:r w:rsidRPr="002C666F">
        <w:rPr>
          <w:noProof/>
        </w:rPr>
        <w:t xml:space="preserve">BAETTA, R. &amp; CORSINI, A. 2010. Role of polymorphonuclear neutrophils in atherosclerosis: Current state and future perspectives. </w:t>
      </w:r>
      <w:r w:rsidRPr="002C666F">
        <w:rPr>
          <w:i/>
          <w:noProof/>
        </w:rPr>
        <w:t>Atherosclerosis,</w:t>
      </w:r>
      <w:r w:rsidRPr="002C666F">
        <w:rPr>
          <w:noProof/>
        </w:rPr>
        <w:t xml:space="preserve"> 210</w:t>
      </w:r>
      <w:r w:rsidRPr="002C666F">
        <w:rPr>
          <w:b/>
          <w:noProof/>
        </w:rPr>
        <w:t>,</w:t>
      </w:r>
      <w:r w:rsidRPr="002C666F">
        <w:rPr>
          <w:noProof/>
        </w:rPr>
        <w:t xml:space="preserve"> 1-13.</w:t>
      </w:r>
    </w:p>
    <w:p w14:paraId="108DBFCA" w14:textId="77777777" w:rsidR="002C666F" w:rsidRPr="002C666F" w:rsidRDefault="002C666F" w:rsidP="002C666F">
      <w:pPr>
        <w:pStyle w:val="EndNoteBibliography"/>
        <w:ind w:left="720" w:hanging="720"/>
        <w:rPr>
          <w:noProof/>
        </w:rPr>
      </w:pPr>
      <w:r w:rsidRPr="002C666F">
        <w:rPr>
          <w:noProof/>
        </w:rPr>
        <w:t xml:space="preserve">BAIDŽAJEVAS, K., HADADI, É., LEE, B., LUM, J., SHIHUI, F., SUDBERY, I., KISS-TÓTH, E., WONG, S. &amp; WILSON, H. 2020. Macrophage polarisation associated with atherosclerosis differentially affects their capacity to handle lipids. </w:t>
      </w:r>
      <w:r w:rsidRPr="002C666F">
        <w:rPr>
          <w:i/>
          <w:noProof/>
        </w:rPr>
        <w:t>Atherosclerosis,</w:t>
      </w:r>
      <w:r w:rsidRPr="002C666F">
        <w:rPr>
          <w:noProof/>
        </w:rPr>
        <w:t xml:space="preserve"> 305.</w:t>
      </w:r>
    </w:p>
    <w:p w14:paraId="1898C3B0" w14:textId="77777777" w:rsidR="002C666F" w:rsidRPr="002C666F" w:rsidRDefault="002C666F" w:rsidP="002C666F">
      <w:pPr>
        <w:pStyle w:val="EndNoteBibliography"/>
        <w:ind w:left="720" w:hanging="720"/>
        <w:rPr>
          <w:noProof/>
        </w:rPr>
      </w:pPr>
      <w:r w:rsidRPr="002C666F">
        <w:rPr>
          <w:noProof/>
        </w:rPr>
        <w:t>BALLANTYNE, C. M., OLSSON, A. G., COOK, T. J., MERCURI, M. F., PEDERSEN, T. R. &amp; KJEKSHUS, J. 2001. Influence of Low High-Density Lipoprotein Cholesterol and Elevated Triglyceride on Coronary Heart Disease Events and Response to Simvastatin Therapy in 4S.</w:t>
      </w:r>
    </w:p>
    <w:p w14:paraId="5967BD6C" w14:textId="77777777" w:rsidR="002C666F" w:rsidRPr="002C666F" w:rsidRDefault="002C666F" w:rsidP="002C666F">
      <w:pPr>
        <w:pStyle w:val="EndNoteBibliography"/>
        <w:ind w:left="720" w:hanging="720"/>
        <w:rPr>
          <w:noProof/>
        </w:rPr>
      </w:pPr>
      <w:r w:rsidRPr="002C666F">
        <w:rPr>
          <w:noProof/>
        </w:rPr>
        <w:t xml:space="preserve">BANG, H., DYERBERG, J. &amp; NIELSEN, A. 1971. Plasma lipid and lipoprotein pattern in Greenlandic West-coast Eskimos. </w:t>
      </w:r>
      <w:r w:rsidRPr="002C666F">
        <w:rPr>
          <w:i/>
          <w:noProof/>
        </w:rPr>
        <w:t>Lancet (London, England),</w:t>
      </w:r>
      <w:r w:rsidRPr="002C666F">
        <w:rPr>
          <w:noProof/>
        </w:rPr>
        <w:t xml:space="preserve"> 1.</w:t>
      </w:r>
    </w:p>
    <w:p w14:paraId="21BC3893" w14:textId="77777777" w:rsidR="002C666F" w:rsidRPr="002C666F" w:rsidRDefault="002C666F" w:rsidP="002C666F">
      <w:pPr>
        <w:pStyle w:val="EndNoteBibliography"/>
        <w:ind w:left="720" w:hanging="720"/>
        <w:rPr>
          <w:noProof/>
        </w:rPr>
      </w:pPr>
      <w:r w:rsidRPr="002C666F">
        <w:rPr>
          <w:noProof/>
        </w:rPr>
        <w:t xml:space="preserve">BARCZYK, K., EHRCHEN, J., TENBROCK, K., AHLMANN, M., KNEIDL, J., VIEMANN, D. &amp; ROTH, J. 2010. Glucocorticoids promote survival of anti-inflammatory macrophages via stimulation of adenosine receptor A3. </w:t>
      </w:r>
      <w:r w:rsidRPr="002C666F">
        <w:rPr>
          <w:i/>
          <w:noProof/>
        </w:rPr>
        <w:t>Blood,</w:t>
      </w:r>
      <w:r w:rsidRPr="002C666F">
        <w:rPr>
          <w:noProof/>
        </w:rPr>
        <w:t xml:space="preserve"> 116.</w:t>
      </w:r>
    </w:p>
    <w:p w14:paraId="0E4F4A69" w14:textId="77777777" w:rsidR="002C666F" w:rsidRPr="002C666F" w:rsidRDefault="002C666F" w:rsidP="002C666F">
      <w:pPr>
        <w:pStyle w:val="EndNoteBibliography"/>
        <w:ind w:left="720" w:hanging="720"/>
        <w:rPr>
          <w:noProof/>
        </w:rPr>
      </w:pPr>
      <w:r w:rsidRPr="002C666F">
        <w:rPr>
          <w:noProof/>
        </w:rPr>
        <w:t xml:space="preserve">BAURIEDEL, G., HUTTER, R., WELSCH, U., BACH, R., SIEVERT, H. &amp; LÜDERITZ, B. 1999. Role of smooth muscle cell death in advanced coronary primary lesions: implications for plaque instability. </w:t>
      </w:r>
      <w:r w:rsidRPr="002C666F">
        <w:rPr>
          <w:i/>
          <w:noProof/>
        </w:rPr>
        <w:t>Cardiovascular research,</w:t>
      </w:r>
      <w:r w:rsidRPr="002C666F">
        <w:rPr>
          <w:noProof/>
        </w:rPr>
        <w:t xml:space="preserve"> 41.</w:t>
      </w:r>
    </w:p>
    <w:p w14:paraId="3F2995F8" w14:textId="77777777" w:rsidR="002C666F" w:rsidRPr="002C666F" w:rsidRDefault="002C666F" w:rsidP="002C666F">
      <w:pPr>
        <w:pStyle w:val="EndNoteBibliography"/>
        <w:ind w:left="720" w:hanging="720"/>
        <w:rPr>
          <w:noProof/>
        </w:rPr>
      </w:pPr>
      <w:r w:rsidRPr="002C666F">
        <w:rPr>
          <w:noProof/>
        </w:rPr>
        <w:t xml:space="preserve">BAZAN, J. F., BACON, K. B., HARDIMAN, G., WANG, W., SOO, K., ROSSI, D., GREAVES, D. R., ZLOTNIK, A. &amp; SCHALL, T. J. 1997. A new class of membrane-bound chemokine with a CX3C motif. </w:t>
      </w:r>
      <w:r w:rsidRPr="002C666F">
        <w:rPr>
          <w:i/>
          <w:noProof/>
        </w:rPr>
        <w:t>Nature,</w:t>
      </w:r>
      <w:r w:rsidRPr="002C666F">
        <w:rPr>
          <w:noProof/>
        </w:rPr>
        <w:t xml:space="preserve"> 385</w:t>
      </w:r>
      <w:r w:rsidRPr="002C666F">
        <w:rPr>
          <w:b/>
          <w:noProof/>
        </w:rPr>
        <w:t>,</w:t>
      </w:r>
      <w:r w:rsidRPr="002C666F">
        <w:rPr>
          <w:noProof/>
        </w:rPr>
        <w:t xml:space="preserve"> 640-644.</w:t>
      </w:r>
    </w:p>
    <w:p w14:paraId="7956355F" w14:textId="77777777" w:rsidR="002C666F" w:rsidRPr="002C666F" w:rsidRDefault="002C666F" w:rsidP="002C666F">
      <w:pPr>
        <w:pStyle w:val="EndNoteBibliography"/>
        <w:ind w:left="720" w:hanging="720"/>
        <w:rPr>
          <w:noProof/>
        </w:rPr>
      </w:pPr>
      <w:r w:rsidRPr="002C666F">
        <w:rPr>
          <w:noProof/>
        </w:rPr>
        <w:t xml:space="preserve">BENJAMIN, E. J., BLAHA, M. J., CHIUVE, S. E., CUSHMAN, M., DAS, S. R., DEO, R., DE FERRANTI, S. D., FLOYD, J., FORNAGE, M., GILLESPIE, C., ISASI, C. R., </w:t>
      </w:r>
      <w:r w:rsidRPr="002C666F">
        <w:rPr>
          <w:noProof/>
        </w:rPr>
        <w:lastRenderedPageBreak/>
        <w:t xml:space="preserve">JIMÉNEZ, M. C., JORDAN, L. C., JUDD, S. E., LACKLAND, D., LICHTMAN, J. H., LISABETH, L., LIU, S., LONGENECKER, C. T., MACKEY, R. H., MATSUSHITA, K., MOZAFFARIAN, D., MUSSOLINO, M. E., NASIR, K., NEUMAR, R. W., PALANIAPPAN, L., PANDEY, D. K., THIAGARAJAN, R. R., REEVES, M. J., RITCHEY, M., RODRIGUEZ, C. J., ROTH, G. A., ROSAMOND, W. D., SASSON, C., TOWFIGHI, A., TSAO, C. W., TURNER, M. B., VIRANI, S. S., VOEKS, J. H., WILLEY, J. Z., WILKINS, J. T., WU, J. H., ALGER, H. M., WONG, S. S., MUNTNER, P. &amp; AMERICAN HEART ASSOCIATION STATISTICS COMMITTEE AND STROKE STATISTICS, S. 2017. Heart Disease and Stroke Statistics-2017 Update: A Report From the American Heart Association. </w:t>
      </w:r>
      <w:r w:rsidRPr="002C666F">
        <w:rPr>
          <w:i/>
          <w:noProof/>
        </w:rPr>
        <w:t>Circulation,</w:t>
      </w:r>
      <w:r w:rsidRPr="002C666F">
        <w:rPr>
          <w:noProof/>
        </w:rPr>
        <w:t xml:space="preserve"> 135</w:t>
      </w:r>
      <w:r w:rsidRPr="002C666F">
        <w:rPr>
          <w:b/>
          <w:noProof/>
        </w:rPr>
        <w:t>,</w:t>
      </w:r>
      <w:r w:rsidRPr="002C666F">
        <w:rPr>
          <w:noProof/>
        </w:rPr>
        <w:t xml:space="preserve"> e146-e603.</w:t>
      </w:r>
    </w:p>
    <w:p w14:paraId="68E1A2E1" w14:textId="77777777" w:rsidR="002C666F" w:rsidRPr="002C666F" w:rsidRDefault="002C666F" w:rsidP="002C666F">
      <w:pPr>
        <w:pStyle w:val="EndNoteBibliography"/>
        <w:ind w:left="720" w:hanging="720"/>
        <w:rPr>
          <w:noProof/>
        </w:rPr>
      </w:pPr>
      <w:r w:rsidRPr="002C666F">
        <w:rPr>
          <w:noProof/>
        </w:rPr>
        <w:t xml:space="preserve">BENTZON, J., OTSUKA, F., VIRMANI, R. &amp; FALK, E. 2014. Mechanisms of plaque formation and rupture. </w:t>
      </w:r>
      <w:r w:rsidRPr="002C666F">
        <w:rPr>
          <w:i/>
          <w:noProof/>
        </w:rPr>
        <w:t>Circulation research,</w:t>
      </w:r>
      <w:r w:rsidRPr="002C666F">
        <w:rPr>
          <w:noProof/>
        </w:rPr>
        <w:t xml:space="preserve"> 114.</w:t>
      </w:r>
    </w:p>
    <w:p w14:paraId="35D74215" w14:textId="77777777" w:rsidR="002C666F" w:rsidRPr="002C666F" w:rsidRDefault="002C666F" w:rsidP="002C666F">
      <w:pPr>
        <w:pStyle w:val="EndNoteBibliography"/>
        <w:ind w:left="720" w:hanging="720"/>
        <w:rPr>
          <w:noProof/>
        </w:rPr>
      </w:pPr>
      <w:r w:rsidRPr="002C666F">
        <w:rPr>
          <w:noProof/>
        </w:rPr>
        <w:t xml:space="preserve">BERKHEMER, O., FRANSEN, P., BEUME, R. D., VAN DEN BERG, L., LINGSMA, H., YOO, A., SCHONEWILLE, W., VOS, J., NEDERKOORN, P., WERMER, M., VAN WALDERVEEN, M., STAALS, J., HOFMEIJER, J., VAN OOSTAYEN, J., LYCKLAMA À, N., GJ, BOITEN, J., BROUWER, P., EMMER, B., DE BRUIJN, S., VAN DIJK, L., KAPPELLE, L., LO, R., VAN DIJK, E., DE VRIES, J., DE KORT, P., VAN ROOIJ, W., VAN DEN BERG, J., VAN HASSELT, B., AERDEN, L., DALLINGA, R., VISSER, M., BOT, J., VROOMEN, P., ESHGHI, O., SCHREUDER, T., HEIJBOER, R., KEIZER, K., TIELBEEK, A., DEN HERTOG, H., GERRITS, D., VAN DEN BERG-VOS, R., KARAS, G., STEYERBERG, E., FLACH, H., MARQUERING, H., SPRENGERS, M., JENNISKENS, S., BEENEN, L., VAN DEN BERG, R., KOUDSTAAL, P., VAN ZWAM, W., ROOS, Y., VAN DER LUGT, A., VAN OOSTENBRUGGE, R., MAJOIE, C. &amp; DIPPEL, D. 2015. A randomized trial of intraarterial treatment for acute ischemic stroke. </w:t>
      </w:r>
      <w:r w:rsidRPr="002C666F">
        <w:rPr>
          <w:i/>
          <w:noProof/>
        </w:rPr>
        <w:t>The New England journal of medicine,</w:t>
      </w:r>
      <w:r w:rsidRPr="002C666F">
        <w:rPr>
          <w:noProof/>
        </w:rPr>
        <w:t xml:space="preserve"> 372.</w:t>
      </w:r>
    </w:p>
    <w:p w14:paraId="1D8EFFEE" w14:textId="77777777" w:rsidR="002C666F" w:rsidRPr="002C666F" w:rsidRDefault="002C666F" w:rsidP="002C666F">
      <w:pPr>
        <w:pStyle w:val="EndNoteBibliography"/>
        <w:ind w:left="720" w:hanging="720"/>
        <w:rPr>
          <w:noProof/>
        </w:rPr>
      </w:pPr>
      <w:r w:rsidRPr="002C666F">
        <w:rPr>
          <w:noProof/>
        </w:rPr>
        <w:t>BERNARD, P., JERRY, M., BERTEL, B., WILLIAM, C. &amp; SIDNEY, C. 1972. Double Blind Study of the Effects of Dexamethasone on Acute Stroke | SpringerLink.</w:t>
      </w:r>
    </w:p>
    <w:p w14:paraId="742DD2CF" w14:textId="77777777" w:rsidR="002C666F" w:rsidRPr="002C666F" w:rsidRDefault="002C666F" w:rsidP="002C666F">
      <w:pPr>
        <w:pStyle w:val="EndNoteBibliography"/>
        <w:ind w:left="720" w:hanging="720"/>
        <w:rPr>
          <w:noProof/>
        </w:rPr>
      </w:pPr>
      <w:r w:rsidRPr="002C666F">
        <w:rPr>
          <w:noProof/>
        </w:rPr>
        <w:t xml:space="preserve">BIOCCA, S., IACOVELLI, F., MATARAZZO, S., VINDIGNI, G., OTERI, F., DESIDERI, A. &amp; FALCONI, M. 2015. Molecular mechanism of statin-mediated LOX-1 inhibition. </w:t>
      </w:r>
      <w:r w:rsidRPr="002C666F">
        <w:rPr>
          <w:i/>
          <w:noProof/>
        </w:rPr>
        <w:t>Cell cycle (Georgetown, Tex.),</w:t>
      </w:r>
      <w:r w:rsidRPr="002C666F">
        <w:rPr>
          <w:noProof/>
        </w:rPr>
        <w:t xml:space="preserve"> 14.</w:t>
      </w:r>
    </w:p>
    <w:p w14:paraId="3AF909E4" w14:textId="77777777" w:rsidR="002C666F" w:rsidRPr="002C666F" w:rsidRDefault="002C666F" w:rsidP="002C666F">
      <w:pPr>
        <w:pStyle w:val="EndNoteBibliography"/>
        <w:ind w:left="720" w:hanging="720"/>
        <w:rPr>
          <w:noProof/>
        </w:rPr>
      </w:pPr>
      <w:r w:rsidRPr="002C666F">
        <w:rPr>
          <w:noProof/>
        </w:rPr>
        <w:t>BO-YOUNG KIM, Y. S., JEONGA LEE, JEONGYOON CHOI, CHI DAE KIM, SUN SIK BAE, SEONG-KUG EO, 2017. Dexamethasone inhibits activation of monocytes/macrophages in a milieu rich in 27-oxygenated cholesterol.</w:t>
      </w:r>
    </w:p>
    <w:p w14:paraId="28338D13" w14:textId="77777777" w:rsidR="002C666F" w:rsidRPr="002C666F" w:rsidRDefault="002C666F" w:rsidP="002C666F">
      <w:pPr>
        <w:pStyle w:val="EndNoteBibliography"/>
        <w:ind w:left="720" w:hanging="720"/>
        <w:rPr>
          <w:noProof/>
        </w:rPr>
      </w:pPr>
      <w:r w:rsidRPr="002C666F">
        <w:rPr>
          <w:noProof/>
        </w:rPr>
        <w:t xml:space="preserve">BOBRYSHEV, Y. V. 2006. Monocyte recruitment and foam cell formation in atherosclerosis. </w:t>
      </w:r>
      <w:r w:rsidRPr="002C666F">
        <w:rPr>
          <w:i/>
          <w:noProof/>
        </w:rPr>
        <w:t>Micron,</w:t>
      </w:r>
      <w:r w:rsidRPr="002C666F">
        <w:rPr>
          <w:noProof/>
        </w:rPr>
        <w:t xml:space="preserve"> 37</w:t>
      </w:r>
      <w:r w:rsidRPr="002C666F">
        <w:rPr>
          <w:b/>
          <w:noProof/>
        </w:rPr>
        <w:t>,</w:t>
      </w:r>
      <w:r w:rsidRPr="002C666F">
        <w:rPr>
          <w:noProof/>
        </w:rPr>
        <w:t xml:space="preserve"> 208-222.</w:t>
      </w:r>
    </w:p>
    <w:p w14:paraId="54D00F21" w14:textId="77777777" w:rsidR="002C666F" w:rsidRPr="002C666F" w:rsidRDefault="002C666F" w:rsidP="002C666F">
      <w:pPr>
        <w:pStyle w:val="EndNoteBibliography"/>
        <w:ind w:left="720" w:hanging="720"/>
        <w:rPr>
          <w:noProof/>
        </w:rPr>
      </w:pPr>
      <w:r w:rsidRPr="002C666F">
        <w:rPr>
          <w:noProof/>
        </w:rPr>
        <w:t xml:space="preserve">BOBRYSHEV, Y. V., BABAEV, V. R., LORD, R. S. &amp; WATANABE, T. 1997. Cell death in atheromatous plaque of the carotid artery occurs through necrosis rather than apoptosis. </w:t>
      </w:r>
      <w:r w:rsidRPr="002C666F">
        <w:rPr>
          <w:i/>
          <w:noProof/>
        </w:rPr>
        <w:t>In vivo (Athens, Greece),</w:t>
      </w:r>
      <w:r w:rsidRPr="002C666F">
        <w:rPr>
          <w:noProof/>
        </w:rPr>
        <w:t xml:space="preserve"> 11</w:t>
      </w:r>
      <w:r w:rsidRPr="002C666F">
        <w:rPr>
          <w:b/>
          <w:noProof/>
        </w:rPr>
        <w:t>,</w:t>
      </w:r>
      <w:r w:rsidRPr="002C666F">
        <w:rPr>
          <w:noProof/>
        </w:rPr>
        <w:t xml:space="preserve"> 441-52.</w:t>
      </w:r>
    </w:p>
    <w:p w14:paraId="7B253ACD" w14:textId="77777777" w:rsidR="002C666F" w:rsidRPr="002C666F" w:rsidRDefault="002C666F" w:rsidP="002C666F">
      <w:pPr>
        <w:pStyle w:val="EndNoteBibliography"/>
        <w:ind w:left="720" w:hanging="720"/>
        <w:rPr>
          <w:noProof/>
        </w:rPr>
      </w:pPr>
      <w:r w:rsidRPr="002C666F">
        <w:rPr>
          <w:noProof/>
        </w:rPr>
        <w:t xml:space="preserve">BOBRYSHEV, Y. V., IVANOVA, E. A., CHISTIAKOV, D. A., NIKIFOROV, N. G. &amp; OREKHOV, A. N. 2016. Macrophages and Their Role in Atherosclerosis: Pathophysiology and Transcriptome Analysis. </w:t>
      </w:r>
      <w:r w:rsidRPr="002C666F">
        <w:rPr>
          <w:i/>
          <w:noProof/>
        </w:rPr>
        <w:t>BioMed Research International,</w:t>
      </w:r>
      <w:r w:rsidRPr="002C666F">
        <w:rPr>
          <w:noProof/>
        </w:rPr>
        <w:t xml:space="preserve"> 2016</w:t>
      </w:r>
      <w:r w:rsidRPr="002C666F">
        <w:rPr>
          <w:b/>
          <w:noProof/>
        </w:rPr>
        <w:t>,</w:t>
      </w:r>
      <w:r w:rsidRPr="002C666F">
        <w:rPr>
          <w:noProof/>
        </w:rPr>
        <w:t xml:space="preserve"> 1-13.</w:t>
      </w:r>
    </w:p>
    <w:p w14:paraId="030DB2A7" w14:textId="77777777" w:rsidR="002C666F" w:rsidRPr="002C666F" w:rsidRDefault="002C666F" w:rsidP="002C666F">
      <w:pPr>
        <w:pStyle w:val="EndNoteBibliography"/>
        <w:ind w:left="720" w:hanging="720"/>
        <w:rPr>
          <w:noProof/>
        </w:rPr>
      </w:pPr>
      <w:r w:rsidRPr="002C666F">
        <w:rPr>
          <w:noProof/>
        </w:rPr>
        <w:t xml:space="preserve">BOERMA, M., FU, Q., WANG, J., LOOSE, D., BARTOLOZZI, A., ELLIS, J., MCGONIGLE, S., PARADISE, E., SWEETNAM, P., FINK, L., VOZENIN-BROTONS, M. &amp; HAUER-JENSEN, M. 2008. Comparative gene expression profiling in three primary human cell lines after treatment with a novel inhibitor of Rho kinase or atorvastatin. </w:t>
      </w:r>
      <w:r w:rsidRPr="002C666F">
        <w:rPr>
          <w:i/>
          <w:noProof/>
        </w:rPr>
        <w:t>Blood coagulation &amp; fibrinolysis : an international journal in haemostasis and thrombosis,</w:t>
      </w:r>
      <w:r w:rsidRPr="002C666F">
        <w:rPr>
          <w:noProof/>
        </w:rPr>
        <w:t xml:space="preserve"> 19.</w:t>
      </w:r>
    </w:p>
    <w:p w14:paraId="7E2A1A95" w14:textId="77777777" w:rsidR="002C666F" w:rsidRPr="002C666F" w:rsidRDefault="002C666F" w:rsidP="002C666F">
      <w:pPr>
        <w:pStyle w:val="EndNoteBibliography"/>
        <w:ind w:left="720" w:hanging="720"/>
        <w:rPr>
          <w:noProof/>
        </w:rPr>
      </w:pPr>
      <w:r w:rsidRPr="002C666F">
        <w:rPr>
          <w:noProof/>
        </w:rPr>
        <w:lastRenderedPageBreak/>
        <w:t xml:space="preserve">BOLGER, A., LOHSE, M. &amp; USADEL, B. 2014. Trimmomatic: a flexible trimmer for Illumina sequence data. </w:t>
      </w:r>
      <w:r w:rsidRPr="002C666F">
        <w:rPr>
          <w:i/>
          <w:noProof/>
        </w:rPr>
        <w:t>Bioinformatics (Oxford, England),</w:t>
      </w:r>
      <w:r w:rsidRPr="002C666F">
        <w:rPr>
          <w:noProof/>
        </w:rPr>
        <w:t xml:space="preserve"> 30.</w:t>
      </w:r>
    </w:p>
    <w:p w14:paraId="473A53F1" w14:textId="77777777" w:rsidR="002C666F" w:rsidRPr="002C666F" w:rsidRDefault="002C666F" w:rsidP="002C666F">
      <w:pPr>
        <w:pStyle w:val="EndNoteBibliography"/>
        <w:ind w:left="720" w:hanging="720"/>
        <w:rPr>
          <w:noProof/>
        </w:rPr>
      </w:pPr>
      <w:r w:rsidRPr="002C666F">
        <w:rPr>
          <w:noProof/>
        </w:rPr>
        <w:t xml:space="preserve">BORDAG, N., KLIE, S., JÜRCHOTT, K., VIERHELLER, J., SCHIEWE, H., ALBRECHT, V., TONN, J., SCHWARTZ, C., SCHICHOR, C. &amp; SELBIG, J. 2015. Glucocorticoid (dexamethasone)-induced metabolome changes in healthy males suggest prediction of response and side effects. </w:t>
      </w:r>
      <w:r w:rsidRPr="002C666F">
        <w:rPr>
          <w:i/>
          <w:noProof/>
        </w:rPr>
        <w:t>Scientific reports,</w:t>
      </w:r>
      <w:r w:rsidRPr="002C666F">
        <w:rPr>
          <w:noProof/>
        </w:rPr>
        <w:t xml:space="preserve"> 5.</w:t>
      </w:r>
    </w:p>
    <w:p w14:paraId="5B66DBB1" w14:textId="77777777" w:rsidR="002C666F" w:rsidRPr="002C666F" w:rsidRDefault="002C666F" w:rsidP="002C666F">
      <w:pPr>
        <w:pStyle w:val="EndNoteBibliography"/>
        <w:ind w:left="720" w:hanging="720"/>
        <w:rPr>
          <w:noProof/>
        </w:rPr>
      </w:pPr>
      <w:r w:rsidRPr="002C666F">
        <w:rPr>
          <w:noProof/>
        </w:rPr>
        <w:t xml:space="preserve">BOYLE, J., BOWYER, D., WEISSBERG, P. &amp; BENNETT, M. 2001. Human blood-derived macrophages induce apoptosis in human plaque-derived vascular smooth muscle cells by Fas-ligand/Fas interactions. </w:t>
      </w:r>
      <w:r w:rsidRPr="002C666F">
        <w:rPr>
          <w:i/>
          <w:noProof/>
        </w:rPr>
        <w:t>Arteriosclerosis, thrombosis, and vascular biology,</w:t>
      </w:r>
      <w:r w:rsidRPr="002C666F">
        <w:rPr>
          <w:noProof/>
        </w:rPr>
        <w:t xml:space="preserve"> 21.</w:t>
      </w:r>
    </w:p>
    <w:p w14:paraId="4EFB36AB" w14:textId="77777777" w:rsidR="002C666F" w:rsidRPr="002C666F" w:rsidRDefault="002C666F" w:rsidP="002C666F">
      <w:pPr>
        <w:pStyle w:val="EndNoteBibliography"/>
        <w:ind w:left="720" w:hanging="720"/>
        <w:rPr>
          <w:noProof/>
        </w:rPr>
      </w:pPr>
      <w:r w:rsidRPr="002C666F">
        <w:rPr>
          <w:noProof/>
        </w:rPr>
        <w:t xml:space="preserve">BOYLE, J., M, J. O., LO, J., CHIODINI, A., AMBROSE, N., EVANS, P., MASON, J. &amp; HASKARD, D. 2011. Heme induces heme oxygenase 1 via Nrf2: role in the homeostatic macrophage response to intraplaque hemorrhage. </w:t>
      </w:r>
      <w:r w:rsidRPr="002C666F">
        <w:rPr>
          <w:i/>
          <w:noProof/>
        </w:rPr>
        <w:t>Arteriosclerosis, thrombosis, and vascular biology,</w:t>
      </w:r>
      <w:r w:rsidRPr="002C666F">
        <w:rPr>
          <w:noProof/>
        </w:rPr>
        <w:t xml:space="preserve"> 31.</w:t>
      </w:r>
    </w:p>
    <w:p w14:paraId="229EF657" w14:textId="77777777" w:rsidR="002C666F" w:rsidRPr="002C666F" w:rsidRDefault="002C666F" w:rsidP="002C666F">
      <w:pPr>
        <w:pStyle w:val="EndNoteBibliography"/>
        <w:ind w:left="720" w:hanging="720"/>
        <w:rPr>
          <w:noProof/>
        </w:rPr>
      </w:pPr>
      <w:r w:rsidRPr="002C666F">
        <w:rPr>
          <w:noProof/>
        </w:rPr>
        <w:t xml:space="preserve">BOYLE, J. J., HARRINGTON, H. A., PIPER, E., ELDERFIELD, K., STARK, J., LANDIS, R. C. &amp; HASKARD, D. O. 2009. Coronary Intraplaque Hemorrhage Evokes a Novel Atheroprotective Macrophage Phenotype. </w:t>
      </w:r>
      <w:r w:rsidRPr="002C666F">
        <w:rPr>
          <w:i/>
          <w:noProof/>
        </w:rPr>
        <w:t>The American Journal of Pathology,</w:t>
      </w:r>
      <w:r w:rsidRPr="002C666F">
        <w:rPr>
          <w:noProof/>
        </w:rPr>
        <w:t xml:space="preserve"> 174</w:t>
      </w:r>
      <w:r w:rsidRPr="002C666F">
        <w:rPr>
          <w:b/>
          <w:noProof/>
        </w:rPr>
        <w:t>,</w:t>
      </w:r>
      <w:r w:rsidRPr="002C666F">
        <w:rPr>
          <w:noProof/>
        </w:rPr>
        <w:t xml:space="preserve"> 1097-1108.</w:t>
      </w:r>
    </w:p>
    <w:p w14:paraId="39C486C9" w14:textId="77777777" w:rsidR="002C666F" w:rsidRPr="002C666F" w:rsidRDefault="002C666F" w:rsidP="002C666F">
      <w:pPr>
        <w:pStyle w:val="EndNoteBibliography"/>
        <w:ind w:left="720" w:hanging="720"/>
        <w:rPr>
          <w:noProof/>
        </w:rPr>
      </w:pPr>
      <w:r w:rsidRPr="002C666F">
        <w:rPr>
          <w:noProof/>
        </w:rPr>
        <w:t xml:space="preserve">BOYLE, J. J., JOHNS, M., KAMPFER, T., NGUYEN, A. T., GAME, L., SCHAER, D. J., MASON, J. C. &amp; HASKARD, D. O. 2012. Activating transcription factor 1 directs Mhem atheroprotective macrophages through coordinated iron handling and foam cell protection. </w:t>
      </w:r>
      <w:r w:rsidRPr="002C666F">
        <w:rPr>
          <w:i/>
          <w:noProof/>
        </w:rPr>
        <w:t>Circulation research,</w:t>
      </w:r>
      <w:r w:rsidRPr="002C666F">
        <w:rPr>
          <w:noProof/>
        </w:rPr>
        <w:t xml:space="preserve"> 110</w:t>
      </w:r>
      <w:r w:rsidRPr="002C666F">
        <w:rPr>
          <w:b/>
          <w:noProof/>
        </w:rPr>
        <w:t>,</w:t>
      </w:r>
      <w:r w:rsidRPr="002C666F">
        <w:rPr>
          <w:noProof/>
        </w:rPr>
        <w:t xml:space="preserve"> 20-33.</w:t>
      </w:r>
    </w:p>
    <w:p w14:paraId="05E2C998" w14:textId="77777777" w:rsidR="002C666F" w:rsidRPr="002C666F" w:rsidRDefault="002C666F" w:rsidP="002C666F">
      <w:pPr>
        <w:pStyle w:val="EndNoteBibliography"/>
        <w:ind w:left="720" w:hanging="720"/>
        <w:rPr>
          <w:noProof/>
        </w:rPr>
      </w:pPr>
      <w:r w:rsidRPr="002C666F">
        <w:rPr>
          <w:noProof/>
        </w:rPr>
        <w:t xml:space="preserve">BOYLE, J. J. A. J. M. A. K. T. A. N. A. T. A. G. L. A. S. D. J. A. M. J. C. A. H. D. O. 2012. Activating transcription factor 1 directs Mhem atheroprotective macrophages through coordinated iron handling and foam cell protection. </w:t>
      </w:r>
      <w:r w:rsidRPr="002C666F">
        <w:rPr>
          <w:i/>
          <w:noProof/>
        </w:rPr>
        <w:t>Circulation research,</w:t>
      </w:r>
      <w:r w:rsidRPr="002C666F">
        <w:rPr>
          <w:noProof/>
        </w:rPr>
        <w:t xml:space="preserve"> 110</w:t>
      </w:r>
      <w:r w:rsidRPr="002C666F">
        <w:rPr>
          <w:b/>
          <w:noProof/>
        </w:rPr>
        <w:t>,</w:t>
      </w:r>
      <w:r w:rsidRPr="002C666F">
        <w:rPr>
          <w:noProof/>
        </w:rPr>
        <w:t xml:space="preserve"> 20--33.</w:t>
      </w:r>
    </w:p>
    <w:p w14:paraId="3F84A25F" w14:textId="77777777" w:rsidR="002C666F" w:rsidRPr="002C666F" w:rsidRDefault="002C666F" w:rsidP="002C666F">
      <w:pPr>
        <w:pStyle w:val="EndNoteBibliography"/>
        <w:ind w:left="720" w:hanging="720"/>
        <w:rPr>
          <w:noProof/>
        </w:rPr>
      </w:pPr>
      <w:r w:rsidRPr="002C666F">
        <w:rPr>
          <w:noProof/>
        </w:rPr>
        <w:t xml:space="preserve">BROWN, R., SHANTSILA, E., VARMA, C. &amp; LIP, G. 2017. Current Understanding of Atherogenesis. </w:t>
      </w:r>
      <w:r w:rsidRPr="002C666F">
        <w:rPr>
          <w:i/>
          <w:noProof/>
        </w:rPr>
        <w:t>The American Journal of Medicine,</w:t>
      </w:r>
      <w:r w:rsidRPr="002C666F">
        <w:rPr>
          <w:noProof/>
        </w:rPr>
        <w:t xml:space="preserve"> 130</w:t>
      </w:r>
      <w:r w:rsidRPr="002C666F">
        <w:rPr>
          <w:b/>
          <w:noProof/>
        </w:rPr>
        <w:t>,</w:t>
      </w:r>
      <w:r w:rsidRPr="002C666F">
        <w:rPr>
          <w:noProof/>
        </w:rPr>
        <w:t xml:space="preserve"> 268-282.</w:t>
      </w:r>
    </w:p>
    <w:p w14:paraId="55727211" w14:textId="77777777" w:rsidR="002C666F" w:rsidRPr="002C666F" w:rsidRDefault="002C666F" w:rsidP="002C666F">
      <w:pPr>
        <w:pStyle w:val="EndNoteBibliography"/>
        <w:ind w:left="720" w:hanging="720"/>
        <w:rPr>
          <w:noProof/>
        </w:rPr>
      </w:pPr>
      <w:r w:rsidRPr="002C666F">
        <w:rPr>
          <w:noProof/>
        </w:rPr>
        <w:t xml:space="preserve">BUONO, C., BINDER, C., STAVRAKIS, G., WITZTUM, J., GLIMCHER, L. &amp; LICHTMAN, A. 2005. T-bet deficiency reduces atherosclerosis and alters plaque antigen-specific immune responses. </w:t>
      </w:r>
      <w:r w:rsidRPr="002C666F">
        <w:rPr>
          <w:i/>
          <w:noProof/>
        </w:rPr>
        <w:t>Proceedings of the National Academy of Sciences of the United States of America,</w:t>
      </w:r>
      <w:r w:rsidRPr="002C666F">
        <w:rPr>
          <w:noProof/>
        </w:rPr>
        <w:t xml:space="preserve"> 102.</w:t>
      </w:r>
    </w:p>
    <w:p w14:paraId="77712D9F" w14:textId="77777777" w:rsidR="002C666F" w:rsidRPr="002C666F" w:rsidRDefault="002C666F" w:rsidP="002C666F">
      <w:pPr>
        <w:pStyle w:val="EndNoteBibliography"/>
        <w:ind w:left="720" w:hanging="720"/>
        <w:rPr>
          <w:noProof/>
        </w:rPr>
      </w:pPr>
      <w:r w:rsidRPr="002C666F">
        <w:rPr>
          <w:noProof/>
        </w:rPr>
        <w:t xml:space="preserve">BURGER, F., BAPTISTA, D., ROTH, A., BRANDT, K., DA SILVA, R., MONTECUCCO, F., MACH, F. &amp; MITEVA, K. 2022. Single-Cell RNA-Seq Reveals a Crosstalk between Hyaluronan Receptor LYVE-1-Expressing Macrophages and Vascular Smooth Muscle Cells. </w:t>
      </w:r>
      <w:r w:rsidRPr="002C666F">
        <w:rPr>
          <w:i/>
          <w:noProof/>
        </w:rPr>
        <w:t>Cells,</w:t>
      </w:r>
      <w:r w:rsidRPr="002C666F">
        <w:rPr>
          <w:noProof/>
        </w:rPr>
        <w:t xml:space="preserve"> 11.</w:t>
      </w:r>
    </w:p>
    <w:p w14:paraId="4DE1B8AA" w14:textId="77777777" w:rsidR="002C666F" w:rsidRPr="002C666F" w:rsidRDefault="002C666F" w:rsidP="002C666F">
      <w:pPr>
        <w:pStyle w:val="EndNoteBibliography"/>
        <w:ind w:left="720" w:hanging="720"/>
        <w:rPr>
          <w:noProof/>
        </w:rPr>
      </w:pPr>
      <w:r w:rsidRPr="002C666F">
        <w:rPr>
          <w:noProof/>
        </w:rPr>
        <w:t xml:space="preserve">BURGESS, A. W. &amp; METCALF, D. 1980. The nature and action of granulocyte-macrophage colony stimulating factors. </w:t>
      </w:r>
      <w:r w:rsidRPr="002C666F">
        <w:rPr>
          <w:i/>
          <w:noProof/>
        </w:rPr>
        <w:t>Blood,</w:t>
      </w:r>
      <w:r w:rsidRPr="002C666F">
        <w:rPr>
          <w:noProof/>
        </w:rPr>
        <w:t xml:space="preserve"> 56.</w:t>
      </w:r>
    </w:p>
    <w:p w14:paraId="596A2EFB" w14:textId="77777777" w:rsidR="002C666F" w:rsidRPr="002C666F" w:rsidRDefault="002C666F" w:rsidP="002C666F">
      <w:pPr>
        <w:pStyle w:val="EndNoteBibliography"/>
        <w:ind w:left="720" w:hanging="720"/>
        <w:rPr>
          <w:noProof/>
        </w:rPr>
      </w:pPr>
      <w:r w:rsidRPr="002C666F">
        <w:rPr>
          <w:noProof/>
        </w:rPr>
        <w:t xml:space="preserve">CAI, J., HATSUKAMI, T., FERGUSON, M., SMALL, R., POLISSAR, N. &amp; YUAN, C. 2002. Classification of human carotid atherosclerotic lesions with in vivo multicontrast magnetic resonance imaging. </w:t>
      </w:r>
      <w:r w:rsidRPr="002C666F">
        <w:rPr>
          <w:i/>
          <w:noProof/>
        </w:rPr>
        <w:t>Circulation,</w:t>
      </w:r>
      <w:r w:rsidRPr="002C666F">
        <w:rPr>
          <w:noProof/>
        </w:rPr>
        <w:t xml:space="preserve"> 106.</w:t>
      </w:r>
    </w:p>
    <w:p w14:paraId="6480AF6D" w14:textId="77777777" w:rsidR="002C666F" w:rsidRPr="002C666F" w:rsidRDefault="002C666F" w:rsidP="002C666F">
      <w:pPr>
        <w:pStyle w:val="EndNoteBibliography"/>
        <w:ind w:left="720" w:hanging="720"/>
        <w:rPr>
          <w:i/>
          <w:noProof/>
        </w:rPr>
      </w:pPr>
      <w:r w:rsidRPr="002C666F">
        <w:rPr>
          <w:noProof/>
        </w:rPr>
        <w:t xml:space="preserve">CARSON, F. L. </w:t>
      </w:r>
      <w:r w:rsidRPr="002C666F">
        <w:rPr>
          <w:b/>
          <w:noProof/>
        </w:rPr>
        <w:t>2015</w:t>
      </w:r>
      <w:r w:rsidRPr="002C666F">
        <w:rPr>
          <w:noProof/>
        </w:rPr>
        <w:t xml:space="preserve">. </w:t>
      </w:r>
      <w:r w:rsidRPr="002C666F">
        <w:rPr>
          <w:i/>
          <w:noProof/>
        </w:rPr>
        <w:t>Histotechnology; A Self Instructional Text</w:t>
      </w:r>
    </w:p>
    <w:p w14:paraId="49913EF3" w14:textId="77777777" w:rsidR="002C666F" w:rsidRPr="002C666F" w:rsidRDefault="002C666F" w:rsidP="002C666F">
      <w:pPr>
        <w:pStyle w:val="EndNoteBibliography"/>
        <w:ind w:firstLine="0"/>
        <w:rPr>
          <w:noProof/>
        </w:rPr>
      </w:pPr>
      <w:r w:rsidRPr="002C666F">
        <w:rPr>
          <w:i/>
          <w:noProof/>
        </w:rPr>
        <w:t> </w:t>
      </w:r>
      <w:r w:rsidRPr="002C666F">
        <w:rPr>
          <w:noProof/>
        </w:rPr>
        <w:t>ASCP.</w:t>
      </w:r>
    </w:p>
    <w:p w14:paraId="565F8F88" w14:textId="77777777" w:rsidR="002C666F" w:rsidRPr="002C666F" w:rsidRDefault="002C666F" w:rsidP="002C666F">
      <w:pPr>
        <w:pStyle w:val="EndNoteBibliography"/>
        <w:ind w:left="720" w:hanging="720"/>
        <w:rPr>
          <w:noProof/>
        </w:rPr>
      </w:pPr>
      <w:r w:rsidRPr="002C666F">
        <w:rPr>
          <w:noProof/>
        </w:rPr>
        <w:t xml:space="preserve">CHAUDHRY, F., ISHERWOOD, J., BAWA, T., PATEL, D., GURDZIEL, K., LANFEAR, D., RUDEN, D. &amp; LEVY, P. 2019. Single-Cell RNA Sequencing of the Cardiovascular System: New Looks for Old Diseases. </w:t>
      </w:r>
      <w:r w:rsidRPr="002C666F">
        <w:rPr>
          <w:i/>
          <w:noProof/>
        </w:rPr>
        <w:t>Frontiers in cardiovascular medicine,</w:t>
      </w:r>
      <w:r w:rsidRPr="002C666F">
        <w:rPr>
          <w:noProof/>
        </w:rPr>
        <w:t xml:space="preserve"> 6.</w:t>
      </w:r>
    </w:p>
    <w:p w14:paraId="727104F9" w14:textId="77777777" w:rsidR="002C666F" w:rsidRPr="002C666F" w:rsidRDefault="002C666F" w:rsidP="002C666F">
      <w:pPr>
        <w:pStyle w:val="EndNoteBibliography"/>
        <w:ind w:left="720" w:hanging="720"/>
        <w:rPr>
          <w:noProof/>
        </w:rPr>
      </w:pPr>
      <w:r w:rsidRPr="002C666F">
        <w:rPr>
          <w:noProof/>
        </w:rPr>
        <w:t xml:space="preserve">CHEN, G., NING, B. &amp; SHI, T. 2019. Single-Cell RNA-Seq Technologies and Related Computational Data Analysis. </w:t>
      </w:r>
      <w:r w:rsidRPr="002C666F">
        <w:rPr>
          <w:i/>
          <w:noProof/>
        </w:rPr>
        <w:t>Frontiers in genetics,</w:t>
      </w:r>
      <w:r w:rsidRPr="002C666F">
        <w:rPr>
          <w:noProof/>
        </w:rPr>
        <w:t xml:space="preserve"> 10.</w:t>
      </w:r>
    </w:p>
    <w:p w14:paraId="6DD985A7" w14:textId="77777777" w:rsidR="002C666F" w:rsidRPr="002C666F" w:rsidRDefault="002C666F" w:rsidP="002C666F">
      <w:pPr>
        <w:pStyle w:val="EndNoteBibliography"/>
        <w:ind w:left="720" w:hanging="720"/>
        <w:rPr>
          <w:noProof/>
        </w:rPr>
      </w:pPr>
      <w:r w:rsidRPr="002C666F">
        <w:rPr>
          <w:noProof/>
        </w:rPr>
        <w:t xml:space="preserve">CHINETTI-GBAGUIDI, G., COLIN, S. &amp; STAELS, B. 2014. Macrophage subsets in atherosclerosis. </w:t>
      </w:r>
      <w:r w:rsidRPr="002C666F">
        <w:rPr>
          <w:i/>
          <w:noProof/>
        </w:rPr>
        <w:t>Nature Reviews Cardiology,</w:t>
      </w:r>
      <w:r w:rsidRPr="002C666F">
        <w:rPr>
          <w:noProof/>
        </w:rPr>
        <w:t xml:space="preserve"> 12</w:t>
      </w:r>
      <w:r w:rsidRPr="002C666F">
        <w:rPr>
          <w:b/>
          <w:noProof/>
        </w:rPr>
        <w:t>,</w:t>
      </w:r>
      <w:r w:rsidRPr="002C666F">
        <w:rPr>
          <w:noProof/>
        </w:rPr>
        <w:t xml:space="preserve"> 10-17.</w:t>
      </w:r>
    </w:p>
    <w:p w14:paraId="2AB267AA" w14:textId="77777777" w:rsidR="002C666F" w:rsidRPr="002C666F" w:rsidRDefault="002C666F" w:rsidP="002C666F">
      <w:pPr>
        <w:pStyle w:val="EndNoteBibliography"/>
        <w:ind w:left="720" w:hanging="720"/>
        <w:rPr>
          <w:noProof/>
        </w:rPr>
      </w:pPr>
      <w:r w:rsidRPr="002C666F">
        <w:rPr>
          <w:noProof/>
        </w:rPr>
        <w:t xml:space="preserve">CHINETTI-GBAGUIDI, G. A. C. S. A. S. B. 2014. Macrophage subsets in atherosclerosis. </w:t>
      </w:r>
      <w:r w:rsidRPr="002C666F">
        <w:rPr>
          <w:i/>
          <w:noProof/>
        </w:rPr>
        <w:t>Nature Reviews Cardiology,</w:t>
      </w:r>
      <w:r w:rsidRPr="002C666F">
        <w:rPr>
          <w:noProof/>
        </w:rPr>
        <w:t xml:space="preserve"> 12</w:t>
      </w:r>
      <w:r w:rsidRPr="002C666F">
        <w:rPr>
          <w:b/>
          <w:noProof/>
        </w:rPr>
        <w:t>,</w:t>
      </w:r>
      <w:r w:rsidRPr="002C666F">
        <w:rPr>
          <w:noProof/>
        </w:rPr>
        <w:t xml:space="preserve"> 10--17.</w:t>
      </w:r>
    </w:p>
    <w:p w14:paraId="0577A6DD" w14:textId="77777777" w:rsidR="002C666F" w:rsidRPr="002C666F" w:rsidRDefault="002C666F" w:rsidP="002C666F">
      <w:pPr>
        <w:pStyle w:val="EndNoteBibliography"/>
        <w:ind w:left="720" w:hanging="720"/>
        <w:rPr>
          <w:noProof/>
        </w:rPr>
      </w:pPr>
      <w:r w:rsidRPr="002C666F">
        <w:rPr>
          <w:noProof/>
        </w:rPr>
        <w:lastRenderedPageBreak/>
        <w:t xml:space="preserve">CHISTIAKOV, D., KILLINGSWORTH, M., MYASOEDOVA, V., OREKHOV, A. &amp; BOBRYSHEV, Y. 2017. CD68/macrosialin: not just a histochemical marker. </w:t>
      </w:r>
      <w:r w:rsidRPr="002C666F">
        <w:rPr>
          <w:i/>
          <w:noProof/>
        </w:rPr>
        <w:t>Laboratory investigation; a journal of technical methods and pathology,</w:t>
      </w:r>
      <w:r w:rsidRPr="002C666F">
        <w:rPr>
          <w:noProof/>
        </w:rPr>
        <w:t xml:space="preserve"> 97.</w:t>
      </w:r>
    </w:p>
    <w:p w14:paraId="09FA993B" w14:textId="77777777" w:rsidR="002C666F" w:rsidRPr="002C666F" w:rsidRDefault="002C666F" w:rsidP="002C666F">
      <w:pPr>
        <w:pStyle w:val="EndNoteBibliography"/>
        <w:ind w:left="720" w:hanging="720"/>
        <w:rPr>
          <w:noProof/>
        </w:rPr>
      </w:pPr>
      <w:r w:rsidRPr="002C666F">
        <w:rPr>
          <w:noProof/>
        </w:rPr>
        <w:t xml:space="preserve">CHISTIAKOV, D. A. A. B. Y. V. A. N. N. G. A. E. N. V. A. S. I. A. A. O. A. N. 2015. Macrophage phenotypic plasticity in atherosclerosis: The associated features and the peculiarities of the expression of inflammatory genes. </w:t>
      </w:r>
      <w:r w:rsidRPr="002C666F">
        <w:rPr>
          <w:i/>
          <w:noProof/>
        </w:rPr>
        <w:t>International Journal of Cardiology,</w:t>
      </w:r>
      <w:r w:rsidRPr="002C666F">
        <w:rPr>
          <w:noProof/>
        </w:rPr>
        <w:t xml:space="preserve"> 184</w:t>
      </w:r>
      <w:r w:rsidRPr="002C666F">
        <w:rPr>
          <w:b/>
          <w:noProof/>
        </w:rPr>
        <w:t>,</w:t>
      </w:r>
      <w:r w:rsidRPr="002C666F">
        <w:rPr>
          <w:noProof/>
        </w:rPr>
        <w:t xml:space="preserve"> 436--445.</w:t>
      </w:r>
    </w:p>
    <w:p w14:paraId="2CBF0519" w14:textId="77777777" w:rsidR="002C666F" w:rsidRPr="002C666F" w:rsidRDefault="002C666F" w:rsidP="002C666F">
      <w:pPr>
        <w:pStyle w:val="EndNoteBibliography"/>
        <w:ind w:left="720" w:hanging="720"/>
        <w:rPr>
          <w:noProof/>
        </w:rPr>
      </w:pPr>
      <w:r w:rsidRPr="002C666F">
        <w:rPr>
          <w:noProof/>
        </w:rPr>
        <w:t xml:space="preserve">CHISTIAKOV, D. A. A. B. Y. V. A. O. A. N. 2016. Macrophage-mediated cholesterol handling in atherosclerosis. </w:t>
      </w:r>
      <w:r w:rsidRPr="002C666F">
        <w:rPr>
          <w:i/>
          <w:noProof/>
        </w:rPr>
        <w:t>Journal of cellular and molecular medicine,</w:t>
      </w:r>
      <w:r w:rsidRPr="002C666F">
        <w:rPr>
          <w:noProof/>
        </w:rPr>
        <w:t xml:space="preserve"> 20</w:t>
      </w:r>
      <w:r w:rsidRPr="002C666F">
        <w:rPr>
          <w:b/>
          <w:noProof/>
        </w:rPr>
        <w:t>,</w:t>
      </w:r>
      <w:r w:rsidRPr="002C666F">
        <w:rPr>
          <w:noProof/>
        </w:rPr>
        <w:t xml:space="preserve"> 17--28.</w:t>
      </w:r>
    </w:p>
    <w:p w14:paraId="02807FF9" w14:textId="77777777" w:rsidR="002C666F" w:rsidRPr="002C666F" w:rsidRDefault="002C666F" w:rsidP="002C666F">
      <w:pPr>
        <w:pStyle w:val="EndNoteBibliography"/>
        <w:ind w:left="720" w:hanging="720"/>
        <w:rPr>
          <w:noProof/>
        </w:rPr>
      </w:pPr>
      <w:r w:rsidRPr="002C666F">
        <w:rPr>
          <w:noProof/>
        </w:rPr>
        <w:t xml:space="preserve">CHO, K., MIYOSHI, H., KURODA, S., YASUDA, H., KAMIYAMA, K., NAKAGAWARA, J., TAKIGAMI, M., KONDO, T. &amp; ATSUMI, T. 2013a. The phenotype of infiltrating macrophages influences arteriosclerotic plaque vulnerability in the carotid artery. </w:t>
      </w:r>
      <w:r w:rsidRPr="002C666F">
        <w:rPr>
          <w:i/>
          <w:noProof/>
        </w:rPr>
        <w:t>Journal of stroke and cerebrovascular diseases : the official journal of National Stroke Association,</w:t>
      </w:r>
      <w:r w:rsidRPr="002C666F">
        <w:rPr>
          <w:noProof/>
        </w:rPr>
        <w:t xml:space="preserve"> 22.</w:t>
      </w:r>
    </w:p>
    <w:p w14:paraId="408B4B77" w14:textId="77777777" w:rsidR="002C666F" w:rsidRPr="002C666F" w:rsidRDefault="002C666F" w:rsidP="002C666F">
      <w:pPr>
        <w:pStyle w:val="EndNoteBibliography"/>
        <w:ind w:left="720" w:hanging="720"/>
        <w:rPr>
          <w:noProof/>
        </w:rPr>
      </w:pPr>
      <w:r w:rsidRPr="002C666F">
        <w:rPr>
          <w:noProof/>
        </w:rPr>
        <w:t xml:space="preserve">CHO, K. Y., MIYOSHI, H., KURODA, S., YASUDA, H., KAMIYAMA, K., NAKAGAWARA, J., TAKIGAMI, M., KONDO, T. &amp; ATSUMI, T. 2013b. The Phenotype of Infiltrating Macrophages Influences Arteriosclerotic Plaque Vulnerability in the Carotid Artery. </w:t>
      </w:r>
      <w:r w:rsidRPr="002C666F">
        <w:rPr>
          <w:i/>
          <w:noProof/>
        </w:rPr>
        <w:t>Journal of Stroke and Cerebrovascular Diseases,</w:t>
      </w:r>
      <w:r w:rsidRPr="002C666F">
        <w:rPr>
          <w:noProof/>
        </w:rPr>
        <w:t xml:space="preserve"> 22</w:t>
      </w:r>
      <w:r w:rsidRPr="002C666F">
        <w:rPr>
          <w:b/>
          <w:noProof/>
        </w:rPr>
        <w:t>,</w:t>
      </w:r>
      <w:r w:rsidRPr="002C666F">
        <w:rPr>
          <w:noProof/>
        </w:rPr>
        <w:t xml:space="preserve"> 910-918.</w:t>
      </w:r>
    </w:p>
    <w:p w14:paraId="30953C7F" w14:textId="77777777" w:rsidR="002C666F" w:rsidRPr="002C666F" w:rsidRDefault="002C666F" w:rsidP="002C666F">
      <w:pPr>
        <w:pStyle w:val="EndNoteBibliography"/>
        <w:ind w:left="720" w:hanging="720"/>
        <w:rPr>
          <w:noProof/>
        </w:rPr>
      </w:pPr>
      <w:r w:rsidRPr="002C666F">
        <w:rPr>
          <w:noProof/>
        </w:rPr>
        <w:t xml:space="preserve">CHRÓINÍN, N. D., ASPLUND, K., ÅSBERG, S., CALLALY, E., CUADRADO-GODIA, E., DÍEZ-TEJEDOR, E., DI, N. M., ENGELTER, S., KL, F., GIANNOPOULOS, S., GOTTO, A., HANNON, N., F, J., MK, K., J, M.-F., P, M.-S., HJ, M., J, M., A, M., S, P., J, P., NS, R., AG, T., K, V. &amp; PJ, K. 2013. Statin therapy and outcome after ischemic stroke: systematic review and meta-analysis of observational studies and randomized trials. </w:t>
      </w:r>
      <w:r w:rsidRPr="002C666F">
        <w:rPr>
          <w:i/>
          <w:noProof/>
        </w:rPr>
        <w:t>Stroke,</w:t>
      </w:r>
      <w:r w:rsidRPr="002C666F">
        <w:rPr>
          <w:noProof/>
        </w:rPr>
        <w:t xml:space="preserve"> 44.</w:t>
      </w:r>
    </w:p>
    <w:p w14:paraId="58297952" w14:textId="77777777" w:rsidR="002C666F" w:rsidRPr="002C666F" w:rsidRDefault="002C666F" w:rsidP="002C666F">
      <w:pPr>
        <w:pStyle w:val="EndNoteBibliography"/>
        <w:ind w:left="720" w:hanging="720"/>
        <w:rPr>
          <w:noProof/>
        </w:rPr>
      </w:pPr>
      <w:r w:rsidRPr="002C666F">
        <w:rPr>
          <w:noProof/>
        </w:rPr>
        <w:t xml:space="preserve">CHUA, N., HOWE, V., JATANA, N., THUKRAL, L. &amp; BROWN, A. 2017. A conserved degron containing an amphipathic helix regulates the cholesterol-mediated turnover of human squalene monooxygenase, a rate-limiting enzyme in cholesterol synthesis. </w:t>
      </w:r>
      <w:r w:rsidRPr="002C666F">
        <w:rPr>
          <w:i/>
          <w:noProof/>
        </w:rPr>
        <w:t>The Journal of biological chemistry,</w:t>
      </w:r>
      <w:r w:rsidRPr="002C666F">
        <w:rPr>
          <w:noProof/>
        </w:rPr>
        <w:t xml:space="preserve"> 292.</w:t>
      </w:r>
    </w:p>
    <w:p w14:paraId="7B756904" w14:textId="77777777" w:rsidR="002C666F" w:rsidRPr="002C666F" w:rsidRDefault="002C666F" w:rsidP="002C666F">
      <w:pPr>
        <w:pStyle w:val="EndNoteBibliography"/>
        <w:ind w:left="720" w:hanging="720"/>
        <w:rPr>
          <w:noProof/>
        </w:rPr>
      </w:pPr>
      <w:r w:rsidRPr="002C666F">
        <w:rPr>
          <w:noProof/>
        </w:rPr>
        <w:t xml:space="preserve">CHUNG, S. &amp; SHEN, W. 2015. Laser capture microdissection: from its principle to applications in research on neurodegeneration. </w:t>
      </w:r>
      <w:r w:rsidRPr="002C666F">
        <w:rPr>
          <w:i/>
          <w:noProof/>
        </w:rPr>
        <w:t>Neural regeneration research,</w:t>
      </w:r>
      <w:r w:rsidRPr="002C666F">
        <w:rPr>
          <w:noProof/>
        </w:rPr>
        <w:t xml:space="preserve"> 10.</w:t>
      </w:r>
    </w:p>
    <w:p w14:paraId="1B9D5545" w14:textId="77777777" w:rsidR="002C666F" w:rsidRPr="002C666F" w:rsidRDefault="002C666F" w:rsidP="002C666F">
      <w:pPr>
        <w:pStyle w:val="EndNoteBibliography"/>
        <w:ind w:left="720" w:hanging="720"/>
        <w:rPr>
          <w:noProof/>
        </w:rPr>
      </w:pPr>
      <w:r w:rsidRPr="002C666F">
        <w:rPr>
          <w:noProof/>
        </w:rPr>
        <w:t>CHÁVEZ-SÁNCHEZ, L. E.-L., JOSE E. CHÁVEZ-RUEDA, KARINA LEGORRETA-HAQUET, MARÍA V. MONTOYA-DÍAZ, EDUARDO BLANCO-FAVELA, FRANCISCO 2014. Innate Immune System Cells in Atherosclerosis Luis.</w:t>
      </w:r>
    </w:p>
    <w:p w14:paraId="5589801A" w14:textId="77777777" w:rsidR="002C666F" w:rsidRPr="002C666F" w:rsidRDefault="002C666F" w:rsidP="002C666F">
      <w:pPr>
        <w:pStyle w:val="EndNoteBibliography"/>
        <w:ind w:left="720" w:hanging="720"/>
        <w:rPr>
          <w:noProof/>
        </w:rPr>
      </w:pPr>
      <w:r w:rsidRPr="002C666F">
        <w:rPr>
          <w:noProof/>
        </w:rPr>
        <w:t xml:space="preserve">CIVITA, P., FRANCESCHI, S., ARETINI, P., ORTENZI, V., MENICAGLI, M., LESSI, F., PASQUALETTI, F., NACCARATO, A. &amp; MAZZANTI, C. 2019. Laser Capture Microdissection and RNA-Seq Analysis: High Sensitivity Approaches to Explain Histopathological Heterogeneity in Human Glioblastoma FFPE Archived Tissues. </w:t>
      </w:r>
      <w:r w:rsidRPr="002C666F">
        <w:rPr>
          <w:i/>
          <w:noProof/>
        </w:rPr>
        <w:t>Frontiers in oncology,</w:t>
      </w:r>
      <w:r w:rsidRPr="002C666F">
        <w:rPr>
          <w:noProof/>
        </w:rPr>
        <w:t xml:space="preserve"> 9.</w:t>
      </w:r>
    </w:p>
    <w:p w14:paraId="15C6C19D" w14:textId="77777777" w:rsidR="002C666F" w:rsidRPr="002C666F" w:rsidRDefault="002C666F" w:rsidP="002C666F">
      <w:pPr>
        <w:pStyle w:val="EndNoteBibliography"/>
        <w:ind w:left="720" w:hanging="720"/>
        <w:rPr>
          <w:noProof/>
        </w:rPr>
      </w:pPr>
      <w:r w:rsidRPr="002C666F">
        <w:rPr>
          <w:noProof/>
        </w:rPr>
        <w:t xml:space="preserve">CLARKE, M. &amp; BENNETT, M. 2006. The emerging role of vascular smooth muscle cell apoptosis in atherosclerosis and plaque stability. </w:t>
      </w:r>
      <w:r w:rsidRPr="002C666F">
        <w:rPr>
          <w:i/>
          <w:noProof/>
        </w:rPr>
        <w:t>American journal of nephrology,</w:t>
      </w:r>
      <w:r w:rsidRPr="002C666F">
        <w:rPr>
          <w:noProof/>
        </w:rPr>
        <w:t xml:space="preserve"> 26.</w:t>
      </w:r>
    </w:p>
    <w:p w14:paraId="2A30C1CE" w14:textId="77777777" w:rsidR="002C666F" w:rsidRPr="002C666F" w:rsidRDefault="002C666F" w:rsidP="002C666F">
      <w:pPr>
        <w:pStyle w:val="EndNoteBibliography"/>
        <w:ind w:left="720" w:hanging="720"/>
        <w:rPr>
          <w:noProof/>
        </w:rPr>
      </w:pPr>
      <w:r w:rsidRPr="002C666F">
        <w:rPr>
          <w:noProof/>
        </w:rPr>
        <w:t xml:space="preserve">COCHAIN, C., VAFADARNEJAD, E., ARAMPATZI, P., PELISEK, J., WINKELS, H., LEY, K., WOLF, D., SALIBA, A.-E. &amp; ZERNECKE, A. 2018. Single-Cell RNA-Seq Reveals the Transcriptional Landscape and Heterogeneity of Aortic Macrophages in Murine Atherosclerosis. </w:t>
      </w:r>
      <w:r w:rsidRPr="002C666F">
        <w:rPr>
          <w:i/>
          <w:noProof/>
        </w:rPr>
        <w:t>Circulation Research,</w:t>
      </w:r>
      <w:r w:rsidRPr="002C666F">
        <w:rPr>
          <w:noProof/>
        </w:rPr>
        <w:t xml:space="preserve"> 122</w:t>
      </w:r>
      <w:r w:rsidRPr="002C666F">
        <w:rPr>
          <w:b/>
          <w:noProof/>
        </w:rPr>
        <w:t>,</w:t>
      </w:r>
      <w:r w:rsidRPr="002C666F">
        <w:rPr>
          <w:noProof/>
        </w:rPr>
        <w:t xml:space="preserve"> 1661-1674.</w:t>
      </w:r>
    </w:p>
    <w:p w14:paraId="12851D66" w14:textId="77777777" w:rsidR="002C666F" w:rsidRPr="002C666F" w:rsidRDefault="002C666F" w:rsidP="002C666F">
      <w:pPr>
        <w:pStyle w:val="EndNoteBibliography"/>
        <w:ind w:left="720" w:hanging="720"/>
        <w:rPr>
          <w:noProof/>
        </w:rPr>
      </w:pPr>
      <w:r w:rsidRPr="002C666F">
        <w:rPr>
          <w:noProof/>
        </w:rPr>
        <w:t xml:space="preserve">COHEN, S. 2004. Cytokine: more than a new word, a new concept proposed by Stanley Cohen thirty years ago. </w:t>
      </w:r>
      <w:r w:rsidRPr="002C666F">
        <w:rPr>
          <w:i/>
          <w:noProof/>
        </w:rPr>
        <w:t>Cytokine,</w:t>
      </w:r>
      <w:r w:rsidRPr="002C666F">
        <w:rPr>
          <w:noProof/>
        </w:rPr>
        <w:t xml:space="preserve"> 28.</w:t>
      </w:r>
    </w:p>
    <w:p w14:paraId="1A3005B3" w14:textId="77777777" w:rsidR="002C666F" w:rsidRPr="002C666F" w:rsidRDefault="002C666F" w:rsidP="002C666F">
      <w:pPr>
        <w:pStyle w:val="EndNoteBibliography"/>
        <w:ind w:left="720" w:hanging="720"/>
        <w:rPr>
          <w:noProof/>
        </w:rPr>
      </w:pPr>
      <w:r w:rsidRPr="002C666F">
        <w:rPr>
          <w:noProof/>
        </w:rPr>
        <w:t xml:space="preserve">COLE, W. 1995. A Physico-Medical Essay Concerning the Late Frequency of Apoplexies Together With a General Method of Their Prevention and Cure: In a Letter to a Physician. Oxford, United Kingdom; The Theater; 1869. </w:t>
      </w:r>
      <w:r w:rsidRPr="002C666F">
        <w:rPr>
          <w:i/>
          <w:noProof/>
        </w:rPr>
        <w:t>Reprinted by: New York, NY: Classics of Neurology &amp; Neurosurgery Library</w:t>
      </w:r>
      <w:r w:rsidRPr="002C666F">
        <w:rPr>
          <w:noProof/>
        </w:rPr>
        <w:t>.</w:t>
      </w:r>
    </w:p>
    <w:p w14:paraId="27600E5D" w14:textId="77777777" w:rsidR="002C666F" w:rsidRPr="002C666F" w:rsidRDefault="002C666F" w:rsidP="002C666F">
      <w:pPr>
        <w:pStyle w:val="EndNoteBibliography"/>
        <w:ind w:left="720" w:hanging="720"/>
        <w:rPr>
          <w:noProof/>
        </w:rPr>
      </w:pPr>
      <w:r w:rsidRPr="002C666F">
        <w:rPr>
          <w:noProof/>
        </w:rPr>
        <w:lastRenderedPageBreak/>
        <w:t>CRISBY, M., NORDIN-FREDRIKSSON, G., SHAH, P. K., YANO, J., ZHU, J. &amp; NILSSON, J. 2001. Pravastatin Treatment Increases Collagen Content and Decreases Lipid Content, Inflammation, Metalloproteinases, and Cell Death in Human Carotid Plaques.</w:t>
      </w:r>
    </w:p>
    <w:p w14:paraId="518FD560" w14:textId="77777777" w:rsidR="002C666F" w:rsidRPr="002C666F" w:rsidRDefault="002C666F" w:rsidP="002C666F">
      <w:pPr>
        <w:pStyle w:val="EndNoteBibliography"/>
        <w:ind w:left="720" w:hanging="720"/>
        <w:rPr>
          <w:noProof/>
        </w:rPr>
      </w:pPr>
      <w:r w:rsidRPr="002C666F">
        <w:rPr>
          <w:noProof/>
        </w:rPr>
        <w:t xml:space="preserve">D, C., D, G.-C., Y, S., MA, L. &amp; MA, V. 1998. Human CD36 is a high affinity receptor for the native lipoproteins HDL, LDL, and VLDL. </w:t>
      </w:r>
      <w:r w:rsidRPr="002C666F">
        <w:rPr>
          <w:i/>
          <w:noProof/>
        </w:rPr>
        <w:t>Journal of lipid research,</w:t>
      </w:r>
      <w:r w:rsidRPr="002C666F">
        <w:rPr>
          <w:noProof/>
        </w:rPr>
        <w:t xml:space="preserve"> 39.</w:t>
      </w:r>
    </w:p>
    <w:p w14:paraId="23E50A00" w14:textId="77777777" w:rsidR="002C666F" w:rsidRPr="002C666F" w:rsidRDefault="002C666F" w:rsidP="002C666F">
      <w:pPr>
        <w:pStyle w:val="EndNoteBibliography"/>
        <w:ind w:left="720" w:hanging="720"/>
        <w:rPr>
          <w:noProof/>
        </w:rPr>
      </w:pPr>
      <w:r w:rsidRPr="002C666F">
        <w:rPr>
          <w:noProof/>
        </w:rPr>
        <w:t xml:space="preserve">DATTA, S., MALHOTRA, L., DICKERSON, R., CHAFFEE, S., SEN, C. &amp; ROY, S. 2015. Laser capture microdissection: Big data from small samples. </w:t>
      </w:r>
      <w:r w:rsidRPr="002C666F">
        <w:rPr>
          <w:i/>
          <w:noProof/>
        </w:rPr>
        <w:t>Histology and histopathology,</w:t>
      </w:r>
      <w:r w:rsidRPr="002C666F">
        <w:rPr>
          <w:noProof/>
        </w:rPr>
        <w:t xml:space="preserve"> 30.</w:t>
      </w:r>
    </w:p>
    <w:p w14:paraId="28202FFC" w14:textId="77777777" w:rsidR="002C666F" w:rsidRPr="002C666F" w:rsidRDefault="002C666F" w:rsidP="002C666F">
      <w:pPr>
        <w:pStyle w:val="EndNoteBibliography"/>
        <w:ind w:left="720" w:hanging="720"/>
        <w:rPr>
          <w:noProof/>
        </w:rPr>
      </w:pPr>
      <w:r w:rsidRPr="002C666F">
        <w:rPr>
          <w:noProof/>
        </w:rPr>
        <w:t xml:space="preserve">DAUGHERTY, A., WEBB, N. R., RATERI, D. L. &amp; KING, V. L. 2005. Thematic review series: The immune system and atherogenesis. Cytokine regulation of macrophage functions in atherogenesis. </w:t>
      </w:r>
      <w:r w:rsidRPr="002C666F">
        <w:rPr>
          <w:i/>
          <w:noProof/>
        </w:rPr>
        <w:t>Journal of lipid research,</w:t>
      </w:r>
      <w:r w:rsidRPr="002C666F">
        <w:rPr>
          <w:noProof/>
        </w:rPr>
        <w:t xml:space="preserve"> 46</w:t>
      </w:r>
      <w:r w:rsidRPr="002C666F">
        <w:rPr>
          <w:b/>
          <w:noProof/>
        </w:rPr>
        <w:t>,</w:t>
      </w:r>
      <w:r w:rsidRPr="002C666F">
        <w:rPr>
          <w:noProof/>
        </w:rPr>
        <w:t xml:space="preserve"> 1812-22.</w:t>
      </w:r>
    </w:p>
    <w:p w14:paraId="663CBA2F" w14:textId="77777777" w:rsidR="002C666F" w:rsidRPr="002C666F" w:rsidRDefault="002C666F" w:rsidP="002C666F">
      <w:pPr>
        <w:pStyle w:val="EndNoteBibliography"/>
        <w:ind w:left="720" w:hanging="720"/>
        <w:rPr>
          <w:noProof/>
        </w:rPr>
      </w:pPr>
      <w:r w:rsidRPr="002C666F">
        <w:rPr>
          <w:noProof/>
        </w:rPr>
        <w:t>DE GAETANO, M., CREAN, D., BARRY, M. &amp; BELTON, O. 2016. M1- and M2-Type Macrophage Responses Are Predictive of Adverse Outcomes in Human Atherosclerosis | Immunology.</w:t>
      </w:r>
    </w:p>
    <w:p w14:paraId="6B4459F6" w14:textId="77777777" w:rsidR="002C666F" w:rsidRPr="002C666F" w:rsidRDefault="002C666F" w:rsidP="002C666F">
      <w:pPr>
        <w:pStyle w:val="EndNoteBibliography"/>
        <w:ind w:left="720" w:hanging="720"/>
        <w:rPr>
          <w:noProof/>
        </w:rPr>
      </w:pPr>
      <w:r w:rsidRPr="002C666F">
        <w:rPr>
          <w:noProof/>
        </w:rPr>
        <w:t xml:space="preserve">DE SOUZA, D., TEIXEIRA, C., VERONESI, V., MURATA, G., SANTOS-SILVA, J., HECHT, F., VICENTE, J., BORDIN, S. &amp; ANHÊ, G. 2021. Dexamethasone programs lower fatty acid absorption and reduced PPAR-γ and fat/CD36 expression in the jejunum of the adult rat offspring. </w:t>
      </w:r>
      <w:r w:rsidRPr="002C666F">
        <w:rPr>
          <w:i/>
          <w:noProof/>
        </w:rPr>
        <w:t>Life sciences,</w:t>
      </w:r>
      <w:r w:rsidRPr="002C666F">
        <w:rPr>
          <w:noProof/>
        </w:rPr>
        <w:t xml:space="preserve"> 265.</w:t>
      </w:r>
    </w:p>
    <w:p w14:paraId="588E691E" w14:textId="77777777" w:rsidR="002C666F" w:rsidRPr="002C666F" w:rsidRDefault="002C666F" w:rsidP="002C666F">
      <w:pPr>
        <w:pStyle w:val="EndNoteBibliography"/>
        <w:ind w:left="720" w:hanging="720"/>
        <w:rPr>
          <w:noProof/>
        </w:rPr>
      </w:pPr>
      <w:r w:rsidRPr="002C666F">
        <w:rPr>
          <w:noProof/>
        </w:rPr>
        <w:t xml:space="preserve">DE VILLIERS, W. &amp; SMART, E. 1999. Macrophage scavenger receptors and foam cell formation. </w:t>
      </w:r>
      <w:r w:rsidRPr="002C666F">
        <w:rPr>
          <w:i/>
          <w:noProof/>
        </w:rPr>
        <w:t>Journal of leukocyte biology,</w:t>
      </w:r>
      <w:r w:rsidRPr="002C666F">
        <w:rPr>
          <w:noProof/>
        </w:rPr>
        <w:t xml:space="preserve"> 66.</w:t>
      </w:r>
    </w:p>
    <w:p w14:paraId="057F9179" w14:textId="77777777" w:rsidR="002C666F" w:rsidRPr="002C666F" w:rsidRDefault="002C666F" w:rsidP="002C666F">
      <w:pPr>
        <w:pStyle w:val="EndNoteBibliography"/>
        <w:ind w:left="720" w:hanging="720"/>
        <w:rPr>
          <w:noProof/>
        </w:rPr>
      </w:pPr>
      <w:r w:rsidRPr="002C666F">
        <w:rPr>
          <w:noProof/>
        </w:rPr>
        <w:t xml:space="preserve">DEB, P., SHARMA, S. &amp; HASSAN, K. M. 2010. Pathophysiologic mechanisms of acute ischemic stroke: An overview with emphasis on therapeutic significance beyond thrombolysis. </w:t>
      </w:r>
      <w:r w:rsidRPr="002C666F">
        <w:rPr>
          <w:i/>
          <w:noProof/>
        </w:rPr>
        <w:t>Pathophysiology,</w:t>
      </w:r>
      <w:r w:rsidRPr="002C666F">
        <w:rPr>
          <w:noProof/>
        </w:rPr>
        <w:t xml:space="preserve"> 17</w:t>
      </w:r>
      <w:r w:rsidRPr="002C666F">
        <w:rPr>
          <w:b/>
          <w:noProof/>
        </w:rPr>
        <w:t>,</w:t>
      </w:r>
      <w:r w:rsidRPr="002C666F">
        <w:rPr>
          <w:noProof/>
        </w:rPr>
        <w:t xml:space="preserve"> 197-218.</w:t>
      </w:r>
    </w:p>
    <w:p w14:paraId="7D2A1530" w14:textId="77777777" w:rsidR="002C666F" w:rsidRPr="002C666F" w:rsidRDefault="002C666F" w:rsidP="002C666F">
      <w:pPr>
        <w:pStyle w:val="EndNoteBibliography"/>
        <w:ind w:left="720" w:hanging="720"/>
        <w:rPr>
          <w:noProof/>
        </w:rPr>
      </w:pPr>
      <w:r w:rsidRPr="002C666F">
        <w:rPr>
          <w:noProof/>
        </w:rPr>
        <w:t xml:space="preserve">DEHLENDORFF, C., ANDERSEN, K. &amp; OLSEN, T. 2015. Sex Disparities in Stroke: Women Have More Severe Strokes but Better Survival Than Men. </w:t>
      </w:r>
      <w:r w:rsidRPr="002C666F">
        <w:rPr>
          <w:i/>
          <w:noProof/>
        </w:rPr>
        <w:t>Journal of the American Heart Association,</w:t>
      </w:r>
      <w:r w:rsidRPr="002C666F">
        <w:rPr>
          <w:noProof/>
        </w:rPr>
        <w:t xml:space="preserve"> 4.</w:t>
      </w:r>
    </w:p>
    <w:p w14:paraId="0976F31E" w14:textId="77777777" w:rsidR="002C666F" w:rsidRPr="002C666F" w:rsidRDefault="002C666F" w:rsidP="002C666F">
      <w:pPr>
        <w:pStyle w:val="EndNoteBibliography"/>
        <w:ind w:left="720" w:hanging="720"/>
        <w:rPr>
          <w:noProof/>
        </w:rPr>
      </w:pPr>
      <w:r w:rsidRPr="002C666F">
        <w:rPr>
          <w:noProof/>
        </w:rPr>
        <w:t xml:space="preserve">DELBOSC, S., MORENA, M., F, D., C, L., B, D. &amp; JP, C. 2002. Statins, 3-hydroxy-3-methylglutaryl coenzyme A reductase inhibitors, are able to reduce superoxide anion production by NADPH oxidase in THP-1-derived monocytes. </w:t>
      </w:r>
      <w:r w:rsidRPr="002C666F">
        <w:rPr>
          <w:i/>
          <w:noProof/>
        </w:rPr>
        <w:t>Journal of cardiovascular pharmacology,</w:t>
      </w:r>
      <w:r w:rsidRPr="002C666F">
        <w:rPr>
          <w:noProof/>
        </w:rPr>
        <w:t xml:space="preserve"> 40.</w:t>
      </w:r>
    </w:p>
    <w:p w14:paraId="3667A6AE" w14:textId="77777777" w:rsidR="002C666F" w:rsidRPr="002C666F" w:rsidRDefault="002C666F" w:rsidP="002C666F">
      <w:pPr>
        <w:pStyle w:val="EndNoteBibliography"/>
        <w:ind w:left="720" w:hanging="720"/>
        <w:rPr>
          <w:noProof/>
        </w:rPr>
      </w:pPr>
      <w:r w:rsidRPr="002C666F">
        <w:rPr>
          <w:noProof/>
        </w:rPr>
        <w:t xml:space="preserve">DENISENKO, E., GUO, B., JONES, M., HOU, R., DE KOCK, L., LASSMANN, T., POPPE, D., CLÉMENT, O., SIMMONS, R., LISTER, R. &amp; FORREST, A. 2020. Systematic assessment of tissue dissociation and storage biases in single-cell and single-nucleus RNA-seq workflows. </w:t>
      </w:r>
      <w:r w:rsidRPr="002C666F">
        <w:rPr>
          <w:i/>
          <w:noProof/>
        </w:rPr>
        <w:t>Genome biology,</w:t>
      </w:r>
      <w:r w:rsidRPr="002C666F">
        <w:rPr>
          <w:noProof/>
        </w:rPr>
        <w:t xml:space="preserve"> 21.</w:t>
      </w:r>
    </w:p>
    <w:p w14:paraId="352AC459" w14:textId="77777777" w:rsidR="002C666F" w:rsidRPr="002C666F" w:rsidRDefault="002C666F" w:rsidP="002C666F">
      <w:pPr>
        <w:pStyle w:val="EndNoteBibliography"/>
        <w:ind w:left="720" w:hanging="720"/>
        <w:rPr>
          <w:noProof/>
        </w:rPr>
      </w:pPr>
      <w:r w:rsidRPr="002C666F">
        <w:rPr>
          <w:noProof/>
        </w:rPr>
        <w:t>DEPUYDT, M. A. C., PRANGE, K. H. M., SLENDERS, L., ÖRD, T., ELBERSEN, D., BOLTJES, A., JAGER, S. C. A. D., ASSELBERGS, F. W., BORST, G. J. D., AAVIK, E., LÖNNBERG, T., LUTGENS, E., GLASS, C. K., RUIJTER, H. M. D., KAIKKONEN, M. U., BOT, I., SLÜTTER, B., LAAN, S. W. V. D., YLA-HERTTUALA, S., MOKRY, M., KUIPER, J., WINTHER, M. P. J. D. &amp; PASTERKAMP, G. 2020. Microanatomy of the Human Atherosclerotic Plaque by Single-Cell Transcriptomics.</w:t>
      </w:r>
    </w:p>
    <w:p w14:paraId="0BB70B60" w14:textId="77777777" w:rsidR="002C666F" w:rsidRPr="002C666F" w:rsidRDefault="002C666F" w:rsidP="002C666F">
      <w:pPr>
        <w:pStyle w:val="EndNoteBibliography"/>
        <w:ind w:left="720" w:hanging="720"/>
        <w:rPr>
          <w:noProof/>
        </w:rPr>
      </w:pPr>
      <w:r w:rsidRPr="002C666F">
        <w:rPr>
          <w:noProof/>
        </w:rPr>
        <w:t xml:space="preserve">DESGEORGES, T., CARATTI, G., MOUNIER, R., TUCKERMANN, J. &amp; CHAZAUD, B. 2019. Glucocorticoids Shape Macrophage Phenotype for Tissue Repair. </w:t>
      </w:r>
      <w:r w:rsidRPr="002C666F">
        <w:rPr>
          <w:i/>
          <w:noProof/>
        </w:rPr>
        <w:t>Frontiers in immunology,</w:t>
      </w:r>
      <w:r w:rsidRPr="002C666F">
        <w:rPr>
          <w:noProof/>
        </w:rPr>
        <w:t xml:space="preserve"> 10.</w:t>
      </w:r>
    </w:p>
    <w:p w14:paraId="21F63941" w14:textId="77777777" w:rsidR="002C666F" w:rsidRPr="002C666F" w:rsidRDefault="002C666F" w:rsidP="002C666F">
      <w:pPr>
        <w:pStyle w:val="EndNoteBibliography"/>
        <w:ind w:left="720" w:hanging="720"/>
        <w:rPr>
          <w:noProof/>
        </w:rPr>
      </w:pPr>
      <w:r w:rsidRPr="002C666F">
        <w:rPr>
          <w:noProof/>
        </w:rPr>
        <w:t xml:space="preserve">DIETRICH, T., HUCKO, T., SCHNEEMANN, C., NEUMANN, M., MENRAD, A., WILLUDA, J., ATROTT, K., STIBENZ, D., FLECK, E., GRAF, K. &amp; MENSSEN, H. 2012. Local delivery of IL-2 reduces atherosclerosis via expansion of regulatory T cells. </w:t>
      </w:r>
      <w:r w:rsidRPr="002C666F">
        <w:rPr>
          <w:i/>
          <w:noProof/>
        </w:rPr>
        <w:t>Atherosclerosis,</w:t>
      </w:r>
      <w:r w:rsidRPr="002C666F">
        <w:rPr>
          <w:noProof/>
        </w:rPr>
        <w:t xml:space="preserve"> 220.</w:t>
      </w:r>
    </w:p>
    <w:p w14:paraId="44A69804" w14:textId="77777777" w:rsidR="002C666F" w:rsidRPr="002C666F" w:rsidRDefault="002C666F" w:rsidP="002C666F">
      <w:pPr>
        <w:pStyle w:val="EndNoteBibliography"/>
        <w:ind w:left="720" w:hanging="720"/>
        <w:rPr>
          <w:noProof/>
        </w:rPr>
      </w:pPr>
      <w:r w:rsidRPr="002C666F">
        <w:rPr>
          <w:noProof/>
        </w:rPr>
        <w:lastRenderedPageBreak/>
        <w:t xml:space="preserve">DINICOLANTONIO, J. &amp; O'KEEFE, J. 2017. Markedly increased intake of refined carbohydrates and sugar is associated with the rise of coronary heart disease and diabetes among the Alaskan Inuit. </w:t>
      </w:r>
      <w:r w:rsidRPr="002C666F">
        <w:rPr>
          <w:i/>
          <w:noProof/>
        </w:rPr>
        <w:t>Open heart,</w:t>
      </w:r>
      <w:r w:rsidRPr="002C666F">
        <w:rPr>
          <w:noProof/>
        </w:rPr>
        <w:t xml:space="preserve"> 4.</w:t>
      </w:r>
    </w:p>
    <w:p w14:paraId="60F8AF92" w14:textId="77777777" w:rsidR="002C666F" w:rsidRPr="002C666F" w:rsidRDefault="002C666F" w:rsidP="002C666F">
      <w:pPr>
        <w:pStyle w:val="EndNoteBibliography"/>
        <w:ind w:left="720" w:hanging="720"/>
        <w:rPr>
          <w:noProof/>
        </w:rPr>
      </w:pPr>
      <w:r w:rsidRPr="002C666F">
        <w:rPr>
          <w:noProof/>
        </w:rPr>
        <w:t xml:space="preserve">DINICOLANTONIO, J. &amp; OKEEFE, J. 2019. Importance of maintaining a low omega-6/omega-3 ratio for reducing platelet aggregation, coagulation and thrombosis. </w:t>
      </w:r>
      <w:r w:rsidRPr="002C666F">
        <w:rPr>
          <w:i/>
          <w:noProof/>
        </w:rPr>
        <w:t>Open heart,</w:t>
      </w:r>
      <w:r w:rsidRPr="002C666F">
        <w:rPr>
          <w:noProof/>
        </w:rPr>
        <w:t xml:space="preserve"> 6.</w:t>
      </w:r>
    </w:p>
    <w:p w14:paraId="6136D791" w14:textId="77777777" w:rsidR="002C666F" w:rsidRPr="002C666F" w:rsidRDefault="002C666F" w:rsidP="002C666F">
      <w:pPr>
        <w:pStyle w:val="EndNoteBibliography"/>
        <w:ind w:left="720" w:hanging="720"/>
        <w:rPr>
          <w:noProof/>
        </w:rPr>
      </w:pPr>
      <w:r w:rsidRPr="002C666F">
        <w:rPr>
          <w:noProof/>
        </w:rPr>
        <w:t xml:space="preserve">DOBNIKAR, L., TAYLOR, A., CHAPPELL, J., OLDACH, P., HARMAN, J., OERTON, E., DZIERZAK, E., BENNETT, M., SPIVAKOV, M. &amp; JØRGENSEN, H. 2018. Disease-relevant transcriptional signatures identified in individual smooth muscle cells from healthy mouse vessels. </w:t>
      </w:r>
      <w:r w:rsidRPr="002C666F">
        <w:rPr>
          <w:i/>
          <w:noProof/>
        </w:rPr>
        <w:t>Nature communications,</w:t>
      </w:r>
      <w:r w:rsidRPr="002C666F">
        <w:rPr>
          <w:noProof/>
        </w:rPr>
        <w:t xml:space="preserve"> 9.</w:t>
      </w:r>
    </w:p>
    <w:p w14:paraId="5DFE1A36" w14:textId="77777777" w:rsidR="002C666F" w:rsidRPr="002C666F" w:rsidRDefault="002C666F" w:rsidP="002C666F">
      <w:pPr>
        <w:pStyle w:val="EndNoteBibliography"/>
        <w:ind w:left="720" w:hanging="720"/>
        <w:rPr>
          <w:noProof/>
        </w:rPr>
      </w:pPr>
      <w:r w:rsidRPr="002C666F">
        <w:rPr>
          <w:noProof/>
        </w:rPr>
        <w:t xml:space="preserve">DOBRUCKI, L. W., DEPARTMENT OF CHEMISTRY AND BIOCHEMISTRY, O. U., ATHENS, OH, USA, KALINOWSKI, L., DEPARTMENT OF LABORATORY MEDICINE, M. U. O. G. A. L. O. C. A. M. N., MEDICAL RESEARCH, DOBRUCKI, I. T., DEPARTMENT OF CHEMISTRY AND BIOCHEMISTRY, O. U., ATHENS, OH, USA, MALINSKI, T. &amp; DEPARTMENT OF CHEMISTRY AND BIOCHEMISTRY, O. U., ATHENS, OH, USA 2021. Statin-stimulated nitric oxide release from endothelium. </w:t>
      </w:r>
      <w:r w:rsidRPr="002C666F">
        <w:rPr>
          <w:i/>
          <w:noProof/>
        </w:rPr>
        <w:t>Medical Science Monitor,</w:t>
      </w:r>
      <w:r w:rsidRPr="002C666F">
        <w:rPr>
          <w:noProof/>
        </w:rPr>
        <w:t xml:space="preserve"> 7.</w:t>
      </w:r>
    </w:p>
    <w:p w14:paraId="0C1A7944" w14:textId="77777777" w:rsidR="002C666F" w:rsidRPr="002C666F" w:rsidRDefault="002C666F" w:rsidP="002C666F">
      <w:pPr>
        <w:pStyle w:val="EndNoteBibliography"/>
        <w:ind w:left="720" w:hanging="720"/>
        <w:rPr>
          <w:noProof/>
        </w:rPr>
      </w:pPr>
      <w:r w:rsidRPr="002C666F">
        <w:rPr>
          <w:noProof/>
        </w:rPr>
        <w:t xml:space="preserve">DONG, K., GE, J., GU, S., LI, S., ZHU, W., FAN, F. &amp; ZHU, J. 2011. Ox-LDL can enhance the interaction of mice natural killer cells and dendritic cells via the CD48-2B4 pathway. </w:t>
      </w:r>
      <w:r w:rsidRPr="002C666F">
        <w:rPr>
          <w:i/>
          <w:noProof/>
        </w:rPr>
        <w:t>Heart and vessels,</w:t>
      </w:r>
      <w:r w:rsidRPr="002C666F">
        <w:rPr>
          <w:noProof/>
        </w:rPr>
        <w:t xml:space="preserve"> 26.</w:t>
      </w:r>
    </w:p>
    <w:p w14:paraId="7F26208A" w14:textId="77777777" w:rsidR="002C666F" w:rsidRPr="002C666F" w:rsidRDefault="002C666F" w:rsidP="002C666F">
      <w:pPr>
        <w:pStyle w:val="EndNoteBibliography"/>
        <w:ind w:left="720" w:hanging="720"/>
        <w:rPr>
          <w:noProof/>
        </w:rPr>
      </w:pPr>
      <w:r w:rsidRPr="002C666F">
        <w:rPr>
          <w:noProof/>
        </w:rPr>
        <w:t xml:space="preserve">DRAUDE, G., HRBOTICKY, N. &amp; LORENZ, R. 1999. The expression of the lectin-like oxidized low-density lipoprotein receptor (LOX-1) on human vascular smooth muscle cells and monocytes and its down-regulation by lovastatin. </w:t>
      </w:r>
      <w:r w:rsidRPr="002C666F">
        <w:rPr>
          <w:i/>
          <w:noProof/>
        </w:rPr>
        <w:t>Biochemical pharmacology,</w:t>
      </w:r>
      <w:r w:rsidRPr="002C666F">
        <w:rPr>
          <w:noProof/>
        </w:rPr>
        <w:t xml:space="preserve"> 57.</w:t>
      </w:r>
    </w:p>
    <w:p w14:paraId="4C12F1AE" w14:textId="77777777" w:rsidR="002C666F" w:rsidRPr="002C666F" w:rsidRDefault="002C666F" w:rsidP="002C666F">
      <w:pPr>
        <w:pStyle w:val="EndNoteBibliography"/>
        <w:ind w:left="720" w:hanging="720"/>
        <w:rPr>
          <w:noProof/>
        </w:rPr>
      </w:pPr>
      <w:r w:rsidRPr="002C666F">
        <w:rPr>
          <w:noProof/>
        </w:rPr>
        <w:t xml:space="preserve">DUNN, J., QIU, H., KIM, S., JJINGO, D., HOFFMAN, R., KIM, C. W., JANG, I., SON, D. J., KIM, D., PAN, C., FAN, Y., JORDAN, I. K. &amp; JO, H. 2014. Flow-dependent epigenetic DNA methylation regulates endothelial gene expression and atherosclerosis. </w:t>
      </w:r>
      <w:r w:rsidRPr="002C666F">
        <w:rPr>
          <w:i/>
          <w:noProof/>
        </w:rPr>
        <w:t>The Journal of clinical investigation,</w:t>
      </w:r>
      <w:r w:rsidRPr="002C666F">
        <w:rPr>
          <w:noProof/>
        </w:rPr>
        <w:t xml:space="preserve"> 124</w:t>
      </w:r>
      <w:r w:rsidRPr="002C666F">
        <w:rPr>
          <w:b/>
          <w:noProof/>
        </w:rPr>
        <w:t>,</w:t>
      </w:r>
      <w:r w:rsidRPr="002C666F">
        <w:rPr>
          <w:noProof/>
        </w:rPr>
        <w:t xml:space="preserve"> 3187-99.</w:t>
      </w:r>
    </w:p>
    <w:p w14:paraId="454CB4F9" w14:textId="77777777" w:rsidR="002C666F" w:rsidRPr="002C666F" w:rsidRDefault="002C666F" w:rsidP="002C666F">
      <w:pPr>
        <w:pStyle w:val="EndNoteBibliography"/>
        <w:ind w:left="720" w:hanging="720"/>
        <w:rPr>
          <w:noProof/>
        </w:rPr>
      </w:pPr>
      <w:r w:rsidRPr="002C666F">
        <w:rPr>
          <w:noProof/>
        </w:rPr>
        <w:t xml:space="preserve">DÖRING, Y., DRECHSLER, M., SOEHNLEIN, O. &amp; WEBER, C. 2015. Neutrophils in atherosclerosis: from mice to man. </w:t>
      </w:r>
      <w:r w:rsidRPr="002C666F">
        <w:rPr>
          <w:i/>
          <w:noProof/>
        </w:rPr>
        <w:t>Arteriosclerosis, thrombosis, and vascular biology,</w:t>
      </w:r>
      <w:r w:rsidRPr="002C666F">
        <w:rPr>
          <w:noProof/>
        </w:rPr>
        <w:t xml:space="preserve"> 35.</w:t>
      </w:r>
    </w:p>
    <w:p w14:paraId="255F5F03" w14:textId="77777777" w:rsidR="002C666F" w:rsidRPr="002C666F" w:rsidRDefault="002C666F" w:rsidP="002C666F">
      <w:pPr>
        <w:pStyle w:val="EndNoteBibliography"/>
        <w:ind w:left="720" w:hanging="720"/>
        <w:rPr>
          <w:noProof/>
        </w:rPr>
      </w:pPr>
      <w:r w:rsidRPr="002C666F">
        <w:rPr>
          <w:noProof/>
        </w:rPr>
        <w:t>EASTON, J. D., SAVER, J. L., ALBERS, G. W., ALBERTS, M. J., CHATURVEDI, S., FELDMANN, E., HATSUKAMI, T. S., HIGASHIDA, R. T., JOHNSTON, S. C., KIDWELL, C. S., LUTSEP, H. L., MILLER, E. &amp; SACCO, R. L. 2009. Definition and evaluation of transient ischemic attack: A scientific statement for healthcare professionals from the American heart association/American stroke association stroke council; council on cardiovascular surgery and anesthesia; council on cardio.</w:t>
      </w:r>
    </w:p>
    <w:p w14:paraId="61635E60" w14:textId="77777777" w:rsidR="002C666F" w:rsidRPr="002C666F" w:rsidRDefault="002C666F" w:rsidP="002C666F">
      <w:pPr>
        <w:pStyle w:val="EndNoteBibliography"/>
        <w:ind w:left="720" w:hanging="720"/>
        <w:rPr>
          <w:noProof/>
        </w:rPr>
      </w:pPr>
      <w:r w:rsidRPr="002C666F">
        <w:rPr>
          <w:noProof/>
        </w:rPr>
        <w:t xml:space="preserve">ENCODE PROJECT CONSORTIUM 2012. An integrated encyclopedia of DNA elements in the human genome. </w:t>
      </w:r>
      <w:r w:rsidRPr="002C666F">
        <w:rPr>
          <w:i/>
          <w:noProof/>
        </w:rPr>
        <w:t>Nature,</w:t>
      </w:r>
      <w:r w:rsidRPr="002C666F">
        <w:rPr>
          <w:noProof/>
        </w:rPr>
        <w:t xml:space="preserve"> 489.</w:t>
      </w:r>
    </w:p>
    <w:p w14:paraId="761A843C" w14:textId="77777777" w:rsidR="002C666F" w:rsidRPr="002C666F" w:rsidRDefault="002C666F" w:rsidP="002C666F">
      <w:pPr>
        <w:pStyle w:val="EndNoteBibliography"/>
        <w:ind w:left="720" w:hanging="720"/>
        <w:rPr>
          <w:noProof/>
        </w:rPr>
      </w:pPr>
      <w:r w:rsidRPr="002C666F">
        <w:rPr>
          <w:noProof/>
        </w:rPr>
        <w:t xml:space="preserve">ESPINA, V., MILIA, J., WU, G., COWHERD, S. &amp; LIOTTA, L. 2006. Laser capture microdissection. </w:t>
      </w:r>
      <w:r w:rsidRPr="002C666F">
        <w:rPr>
          <w:i/>
          <w:noProof/>
        </w:rPr>
        <w:t>Methods in molecular biology (Clifton, N.J.),</w:t>
      </w:r>
      <w:r w:rsidRPr="002C666F">
        <w:rPr>
          <w:noProof/>
        </w:rPr>
        <w:t xml:space="preserve"> 319.</w:t>
      </w:r>
    </w:p>
    <w:p w14:paraId="426D45DA" w14:textId="77777777" w:rsidR="002C666F" w:rsidRPr="002C666F" w:rsidRDefault="002C666F" w:rsidP="002C666F">
      <w:pPr>
        <w:pStyle w:val="EndNoteBibliography"/>
        <w:ind w:left="720" w:hanging="720"/>
        <w:rPr>
          <w:noProof/>
        </w:rPr>
      </w:pPr>
      <w:r w:rsidRPr="002C666F">
        <w:rPr>
          <w:noProof/>
        </w:rPr>
        <w:t xml:space="preserve">ESPINOSA, A., MENESES, G., CHAVARRÍA, A., MANCILLA, R., PEDRAZA-CHAVERRI, J., FLEURY, A., BÁRCENA, B., PÉREZ-OSORIO, I. N., BESEDOVSKY, H., ARAUZ, A., FRAGOSO, G. &amp; SCIUTTO, E. 2020. Intranasal Dexamethasone Reduces Mortality and Brain Damage in a Mouse Experimental Ischemic Stroke Model. </w:t>
      </w:r>
      <w:r w:rsidRPr="002C666F">
        <w:rPr>
          <w:i/>
          <w:noProof/>
        </w:rPr>
        <w:t>Neurotherapeutics,</w:t>
      </w:r>
      <w:r w:rsidRPr="002C666F">
        <w:rPr>
          <w:noProof/>
        </w:rPr>
        <w:t xml:space="preserve"> 17</w:t>
      </w:r>
      <w:r w:rsidRPr="002C666F">
        <w:rPr>
          <w:b/>
          <w:noProof/>
        </w:rPr>
        <w:t>,</w:t>
      </w:r>
      <w:r w:rsidRPr="002C666F">
        <w:rPr>
          <w:noProof/>
        </w:rPr>
        <w:t xml:space="preserve"> 1907-1918.</w:t>
      </w:r>
    </w:p>
    <w:p w14:paraId="4B8FE8EF" w14:textId="77777777" w:rsidR="002C666F" w:rsidRPr="002C666F" w:rsidRDefault="002C666F" w:rsidP="002C666F">
      <w:pPr>
        <w:pStyle w:val="EndNoteBibliography"/>
        <w:ind w:left="720" w:hanging="720"/>
        <w:rPr>
          <w:noProof/>
        </w:rPr>
      </w:pPr>
      <w:r w:rsidRPr="002C666F">
        <w:rPr>
          <w:noProof/>
        </w:rPr>
        <w:t xml:space="preserve">EWING, M., KARPER, J., ABDUL, S., DE JONG, R., PETERS, H., DE VRIES, M., REDEKER, A., KUIPER, J., TOES, R., ARENS, R., JUKEMA, J. &amp; QUAX, P. 2013. T-cell co-stimulation by CD28-CD80/86 and its negative regulator CTLA-4 strongly </w:t>
      </w:r>
      <w:r w:rsidRPr="002C666F">
        <w:rPr>
          <w:noProof/>
        </w:rPr>
        <w:lastRenderedPageBreak/>
        <w:t xml:space="preserve">influence accelerated atherosclerosis development. </w:t>
      </w:r>
      <w:r w:rsidRPr="002C666F">
        <w:rPr>
          <w:i/>
          <w:noProof/>
        </w:rPr>
        <w:t>International journal of cardiology,</w:t>
      </w:r>
      <w:r w:rsidRPr="002C666F">
        <w:rPr>
          <w:noProof/>
        </w:rPr>
        <w:t xml:space="preserve"> 168.</w:t>
      </w:r>
    </w:p>
    <w:p w14:paraId="76CE4ACF" w14:textId="77777777" w:rsidR="002C666F" w:rsidRPr="002C666F" w:rsidRDefault="002C666F" w:rsidP="002C666F">
      <w:pPr>
        <w:pStyle w:val="EndNoteBibliography"/>
        <w:ind w:left="720" w:hanging="720"/>
        <w:rPr>
          <w:noProof/>
        </w:rPr>
      </w:pPr>
      <w:r w:rsidRPr="002C666F">
        <w:rPr>
          <w:noProof/>
        </w:rPr>
        <w:t xml:space="preserve">FEBBRAIO, M., PODREZ, E. A., SMITH, J. D., HAJJAR, D. P., HAZEN, S. L., HOFF, H. F., SHARMA, K. &amp; SILVERSTEIN, R. L. 2000. Targeted disruption of the class B scavenger receptor CD36 protects against atherosclerotic lesion development in mice. </w:t>
      </w:r>
      <w:r w:rsidRPr="002C666F">
        <w:rPr>
          <w:i/>
          <w:noProof/>
        </w:rPr>
        <w:t>The Journal of clinical investigation,</w:t>
      </w:r>
      <w:r w:rsidRPr="002C666F">
        <w:rPr>
          <w:noProof/>
        </w:rPr>
        <w:t xml:space="preserve"> 105</w:t>
      </w:r>
      <w:r w:rsidRPr="002C666F">
        <w:rPr>
          <w:b/>
          <w:noProof/>
        </w:rPr>
        <w:t>,</w:t>
      </w:r>
      <w:r w:rsidRPr="002C666F">
        <w:rPr>
          <w:noProof/>
        </w:rPr>
        <w:t xml:space="preserve"> 1049-56.</w:t>
      </w:r>
    </w:p>
    <w:p w14:paraId="6B37B038" w14:textId="77777777" w:rsidR="002C666F" w:rsidRPr="002C666F" w:rsidRDefault="002C666F" w:rsidP="002C666F">
      <w:pPr>
        <w:pStyle w:val="EndNoteBibliography"/>
        <w:ind w:left="720" w:hanging="720"/>
        <w:rPr>
          <w:noProof/>
        </w:rPr>
      </w:pPr>
      <w:r w:rsidRPr="002C666F">
        <w:rPr>
          <w:noProof/>
        </w:rPr>
        <w:t xml:space="preserve">FEIL, S., FEHRENBACHER, B., LUKOWSKI, R., ESSMANN, F., SCHULZE-OSTHOFF, K., SCHALLER, M. &amp; FEIL, R. 2014. Transdifferentiation of vascular smooth muscle cells to macrophage-like cells during atherogenesis. </w:t>
      </w:r>
      <w:r w:rsidRPr="002C666F">
        <w:rPr>
          <w:i/>
          <w:noProof/>
        </w:rPr>
        <w:t>Circulation research,</w:t>
      </w:r>
      <w:r w:rsidRPr="002C666F">
        <w:rPr>
          <w:noProof/>
        </w:rPr>
        <w:t xml:space="preserve"> 115.</w:t>
      </w:r>
    </w:p>
    <w:p w14:paraId="3607430B" w14:textId="77777777" w:rsidR="002C666F" w:rsidRPr="002C666F" w:rsidRDefault="002C666F" w:rsidP="002C666F">
      <w:pPr>
        <w:pStyle w:val="EndNoteBibliography"/>
        <w:ind w:left="720" w:hanging="720"/>
        <w:rPr>
          <w:noProof/>
        </w:rPr>
      </w:pPr>
      <w:r w:rsidRPr="002C666F">
        <w:rPr>
          <w:noProof/>
        </w:rPr>
        <w:t xml:space="preserve">FELDMAN, S., HO, K., LEWIS, L., MIKKELSON, B. &amp; TAYLOR, C. 1972. Lipid and cholesterol metabolism in Alaskan Arctic Eskimos. </w:t>
      </w:r>
      <w:r w:rsidRPr="002C666F">
        <w:rPr>
          <w:i/>
          <w:noProof/>
        </w:rPr>
        <w:t>Archives of pathology,</w:t>
      </w:r>
      <w:r w:rsidRPr="002C666F">
        <w:rPr>
          <w:noProof/>
        </w:rPr>
        <w:t xml:space="preserve"> 94.</w:t>
      </w:r>
    </w:p>
    <w:p w14:paraId="5BD47D25" w14:textId="77777777" w:rsidR="002C666F" w:rsidRPr="002C666F" w:rsidRDefault="002C666F" w:rsidP="002C666F">
      <w:pPr>
        <w:pStyle w:val="EndNoteBibliography"/>
        <w:ind w:left="720" w:hanging="720"/>
        <w:rPr>
          <w:noProof/>
        </w:rPr>
      </w:pPr>
      <w:r w:rsidRPr="002C666F">
        <w:rPr>
          <w:noProof/>
        </w:rPr>
        <w:t xml:space="preserve">FERNANDEZ, D. &amp; GIANNARELLI, C. 2022. Immune cell profiling in atherosclerosis: role in research and precision medicine. </w:t>
      </w:r>
      <w:r w:rsidRPr="002C666F">
        <w:rPr>
          <w:i/>
          <w:noProof/>
        </w:rPr>
        <w:t>Nature reviews. Cardiology,</w:t>
      </w:r>
      <w:r w:rsidRPr="002C666F">
        <w:rPr>
          <w:noProof/>
        </w:rPr>
        <w:t xml:space="preserve"> 19.</w:t>
      </w:r>
    </w:p>
    <w:p w14:paraId="41029097" w14:textId="77777777" w:rsidR="002C666F" w:rsidRPr="002C666F" w:rsidRDefault="002C666F" w:rsidP="002C666F">
      <w:pPr>
        <w:pStyle w:val="EndNoteBibliography"/>
        <w:ind w:left="720" w:hanging="720"/>
        <w:rPr>
          <w:noProof/>
        </w:rPr>
      </w:pPr>
      <w:r w:rsidRPr="002C666F">
        <w:rPr>
          <w:noProof/>
        </w:rPr>
        <w:t xml:space="preserve">FERNANDEZ, D. M., RAHMAN, A. H., FERNANDEZ, N. F., A, C., ED, A., L, A., NS, K., CK, W., R, S., CA, H., Z, W., R, R., JR, L., C, P., C, F., AJ, A., N, M., JLM, B., S, K.-S., S, G., A, M. A., J, M., P, F., M, M. &amp; C, G. 2019. Single-cell immune landscape of human atherosclerotic plaques. </w:t>
      </w:r>
      <w:r w:rsidRPr="002C666F">
        <w:rPr>
          <w:i/>
          <w:noProof/>
        </w:rPr>
        <w:t>Nature medicine,</w:t>
      </w:r>
      <w:r w:rsidRPr="002C666F">
        <w:rPr>
          <w:noProof/>
        </w:rPr>
        <w:t xml:space="preserve"> 25.</w:t>
      </w:r>
    </w:p>
    <w:p w14:paraId="7C6987BE" w14:textId="77777777" w:rsidR="002C666F" w:rsidRPr="002C666F" w:rsidRDefault="002C666F" w:rsidP="002C666F">
      <w:pPr>
        <w:pStyle w:val="EndNoteBibliography"/>
        <w:ind w:left="720" w:hanging="720"/>
        <w:rPr>
          <w:noProof/>
        </w:rPr>
      </w:pPr>
      <w:r w:rsidRPr="002C666F">
        <w:rPr>
          <w:noProof/>
        </w:rPr>
        <w:t xml:space="preserve">FERNÁNDEZ-ZAPATA, C., LEMAN, J., PRILLER, J. &amp; BÖTTCHER, C. 2020. The use and limitations of single-cell mass cytometry for studying human microglia function. </w:t>
      </w:r>
      <w:r w:rsidRPr="002C666F">
        <w:rPr>
          <w:i/>
          <w:noProof/>
        </w:rPr>
        <w:t>Brain pathology (Zurich, Switzerland),</w:t>
      </w:r>
      <w:r w:rsidRPr="002C666F">
        <w:rPr>
          <w:noProof/>
        </w:rPr>
        <w:t xml:space="preserve"> 30.</w:t>
      </w:r>
    </w:p>
    <w:p w14:paraId="3D7A8312" w14:textId="77777777" w:rsidR="002C666F" w:rsidRPr="002C666F" w:rsidRDefault="002C666F" w:rsidP="002C666F">
      <w:pPr>
        <w:pStyle w:val="EndNoteBibliography"/>
        <w:ind w:left="720" w:hanging="720"/>
        <w:rPr>
          <w:noProof/>
        </w:rPr>
      </w:pPr>
      <w:r w:rsidRPr="002C666F">
        <w:rPr>
          <w:noProof/>
        </w:rPr>
        <w:t>FERRO, D., PARROTTO, S., BASILI, S., ALESSANDRI, C. &amp; VIOLI, F. 2000. Simvastatin inhibits the monocyte expression of proinflammatory cytokines in patients with hypercholesterolemia.</w:t>
      </w:r>
    </w:p>
    <w:p w14:paraId="70178A99" w14:textId="77777777" w:rsidR="002C666F" w:rsidRPr="002C666F" w:rsidRDefault="002C666F" w:rsidP="002C666F">
      <w:pPr>
        <w:pStyle w:val="EndNoteBibliography"/>
        <w:ind w:left="720" w:hanging="720"/>
        <w:rPr>
          <w:noProof/>
        </w:rPr>
      </w:pPr>
      <w:r w:rsidRPr="002C666F">
        <w:rPr>
          <w:noProof/>
        </w:rPr>
        <w:t>FINN, A. V., NAKANO, M., POLAVARAPU, R., KARMALI, V., SAEED, O., ZHAO, X., YAZDANI, S., OTSUKA, F., DAVIS, T., HABIB, A., NARULA, J., KOLODGIE, F. D. &amp; VIRMANI, R. 2012. Hemoglobin Directs Macrophage Differentiation and Prevents Foam Cell Formation in Human Atherosclerotic Plaques.</w:t>
      </w:r>
    </w:p>
    <w:p w14:paraId="25AF4499" w14:textId="77777777" w:rsidR="002C666F" w:rsidRPr="002C666F" w:rsidRDefault="002C666F" w:rsidP="002C666F">
      <w:pPr>
        <w:pStyle w:val="EndNoteBibliography"/>
        <w:ind w:left="720" w:hanging="720"/>
        <w:rPr>
          <w:noProof/>
        </w:rPr>
      </w:pPr>
      <w:r w:rsidRPr="002C666F">
        <w:rPr>
          <w:noProof/>
        </w:rPr>
        <w:t xml:space="preserve">FINSTERER, J., SCORZA, F., SCORZA, C. &amp; FIORINI, A. 2022. Ischemic stroke in 455 COVID-19 patients. </w:t>
      </w:r>
      <w:r w:rsidRPr="002C666F">
        <w:rPr>
          <w:i/>
          <w:noProof/>
        </w:rPr>
        <w:t>Clinics (Sao Paulo, Brazil),</w:t>
      </w:r>
      <w:r w:rsidRPr="002C666F">
        <w:rPr>
          <w:noProof/>
        </w:rPr>
        <w:t xml:space="preserve"> 77.</w:t>
      </w:r>
    </w:p>
    <w:p w14:paraId="5FB22D36" w14:textId="77777777" w:rsidR="002C666F" w:rsidRPr="002C666F" w:rsidRDefault="002C666F" w:rsidP="002C666F">
      <w:pPr>
        <w:pStyle w:val="EndNoteBibliography"/>
        <w:ind w:left="720" w:hanging="720"/>
        <w:rPr>
          <w:noProof/>
        </w:rPr>
      </w:pPr>
      <w:r w:rsidRPr="002C666F">
        <w:rPr>
          <w:noProof/>
        </w:rPr>
        <w:t xml:space="preserve">FISCHER, A. H., JACOBSON, K. A., ROSE, J. &amp; ZELLER, R. 2008. Hematoxylin and eosin staining of tissue and cell sections. </w:t>
      </w:r>
      <w:r w:rsidRPr="002C666F">
        <w:rPr>
          <w:i/>
          <w:noProof/>
        </w:rPr>
        <w:t>CSH protocols,</w:t>
      </w:r>
      <w:r w:rsidRPr="002C666F">
        <w:rPr>
          <w:noProof/>
        </w:rPr>
        <w:t xml:space="preserve"> 2008</w:t>
      </w:r>
      <w:r w:rsidRPr="002C666F">
        <w:rPr>
          <w:b/>
          <w:noProof/>
        </w:rPr>
        <w:t>,</w:t>
      </w:r>
      <w:r w:rsidRPr="002C666F">
        <w:rPr>
          <w:noProof/>
        </w:rPr>
        <w:t xml:space="preserve"> pdb.prot4986-pdb.prot4986.</w:t>
      </w:r>
    </w:p>
    <w:p w14:paraId="0793C570" w14:textId="77777777" w:rsidR="002C666F" w:rsidRPr="002C666F" w:rsidRDefault="002C666F" w:rsidP="002C666F">
      <w:pPr>
        <w:pStyle w:val="EndNoteBibliography"/>
        <w:ind w:left="720" w:hanging="720"/>
        <w:rPr>
          <w:noProof/>
        </w:rPr>
      </w:pPr>
      <w:r w:rsidRPr="002C666F">
        <w:rPr>
          <w:noProof/>
        </w:rPr>
        <w:t xml:space="preserve">FISHER, C. M. 1958. Intermittent cerebral ischemia. </w:t>
      </w:r>
      <w:r w:rsidRPr="002C666F">
        <w:rPr>
          <w:i/>
          <w:noProof/>
        </w:rPr>
        <w:t>Wright IS, Millikan CH, eds. Cerebral Vascular Diseases. New York, NY: Grune &amp; Stratton;</w:t>
      </w:r>
      <w:r w:rsidRPr="002C666F">
        <w:rPr>
          <w:b/>
          <w:noProof/>
        </w:rPr>
        <w:t>,</w:t>
      </w:r>
      <w:r w:rsidRPr="002C666F">
        <w:rPr>
          <w:noProof/>
        </w:rPr>
        <w:t xml:space="preserve"> 81-97.</w:t>
      </w:r>
    </w:p>
    <w:p w14:paraId="530B203C" w14:textId="77777777" w:rsidR="002C666F" w:rsidRPr="002C666F" w:rsidRDefault="002C666F" w:rsidP="002C666F">
      <w:pPr>
        <w:pStyle w:val="EndNoteBibliography"/>
        <w:ind w:left="720" w:hanging="720"/>
        <w:rPr>
          <w:noProof/>
        </w:rPr>
      </w:pPr>
      <w:r w:rsidRPr="002C666F">
        <w:rPr>
          <w:noProof/>
        </w:rPr>
        <w:t xml:space="preserve">FLORES, A., HOSSEINI-NASSAB, N., JARR, K., YE, J., ZHU, X., WIRKA, R., KOH, A., TSANTILAS, P., WANG, Y., NANDA, V., KOJIMA, Y., ZENG, Y., LOTFI, M., SINCLAIR, R., WEISSMAN, I., INGELSSON, E., SMITH, B. &amp; LEEPER, N. 2020. Pro-efferocytic nanoparticles are specifically taken up by lesional macrophages and prevent atherosclerosis. </w:t>
      </w:r>
      <w:r w:rsidRPr="002C666F">
        <w:rPr>
          <w:i/>
          <w:noProof/>
        </w:rPr>
        <w:t>Nature nanotechnology,</w:t>
      </w:r>
      <w:r w:rsidRPr="002C666F">
        <w:rPr>
          <w:noProof/>
        </w:rPr>
        <w:t xml:space="preserve"> 15.</w:t>
      </w:r>
    </w:p>
    <w:p w14:paraId="5C5D6EC3" w14:textId="77777777" w:rsidR="002C666F" w:rsidRPr="002C666F" w:rsidRDefault="002C666F" w:rsidP="002C666F">
      <w:pPr>
        <w:pStyle w:val="EndNoteBibliography"/>
        <w:ind w:left="720" w:hanging="720"/>
        <w:rPr>
          <w:noProof/>
        </w:rPr>
      </w:pPr>
      <w:r w:rsidRPr="002C666F">
        <w:rPr>
          <w:noProof/>
        </w:rPr>
        <w:t xml:space="preserve">FOGG, D., SIBON, C., MILED, C., JUNG, S., AUCOUTURIER, P., LITTMAN, D., CUMANO, A. &amp; GEISSMANN, F. 2006. A clonogenic bone marrow progenitor specific for macrophages and dendritic cells. </w:t>
      </w:r>
      <w:r w:rsidRPr="002C666F">
        <w:rPr>
          <w:i/>
          <w:noProof/>
        </w:rPr>
        <w:t>Science (New York, N.Y.),</w:t>
      </w:r>
      <w:r w:rsidRPr="002C666F">
        <w:rPr>
          <w:noProof/>
        </w:rPr>
        <w:t xml:space="preserve"> 311.</w:t>
      </w:r>
    </w:p>
    <w:p w14:paraId="10A62BE1" w14:textId="77777777" w:rsidR="002C666F" w:rsidRPr="002C666F" w:rsidRDefault="002C666F" w:rsidP="002C666F">
      <w:pPr>
        <w:pStyle w:val="EndNoteBibliography"/>
        <w:ind w:left="720" w:hanging="720"/>
        <w:rPr>
          <w:noProof/>
        </w:rPr>
      </w:pPr>
      <w:r w:rsidRPr="002C666F">
        <w:rPr>
          <w:noProof/>
        </w:rPr>
        <w:t>FOLSOM, A. R., GOTTESMAN, R. F., APPIAH, D., SHAHAR, E. &amp; MOSLEY, T. H. 2016. Plasma d-Dimer and Incident Ischemic Stroke and Coronary Heart Disease.</w:t>
      </w:r>
    </w:p>
    <w:p w14:paraId="32EE1E75" w14:textId="77777777" w:rsidR="002C666F" w:rsidRPr="002C666F" w:rsidRDefault="002C666F" w:rsidP="002C666F">
      <w:pPr>
        <w:pStyle w:val="EndNoteBibliography"/>
        <w:ind w:left="720" w:hanging="720"/>
        <w:rPr>
          <w:noProof/>
        </w:rPr>
      </w:pPr>
      <w:r w:rsidRPr="002C666F">
        <w:rPr>
          <w:noProof/>
        </w:rPr>
        <w:t xml:space="preserve">FORNACIARI, G. &amp; GAETA, R. 2013. Atherosclerosis in ancient populations. </w:t>
      </w:r>
      <w:r w:rsidRPr="002C666F">
        <w:rPr>
          <w:i/>
          <w:noProof/>
        </w:rPr>
        <w:t>The Lancet,</w:t>
      </w:r>
      <w:r w:rsidRPr="002C666F">
        <w:rPr>
          <w:noProof/>
        </w:rPr>
        <w:t xml:space="preserve"> 382</w:t>
      </w:r>
      <w:r w:rsidRPr="002C666F">
        <w:rPr>
          <w:b/>
          <w:noProof/>
        </w:rPr>
        <w:t>,</w:t>
      </w:r>
      <w:r w:rsidRPr="002C666F">
        <w:rPr>
          <w:noProof/>
        </w:rPr>
        <w:t xml:space="preserve"> 123-123.</w:t>
      </w:r>
    </w:p>
    <w:p w14:paraId="43F37D25" w14:textId="77777777" w:rsidR="002C666F" w:rsidRPr="002C666F" w:rsidRDefault="002C666F" w:rsidP="002C666F">
      <w:pPr>
        <w:pStyle w:val="EndNoteBibliography"/>
        <w:ind w:left="720" w:hanging="720"/>
        <w:rPr>
          <w:noProof/>
        </w:rPr>
      </w:pPr>
      <w:r w:rsidRPr="002C666F">
        <w:rPr>
          <w:noProof/>
        </w:rPr>
        <w:t xml:space="preserve">FÖRSTERMANN, U., XIA, N. &amp; LI, H. 2017. Roles of Vascular Oxidative Stress and Nitric Oxide in the Pathogenesis of Atherosclerosis. </w:t>
      </w:r>
      <w:r w:rsidRPr="002C666F">
        <w:rPr>
          <w:i/>
          <w:noProof/>
        </w:rPr>
        <w:t>Circulation research,</w:t>
      </w:r>
      <w:r w:rsidRPr="002C666F">
        <w:rPr>
          <w:noProof/>
        </w:rPr>
        <w:t xml:space="preserve"> 120</w:t>
      </w:r>
      <w:r w:rsidRPr="002C666F">
        <w:rPr>
          <w:b/>
          <w:noProof/>
        </w:rPr>
        <w:t>,</w:t>
      </w:r>
      <w:r w:rsidRPr="002C666F">
        <w:rPr>
          <w:noProof/>
        </w:rPr>
        <w:t xml:space="preserve"> 713-735.</w:t>
      </w:r>
    </w:p>
    <w:p w14:paraId="0C31D238" w14:textId="77777777" w:rsidR="002C666F" w:rsidRPr="002C666F" w:rsidRDefault="002C666F" w:rsidP="002C666F">
      <w:pPr>
        <w:pStyle w:val="EndNoteBibliography"/>
        <w:ind w:left="720" w:hanging="720"/>
        <w:rPr>
          <w:noProof/>
        </w:rPr>
      </w:pPr>
      <w:r w:rsidRPr="002C666F">
        <w:rPr>
          <w:noProof/>
        </w:rPr>
        <w:t xml:space="preserve">GALKINA, E. &amp; LEY, K. 2009. Immune and Inflammatory Mechanisms of Atherosclerosis. </w:t>
      </w:r>
      <w:r w:rsidRPr="002C666F">
        <w:rPr>
          <w:i/>
          <w:noProof/>
        </w:rPr>
        <w:t>Annual Review of Immunology,</w:t>
      </w:r>
      <w:r w:rsidRPr="002C666F">
        <w:rPr>
          <w:noProof/>
        </w:rPr>
        <w:t xml:space="preserve"> 27</w:t>
      </w:r>
      <w:r w:rsidRPr="002C666F">
        <w:rPr>
          <w:b/>
          <w:noProof/>
        </w:rPr>
        <w:t>,</w:t>
      </w:r>
      <w:r w:rsidRPr="002C666F">
        <w:rPr>
          <w:noProof/>
        </w:rPr>
        <w:t xml:space="preserve"> 165-197.</w:t>
      </w:r>
    </w:p>
    <w:p w14:paraId="1E337245" w14:textId="77777777" w:rsidR="002C666F" w:rsidRPr="002C666F" w:rsidRDefault="002C666F" w:rsidP="002C666F">
      <w:pPr>
        <w:pStyle w:val="EndNoteBibliography"/>
        <w:ind w:left="720" w:hanging="720"/>
        <w:rPr>
          <w:noProof/>
        </w:rPr>
      </w:pPr>
      <w:r w:rsidRPr="002C666F">
        <w:rPr>
          <w:noProof/>
        </w:rPr>
        <w:lastRenderedPageBreak/>
        <w:t>GASSON, J. C. 1991. Molecular Physiology of Granulocyte-Macrophage Colony-Stimulating Factor.</w:t>
      </w:r>
    </w:p>
    <w:p w14:paraId="69CD17F6" w14:textId="77777777" w:rsidR="002C666F" w:rsidRPr="002C666F" w:rsidRDefault="002C666F" w:rsidP="002C666F">
      <w:pPr>
        <w:pStyle w:val="EndNoteBibliography"/>
        <w:ind w:left="720" w:hanging="720"/>
        <w:rPr>
          <w:noProof/>
        </w:rPr>
      </w:pPr>
      <w:r w:rsidRPr="002C666F">
        <w:rPr>
          <w:noProof/>
        </w:rPr>
        <w:t xml:space="preserve">GEISSMANN, F., MANZ, M. G., JUNG, S., SIEWEKE, M. H., MERAD, M. &amp; LEY, K. 2010. Development of monocytes, macrophages, and dendritic cells. </w:t>
      </w:r>
      <w:r w:rsidRPr="002C666F">
        <w:rPr>
          <w:i/>
          <w:noProof/>
        </w:rPr>
        <w:t>Science (New York, N.Y.),</w:t>
      </w:r>
      <w:r w:rsidRPr="002C666F">
        <w:rPr>
          <w:noProof/>
        </w:rPr>
        <w:t xml:space="preserve"> 327</w:t>
      </w:r>
      <w:r w:rsidRPr="002C666F">
        <w:rPr>
          <w:b/>
          <w:noProof/>
        </w:rPr>
        <w:t>,</w:t>
      </w:r>
      <w:r w:rsidRPr="002C666F">
        <w:rPr>
          <w:noProof/>
        </w:rPr>
        <w:t xml:space="preserve"> 656-61.</w:t>
      </w:r>
    </w:p>
    <w:p w14:paraId="51229B37" w14:textId="77777777" w:rsidR="002C666F" w:rsidRPr="002C666F" w:rsidRDefault="002C666F" w:rsidP="002C666F">
      <w:pPr>
        <w:pStyle w:val="EndNoteBibliography"/>
        <w:ind w:left="720" w:hanging="720"/>
        <w:rPr>
          <w:noProof/>
        </w:rPr>
      </w:pPr>
      <w:r w:rsidRPr="002C666F">
        <w:rPr>
          <w:noProof/>
        </w:rPr>
        <w:t>GENG, Y. J. &amp; HANSSON, G. K. 1992. Interferon-gamma inhibits scavenger receptor expression and foam cell formation in human monocyte-derived macrophages.</w:t>
      </w:r>
    </w:p>
    <w:p w14:paraId="515D7CC0" w14:textId="77777777" w:rsidR="002C666F" w:rsidRPr="002C666F" w:rsidRDefault="002C666F" w:rsidP="002C666F">
      <w:pPr>
        <w:pStyle w:val="EndNoteBibliography"/>
        <w:ind w:left="720" w:hanging="720"/>
        <w:rPr>
          <w:noProof/>
        </w:rPr>
      </w:pPr>
      <w:r w:rsidRPr="002C666F">
        <w:rPr>
          <w:noProof/>
        </w:rPr>
        <w:t xml:space="preserve">GENIN, M., CLEMENT, F., FATTACCIOLI, A., RAES, M. &amp; MICHIELS, C. 2015. M1 and M2 macrophages derived from THP-1 cells differentially modulate the response of cancer cells to etoposide. </w:t>
      </w:r>
      <w:r w:rsidRPr="002C666F">
        <w:rPr>
          <w:i/>
          <w:noProof/>
        </w:rPr>
        <w:t>BMC Cancer,</w:t>
      </w:r>
      <w:r w:rsidRPr="002C666F">
        <w:rPr>
          <w:noProof/>
        </w:rPr>
        <w:t xml:space="preserve"> 15.</w:t>
      </w:r>
    </w:p>
    <w:p w14:paraId="126F8A4A" w14:textId="77777777" w:rsidR="002C666F" w:rsidRPr="002C666F" w:rsidRDefault="002C666F" w:rsidP="002C666F">
      <w:pPr>
        <w:pStyle w:val="EndNoteBibliography"/>
        <w:ind w:left="720" w:hanging="720"/>
        <w:rPr>
          <w:noProof/>
        </w:rPr>
      </w:pPr>
      <w:r w:rsidRPr="002C666F">
        <w:rPr>
          <w:noProof/>
        </w:rPr>
        <w:t xml:space="preserve">GEOVANINI, G. &amp; LIBBY, P. 2018. Atherosclerosis and inflammation: overview and updates. </w:t>
      </w:r>
      <w:r w:rsidRPr="002C666F">
        <w:rPr>
          <w:i/>
          <w:noProof/>
        </w:rPr>
        <w:t>Clinical science (London, England : 1979),</w:t>
      </w:r>
      <w:r w:rsidRPr="002C666F">
        <w:rPr>
          <w:noProof/>
        </w:rPr>
        <w:t xml:space="preserve"> 132.</w:t>
      </w:r>
    </w:p>
    <w:p w14:paraId="28B042A4" w14:textId="77777777" w:rsidR="002C666F" w:rsidRPr="002C666F" w:rsidRDefault="002C666F" w:rsidP="002C666F">
      <w:pPr>
        <w:pStyle w:val="EndNoteBibliography"/>
        <w:ind w:left="720" w:hanging="720"/>
        <w:rPr>
          <w:noProof/>
        </w:rPr>
      </w:pPr>
      <w:r w:rsidRPr="002C666F">
        <w:rPr>
          <w:noProof/>
        </w:rPr>
        <w:t xml:space="preserve">GERNER, M., KASTENMULLER, W., IFRIM, I., KABAT, J. &amp; GERMAIN, R. 2012. Histo-cytometry: a method for highly multiplex quantitative tissue imaging analysis applied to dendritic cell subset microanatomy in lymph nodes. </w:t>
      </w:r>
      <w:r w:rsidRPr="002C666F">
        <w:rPr>
          <w:i/>
          <w:noProof/>
        </w:rPr>
        <w:t>Immunity,</w:t>
      </w:r>
      <w:r w:rsidRPr="002C666F">
        <w:rPr>
          <w:noProof/>
        </w:rPr>
        <w:t xml:space="preserve"> 37.</w:t>
      </w:r>
    </w:p>
    <w:p w14:paraId="7AF2AD7C" w14:textId="77777777" w:rsidR="002C666F" w:rsidRPr="002C666F" w:rsidRDefault="002C666F" w:rsidP="002C666F">
      <w:pPr>
        <w:pStyle w:val="EndNoteBibliography"/>
        <w:ind w:left="720" w:hanging="720"/>
        <w:rPr>
          <w:noProof/>
        </w:rPr>
      </w:pPr>
      <w:r w:rsidRPr="002C666F">
        <w:rPr>
          <w:noProof/>
        </w:rPr>
        <w:t xml:space="preserve">GERRITY, R. G., NAITO, H. K., RICHARDSON, M. &amp; SCHWARTZ, C. J. 1979. Dietary Induced Atherogenesis in Swine: Morphology of the Intima in Prelesion Stages. </w:t>
      </w:r>
      <w:r w:rsidRPr="002C666F">
        <w:rPr>
          <w:i/>
          <w:noProof/>
        </w:rPr>
        <w:t>The American Journal of Pathology,</w:t>
      </w:r>
      <w:r w:rsidRPr="002C666F">
        <w:rPr>
          <w:noProof/>
        </w:rPr>
        <w:t xml:space="preserve"> 95</w:t>
      </w:r>
      <w:r w:rsidRPr="002C666F">
        <w:rPr>
          <w:b/>
          <w:noProof/>
        </w:rPr>
        <w:t>,</w:t>
      </w:r>
      <w:r w:rsidRPr="002C666F">
        <w:rPr>
          <w:noProof/>
        </w:rPr>
        <w:t xml:space="preserve"> 775-775.</w:t>
      </w:r>
    </w:p>
    <w:p w14:paraId="6810801A" w14:textId="77777777" w:rsidR="002C666F" w:rsidRPr="002C666F" w:rsidRDefault="002C666F" w:rsidP="002C666F">
      <w:pPr>
        <w:pStyle w:val="EndNoteBibliography"/>
        <w:ind w:left="720" w:hanging="720"/>
        <w:rPr>
          <w:noProof/>
        </w:rPr>
      </w:pPr>
      <w:r w:rsidRPr="002C666F">
        <w:rPr>
          <w:noProof/>
        </w:rPr>
        <w:t xml:space="preserve">GILLOOLY, J. F. A. H. A. A. D. R. 2015. Nuclear DNA Content Varies with Cell Size across Human Cell Types. </w:t>
      </w:r>
      <w:r w:rsidRPr="002C666F">
        <w:rPr>
          <w:i/>
          <w:noProof/>
        </w:rPr>
        <w:t>Cold Spring Harbor Perspectives in Biology,</w:t>
      </w:r>
      <w:r w:rsidRPr="002C666F">
        <w:rPr>
          <w:noProof/>
        </w:rPr>
        <w:t xml:space="preserve"> 7.</w:t>
      </w:r>
    </w:p>
    <w:p w14:paraId="445502B0" w14:textId="77777777" w:rsidR="002C666F" w:rsidRPr="002C666F" w:rsidRDefault="002C666F" w:rsidP="002C666F">
      <w:pPr>
        <w:pStyle w:val="EndNoteBibliography"/>
        <w:ind w:left="720" w:hanging="720"/>
        <w:rPr>
          <w:noProof/>
        </w:rPr>
      </w:pPr>
      <w:r w:rsidRPr="002C666F">
        <w:rPr>
          <w:noProof/>
        </w:rPr>
        <w:t xml:space="preserve">GLEISSNER, C. A., UNIVERSITY OF HEIDELBERG, C., INNERE MEDIZIN III (KARDIOLOGIE), IM NEUENHEIMER FELD 410, HEIDELBERG, 69120, GERMANY &amp; CHRISTIAN.GLEISSNER@MED.UNI-HEIDELBERG.DE 2012. Macrophage Phenotype Modulation by CXCL4 in Atherosclerosis. </w:t>
      </w:r>
      <w:r w:rsidRPr="002C666F">
        <w:rPr>
          <w:i/>
          <w:noProof/>
        </w:rPr>
        <w:t>Frontiers in Physiology,</w:t>
      </w:r>
      <w:r w:rsidRPr="002C666F">
        <w:rPr>
          <w:noProof/>
        </w:rPr>
        <w:t xml:space="preserve"> 3.</w:t>
      </w:r>
    </w:p>
    <w:p w14:paraId="0275FB5B" w14:textId="77777777" w:rsidR="002C666F" w:rsidRPr="002C666F" w:rsidRDefault="002C666F" w:rsidP="002C666F">
      <w:pPr>
        <w:pStyle w:val="EndNoteBibliography"/>
        <w:ind w:left="720" w:hanging="720"/>
        <w:rPr>
          <w:noProof/>
        </w:rPr>
      </w:pPr>
      <w:r w:rsidRPr="002C666F">
        <w:rPr>
          <w:noProof/>
        </w:rPr>
        <w:t xml:space="preserve">GOLDSTEIN, J. L., HO, Y. K., BASU, S. K. &amp; BROWN, M. S. 1979. Binding site on macrophages that mediates uptake and degradation of acetylated low density lipoprotein, producing massive cholesterol deposition. </w:t>
      </w:r>
      <w:r w:rsidRPr="002C666F">
        <w:rPr>
          <w:i/>
          <w:noProof/>
        </w:rPr>
        <w:t>Proceedings of the National Academy of Sciences of the United States of America,</w:t>
      </w:r>
      <w:r w:rsidRPr="002C666F">
        <w:rPr>
          <w:noProof/>
        </w:rPr>
        <w:t xml:space="preserve"> 76</w:t>
      </w:r>
      <w:r w:rsidRPr="002C666F">
        <w:rPr>
          <w:b/>
          <w:noProof/>
        </w:rPr>
        <w:t>,</w:t>
      </w:r>
      <w:r w:rsidRPr="002C666F">
        <w:rPr>
          <w:noProof/>
        </w:rPr>
        <w:t xml:space="preserve"> 333-7.</w:t>
      </w:r>
    </w:p>
    <w:p w14:paraId="2A85A163" w14:textId="77777777" w:rsidR="002C666F" w:rsidRPr="002C666F" w:rsidRDefault="002C666F" w:rsidP="002C666F">
      <w:pPr>
        <w:pStyle w:val="EndNoteBibliography"/>
        <w:ind w:left="720" w:hanging="720"/>
        <w:rPr>
          <w:noProof/>
        </w:rPr>
      </w:pPr>
      <w:r w:rsidRPr="002C666F">
        <w:rPr>
          <w:noProof/>
        </w:rPr>
        <w:t xml:space="preserve">GORABI, A., KIAIE, N., KHOSROJERDI, A., JAMIALAHMADI, T., AL-RASADI, K., JOHNSTON, T. &amp; SAHEBKAR, A. 2021. Implications for the role of lipopolysaccharide in the development of atherosclerosis. </w:t>
      </w:r>
      <w:r w:rsidRPr="002C666F">
        <w:rPr>
          <w:i/>
          <w:noProof/>
        </w:rPr>
        <w:t>Trends in cardiovascular medicine</w:t>
      </w:r>
      <w:r w:rsidRPr="002C666F">
        <w:rPr>
          <w:noProof/>
        </w:rPr>
        <w:t>.</w:t>
      </w:r>
    </w:p>
    <w:p w14:paraId="36989391" w14:textId="77777777" w:rsidR="002C666F" w:rsidRPr="002C666F" w:rsidRDefault="002C666F" w:rsidP="002C666F">
      <w:pPr>
        <w:pStyle w:val="EndNoteBibliography"/>
        <w:ind w:left="720" w:hanging="720"/>
        <w:rPr>
          <w:noProof/>
        </w:rPr>
      </w:pPr>
      <w:r w:rsidRPr="002C666F">
        <w:rPr>
          <w:noProof/>
        </w:rPr>
        <w:t xml:space="preserve">GORDON, S. &amp; MARTINEZ, F. O. 2010. Alternative Activation of Macrophages: Mechanism and Functions. </w:t>
      </w:r>
      <w:r w:rsidRPr="002C666F">
        <w:rPr>
          <w:i/>
          <w:noProof/>
        </w:rPr>
        <w:t>Immunity,</w:t>
      </w:r>
      <w:r w:rsidRPr="002C666F">
        <w:rPr>
          <w:noProof/>
        </w:rPr>
        <w:t xml:space="preserve"> 32</w:t>
      </w:r>
      <w:r w:rsidRPr="002C666F">
        <w:rPr>
          <w:b/>
          <w:noProof/>
        </w:rPr>
        <w:t>,</w:t>
      </w:r>
      <w:r w:rsidRPr="002C666F">
        <w:rPr>
          <w:noProof/>
        </w:rPr>
        <w:t xml:space="preserve"> 593-604.</w:t>
      </w:r>
    </w:p>
    <w:p w14:paraId="329EB371" w14:textId="77777777" w:rsidR="002C666F" w:rsidRPr="002C666F" w:rsidRDefault="002C666F" w:rsidP="002C666F">
      <w:pPr>
        <w:pStyle w:val="EndNoteBibliography"/>
        <w:ind w:left="720" w:hanging="720"/>
        <w:rPr>
          <w:noProof/>
        </w:rPr>
      </w:pPr>
      <w:r w:rsidRPr="002C666F">
        <w:rPr>
          <w:noProof/>
        </w:rPr>
        <w:t xml:space="preserve">GORR, M., SRIRAM, K., MUTHUSAMY, A. &amp; INSEL, P. 2020. Transcriptomic analysis of pulmonary artery smooth muscle cells identifies new potential therapeutic targets for idiopathic pulmonary arterial hypertension. </w:t>
      </w:r>
      <w:r w:rsidRPr="002C666F">
        <w:rPr>
          <w:i/>
          <w:noProof/>
        </w:rPr>
        <w:t>British journal of pharmacology,</w:t>
      </w:r>
      <w:r w:rsidRPr="002C666F">
        <w:rPr>
          <w:noProof/>
        </w:rPr>
        <w:t xml:space="preserve"> 177.</w:t>
      </w:r>
    </w:p>
    <w:p w14:paraId="558F19B7" w14:textId="77777777" w:rsidR="002C666F" w:rsidRPr="002C666F" w:rsidRDefault="002C666F" w:rsidP="002C666F">
      <w:pPr>
        <w:pStyle w:val="EndNoteBibliography"/>
        <w:ind w:left="720" w:hanging="720"/>
        <w:rPr>
          <w:noProof/>
        </w:rPr>
      </w:pPr>
      <w:r w:rsidRPr="002C666F">
        <w:rPr>
          <w:noProof/>
        </w:rPr>
        <w:t xml:space="preserve">GRUVER-YATES, A. &amp; CIDLOWSKI, J. 2013. Tissue-specific actions of glucocorticoids on apoptosis: a double-edged sword. </w:t>
      </w:r>
      <w:r w:rsidRPr="002C666F">
        <w:rPr>
          <w:i/>
          <w:noProof/>
        </w:rPr>
        <w:t>Cells,</w:t>
      </w:r>
      <w:r w:rsidRPr="002C666F">
        <w:rPr>
          <w:noProof/>
        </w:rPr>
        <w:t xml:space="preserve"> 2.</w:t>
      </w:r>
    </w:p>
    <w:p w14:paraId="50D2156B" w14:textId="77777777" w:rsidR="002C666F" w:rsidRPr="002C666F" w:rsidRDefault="002C666F" w:rsidP="002C666F">
      <w:pPr>
        <w:pStyle w:val="EndNoteBibliography"/>
        <w:ind w:left="720" w:hanging="720"/>
        <w:rPr>
          <w:noProof/>
        </w:rPr>
      </w:pPr>
      <w:r w:rsidRPr="002C666F">
        <w:rPr>
          <w:noProof/>
        </w:rPr>
        <w:t xml:space="preserve">GUAN, W., NI, Z., HU, Y., LIANG, W., OU, C., HE, J., LIU, L., SHAN, H., LEI, C., HUI, D., DU, B., LI, L., ZENG, G., YUEN, K., CHEN, R., TANG, C., WANG, T., CHEN, P., XIANG, J., LI, S., WANG, J., LIANG, Z., PENG, Y., WEI, L., LIU, Y., HU, Y., PENG, P., WANG, J., LIU, J., CHEN, Z., LI, G., ZHENG, Z., QIU, S., LUO, J., YE, C., ZHU, S. &amp; ZHONG, N. 2020. Clinical Characteristics of Coronavirus Disease 2019 in China. </w:t>
      </w:r>
      <w:r w:rsidRPr="002C666F">
        <w:rPr>
          <w:i/>
          <w:noProof/>
        </w:rPr>
        <w:t>The New England journal of medicine,</w:t>
      </w:r>
      <w:r w:rsidRPr="002C666F">
        <w:rPr>
          <w:noProof/>
        </w:rPr>
        <w:t xml:space="preserve"> 382.</w:t>
      </w:r>
    </w:p>
    <w:p w14:paraId="7892205B" w14:textId="77777777" w:rsidR="002C666F" w:rsidRPr="002C666F" w:rsidRDefault="002C666F" w:rsidP="002C666F">
      <w:pPr>
        <w:pStyle w:val="EndNoteBibliography"/>
        <w:ind w:left="720" w:hanging="720"/>
        <w:rPr>
          <w:noProof/>
        </w:rPr>
      </w:pPr>
      <w:r w:rsidRPr="002C666F">
        <w:rPr>
          <w:noProof/>
        </w:rPr>
        <w:t xml:space="preserve">GUHA, M. &amp; MACKMAN, N. 2001. LPS induction of gene expression in human monocytes. </w:t>
      </w:r>
      <w:r w:rsidRPr="002C666F">
        <w:rPr>
          <w:i/>
          <w:noProof/>
        </w:rPr>
        <w:t>Cellular signalling,</w:t>
      </w:r>
      <w:r w:rsidRPr="002C666F">
        <w:rPr>
          <w:noProof/>
        </w:rPr>
        <w:t xml:space="preserve"> 13.</w:t>
      </w:r>
    </w:p>
    <w:p w14:paraId="529C46BE" w14:textId="77777777" w:rsidR="002C666F" w:rsidRPr="002C666F" w:rsidRDefault="002C666F" w:rsidP="002C666F">
      <w:pPr>
        <w:pStyle w:val="EndNoteBibliography"/>
        <w:ind w:left="720" w:hanging="720"/>
        <w:rPr>
          <w:noProof/>
        </w:rPr>
      </w:pPr>
      <w:r w:rsidRPr="002C666F">
        <w:rPr>
          <w:noProof/>
        </w:rPr>
        <w:t xml:space="preserve">GUIRAUD, V. A. A. M. B. A. M. J.-L. A. T. 2010. Triggers of Ischemic Stroke. </w:t>
      </w:r>
      <w:r w:rsidRPr="002C666F">
        <w:rPr>
          <w:i/>
          <w:noProof/>
        </w:rPr>
        <w:t>Stroke,</w:t>
      </w:r>
      <w:r w:rsidRPr="002C666F">
        <w:rPr>
          <w:noProof/>
        </w:rPr>
        <w:t xml:space="preserve"> 41</w:t>
      </w:r>
      <w:r w:rsidRPr="002C666F">
        <w:rPr>
          <w:b/>
          <w:noProof/>
        </w:rPr>
        <w:t>,</w:t>
      </w:r>
      <w:r w:rsidRPr="002C666F">
        <w:rPr>
          <w:noProof/>
        </w:rPr>
        <w:t xml:space="preserve"> 2669--2677.</w:t>
      </w:r>
    </w:p>
    <w:p w14:paraId="0D379D84" w14:textId="77777777" w:rsidR="002C666F" w:rsidRPr="002C666F" w:rsidRDefault="002C666F" w:rsidP="002C666F">
      <w:pPr>
        <w:pStyle w:val="EndNoteBibliography"/>
        <w:ind w:left="720" w:hanging="720"/>
        <w:rPr>
          <w:noProof/>
        </w:rPr>
      </w:pPr>
      <w:r w:rsidRPr="002C666F">
        <w:rPr>
          <w:noProof/>
        </w:rPr>
        <w:lastRenderedPageBreak/>
        <w:t xml:space="preserve">HACKE, W., KASTE, M., BLUHMKI, E., BROZMAN, M., DÁVALOS, A., GUIDETTI, D., LARRUE, V., LEES, K. R., MEDEGHRI, Z., MACHNIG, T., SCHNEIDER, D., VON KUMMER, R., WAHLGREN, N. &amp; TONI, D. 2008. Thrombolysis with Alteplase 3 to 4.5 Hours after Acute Ischemic Stroke. </w:t>
      </w:r>
      <w:r w:rsidRPr="002C666F">
        <w:rPr>
          <w:i/>
          <w:noProof/>
        </w:rPr>
        <w:t>New England Journal of Medicine,</w:t>
      </w:r>
      <w:r w:rsidRPr="002C666F">
        <w:rPr>
          <w:noProof/>
        </w:rPr>
        <w:t xml:space="preserve"> 359</w:t>
      </w:r>
      <w:r w:rsidRPr="002C666F">
        <w:rPr>
          <w:b/>
          <w:noProof/>
        </w:rPr>
        <w:t>,</w:t>
      </w:r>
      <w:r w:rsidRPr="002C666F">
        <w:rPr>
          <w:noProof/>
        </w:rPr>
        <w:t xml:space="preserve"> 1317-1329.</w:t>
      </w:r>
    </w:p>
    <w:p w14:paraId="50AD72BE" w14:textId="77777777" w:rsidR="002C666F" w:rsidRPr="002C666F" w:rsidRDefault="002C666F" w:rsidP="002C666F">
      <w:pPr>
        <w:pStyle w:val="EndNoteBibliography"/>
        <w:ind w:left="720" w:hanging="720"/>
        <w:rPr>
          <w:noProof/>
        </w:rPr>
      </w:pPr>
      <w:r w:rsidRPr="002C666F">
        <w:rPr>
          <w:noProof/>
        </w:rPr>
        <w:t xml:space="preserve">HAJAR, R. 2016. Evolution of Myocardial Infarction and its Biomarkers: A Historical Perspective. </w:t>
      </w:r>
      <w:r w:rsidRPr="002C666F">
        <w:rPr>
          <w:i/>
          <w:noProof/>
        </w:rPr>
        <w:t>Heart views : the official journal of the Gulf Heart Association,</w:t>
      </w:r>
      <w:r w:rsidRPr="002C666F">
        <w:rPr>
          <w:noProof/>
        </w:rPr>
        <w:t xml:space="preserve"> 17.</w:t>
      </w:r>
    </w:p>
    <w:p w14:paraId="592E6DDC" w14:textId="77777777" w:rsidR="002C666F" w:rsidRPr="002C666F" w:rsidRDefault="002C666F" w:rsidP="002C666F">
      <w:pPr>
        <w:pStyle w:val="EndNoteBibliography"/>
        <w:ind w:left="720" w:hanging="720"/>
        <w:rPr>
          <w:noProof/>
        </w:rPr>
      </w:pPr>
      <w:r w:rsidRPr="002C666F">
        <w:rPr>
          <w:noProof/>
        </w:rPr>
        <w:t xml:space="preserve">HAN, J., X, Z., YOKOYAMA, T., HAJJAR, D., GOTTO, A. &amp; NICHOLSON, A. 2004. Pitavastatin downregulates expression of the macrophage type B scavenger receptor, CD36. </w:t>
      </w:r>
      <w:r w:rsidRPr="002C666F">
        <w:rPr>
          <w:i/>
          <w:noProof/>
        </w:rPr>
        <w:t>Circulation,</w:t>
      </w:r>
      <w:r w:rsidRPr="002C666F">
        <w:rPr>
          <w:noProof/>
        </w:rPr>
        <w:t xml:space="preserve"> 109.</w:t>
      </w:r>
    </w:p>
    <w:p w14:paraId="6603D50C" w14:textId="77777777" w:rsidR="002C666F" w:rsidRPr="002C666F" w:rsidRDefault="002C666F" w:rsidP="002C666F">
      <w:pPr>
        <w:pStyle w:val="EndNoteBibliography"/>
        <w:ind w:left="720" w:hanging="720"/>
        <w:rPr>
          <w:noProof/>
        </w:rPr>
      </w:pPr>
      <w:r w:rsidRPr="002C666F">
        <w:rPr>
          <w:noProof/>
        </w:rPr>
        <w:t xml:space="preserve">HARMAN, J. &amp; JØRGENSEN, H. 2019. The role of smooth muscle cells in plaque stability: Therapeutic targeting potential. </w:t>
      </w:r>
      <w:r w:rsidRPr="002C666F">
        <w:rPr>
          <w:i/>
          <w:noProof/>
        </w:rPr>
        <w:t>British journal of pharmacology,</w:t>
      </w:r>
      <w:r w:rsidRPr="002C666F">
        <w:rPr>
          <w:noProof/>
        </w:rPr>
        <w:t xml:space="preserve"> 176.</w:t>
      </w:r>
    </w:p>
    <w:p w14:paraId="2A91668C" w14:textId="77777777" w:rsidR="002C666F" w:rsidRPr="002C666F" w:rsidRDefault="002C666F" w:rsidP="002C666F">
      <w:pPr>
        <w:pStyle w:val="EndNoteBibliography"/>
        <w:ind w:left="720" w:hanging="720"/>
        <w:rPr>
          <w:noProof/>
        </w:rPr>
      </w:pPr>
      <w:r w:rsidRPr="002C666F">
        <w:rPr>
          <w:noProof/>
        </w:rPr>
        <w:t xml:space="preserve">HEAGERTY, A. M. 2013. Scanning ancient history for evidence of modern diseases. </w:t>
      </w:r>
      <w:r w:rsidRPr="002C666F">
        <w:rPr>
          <w:i/>
          <w:noProof/>
        </w:rPr>
        <w:t>The Lancet,</w:t>
      </w:r>
      <w:r w:rsidRPr="002C666F">
        <w:rPr>
          <w:noProof/>
        </w:rPr>
        <w:t xml:space="preserve"> 381</w:t>
      </w:r>
      <w:r w:rsidRPr="002C666F">
        <w:rPr>
          <w:b/>
          <w:noProof/>
        </w:rPr>
        <w:t>,</w:t>
      </w:r>
      <w:r w:rsidRPr="002C666F">
        <w:rPr>
          <w:noProof/>
        </w:rPr>
        <w:t xml:space="preserve"> 1165-1166.</w:t>
      </w:r>
    </w:p>
    <w:p w14:paraId="1053F15F" w14:textId="77777777" w:rsidR="002C666F" w:rsidRPr="002C666F" w:rsidRDefault="002C666F" w:rsidP="002C666F">
      <w:pPr>
        <w:pStyle w:val="EndNoteBibliography"/>
        <w:ind w:left="720" w:hanging="720"/>
        <w:rPr>
          <w:noProof/>
        </w:rPr>
      </w:pPr>
      <w:r w:rsidRPr="002C666F">
        <w:rPr>
          <w:noProof/>
        </w:rPr>
        <w:t xml:space="preserve">HEALY, A., BERUS, J., CHRISTENSEN, J., LEE, C., MANTSOUNGA, C., DONG, W., WATTS, J., ASSALI, M., CENERI, N., NILSON, R., NEVERSON, J., WU, W., CHOUDHARY, G. &amp; MORRISON, A. 2020. Statins Disrupt Macrophage Rac1 Regulation Leading to Increased Atherosclerotic Plaque Calcification. </w:t>
      </w:r>
      <w:r w:rsidRPr="002C666F">
        <w:rPr>
          <w:i/>
          <w:noProof/>
        </w:rPr>
        <w:t>Arteriosclerosis, thrombosis, and vascular biology,</w:t>
      </w:r>
      <w:r w:rsidRPr="002C666F">
        <w:rPr>
          <w:noProof/>
        </w:rPr>
        <w:t xml:space="preserve"> 40.</w:t>
      </w:r>
    </w:p>
    <w:p w14:paraId="57787E64" w14:textId="77777777" w:rsidR="002C666F" w:rsidRPr="002C666F" w:rsidRDefault="002C666F" w:rsidP="002C666F">
      <w:pPr>
        <w:pStyle w:val="EndNoteBibliography"/>
        <w:ind w:left="720" w:hanging="720"/>
        <w:rPr>
          <w:noProof/>
        </w:rPr>
      </w:pPr>
      <w:r w:rsidRPr="002C666F">
        <w:rPr>
          <w:noProof/>
        </w:rPr>
        <w:t xml:space="preserve">HEGYI, L., HARDWICK, S., SIOW, R. &amp; SKEPPER, J. 2001. Macrophage death and the role of apoptosis in human atherosclerosis. </w:t>
      </w:r>
      <w:r w:rsidRPr="002C666F">
        <w:rPr>
          <w:i/>
          <w:noProof/>
        </w:rPr>
        <w:t>Journal of hematotherapy &amp; stem cell research,</w:t>
      </w:r>
      <w:r w:rsidRPr="002C666F">
        <w:rPr>
          <w:noProof/>
        </w:rPr>
        <w:t xml:space="preserve"> 10.</w:t>
      </w:r>
    </w:p>
    <w:p w14:paraId="3E18A6D0" w14:textId="77777777" w:rsidR="002C666F" w:rsidRPr="002C666F" w:rsidRDefault="002C666F" w:rsidP="002C666F">
      <w:pPr>
        <w:pStyle w:val="EndNoteBibliography"/>
        <w:ind w:left="720" w:hanging="720"/>
        <w:rPr>
          <w:noProof/>
        </w:rPr>
      </w:pPr>
      <w:r w:rsidRPr="002C666F">
        <w:rPr>
          <w:noProof/>
        </w:rPr>
        <w:t xml:space="preserve">HENNERICI, M. &amp; MEAIRS, S. 2000. Imaging Arterial Wall Disease. </w:t>
      </w:r>
      <w:r w:rsidRPr="002C666F">
        <w:rPr>
          <w:i/>
          <w:noProof/>
        </w:rPr>
        <w:t>Cerebrovascular Diseases,</w:t>
      </w:r>
      <w:r w:rsidRPr="002C666F">
        <w:rPr>
          <w:noProof/>
        </w:rPr>
        <w:t xml:space="preserve"> 10</w:t>
      </w:r>
      <w:r w:rsidRPr="002C666F">
        <w:rPr>
          <w:b/>
          <w:noProof/>
        </w:rPr>
        <w:t>,</w:t>
      </w:r>
      <w:r w:rsidRPr="002C666F">
        <w:rPr>
          <w:noProof/>
        </w:rPr>
        <w:t xml:space="preserve"> 9-20.</w:t>
      </w:r>
    </w:p>
    <w:p w14:paraId="0DD56D4D" w14:textId="77777777" w:rsidR="002C666F" w:rsidRPr="002C666F" w:rsidRDefault="002C666F" w:rsidP="002C666F">
      <w:pPr>
        <w:pStyle w:val="EndNoteBibliography"/>
        <w:ind w:left="720" w:hanging="720"/>
        <w:rPr>
          <w:noProof/>
        </w:rPr>
      </w:pPr>
      <w:r w:rsidRPr="002C666F">
        <w:rPr>
          <w:noProof/>
        </w:rPr>
        <w:t xml:space="preserve">HEUSINKVELD, M. &amp; VAN DER BURG, S. 2011. Identification and manipulation of tumor associated macrophages in human cancers. </w:t>
      </w:r>
      <w:r w:rsidRPr="002C666F">
        <w:rPr>
          <w:i/>
          <w:noProof/>
        </w:rPr>
        <w:t>Journal of translational medicine,</w:t>
      </w:r>
      <w:r w:rsidRPr="002C666F">
        <w:rPr>
          <w:noProof/>
        </w:rPr>
        <w:t xml:space="preserve"> 9.</w:t>
      </w:r>
    </w:p>
    <w:p w14:paraId="6411AEDD" w14:textId="77777777" w:rsidR="002C666F" w:rsidRPr="002C666F" w:rsidRDefault="002C666F" w:rsidP="002C666F">
      <w:pPr>
        <w:pStyle w:val="EndNoteBibliography"/>
        <w:ind w:left="720" w:hanging="720"/>
        <w:rPr>
          <w:noProof/>
        </w:rPr>
      </w:pPr>
      <w:r w:rsidRPr="002C666F">
        <w:rPr>
          <w:noProof/>
        </w:rPr>
        <w:t xml:space="preserve">HODREA, J., MAJAI, G., DORÓ, Z., ZAHUCZKY, G., PAP, A., RAJNAVÖLGYI, É. &amp; FÉSÜS, L. 2012. The glucocorticoid dexamethasone programs human dendritic cells for enhanced phagocytosis of apoptotic neutrophils and inflammatory response. </w:t>
      </w:r>
      <w:r w:rsidRPr="002C666F">
        <w:rPr>
          <w:i/>
          <w:noProof/>
        </w:rPr>
        <w:t>Journal of leukocyte biology,</w:t>
      </w:r>
      <w:r w:rsidRPr="002C666F">
        <w:rPr>
          <w:noProof/>
        </w:rPr>
        <w:t xml:space="preserve"> 91.</w:t>
      </w:r>
    </w:p>
    <w:p w14:paraId="658CFC65" w14:textId="77777777" w:rsidR="002C666F" w:rsidRPr="002C666F" w:rsidRDefault="002C666F" w:rsidP="002C666F">
      <w:pPr>
        <w:pStyle w:val="EndNoteBibliography"/>
        <w:ind w:left="720" w:hanging="720"/>
        <w:rPr>
          <w:noProof/>
        </w:rPr>
      </w:pPr>
      <w:r w:rsidRPr="002C666F">
        <w:rPr>
          <w:noProof/>
        </w:rPr>
        <w:t xml:space="preserve">HOFNAGEL, O., LUECHTENBORG, B., WEISSEN-PLENZ, G. &amp; ROBENEK, H. 2007. Statins and foam cell formation: impact on LDL oxidation and uptake of oxidized lipoproteins via scavenger receptors. </w:t>
      </w:r>
      <w:r w:rsidRPr="002C666F">
        <w:rPr>
          <w:i/>
          <w:noProof/>
        </w:rPr>
        <w:t>Biochimica et biophysica acta,</w:t>
      </w:r>
      <w:r w:rsidRPr="002C666F">
        <w:rPr>
          <w:noProof/>
        </w:rPr>
        <w:t xml:space="preserve"> 1771.</w:t>
      </w:r>
    </w:p>
    <w:p w14:paraId="72FE493A" w14:textId="77777777" w:rsidR="002C666F" w:rsidRPr="002C666F" w:rsidRDefault="002C666F" w:rsidP="002C666F">
      <w:pPr>
        <w:pStyle w:val="EndNoteBibliography"/>
        <w:ind w:left="720" w:hanging="720"/>
        <w:rPr>
          <w:noProof/>
        </w:rPr>
      </w:pPr>
      <w:r w:rsidRPr="002C666F">
        <w:rPr>
          <w:noProof/>
        </w:rPr>
        <w:t xml:space="preserve">HOLNESS, C. &amp; SIMMONS, D. 1993. Molecular cloning of CD68, a human macrophage marker related to lysosomal glycoproteins. </w:t>
      </w:r>
      <w:r w:rsidRPr="002C666F">
        <w:rPr>
          <w:i/>
          <w:noProof/>
        </w:rPr>
        <w:t>Blood,</w:t>
      </w:r>
      <w:r w:rsidRPr="002C666F">
        <w:rPr>
          <w:noProof/>
        </w:rPr>
        <w:t xml:space="preserve"> 81.</w:t>
      </w:r>
    </w:p>
    <w:p w14:paraId="01147686" w14:textId="77777777" w:rsidR="002C666F" w:rsidRPr="002C666F" w:rsidRDefault="002C666F" w:rsidP="002C666F">
      <w:pPr>
        <w:pStyle w:val="EndNoteBibliography"/>
        <w:ind w:left="720" w:hanging="720"/>
        <w:rPr>
          <w:noProof/>
        </w:rPr>
      </w:pPr>
      <w:r w:rsidRPr="002C666F">
        <w:rPr>
          <w:noProof/>
        </w:rPr>
        <w:t>HORBY, P. 2020. Effect of Dexamethasone in Hospitalized Patients with COVID-19: Preliminary Report.</w:t>
      </w:r>
    </w:p>
    <w:p w14:paraId="2D8872D3" w14:textId="77777777" w:rsidR="002C666F" w:rsidRPr="002C666F" w:rsidRDefault="002C666F" w:rsidP="002C666F">
      <w:pPr>
        <w:pStyle w:val="EndNoteBibliography"/>
        <w:ind w:left="720" w:hanging="720"/>
        <w:rPr>
          <w:noProof/>
        </w:rPr>
      </w:pPr>
      <w:r w:rsidRPr="002C666F">
        <w:rPr>
          <w:noProof/>
        </w:rPr>
        <w:t xml:space="preserve">HRBOTICKY, N., DRAUDE, G., HAPFELMEIER, G., LORENZ, R. &amp; WEBER, P. 1999. Lovastatin decreases the receptor-mediated degradation of acetylated and oxidized LDLs in human blood monocytes during the early stage of differentiation into macrophages. </w:t>
      </w:r>
      <w:r w:rsidRPr="002C666F">
        <w:rPr>
          <w:i/>
          <w:noProof/>
        </w:rPr>
        <w:t>Arteriosclerosis, thrombosis, and vascular biology,</w:t>
      </w:r>
      <w:r w:rsidRPr="002C666F">
        <w:rPr>
          <w:noProof/>
        </w:rPr>
        <w:t xml:space="preserve"> 19.</w:t>
      </w:r>
    </w:p>
    <w:p w14:paraId="1F0A5676" w14:textId="77777777" w:rsidR="002C666F" w:rsidRPr="002C666F" w:rsidRDefault="002C666F" w:rsidP="002C666F">
      <w:pPr>
        <w:pStyle w:val="EndNoteBibliography"/>
        <w:ind w:left="720" w:hanging="720"/>
        <w:rPr>
          <w:noProof/>
        </w:rPr>
      </w:pPr>
      <w:r w:rsidRPr="002C666F">
        <w:rPr>
          <w:noProof/>
        </w:rPr>
        <w:t xml:space="preserve">HUANG, C., WANG, Y., LI, X., REN, L., ZHAO, J., HU, Y., ZHANG, L., FAN, G., XU, J., X, G., CHENG, Z., YU, T., XIA, J., WEI, Y., WU, W., XIE, X., YIN, W., LI, H., LIU, M., XIAO, Y., GAO, H., GUO, L., XIE, J., WANG, G., JIANG, R., GAO, Z., JIN, Q., WANG, J. &amp; CAO, B. 2020. Clinical features of patients infected with 2019 novel coronavirus in Wuhan, China. </w:t>
      </w:r>
      <w:r w:rsidRPr="002C666F">
        <w:rPr>
          <w:i/>
          <w:noProof/>
        </w:rPr>
        <w:t>Lancet (London, England),</w:t>
      </w:r>
      <w:r w:rsidRPr="002C666F">
        <w:rPr>
          <w:noProof/>
        </w:rPr>
        <w:t xml:space="preserve"> 395.</w:t>
      </w:r>
    </w:p>
    <w:p w14:paraId="5AD481D1" w14:textId="77777777" w:rsidR="002C666F" w:rsidRPr="002C666F" w:rsidRDefault="002C666F" w:rsidP="002C666F">
      <w:pPr>
        <w:pStyle w:val="EndNoteBibliography"/>
        <w:ind w:left="720" w:hanging="720"/>
        <w:rPr>
          <w:noProof/>
        </w:rPr>
      </w:pPr>
      <w:r w:rsidRPr="002C666F">
        <w:rPr>
          <w:noProof/>
        </w:rPr>
        <w:t xml:space="preserve">HUO, Y., ZHAO, L., HYMAN, M. C., SHASHKIN, P., HARRY, B. L., BURCIN, T., FORLOW, S. B., STARK, M. A., SMITH, D. F., CLARKE, S., SRINIVASAN, S., HEDRICK, C. C., PRATICÒ, D., WITZTUM, J. L., NADLER, J. L., FUNK, C. D. &amp; </w:t>
      </w:r>
      <w:r w:rsidRPr="002C666F">
        <w:rPr>
          <w:noProof/>
        </w:rPr>
        <w:lastRenderedPageBreak/>
        <w:t xml:space="preserve">LEY, K. 2004. Critical Role of Macrophage 12/15-Lipoxygenase for Atherosclerosis in Apolipoprotein E–Deficient Mice. </w:t>
      </w:r>
      <w:r w:rsidRPr="002C666F">
        <w:rPr>
          <w:i/>
          <w:noProof/>
        </w:rPr>
        <w:t>Circulation,</w:t>
      </w:r>
      <w:r w:rsidRPr="002C666F">
        <w:rPr>
          <w:noProof/>
        </w:rPr>
        <w:t xml:space="preserve"> 110</w:t>
      </w:r>
      <w:r w:rsidRPr="002C666F">
        <w:rPr>
          <w:b/>
          <w:noProof/>
        </w:rPr>
        <w:t>,</w:t>
      </w:r>
      <w:r w:rsidRPr="002C666F">
        <w:rPr>
          <w:noProof/>
        </w:rPr>
        <w:t xml:space="preserve"> 2024-2031.</w:t>
      </w:r>
    </w:p>
    <w:p w14:paraId="7C4F11A1" w14:textId="77777777" w:rsidR="002C666F" w:rsidRPr="002C666F" w:rsidRDefault="002C666F" w:rsidP="002C666F">
      <w:pPr>
        <w:pStyle w:val="EndNoteBibliography"/>
        <w:ind w:left="720" w:hanging="720"/>
        <w:rPr>
          <w:noProof/>
        </w:rPr>
      </w:pPr>
      <w:r w:rsidRPr="002C666F">
        <w:rPr>
          <w:noProof/>
        </w:rPr>
        <w:t xml:space="preserve">HUTCHINS, P. M. A. H. J. W. 2015. Cholesterol efflux capacity, macrophage reverse cholesterol transport and cardioprotective HDL. </w:t>
      </w:r>
      <w:r w:rsidRPr="002C666F">
        <w:rPr>
          <w:i/>
          <w:noProof/>
        </w:rPr>
        <w:t>Current Opinion in Lipidology,</w:t>
      </w:r>
      <w:r w:rsidRPr="002C666F">
        <w:rPr>
          <w:noProof/>
        </w:rPr>
        <w:t xml:space="preserve"> 26</w:t>
      </w:r>
      <w:r w:rsidRPr="002C666F">
        <w:rPr>
          <w:b/>
          <w:noProof/>
        </w:rPr>
        <w:t>,</w:t>
      </w:r>
      <w:r w:rsidRPr="002C666F">
        <w:rPr>
          <w:noProof/>
        </w:rPr>
        <w:t xml:space="preserve"> 388--393.</w:t>
      </w:r>
    </w:p>
    <w:p w14:paraId="16294F41" w14:textId="77777777" w:rsidR="002C666F" w:rsidRPr="002C666F" w:rsidRDefault="002C666F" w:rsidP="002C666F">
      <w:pPr>
        <w:pStyle w:val="EndNoteBibliography"/>
        <w:ind w:left="720" w:hanging="720"/>
        <w:rPr>
          <w:noProof/>
        </w:rPr>
      </w:pPr>
      <w:r w:rsidRPr="002C666F">
        <w:rPr>
          <w:noProof/>
        </w:rPr>
        <w:t xml:space="preserve">IGNATYEV, I., GAFUROV, M. &amp; KRIVOSHEEVA, N. 2021. Criteria for Carotid Atherosclerotic Plaque Instability. </w:t>
      </w:r>
      <w:r w:rsidRPr="002C666F">
        <w:rPr>
          <w:i/>
          <w:noProof/>
        </w:rPr>
        <w:t>Annals of vascular surgery,</w:t>
      </w:r>
      <w:r w:rsidRPr="002C666F">
        <w:rPr>
          <w:noProof/>
        </w:rPr>
        <w:t xml:space="preserve"> 72.</w:t>
      </w:r>
    </w:p>
    <w:p w14:paraId="686C778D" w14:textId="77777777" w:rsidR="002C666F" w:rsidRPr="002C666F" w:rsidRDefault="002C666F" w:rsidP="002C666F">
      <w:pPr>
        <w:pStyle w:val="EndNoteBibliography"/>
        <w:ind w:left="720" w:hanging="720"/>
        <w:rPr>
          <w:noProof/>
        </w:rPr>
      </w:pPr>
      <w:r w:rsidRPr="002C666F">
        <w:rPr>
          <w:noProof/>
        </w:rPr>
        <w:t xml:space="preserve">INSULL, W. 2009. The Pathology of Atherosclerosis: Plaque Development and Plaque Responses to Medical Treatment. </w:t>
      </w:r>
      <w:r w:rsidRPr="002C666F">
        <w:rPr>
          <w:i/>
          <w:noProof/>
        </w:rPr>
        <w:t>The American Journal of Medicine,</w:t>
      </w:r>
      <w:r w:rsidRPr="002C666F">
        <w:rPr>
          <w:noProof/>
        </w:rPr>
        <w:t xml:space="preserve"> 122</w:t>
      </w:r>
      <w:r w:rsidRPr="002C666F">
        <w:rPr>
          <w:b/>
          <w:noProof/>
        </w:rPr>
        <w:t>,</w:t>
      </w:r>
      <w:r w:rsidRPr="002C666F">
        <w:rPr>
          <w:noProof/>
        </w:rPr>
        <w:t xml:space="preserve"> S3-S14.</w:t>
      </w:r>
    </w:p>
    <w:p w14:paraId="607EFE00" w14:textId="77777777" w:rsidR="002C666F" w:rsidRPr="002C666F" w:rsidRDefault="002C666F" w:rsidP="002C666F">
      <w:pPr>
        <w:pStyle w:val="EndNoteBibliography"/>
        <w:ind w:left="720" w:hanging="720"/>
        <w:rPr>
          <w:noProof/>
        </w:rPr>
      </w:pPr>
      <w:r w:rsidRPr="002C666F">
        <w:rPr>
          <w:noProof/>
        </w:rPr>
        <w:t xml:space="preserve">ITALIANI, P. &amp; BORASCHI, D. 2014. From Monocytes to M1/M2 Macrophages: Phenotypical vs. Functional Differentiation. </w:t>
      </w:r>
      <w:r w:rsidRPr="002C666F">
        <w:rPr>
          <w:i/>
          <w:noProof/>
        </w:rPr>
        <w:t>Frontiers in immunology,</w:t>
      </w:r>
      <w:r w:rsidRPr="002C666F">
        <w:rPr>
          <w:noProof/>
        </w:rPr>
        <w:t xml:space="preserve"> 5</w:t>
      </w:r>
      <w:r w:rsidRPr="002C666F">
        <w:rPr>
          <w:b/>
          <w:noProof/>
        </w:rPr>
        <w:t>,</w:t>
      </w:r>
      <w:r w:rsidRPr="002C666F">
        <w:rPr>
          <w:noProof/>
        </w:rPr>
        <w:t xml:space="preserve"> 514-514.</w:t>
      </w:r>
    </w:p>
    <w:p w14:paraId="2E6CCB10" w14:textId="77777777" w:rsidR="002C666F" w:rsidRPr="002C666F" w:rsidRDefault="002C666F" w:rsidP="002C666F">
      <w:pPr>
        <w:pStyle w:val="EndNoteBibliography"/>
        <w:ind w:left="720" w:hanging="720"/>
        <w:rPr>
          <w:noProof/>
        </w:rPr>
      </w:pPr>
      <w:r w:rsidRPr="002C666F">
        <w:rPr>
          <w:noProof/>
        </w:rPr>
        <w:t xml:space="preserve">JANICKO, M., DRAZILOVA, S., PELLA, D., FEDACKO, J. &amp; JARCUSKA, P. 2016. Pleiotropic effects of statins in the diseases of the liver. </w:t>
      </w:r>
      <w:r w:rsidRPr="002C666F">
        <w:rPr>
          <w:i/>
          <w:noProof/>
        </w:rPr>
        <w:t>World journal of gastroenterology,</w:t>
      </w:r>
      <w:r w:rsidRPr="002C666F">
        <w:rPr>
          <w:noProof/>
        </w:rPr>
        <w:t xml:space="preserve"> 22.</w:t>
      </w:r>
    </w:p>
    <w:p w14:paraId="6C48CA5D" w14:textId="77777777" w:rsidR="002C666F" w:rsidRPr="002C666F" w:rsidRDefault="002C666F" w:rsidP="002C666F">
      <w:pPr>
        <w:pStyle w:val="EndNoteBibliography"/>
        <w:ind w:left="720" w:hanging="720"/>
        <w:rPr>
          <w:noProof/>
        </w:rPr>
      </w:pPr>
      <w:r w:rsidRPr="002C666F">
        <w:rPr>
          <w:noProof/>
        </w:rPr>
        <w:t xml:space="preserve">JASHARI, F., IBRAHIMI, P., NICOLL, R., BAJRAKTARI, G. &amp; WESTER, P. 2013. Coronary and carotid atherosclerosis: Similarities and differences. </w:t>
      </w:r>
      <w:r w:rsidRPr="002C666F">
        <w:rPr>
          <w:i/>
          <w:noProof/>
        </w:rPr>
        <w:t>Atherosclerosis,</w:t>
      </w:r>
      <w:r w:rsidRPr="002C666F">
        <w:rPr>
          <w:noProof/>
        </w:rPr>
        <w:t xml:space="preserve"> 227</w:t>
      </w:r>
      <w:r w:rsidRPr="002C666F">
        <w:rPr>
          <w:b/>
          <w:noProof/>
        </w:rPr>
        <w:t>,</w:t>
      </w:r>
      <w:r w:rsidRPr="002C666F">
        <w:rPr>
          <w:noProof/>
        </w:rPr>
        <w:t xml:space="preserve"> 193-200.</w:t>
      </w:r>
    </w:p>
    <w:p w14:paraId="3C2128B9" w14:textId="77777777" w:rsidR="002C666F" w:rsidRPr="002C666F" w:rsidRDefault="002C666F" w:rsidP="002C666F">
      <w:pPr>
        <w:pStyle w:val="EndNoteBibliography"/>
        <w:ind w:left="720" w:hanging="720"/>
        <w:rPr>
          <w:noProof/>
        </w:rPr>
      </w:pPr>
      <w:r w:rsidRPr="002C666F">
        <w:rPr>
          <w:noProof/>
        </w:rPr>
        <w:t>JECKO THACHIL, N. T., SATOSHI GANDO,  ANNA FALANGA,  MARCO CATTANEO,  MARCEL LEVI,  CARY CLARK, TOSHIAKI IBA 2020. ISTH interim guidance on recognition and management of coagulopathy in COVID</w:t>
      </w:r>
      <w:r w:rsidRPr="002C666F">
        <w:rPr>
          <w:rFonts w:ascii="Cambria Math" w:hAnsi="Cambria Math" w:cs="Cambria Math"/>
          <w:noProof/>
        </w:rPr>
        <w:t>‐</w:t>
      </w:r>
      <w:r w:rsidRPr="002C666F">
        <w:rPr>
          <w:noProof/>
        </w:rPr>
        <w:t xml:space="preserve">19 - Thachil - 2020 - Journal of Thrombosis and Haemostasis - Wiley Online Library. </w:t>
      </w:r>
      <w:r w:rsidRPr="002C666F">
        <w:rPr>
          <w:i/>
          <w:noProof/>
        </w:rPr>
        <w:t>The Journal of Thrombosis and Haemostasis</w:t>
      </w:r>
      <w:r w:rsidRPr="002C666F">
        <w:rPr>
          <w:noProof/>
        </w:rPr>
        <w:t>.</w:t>
      </w:r>
    </w:p>
    <w:p w14:paraId="04D887EF" w14:textId="77777777" w:rsidR="002C666F" w:rsidRPr="002C666F" w:rsidRDefault="002C666F" w:rsidP="002C666F">
      <w:pPr>
        <w:pStyle w:val="EndNoteBibliography"/>
        <w:ind w:left="720" w:hanging="720"/>
        <w:rPr>
          <w:noProof/>
        </w:rPr>
      </w:pPr>
      <w:r w:rsidRPr="002C666F">
        <w:rPr>
          <w:noProof/>
        </w:rPr>
        <w:t xml:space="preserve">JENDRO, M., GORONZY, J. J. &amp; WEYAND, C. M. 1991. Structural and functional characterization of HLA-DR molecules circulating in the serum. </w:t>
      </w:r>
      <w:r w:rsidRPr="002C666F">
        <w:rPr>
          <w:i/>
          <w:noProof/>
        </w:rPr>
        <w:t>Autoimmunity,</w:t>
      </w:r>
      <w:r w:rsidRPr="002C666F">
        <w:rPr>
          <w:noProof/>
        </w:rPr>
        <w:t xml:space="preserve"> 8</w:t>
      </w:r>
      <w:r w:rsidRPr="002C666F">
        <w:rPr>
          <w:b/>
          <w:noProof/>
        </w:rPr>
        <w:t>,</w:t>
      </w:r>
      <w:r w:rsidRPr="002C666F">
        <w:rPr>
          <w:noProof/>
        </w:rPr>
        <w:t xml:space="preserve"> 289-96.</w:t>
      </w:r>
    </w:p>
    <w:p w14:paraId="78813ABE" w14:textId="77777777" w:rsidR="002C666F" w:rsidRPr="002C666F" w:rsidRDefault="002C666F" w:rsidP="002C666F">
      <w:pPr>
        <w:pStyle w:val="EndNoteBibliography"/>
        <w:ind w:left="720" w:hanging="720"/>
        <w:rPr>
          <w:noProof/>
        </w:rPr>
      </w:pPr>
      <w:r w:rsidRPr="002C666F">
        <w:rPr>
          <w:noProof/>
        </w:rPr>
        <w:t xml:space="preserve">JEZIORSKA, M., MCCOLLUM, C. &amp; WOOLLEY, D. 1997. Mast cell distribution, activation, and phenotype in atherosclerotic lesions of human carotid arteries. </w:t>
      </w:r>
      <w:r w:rsidRPr="002C666F">
        <w:rPr>
          <w:i/>
          <w:noProof/>
        </w:rPr>
        <w:t>The Journal of pathology,</w:t>
      </w:r>
      <w:r w:rsidRPr="002C666F">
        <w:rPr>
          <w:noProof/>
        </w:rPr>
        <w:t xml:space="preserve"> 182.</w:t>
      </w:r>
    </w:p>
    <w:p w14:paraId="7FF675AF" w14:textId="77777777" w:rsidR="002C666F" w:rsidRPr="002C666F" w:rsidRDefault="002C666F" w:rsidP="002C666F">
      <w:pPr>
        <w:pStyle w:val="EndNoteBibliography"/>
        <w:ind w:left="720" w:hanging="720"/>
        <w:rPr>
          <w:noProof/>
        </w:rPr>
      </w:pPr>
      <w:r w:rsidRPr="002C666F">
        <w:rPr>
          <w:noProof/>
        </w:rPr>
        <w:t xml:space="preserve">JM, M., MCCORMICK, L., SCHAEFER, E., BLACK, D. &amp; WATKINS, M. 2001. Effect of niacin and atorvastatin on lipoprotein subclasses in patients with atherogenic dyslipidemia. </w:t>
      </w:r>
      <w:r w:rsidRPr="002C666F">
        <w:rPr>
          <w:i/>
          <w:noProof/>
        </w:rPr>
        <w:t>The American journal of cardiology,</w:t>
      </w:r>
      <w:r w:rsidRPr="002C666F">
        <w:rPr>
          <w:noProof/>
        </w:rPr>
        <w:t xml:space="preserve"> 88.</w:t>
      </w:r>
    </w:p>
    <w:p w14:paraId="04EB1D37" w14:textId="77777777" w:rsidR="002C666F" w:rsidRPr="002C666F" w:rsidRDefault="002C666F" w:rsidP="002C666F">
      <w:pPr>
        <w:pStyle w:val="EndNoteBibliography"/>
        <w:ind w:left="720" w:hanging="720"/>
        <w:rPr>
          <w:noProof/>
        </w:rPr>
      </w:pPr>
      <w:r w:rsidRPr="002C666F">
        <w:rPr>
          <w:noProof/>
        </w:rPr>
        <w:t xml:space="preserve">JOHNSON, J. 2017. Metalloproteinases in atherosclerosis. </w:t>
      </w:r>
      <w:r w:rsidRPr="002C666F">
        <w:rPr>
          <w:i/>
          <w:noProof/>
        </w:rPr>
        <w:t>European journal of pharmacology,</w:t>
      </w:r>
      <w:r w:rsidRPr="002C666F">
        <w:rPr>
          <w:noProof/>
        </w:rPr>
        <w:t xml:space="preserve"> 816.</w:t>
      </w:r>
    </w:p>
    <w:p w14:paraId="4EFDB336" w14:textId="77777777" w:rsidR="002C666F" w:rsidRPr="002C666F" w:rsidRDefault="002C666F" w:rsidP="002C666F">
      <w:pPr>
        <w:pStyle w:val="EndNoteBibliography"/>
        <w:ind w:left="720" w:hanging="720"/>
        <w:rPr>
          <w:noProof/>
        </w:rPr>
      </w:pPr>
      <w:r w:rsidRPr="002C666F">
        <w:rPr>
          <w:noProof/>
        </w:rPr>
        <w:t xml:space="preserve">JOHNSTON, J. M. A. A. A. A. B. R. C. A. H. S. A. S. S. K. A. B. K. A. H. Z. A. D. T. N. A. T. 2019. Myeloid Tribbles 1 induces early atherosclerosis via enhanced foam cell expansion. </w:t>
      </w:r>
      <w:r w:rsidRPr="002C666F">
        <w:rPr>
          <w:i/>
          <w:noProof/>
        </w:rPr>
        <w:t>Science Advances,</w:t>
      </w:r>
      <w:r w:rsidRPr="002C666F">
        <w:rPr>
          <w:noProof/>
        </w:rPr>
        <w:t xml:space="preserve"> 5</w:t>
      </w:r>
      <w:r w:rsidRPr="002C666F">
        <w:rPr>
          <w:b/>
          <w:noProof/>
        </w:rPr>
        <w:t>,</w:t>
      </w:r>
      <w:r w:rsidRPr="002C666F">
        <w:rPr>
          <w:noProof/>
        </w:rPr>
        <w:t xml:space="preserve"> eaax9183.</w:t>
      </w:r>
    </w:p>
    <w:p w14:paraId="520A5A45" w14:textId="77777777" w:rsidR="002C666F" w:rsidRPr="002C666F" w:rsidRDefault="002C666F" w:rsidP="002C666F">
      <w:pPr>
        <w:pStyle w:val="EndNoteBibliography"/>
        <w:ind w:left="720" w:hanging="720"/>
        <w:rPr>
          <w:noProof/>
        </w:rPr>
      </w:pPr>
      <w:r w:rsidRPr="002C666F">
        <w:rPr>
          <w:noProof/>
        </w:rPr>
        <w:t xml:space="preserve">JOHNSTON, S. C., GRESS, D. R., BROWNER, W. S. &amp; SIDNEY, S. 2000. Short-term Prognosis After Emergency Department Diagnosis of TIA. </w:t>
      </w:r>
      <w:r w:rsidRPr="002C666F">
        <w:rPr>
          <w:i/>
          <w:noProof/>
        </w:rPr>
        <w:t>JAMA,</w:t>
      </w:r>
      <w:r w:rsidRPr="002C666F">
        <w:rPr>
          <w:noProof/>
        </w:rPr>
        <w:t xml:space="preserve"> 284</w:t>
      </w:r>
      <w:r w:rsidRPr="002C666F">
        <w:rPr>
          <w:b/>
          <w:noProof/>
        </w:rPr>
        <w:t>,</w:t>
      </w:r>
      <w:r w:rsidRPr="002C666F">
        <w:rPr>
          <w:noProof/>
        </w:rPr>
        <w:t xml:space="preserve"> 2901-2901.</w:t>
      </w:r>
    </w:p>
    <w:p w14:paraId="05F56390" w14:textId="77777777" w:rsidR="002C666F" w:rsidRPr="002C666F" w:rsidRDefault="002C666F" w:rsidP="002C666F">
      <w:pPr>
        <w:pStyle w:val="EndNoteBibliography"/>
        <w:ind w:left="720" w:hanging="720"/>
        <w:rPr>
          <w:noProof/>
        </w:rPr>
      </w:pPr>
      <w:r w:rsidRPr="002C666F">
        <w:rPr>
          <w:noProof/>
        </w:rPr>
        <w:t xml:space="preserve">JOHNSTON, S. C., ROTHWELL, P. M., NGUYEN-HUYNH, M. N., GILES, M. F., ELKINS, J. S., BERNSTEIN, A. L. &amp; SIDNEY, S. 2007. Validation and refinement of scores to predict very early stroke risk after transient ischaemic attack. </w:t>
      </w:r>
      <w:r w:rsidRPr="002C666F">
        <w:rPr>
          <w:i/>
          <w:noProof/>
        </w:rPr>
        <w:t>The Lancet,</w:t>
      </w:r>
      <w:r w:rsidRPr="002C666F">
        <w:rPr>
          <w:noProof/>
        </w:rPr>
        <w:t xml:space="preserve"> 369</w:t>
      </w:r>
      <w:r w:rsidRPr="002C666F">
        <w:rPr>
          <w:b/>
          <w:noProof/>
        </w:rPr>
        <w:t>,</w:t>
      </w:r>
      <w:r w:rsidRPr="002C666F">
        <w:rPr>
          <w:noProof/>
        </w:rPr>
        <w:t xml:space="preserve"> 283-292.</w:t>
      </w:r>
    </w:p>
    <w:p w14:paraId="375105F6" w14:textId="77777777" w:rsidR="002C666F" w:rsidRPr="002C666F" w:rsidRDefault="002C666F" w:rsidP="002C666F">
      <w:pPr>
        <w:pStyle w:val="EndNoteBibliography"/>
        <w:ind w:left="720" w:hanging="720"/>
        <w:rPr>
          <w:noProof/>
        </w:rPr>
      </w:pPr>
      <w:r w:rsidRPr="002C666F">
        <w:rPr>
          <w:noProof/>
        </w:rPr>
        <w:t xml:space="preserve">JUN, M., FOOTE, C., LV, J., NEAL, B., PATEL, A., NICHOLLS, S., GROBBEE, D., CASS, A., CHALMERS, J. &amp; PERKOVIC, V. 2010. Effects of fibrates on cardiovascular outcomes: a systematic review and meta-analysis. </w:t>
      </w:r>
      <w:r w:rsidRPr="002C666F">
        <w:rPr>
          <w:i/>
          <w:noProof/>
        </w:rPr>
        <w:t>Lancet (London, England),</w:t>
      </w:r>
      <w:r w:rsidRPr="002C666F">
        <w:rPr>
          <w:noProof/>
        </w:rPr>
        <w:t xml:space="preserve"> 375.</w:t>
      </w:r>
    </w:p>
    <w:p w14:paraId="0A22B6DA" w14:textId="77777777" w:rsidR="002C666F" w:rsidRPr="002C666F" w:rsidRDefault="002C666F" w:rsidP="002C666F">
      <w:pPr>
        <w:pStyle w:val="EndNoteBibliography"/>
        <w:ind w:left="720" w:hanging="720"/>
        <w:rPr>
          <w:noProof/>
        </w:rPr>
      </w:pPr>
      <w:r w:rsidRPr="002C666F">
        <w:rPr>
          <w:noProof/>
        </w:rPr>
        <w:t xml:space="preserve">KADL, A., MEHER, A. K., SHARMA, P. R., LEE, M. Y., DORAN, A. C., JOHNSTONE, S. R., ELLIOTT, M. R., GRUBER, F., HAN, J., CHEN, W., KENSLER, T., RAVICHANDRAN, K. S., ISAKSON, B. E., WAMHOFF, B. R. &amp; LEITINGER, N. 2010. Identification of a novel macrophage phenotype that develops in response to atherogenic phospholipids via Nrf2. </w:t>
      </w:r>
      <w:r w:rsidRPr="002C666F">
        <w:rPr>
          <w:i/>
          <w:noProof/>
        </w:rPr>
        <w:t>Circulation research,</w:t>
      </w:r>
      <w:r w:rsidRPr="002C666F">
        <w:rPr>
          <w:noProof/>
        </w:rPr>
        <w:t xml:space="preserve"> 107</w:t>
      </w:r>
      <w:r w:rsidRPr="002C666F">
        <w:rPr>
          <w:b/>
          <w:noProof/>
        </w:rPr>
        <w:t>,</w:t>
      </w:r>
      <w:r w:rsidRPr="002C666F">
        <w:rPr>
          <w:noProof/>
        </w:rPr>
        <w:t xml:space="preserve"> 737-46.</w:t>
      </w:r>
    </w:p>
    <w:p w14:paraId="0C1EE3D5" w14:textId="77777777" w:rsidR="002C666F" w:rsidRPr="002C666F" w:rsidRDefault="002C666F" w:rsidP="002C666F">
      <w:pPr>
        <w:pStyle w:val="EndNoteBibliography"/>
        <w:ind w:left="720" w:hanging="720"/>
        <w:rPr>
          <w:noProof/>
        </w:rPr>
      </w:pPr>
      <w:r w:rsidRPr="002C666F">
        <w:rPr>
          <w:noProof/>
        </w:rPr>
        <w:lastRenderedPageBreak/>
        <w:t xml:space="preserve">KADL, A. A. M. A. K. A. S. P. R. A. L. M. Y. A. D. A. C. A. J. S. R. A. E. M. R. A. G. 2010. Identification of a novel macrophage phenotype that develops in response to atherogenic phospholipids via Nrf2. </w:t>
      </w:r>
      <w:r w:rsidRPr="002C666F">
        <w:rPr>
          <w:i/>
          <w:noProof/>
        </w:rPr>
        <w:t>Circulation research,</w:t>
      </w:r>
      <w:r w:rsidRPr="002C666F">
        <w:rPr>
          <w:noProof/>
        </w:rPr>
        <w:t xml:space="preserve"> 107</w:t>
      </w:r>
      <w:r w:rsidRPr="002C666F">
        <w:rPr>
          <w:b/>
          <w:noProof/>
        </w:rPr>
        <w:t>,</w:t>
      </w:r>
      <w:r w:rsidRPr="002C666F">
        <w:rPr>
          <w:noProof/>
        </w:rPr>
        <w:t xml:space="preserve"> 737--46.</w:t>
      </w:r>
    </w:p>
    <w:p w14:paraId="6C814EBD" w14:textId="77777777" w:rsidR="002C666F" w:rsidRPr="002C666F" w:rsidRDefault="002C666F" w:rsidP="002C666F">
      <w:pPr>
        <w:pStyle w:val="EndNoteBibliography"/>
        <w:ind w:left="720" w:hanging="720"/>
        <w:rPr>
          <w:noProof/>
        </w:rPr>
      </w:pPr>
      <w:r w:rsidRPr="002C666F">
        <w:rPr>
          <w:noProof/>
        </w:rPr>
        <w:t xml:space="preserve">KANTERS, E., GIJBELS, M., VAN DER MADE, I., VERGOUWE, M., HEERINGA, P., KRAAL, G., HOFKER, M. &amp; DE WINTHER, M. 2004. Hematopoietic NF-kappaB1 deficiency results in small atherosclerotic lesions with an inflammatory phenotype. </w:t>
      </w:r>
      <w:r w:rsidRPr="002C666F">
        <w:rPr>
          <w:i/>
          <w:noProof/>
        </w:rPr>
        <w:t>Blood,</w:t>
      </w:r>
      <w:r w:rsidRPr="002C666F">
        <w:rPr>
          <w:noProof/>
        </w:rPr>
        <w:t xml:space="preserve"> 103.</w:t>
      </w:r>
    </w:p>
    <w:p w14:paraId="411A67D2" w14:textId="77777777" w:rsidR="002C666F" w:rsidRPr="002C666F" w:rsidRDefault="002C666F" w:rsidP="002C666F">
      <w:pPr>
        <w:pStyle w:val="EndNoteBibliography"/>
        <w:ind w:left="720" w:hanging="720"/>
        <w:rPr>
          <w:noProof/>
        </w:rPr>
      </w:pPr>
      <w:r w:rsidRPr="002C666F">
        <w:rPr>
          <w:noProof/>
        </w:rPr>
        <w:t xml:space="preserve">KANTERS, E., PASPARAKIS, M., GIJBELS, M., VERGOUWE, M., PARTOUNS-HENDRIKS, I., FIJNEMAN, R., CLAUSEN, B., FÖRSTER, I., KOCKX, M., RAJEWSKY, K., KRAAL, G., HOFKER, M. &amp; DE WINTHER, M. 2003. Inhibition of NF-kappaB activation in macrophages increases atherosclerosis in LDL receptor-deficient mice. </w:t>
      </w:r>
      <w:r w:rsidRPr="002C666F">
        <w:rPr>
          <w:i/>
          <w:noProof/>
        </w:rPr>
        <w:t>The Journal of clinical investigation,</w:t>
      </w:r>
      <w:r w:rsidRPr="002C666F">
        <w:rPr>
          <w:noProof/>
        </w:rPr>
        <w:t xml:space="preserve"> 112.</w:t>
      </w:r>
    </w:p>
    <w:p w14:paraId="30C31E58" w14:textId="77777777" w:rsidR="002C666F" w:rsidRPr="002C666F" w:rsidRDefault="002C666F" w:rsidP="002C666F">
      <w:pPr>
        <w:pStyle w:val="EndNoteBibliography"/>
        <w:ind w:left="720" w:hanging="720"/>
        <w:rPr>
          <w:noProof/>
        </w:rPr>
      </w:pPr>
      <w:r w:rsidRPr="002C666F">
        <w:rPr>
          <w:noProof/>
        </w:rPr>
        <w:t xml:space="preserve">KARAGIANNIS, A., LIU, M., TOTH, P., ZHAO, S., AGRAWAL, D., LIBBY, P. &amp; CHATZIZISIS, Y. 2018. Pleiotropic Anti-atherosclerotic Effects of PCSK9 InhibitorsFrom Molecular Biology to Clinical Translation. </w:t>
      </w:r>
      <w:r w:rsidRPr="002C666F">
        <w:rPr>
          <w:i/>
          <w:noProof/>
        </w:rPr>
        <w:t>Current atherosclerosis reports,</w:t>
      </w:r>
      <w:r w:rsidRPr="002C666F">
        <w:rPr>
          <w:noProof/>
        </w:rPr>
        <w:t xml:space="preserve"> 20.</w:t>
      </w:r>
    </w:p>
    <w:p w14:paraId="09505875" w14:textId="77777777" w:rsidR="002C666F" w:rsidRPr="002C666F" w:rsidRDefault="002C666F" w:rsidP="002C666F">
      <w:pPr>
        <w:pStyle w:val="EndNoteBibliography"/>
        <w:ind w:left="720" w:hanging="720"/>
        <w:rPr>
          <w:noProof/>
        </w:rPr>
      </w:pPr>
      <w:r w:rsidRPr="002C666F">
        <w:rPr>
          <w:noProof/>
        </w:rPr>
        <w:t xml:space="preserve">KARNATI, H., PASUPULETI, S., KANDI, R., UNDI, R., SAHU, I., KANNAKI, T., SUBBIAH, M. &amp; GUTTI, R. 2015. TLR-4 signalling pathway: MyD88 independent pathway up-regulation in chicken breeds upon LPS treatment. </w:t>
      </w:r>
      <w:r w:rsidRPr="002C666F">
        <w:rPr>
          <w:i/>
          <w:noProof/>
        </w:rPr>
        <w:t>Veterinary research communications,</w:t>
      </w:r>
      <w:r w:rsidRPr="002C666F">
        <w:rPr>
          <w:noProof/>
        </w:rPr>
        <w:t xml:space="preserve"> 39.</w:t>
      </w:r>
    </w:p>
    <w:p w14:paraId="409E8588" w14:textId="77777777" w:rsidR="002C666F" w:rsidRPr="002C666F" w:rsidRDefault="002C666F" w:rsidP="002C666F">
      <w:pPr>
        <w:pStyle w:val="EndNoteBibliography"/>
        <w:ind w:left="720" w:hanging="720"/>
        <w:rPr>
          <w:noProof/>
        </w:rPr>
      </w:pPr>
      <w:r w:rsidRPr="002C666F">
        <w:rPr>
          <w:noProof/>
        </w:rPr>
        <w:t xml:space="preserve">KHALLOU-LASCHET, J., VARTHAMAN, A., FORNASA, G., COMPAIN, C., GASTON, A.-T., CLEMENT, M., DUSSIOT, M., LEVILLAIN, O., GRAFF-DUBOIS, S., NICOLETTI, A. &amp; CALIGIURI, G. 2010. Macrophage Plasticity in Experimental Atherosclerosis. </w:t>
      </w:r>
      <w:r w:rsidRPr="002C666F">
        <w:rPr>
          <w:i/>
          <w:noProof/>
        </w:rPr>
        <w:t>PLoS ONE,</w:t>
      </w:r>
      <w:r w:rsidRPr="002C666F">
        <w:rPr>
          <w:noProof/>
        </w:rPr>
        <w:t xml:space="preserve"> 5</w:t>
      </w:r>
      <w:r w:rsidRPr="002C666F">
        <w:rPr>
          <w:b/>
          <w:noProof/>
        </w:rPr>
        <w:t>,</w:t>
      </w:r>
      <w:r w:rsidRPr="002C666F">
        <w:rPr>
          <w:noProof/>
        </w:rPr>
        <w:t xml:space="preserve"> e8852-e8852.</w:t>
      </w:r>
    </w:p>
    <w:p w14:paraId="5B1A882C" w14:textId="77777777" w:rsidR="002C666F" w:rsidRPr="002C666F" w:rsidRDefault="002C666F" w:rsidP="002C666F">
      <w:pPr>
        <w:pStyle w:val="EndNoteBibliography"/>
        <w:ind w:left="720" w:hanging="720"/>
        <w:rPr>
          <w:noProof/>
        </w:rPr>
      </w:pPr>
      <w:r w:rsidRPr="002C666F">
        <w:rPr>
          <w:noProof/>
        </w:rPr>
        <w:t xml:space="preserve">KHALLOU-LASCHET, J. A. V. A. A. F. G. A. C. C. A. G. A.-T. A. C. M. A. D. M. A. L. O. A. G.-D. S. A. N. 2010. Macrophage Plasticity in Experimental Atherosclerosis. </w:t>
      </w:r>
      <w:r w:rsidRPr="002C666F">
        <w:rPr>
          <w:i/>
          <w:noProof/>
        </w:rPr>
        <w:t>PLoS ONE,</w:t>
      </w:r>
      <w:r w:rsidRPr="002C666F">
        <w:rPr>
          <w:noProof/>
        </w:rPr>
        <w:t xml:space="preserve"> 5</w:t>
      </w:r>
      <w:r w:rsidRPr="002C666F">
        <w:rPr>
          <w:b/>
          <w:noProof/>
        </w:rPr>
        <w:t>,</w:t>
      </w:r>
      <w:r w:rsidRPr="002C666F">
        <w:rPr>
          <w:noProof/>
        </w:rPr>
        <w:t xml:space="preserve"> e8852.</w:t>
      </w:r>
    </w:p>
    <w:p w14:paraId="69EBE913" w14:textId="77777777" w:rsidR="002C666F" w:rsidRPr="002C666F" w:rsidRDefault="002C666F" w:rsidP="002C666F">
      <w:pPr>
        <w:pStyle w:val="EndNoteBibliography"/>
        <w:ind w:left="720" w:hanging="720"/>
        <w:rPr>
          <w:noProof/>
        </w:rPr>
      </w:pPr>
      <w:r w:rsidRPr="002C666F">
        <w:rPr>
          <w:noProof/>
        </w:rPr>
        <w:t>KHAN, J., REHMAN, A.-U., SHAH, A. A. &amp; JIELANI, A. 2006. Frequency of </w:t>
      </w:r>
      <w:r w:rsidRPr="002C666F">
        <w:rPr>
          <w:b/>
          <w:noProof/>
        </w:rPr>
        <w:t>hypertension </w:t>
      </w:r>
      <w:r w:rsidRPr="002C666F">
        <w:rPr>
          <w:noProof/>
        </w:rPr>
        <w:t>in </w:t>
      </w:r>
      <w:r w:rsidRPr="002C666F">
        <w:rPr>
          <w:b/>
          <w:noProof/>
        </w:rPr>
        <w:t>stroke </w:t>
      </w:r>
      <w:r w:rsidRPr="002C666F">
        <w:rPr>
          <w:noProof/>
        </w:rPr>
        <w:t>patients presenting at Ayub Teaching Hospital.</w:t>
      </w:r>
    </w:p>
    <w:p w14:paraId="0EDEFD36" w14:textId="77777777" w:rsidR="002C666F" w:rsidRPr="002C666F" w:rsidRDefault="002C666F" w:rsidP="002C666F">
      <w:pPr>
        <w:pStyle w:val="EndNoteBibliography"/>
        <w:ind w:left="720" w:hanging="720"/>
        <w:rPr>
          <w:noProof/>
        </w:rPr>
      </w:pPr>
      <w:r w:rsidRPr="002C666F">
        <w:rPr>
          <w:noProof/>
        </w:rPr>
        <w:t xml:space="preserve">KIM, K., SHIM, D., LEE, J. S., ZAITSEV, K., WILLIAMS, J. W., KIM, K.-W., JANG, M.-Y., SEOK JANG, H., YUN, T. J., LEE, S. H., YOON, W. K., PRAT, A., SEIDAH, N. G., CHOI, J., LEE, S.-P., YOON, S.-H., NAM, J. W., SEONG, J. K., OH, G. T., RANDOLPH, G. J., ARTYOMOV, M. N., CHEONG, C. &amp; CHOI, J.-H. 2018. Transcriptome Analysis Reveals Nonfoamy Rather Than Foamy Plaque Macrophages Are Proinflammatory in Atherosclerotic Murine Models. </w:t>
      </w:r>
      <w:r w:rsidRPr="002C666F">
        <w:rPr>
          <w:i/>
          <w:noProof/>
        </w:rPr>
        <w:t>Circulation Research,</w:t>
      </w:r>
      <w:r w:rsidRPr="002C666F">
        <w:rPr>
          <w:noProof/>
        </w:rPr>
        <w:t xml:space="preserve"> 123</w:t>
      </w:r>
      <w:r w:rsidRPr="002C666F">
        <w:rPr>
          <w:b/>
          <w:noProof/>
        </w:rPr>
        <w:t>,</w:t>
      </w:r>
      <w:r w:rsidRPr="002C666F">
        <w:rPr>
          <w:noProof/>
        </w:rPr>
        <w:t xml:space="preserve"> 1127-1142.</w:t>
      </w:r>
    </w:p>
    <w:p w14:paraId="43B7CC48" w14:textId="77777777" w:rsidR="002C666F" w:rsidRPr="002C666F" w:rsidRDefault="002C666F" w:rsidP="002C666F">
      <w:pPr>
        <w:pStyle w:val="EndNoteBibliography"/>
        <w:ind w:left="720" w:hanging="720"/>
        <w:rPr>
          <w:noProof/>
        </w:rPr>
      </w:pPr>
      <w:r w:rsidRPr="002C666F">
        <w:rPr>
          <w:noProof/>
        </w:rPr>
        <w:t xml:space="preserve">KIRBIŠ, S., BRESKVAR, U. D., ŠABOVIČ, M., ZUPAN, I. &amp; SINKOVIČ, A. 2010. Inflammation markers in patients with coronary artery disease – comparison of intracoronary and systemic levels. </w:t>
      </w:r>
      <w:r w:rsidRPr="002C666F">
        <w:rPr>
          <w:i/>
          <w:noProof/>
        </w:rPr>
        <w:t>Wiener klinische Wochenschrift,</w:t>
      </w:r>
      <w:r w:rsidRPr="002C666F">
        <w:rPr>
          <w:noProof/>
        </w:rPr>
        <w:t xml:space="preserve"> 122</w:t>
      </w:r>
      <w:r w:rsidRPr="002C666F">
        <w:rPr>
          <w:b/>
          <w:noProof/>
        </w:rPr>
        <w:t>,</w:t>
      </w:r>
      <w:r w:rsidRPr="002C666F">
        <w:rPr>
          <w:noProof/>
        </w:rPr>
        <w:t xml:space="preserve"> 31-34.</w:t>
      </w:r>
    </w:p>
    <w:p w14:paraId="249214F0" w14:textId="77777777" w:rsidR="002C666F" w:rsidRPr="002C666F" w:rsidRDefault="002C666F" w:rsidP="002C666F">
      <w:pPr>
        <w:pStyle w:val="EndNoteBibliography"/>
        <w:ind w:left="720" w:hanging="720"/>
        <w:rPr>
          <w:noProof/>
        </w:rPr>
      </w:pPr>
      <w:r w:rsidRPr="002C666F">
        <w:rPr>
          <w:noProof/>
        </w:rPr>
        <w:t xml:space="preserve">KOHAN, A. B. 2015. ApoC-III: a potent modulator of hypertriglyceridemia and cardiovascular disease. </w:t>
      </w:r>
      <w:r w:rsidRPr="002C666F">
        <w:rPr>
          <w:i/>
          <w:noProof/>
        </w:rPr>
        <w:t>Curr Opin Endocrinol Diabetes Obes,</w:t>
      </w:r>
      <w:r w:rsidRPr="002C666F">
        <w:rPr>
          <w:noProof/>
        </w:rPr>
        <w:t xml:space="preserve"> 22</w:t>
      </w:r>
      <w:r w:rsidRPr="002C666F">
        <w:rPr>
          <w:b/>
          <w:noProof/>
        </w:rPr>
        <w:t>,</w:t>
      </w:r>
      <w:r w:rsidRPr="002C666F">
        <w:rPr>
          <w:noProof/>
        </w:rPr>
        <w:t xml:space="preserve"> 119-25.</w:t>
      </w:r>
    </w:p>
    <w:p w14:paraId="3476B40A" w14:textId="77777777" w:rsidR="002C666F" w:rsidRPr="002C666F" w:rsidRDefault="002C666F" w:rsidP="002C666F">
      <w:pPr>
        <w:pStyle w:val="EndNoteBibliography"/>
        <w:ind w:left="720" w:hanging="720"/>
        <w:rPr>
          <w:noProof/>
        </w:rPr>
      </w:pPr>
      <w:r w:rsidRPr="002C666F">
        <w:rPr>
          <w:noProof/>
        </w:rPr>
        <w:t xml:space="preserve">KRIEGER, M. 1997. The other side of scavenger receptors: pattern recognition for host defense. </w:t>
      </w:r>
      <w:r w:rsidRPr="002C666F">
        <w:rPr>
          <w:i/>
          <w:noProof/>
        </w:rPr>
        <w:t>Current opinion in lipidology,</w:t>
      </w:r>
      <w:r w:rsidRPr="002C666F">
        <w:rPr>
          <w:noProof/>
        </w:rPr>
        <w:t xml:space="preserve"> 8.</w:t>
      </w:r>
    </w:p>
    <w:p w14:paraId="526DD801" w14:textId="77777777" w:rsidR="002C666F" w:rsidRPr="002C666F" w:rsidRDefault="002C666F" w:rsidP="002C666F">
      <w:pPr>
        <w:pStyle w:val="EndNoteBibliography"/>
        <w:ind w:left="720" w:hanging="720"/>
        <w:rPr>
          <w:noProof/>
        </w:rPr>
      </w:pPr>
      <w:r w:rsidRPr="002C666F">
        <w:rPr>
          <w:noProof/>
        </w:rPr>
        <w:t xml:space="preserve">KRUMMEL, M. &amp; ALLISON, J. 1995. CD28 and CTLA-4 have opposing effects on the response of T cells to stimulation. </w:t>
      </w:r>
      <w:r w:rsidRPr="002C666F">
        <w:rPr>
          <w:i/>
          <w:noProof/>
        </w:rPr>
        <w:t>The Journal of experimental medicine,</w:t>
      </w:r>
      <w:r w:rsidRPr="002C666F">
        <w:rPr>
          <w:noProof/>
        </w:rPr>
        <w:t xml:space="preserve"> 182.</w:t>
      </w:r>
    </w:p>
    <w:p w14:paraId="5D526060" w14:textId="77777777" w:rsidR="002C666F" w:rsidRPr="002C666F" w:rsidRDefault="002C666F" w:rsidP="002C666F">
      <w:pPr>
        <w:pStyle w:val="EndNoteBibliography"/>
        <w:ind w:left="720" w:hanging="720"/>
        <w:rPr>
          <w:noProof/>
        </w:rPr>
      </w:pPr>
      <w:r w:rsidRPr="002C666F">
        <w:rPr>
          <w:noProof/>
        </w:rPr>
        <w:t xml:space="preserve">KRÖLLER-SCHÖN, S., STEVEN, S., KOSSMANN, S., SCHOLZ, A., DAUB, S., OELZE, M., XIA, N., HAUSDING, M., MIKHED, Y., ZINSSIUS, E., MADER, M., STAMM, P., TREIBER, N., SCHARFFETTER-KOCHANEK, K., LI, H., SCHULZ, E., WENZEL, P., MÜNZEL, T. &amp; DAIBER, A. 2014. Molecular mechanisms of the </w:t>
      </w:r>
      <w:r w:rsidRPr="002C666F">
        <w:rPr>
          <w:noProof/>
        </w:rPr>
        <w:lastRenderedPageBreak/>
        <w:t xml:space="preserve">crosstalk between mitochondria and NADPH oxidase through reactive oxygen species-studies in white blood cells and in animal models. </w:t>
      </w:r>
      <w:r w:rsidRPr="002C666F">
        <w:rPr>
          <w:i/>
          <w:noProof/>
        </w:rPr>
        <w:t>Antioxidants &amp; redox signaling,</w:t>
      </w:r>
      <w:r w:rsidRPr="002C666F">
        <w:rPr>
          <w:noProof/>
        </w:rPr>
        <w:t xml:space="preserve"> 20.</w:t>
      </w:r>
    </w:p>
    <w:p w14:paraId="76A48E47" w14:textId="77777777" w:rsidR="002C666F" w:rsidRPr="002C666F" w:rsidRDefault="002C666F" w:rsidP="002C666F">
      <w:pPr>
        <w:pStyle w:val="EndNoteBibliography"/>
        <w:ind w:left="720" w:hanging="720"/>
        <w:rPr>
          <w:noProof/>
        </w:rPr>
      </w:pPr>
      <w:r w:rsidRPr="002C666F">
        <w:rPr>
          <w:noProof/>
        </w:rPr>
        <w:t xml:space="preserve">KUMAR, M., DU, J., LAGOUDAS, G., JIAO, Y., SAWYER, A., DRUMMOND, D., LAUFFENBURGER, D. &amp; RAUE, A. 2018. Analysis of Single-Cell RNA-Seq Identifies Cell-Cell Communication Associated with Tumor Characteristics. </w:t>
      </w:r>
      <w:r w:rsidRPr="002C666F">
        <w:rPr>
          <w:i/>
          <w:noProof/>
        </w:rPr>
        <w:t>Cell reports,</w:t>
      </w:r>
      <w:r w:rsidRPr="002C666F">
        <w:rPr>
          <w:noProof/>
        </w:rPr>
        <w:t xml:space="preserve"> 25.</w:t>
      </w:r>
    </w:p>
    <w:p w14:paraId="0C664D8E" w14:textId="77777777" w:rsidR="002C666F" w:rsidRPr="002C666F" w:rsidRDefault="002C666F" w:rsidP="002C666F">
      <w:pPr>
        <w:pStyle w:val="EndNoteBibliography"/>
        <w:ind w:left="720" w:hanging="720"/>
        <w:rPr>
          <w:noProof/>
        </w:rPr>
      </w:pPr>
      <w:r w:rsidRPr="002C666F">
        <w:rPr>
          <w:noProof/>
        </w:rPr>
        <w:t xml:space="preserve">KWAK, B. R., MULHAUPT, F. &amp; MACH, F. 2003. Atherosclerosis: anti-inflammatory and immunomodulatory activities of statins. </w:t>
      </w:r>
      <w:r w:rsidRPr="002C666F">
        <w:rPr>
          <w:i/>
          <w:noProof/>
        </w:rPr>
        <w:t>Autoimmunity reviews,</w:t>
      </w:r>
      <w:r w:rsidRPr="002C666F">
        <w:rPr>
          <w:noProof/>
        </w:rPr>
        <w:t xml:space="preserve"> 2</w:t>
      </w:r>
      <w:r w:rsidRPr="002C666F">
        <w:rPr>
          <w:b/>
          <w:noProof/>
        </w:rPr>
        <w:t>,</w:t>
      </w:r>
      <w:r w:rsidRPr="002C666F">
        <w:rPr>
          <w:noProof/>
        </w:rPr>
        <w:t xml:space="preserve"> 332-8.</w:t>
      </w:r>
    </w:p>
    <w:p w14:paraId="6AD5BE4F" w14:textId="77777777" w:rsidR="002C666F" w:rsidRPr="002C666F" w:rsidRDefault="002C666F" w:rsidP="002C666F">
      <w:pPr>
        <w:pStyle w:val="EndNoteBibliography"/>
        <w:ind w:left="720" w:hanging="720"/>
        <w:rPr>
          <w:noProof/>
        </w:rPr>
      </w:pPr>
      <w:r w:rsidRPr="002C666F">
        <w:rPr>
          <w:noProof/>
        </w:rPr>
        <w:t xml:space="preserve">LACAR, B., LINKER, S., JAEGER, B., KRISHNASWAMI, S., BARRON, J., KELDER, M., PARYLAK, S., PAQUOLA, A., VENEPALLY, P., NOVOTNY, M., O'CONNOR, C., FITZPATRICK, C., ERWIN, J., HSU, J., HUSBAND, D., MCCONNELL, M., LASKEN, R. &amp; GAGE, F. 2016. Nuclear RNA-seq of single neurons reveals molecular signatures of activation. </w:t>
      </w:r>
      <w:r w:rsidRPr="002C666F">
        <w:rPr>
          <w:i/>
          <w:noProof/>
        </w:rPr>
        <w:t>Nature communications,</w:t>
      </w:r>
      <w:r w:rsidRPr="002C666F">
        <w:rPr>
          <w:noProof/>
        </w:rPr>
        <w:t xml:space="preserve"> 7.</w:t>
      </w:r>
    </w:p>
    <w:p w14:paraId="565FE884" w14:textId="77777777" w:rsidR="002C666F" w:rsidRPr="002C666F" w:rsidRDefault="002C666F" w:rsidP="002C666F">
      <w:pPr>
        <w:pStyle w:val="EndNoteBibliography"/>
        <w:ind w:left="720" w:hanging="720"/>
        <w:rPr>
          <w:noProof/>
        </w:rPr>
      </w:pPr>
      <w:r w:rsidRPr="002C666F">
        <w:rPr>
          <w:noProof/>
        </w:rPr>
        <w:t xml:space="preserve">LAUDETTE, M., SAINTE-MARIE, Y., COUSIN, G., BERGONNIER, D., BELHABIB, I., BRUN, S., FORMOSO, K., LAIB, L., TORTOSA, F., BERGOGLIO, C., MARCHEIX, B., BORÉN, J., LAIREZ, O., FAUCONNIER, J., LUCAS, A., MIALET-PEREZ, J., MORO, C. &amp; LEZOUALC'H, F. 2021. Cyclic AMP-binding protein Epac1 acts as a metabolic sensor to promote cardiomyocyte lipotoxicity. </w:t>
      </w:r>
      <w:r w:rsidRPr="002C666F">
        <w:rPr>
          <w:i/>
          <w:noProof/>
        </w:rPr>
        <w:t>Cell death &amp; disease,</w:t>
      </w:r>
      <w:r w:rsidRPr="002C666F">
        <w:rPr>
          <w:noProof/>
        </w:rPr>
        <w:t xml:space="preserve"> 12.</w:t>
      </w:r>
    </w:p>
    <w:p w14:paraId="28BB64FB" w14:textId="77777777" w:rsidR="002C666F" w:rsidRPr="002C666F" w:rsidRDefault="002C666F" w:rsidP="002C666F">
      <w:pPr>
        <w:pStyle w:val="EndNoteBibliography"/>
        <w:ind w:left="720" w:hanging="720"/>
        <w:rPr>
          <w:noProof/>
        </w:rPr>
      </w:pPr>
      <w:r w:rsidRPr="002C666F">
        <w:rPr>
          <w:noProof/>
        </w:rPr>
        <w:t xml:space="preserve">LAWRENCE, T., GILROY, D., COLVILLE-NASH, P. &amp; WILLOUGHBY, D. 2001. Possible new role for NF-kappaB in the resolution of inflammation. </w:t>
      </w:r>
      <w:r w:rsidRPr="002C666F">
        <w:rPr>
          <w:i/>
          <w:noProof/>
        </w:rPr>
        <w:t>Nature medicine,</w:t>
      </w:r>
      <w:r w:rsidRPr="002C666F">
        <w:rPr>
          <w:noProof/>
        </w:rPr>
        <w:t xml:space="preserve"> 7.</w:t>
      </w:r>
    </w:p>
    <w:p w14:paraId="69F4177F" w14:textId="77777777" w:rsidR="002C666F" w:rsidRPr="002C666F" w:rsidRDefault="002C666F" w:rsidP="002C666F">
      <w:pPr>
        <w:pStyle w:val="EndNoteBibliography"/>
        <w:ind w:left="720" w:hanging="720"/>
        <w:rPr>
          <w:noProof/>
        </w:rPr>
      </w:pPr>
      <w:r w:rsidRPr="002C666F">
        <w:rPr>
          <w:noProof/>
        </w:rPr>
        <w:t xml:space="preserve">LECLERCQ, A., HOUARD, X., PHILIPPE, M., OLLIVIER, V., SEBBAG, U., MEILHAC, O. &amp; MICHEL, J. 2007. Involvement of intraplaque hemorrhage in atherothrombosis evolution via neutrophil protease enrichment. </w:t>
      </w:r>
      <w:r w:rsidRPr="002C666F">
        <w:rPr>
          <w:i/>
          <w:noProof/>
        </w:rPr>
        <w:t>Journal of leukocyte biology,</w:t>
      </w:r>
      <w:r w:rsidRPr="002C666F">
        <w:rPr>
          <w:noProof/>
        </w:rPr>
        <w:t xml:space="preserve"> 82.</w:t>
      </w:r>
    </w:p>
    <w:p w14:paraId="4C1E0307" w14:textId="77777777" w:rsidR="002C666F" w:rsidRPr="002C666F" w:rsidRDefault="002C666F" w:rsidP="002C666F">
      <w:pPr>
        <w:pStyle w:val="EndNoteBibliography"/>
        <w:ind w:left="720" w:hanging="720"/>
        <w:rPr>
          <w:noProof/>
        </w:rPr>
      </w:pPr>
      <w:r w:rsidRPr="002C666F">
        <w:rPr>
          <w:noProof/>
        </w:rPr>
        <w:t xml:space="preserve">LEDDA, A., GONZÁLEZ, M., GULFO, J., DÍAZ LUDOVICO, I., RAMELLA, N., TOLEDO, J., GARDA, H., GRASA, M. &amp; ESTEVE, M. 2016. Decreased OxLDL uptake and cholesterol efflux in THP1 cells elicited by cortisol and by cortisone through 11β-hydroxysteroid dehydrogenase type 1. </w:t>
      </w:r>
      <w:r w:rsidRPr="002C666F">
        <w:rPr>
          <w:i/>
          <w:noProof/>
        </w:rPr>
        <w:t>Atherosclerosis,</w:t>
      </w:r>
      <w:r w:rsidRPr="002C666F">
        <w:rPr>
          <w:noProof/>
        </w:rPr>
        <w:t xml:space="preserve"> 250.</w:t>
      </w:r>
    </w:p>
    <w:p w14:paraId="315A0636" w14:textId="77777777" w:rsidR="002C666F" w:rsidRPr="002C666F" w:rsidRDefault="002C666F" w:rsidP="002C666F">
      <w:pPr>
        <w:pStyle w:val="EndNoteBibliography"/>
        <w:ind w:left="720" w:hanging="720"/>
        <w:rPr>
          <w:noProof/>
        </w:rPr>
      </w:pPr>
      <w:r w:rsidRPr="002C666F">
        <w:rPr>
          <w:noProof/>
        </w:rPr>
        <w:t xml:space="preserve">LEE, I., WC, C., CY, C., MH, L., MH, L., CH, K., HH, W. &amp; JT, Y. 2014. Dexamethasone reduces brain cell apoptosis and inhibits inflammatory response in rats with intracerebral hemorrhage. </w:t>
      </w:r>
      <w:r w:rsidRPr="002C666F">
        <w:rPr>
          <w:i/>
          <w:noProof/>
        </w:rPr>
        <w:t>Journal of Neuroscience Research,</w:t>
      </w:r>
      <w:r w:rsidRPr="002C666F">
        <w:rPr>
          <w:noProof/>
        </w:rPr>
        <w:t xml:space="preserve"> 93</w:t>
      </w:r>
      <w:r w:rsidRPr="002C666F">
        <w:rPr>
          <w:b/>
          <w:noProof/>
        </w:rPr>
        <w:t>,</w:t>
      </w:r>
      <w:r w:rsidRPr="002C666F">
        <w:rPr>
          <w:noProof/>
        </w:rPr>
        <w:t xml:space="preserve"> 178-188.</w:t>
      </w:r>
    </w:p>
    <w:p w14:paraId="3A218544" w14:textId="77777777" w:rsidR="002C666F" w:rsidRPr="002C666F" w:rsidRDefault="002C666F" w:rsidP="002C666F">
      <w:pPr>
        <w:pStyle w:val="EndNoteBibliography"/>
        <w:ind w:left="720" w:hanging="720"/>
        <w:rPr>
          <w:noProof/>
        </w:rPr>
      </w:pPr>
      <w:r w:rsidRPr="002C666F">
        <w:rPr>
          <w:noProof/>
        </w:rPr>
        <w:t xml:space="preserve">LEE, S., SHAFE, A. &amp; COWIE, M. 2011. UK stroke incidence, mortality and cardiovascular risk management 1999-2008: time-trend analysis from the General Practice Research Database. </w:t>
      </w:r>
      <w:r w:rsidRPr="002C666F">
        <w:rPr>
          <w:i/>
          <w:noProof/>
        </w:rPr>
        <w:t>BMJ open,</w:t>
      </w:r>
      <w:r w:rsidRPr="002C666F">
        <w:rPr>
          <w:noProof/>
        </w:rPr>
        <w:t xml:space="preserve"> 1.</w:t>
      </w:r>
    </w:p>
    <w:p w14:paraId="64AE43D4" w14:textId="77777777" w:rsidR="002C666F" w:rsidRPr="002C666F" w:rsidRDefault="002C666F" w:rsidP="002C666F">
      <w:pPr>
        <w:pStyle w:val="EndNoteBibliography"/>
        <w:ind w:left="720" w:hanging="720"/>
        <w:rPr>
          <w:noProof/>
        </w:rPr>
      </w:pPr>
      <w:r w:rsidRPr="002C666F">
        <w:rPr>
          <w:noProof/>
        </w:rPr>
        <w:t>LEE, S. G., FRALICK, M. &amp; SHOLZBERG, M. 2020. Coagulopathy associated with COVID-19.</w:t>
      </w:r>
    </w:p>
    <w:p w14:paraId="1EA3E0BC" w14:textId="77777777" w:rsidR="002C666F" w:rsidRPr="002C666F" w:rsidRDefault="002C666F" w:rsidP="002C666F">
      <w:pPr>
        <w:pStyle w:val="EndNoteBibliography"/>
        <w:ind w:left="720" w:hanging="720"/>
        <w:rPr>
          <w:noProof/>
        </w:rPr>
      </w:pPr>
      <w:r w:rsidRPr="002C666F">
        <w:rPr>
          <w:noProof/>
        </w:rPr>
        <w:t xml:space="preserve">LEI, X., HUA, X., DONGSHENG, N., YANXIA, H., JIANING, L., YAO, Q., QIN, Z., QIYING, Y. &amp; YAJUN, X. 2020. High-Dose Dexamethasone Manipulates the Tumor Microenvironment and Internal Metabolic Pathways in Anti-Tumor Progression. </w:t>
      </w:r>
      <w:r w:rsidRPr="002C666F">
        <w:rPr>
          <w:i/>
          <w:noProof/>
        </w:rPr>
        <w:t>International Journal of Molecular Sciences,</w:t>
      </w:r>
      <w:r w:rsidRPr="002C666F">
        <w:rPr>
          <w:noProof/>
        </w:rPr>
        <w:t xml:space="preserve"> 21</w:t>
      </w:r>
      <w:r w:rsidRPr="002C666F">
        <w:rPr>
          <w:b/>
          <w:noProof/>
        </w:rPr>
        <w:t>,</w:t>
      </w:r>
      <w:r w:rsidRPr="002C666F">
        <w:rPr>
          <w:noProof/>
        </w:rPr>
        <w:t xml:space="preserve"> 1846.</w:t>
      </w:r>
    </w:p>
    <w:p w14:paraId="379264CC" w14:textId="77777777" w:rsidR="002C666F" w:rsidRPr="002C666F" w:rsidRDefault="002C666F" w:rsidP="002C666F">
      <w:pPr>
        <w:pStyle w:val="EndNoteBibliography"/>
        <w:ind w:left="720" w:hanging="720"/>
        <w:rPr>
          <w:noProof/>
        </w:rPr>
      </w:pPr>
      <w:r w:rsidRPr="002C666F">
        <w:rPr>
          <w:noProof/>
        </w:rPr>
        <w:t xml:space="preserve">LI, J., CAO, F., YIN, H.-L., HUANG, Z.-J., LIN, Z.-T., MAO, N., SUN, B. &amp; WANG, G. 2020a. Ferroptosis: past, present and future. </w:t>
      </w:r>
      <w:r w:rsidRPr="002C666F">
        <w:rPr>
          <w:i/>
          <w:noProof/>
        </w:rPr>
        <w:t>Cell Death &amp; Disease,</w:t>
      </w:r>
      <w:r w:rsidRPr="002C666F">
        <w:rPr>
          <w:noProof/>
        </w:rPr>
        <w:t xml:space="preserve"> 11</w:t>
      </w:r>
      <w:r w:rsidRPr="002C666F">
        <w:rPr>
          <w:b/>
          <w:noProof/>
        </w:rPr>
        <w:t>,</w:t>
      </w:r>
      <w:r w:rsidRPr="002C666F">
        <w:rPr>
          <w:noProof/>
        </w:rPr>
        <w:t xml:space="preserve"> 1-13.</w:t>
      </w:r>
    </w:p>
    <w:p w14:paraId="31C6E9AE" w14:textId="77777777" w:rsidR="002C666F" w:rsidRPr="002C666F" w:rsidRDefault="002C666F" w:rsidP="002C666F">
      <w:pPr>
        <w:pStyle w:val="EndNoteBibliography"/>
        <w:ind w:left="720" w:hanging="720"/>
        <w:rPr>
          <w:noProof/>
        </w:rPr>
      </w:pPr>
      <w:r w:rsidRPr="002C666F">
        <w:rPr>
          <w:noProof/>
        </w:rPr>
        <w:t xml:space="preserve">LI, Q., LIU, B., ZHAO, Y., LIU, Y., GAO, M., JIA, L., JIAO, L. &amp; HUA, Y. 2020b. Echolucent carotid plaque is associated with restenosis after carotid endarterectomy. </w:t>
      </w:r>
      <w:r w:rsidRPr="002C666F">
        <w:rPr>
          <w:i/>
          <w:noProof/>
        </w:rPr>
        <w:t>Journal of neurosurgery</w:t>
      </w:r>
      <w:r w:rsidRPr="002C666F">
        <w:rPr>
          <w:noProof/>
        </w:rPr>
        <w:t>.</w:t>
      </w:r>
    </w:p>
    <w:p w14:paraId="3E92BD1E" w14:textId="77777777" w:rsidR="002C666F" w:rsidRPr="002C666F" w:rsidRDefault="002C666F" w:rsidP="002C666F">
      <w:pPr>
        <w:pStyle w:val="EndNoteBibliography"/>
        <w:ind w:left="720" w:hanging="720"/>
        <w:rPr>
          <w:noProof/>
        </w:rPr>
      </w:pPr>
      <w:r w:rsidRPr="002C666F">
        <w:rPr>
          <w:noProof/>
        </w:rPr>
        <w:t xml:space="preserve">LIBBY, P., RIDKER, P. M. &amp; HANSSON, G. K. 2011. Progress and challenges in translating the biology of atherosclerosis. </w:t>
      </w:r>
      <w:r w:rsidRPr="002C666F">
        <w:rPr>
          <w:i/>
          <w:noProof/>
        </w:rPr>
        <w:t>Nature,</w:t>
      </w:r>
      <w:r w:rsidRPr="002C666F">
        <w:rPr>
          <w:noProof/>
        </w:rPr>
        <w:t xml:space="preserve"> 473</w:t>
      </w:r>
      <w:r w:rsidRPr="002C666F">
        <w:rPr>
          <w:b/>
          <w:noProof/>
        </w:rPr>
        <w:t>,</w:t>
      </w:r>
      <w:r w:rsidRPr="002C666F">
        <w:rPr>
          <w:noProof/>
        </w:rPr>
        <w:t xml:space="preserve"> 317-325.</w:t>
      </w:r>
    </w:p>
    <w:p w14:paraId="7A62C291" w14:textId="77777777" w:rsidR="002C666F" w:rsidRPr="002C666F" w:rsidRDefault="002C666F" w:rsidP="002C666F">
      <w:pPr>
        <w:pStyle w:val="EndNoteBibliography"/>
        <w:ind w:left="720" w:hanging="720"/>
        <w:rPr>
          <w:noProof/>
        </w:rPr>
      </w:pPr>
      <w:r w:rsidRPr="002C666F">
        <w:rPr>
          <w:noProof/>
        </w:rPr>
        <w:t xml:space="preserve">LICHTNEKERT, J., KAWAKAMI, T., PARKS, W. &amp; DUFFIELD, J. 2013. Changes in macrophage phenotype as the immune response evolves. </w:t>
      </w:r>
      <w:r w:rsidRPr="002C666F">
        <w:rPr>
          <w:i/>
          <w:noProof/>
        </w:rPr>
        <w:t>Current opinion in pharmacology,</w:t>
      </w:r>
      <w:r w:rsidRPr="002C666F">
        <w:rPr>
          <w:noProof/>
        </w:rPr>
        <w:t xml:space="preserve"> 13.</w:t>
      </w:r>
    </w:p>
    <w:p w14:paraId="617E8F2A" w14:textId="77777777" w:rsidR="002C666F" w:rsidRPr="002C666F" w:rsidRDefault="002C666F" w:rsidP="002C666F">
      <w:pPr>
        <w:pStyle w:val="EndNoteBibliography"/>
        <w:ind w:left="720" w:hanging="720"/>
        <w:rPr>
          <w:noProof/>
        </w:rPr>
      </w:pPr>
      <w:r w:rsidRPr="002C666F">
        <w:rPr>
          <w:noProof/>
        </w:rPr>
        <w:lastRenderedPageBreak/>
        <w:t xml:space="preserve">LIM, H., MÜLLER, N., HEROLD, M., VAN DEN BRANDT, J. &amp; REICHARDT, H. 2007. Glucocorticoids exert opposing effects on macrophage function dependent on their concentration. </w:t>
      </w:r>
      <w:r w:rsidRPr="002C666F">
        <w:rPr>
          <w:i/>
          <w:noProof/>
        </w:rPr>
        <w:t>Immunology,</w:t>
      </w:r>
      <w:r w:rsidRPr="002C666F">
        <w:rPr>
          <w:noProof/>
        </w:rPr>
        <w:t xml:space="preserve"> 122.</w:t>
      </w:r>
    </w:p>
    <w:p w14:paraId="14430BAD" w14:textId="77777777" w:rsidR="002C666F" w:rsidRPr="002C666F" w:rsidRDefault="002C666F" w:rsidP="002C666F">
      <w:pPr>
        <w:pStyle w:val="EndNoteBibliography"/>
        <w:ind w:left="720" w:hanging="720"/>
        <w:rPr>
          <w:noProof/>
        </w:rPr>
      </w:pPr>
      <w:r w:rsidRPr="002C666F">
        <w:rPr>
          <w:noProof/>
        </w:rPr>
        <w:t xml:space="preserve">LIN, J.-D., NISHI, H., POLES, J., NIU, X., MCCAULEY, C., RAHMAN, K., BROWN, E. J., YEUNG, S. T., VOZHILLA, N., WEINSTOCK, A., RAMSEY, S. A., FISHER, E. A. &amp; LOKE, P. N. 2019. Single-cell analysis of fate-mapped macrophages reveals heterogeneity, including stem-like properties, during atherosclerosis progression and regression. </w:t>
      </w:r>
      <w:r w:rsidRPr="002C666F">
        <w:rPr>
          <w:i/>
          <w:noProof/>
        </w:rPr>
        <w:t>JCI Insight,</w:t>
      </w:r>
      <w:r w:rsidRPr="002C666F">
        <w:rPr>
          <w:noProof/>
        </w:rPr>
        <w:t xml:space="preserve"> 4.</w:t>
      </w:r>
    </w:p>
    <w:p w14:paraId="7A5A77D1" w14:textId="77777777" w:rsidR="002C666F" w:rsidRPr="002C666F" w:rsidRDefault="002C666F" w:rsidP="002C666F">
      <w:pPr>
        <w:pStyle w:val="EndNoteBibliography"/>
        <w:ind w:left="720" w:hanging="720"/>
        <w:rPr>
          <w:noProof/>
        </w:rPr>
      </w:pPr>
      <w:r w:rsidRPr="002C666F">
        <w:rPr>
          <w:noProof/>
        </w:rPr>
        <w:t xml:space="preserve">LINS, R. L. A. M. K. E. A. V. G. A. A. P. P. C. A. D. M. A. S. J. C. A. L. N. 2003. Pharmacokinetics of atorvastatin and its metabolites after single and multiple dosing in hypercholesterolaemic haemodialysis patients. </w:t>
      </w:r>
      <w:r w:rsidRPr="002C666F">
        <w:rPr>
          <w:i/>
          <w:noProof/>
        </w:rPr>
        <w:t>Nephrology Dialysis Transplantation,</w:t>
      </w:r>
      <w:r w:rsidRPr="002C666F">
        <w:rPr>
          <w:noProof/>
        </w:rPr>
        <w:t xml:space="preserve"> 18</w:t>
      </w:r>
      <w:r w:rsidRPr="002C666F">
        <w:rPr>
          <w:b/>
          <w:noProof/>
        </w:rPr>
        <w:t>,</w:t>
      </w:r>
      <w:r w:rsidRPr="002C666F">
        <w:rPr>
          <w:noProof/>
        </w:rPr>
        <w:t xml:space="preserve"> 967--976.</w:t>
      </w:r>
    </w:p>
    <w:p w14:paraId="6A5A3D52" w14:textId="77777777" w:rsidR="002C666F" w:rsidRPr="002C666F" w:rsidRDefault="002C666F" w:rsidP="002C666F">
      <w:pPr>
        <w:pStyle w:val="EndNoteBibliography"/>
        <w:ind w:left="720" w:hanging="720"/>
        <w:rPr>
          <w:noProof/>
        </w:rPr>
      </w:pPr>
      <w:r w:rsidRPr="002C666F">
        <w:rPr>
          <w:noProof/>
        </w:rPr>
        <w:t xml:space="preserve">LIP, G. &amp; BLANN, A. 2000. Does hypertension confer a prothrombotic state? Virchow's triad revisited. </w:t>
      </w:r>
      <w:r w:rsidRPr="002C666F">
        <w:rPr>
          <w:i/>
          <w:noProof/>
        </w:rPr>
        <w:t>Circulation,</w:t>
      </w:r>
      <w:r w:rsidRPr="002C666F">
        <w:rPr>
          <w:noProof/>
        </w:rPr>
        <w:t xml:space="preserve"> 101.</w:t>
      </w:r>
    </w:p>
    <w:p w14:paraId="23F666CA" w14:textId="77777777" w:rsidR="002C666F" w:rsidRPr="002C666F" w:rsidRDefault="002C666F" w:rsidP="002C666F">
      <w:pPr>
        <w:pStyle w:val="EndNoteBibliography"/>
        <w:ind w:left="720" w:hanging="720"/>
        <w:rPr>
          <w:noProof/>
        </w:rPr>
      </w:pPr>
      <w:r w:rsidRPr="002C666F">
        <w:rPr>
          <w:noProof/>
        </w:rPr>
        <w:t xml:space="preserve">LIU, D. &amp; GRABER, J. 2006. Quantitative comparison of EST libraries requires compensation for systematic biases in cDNA generation. </w:t>
      </w:r>
      <w:r w:rsidRPr="002C666F">
        <w:rPr>
          <w:i/>
          <w:noProof/>
        </w:rPr>
        <w:t>BMC bioinformatics,</w:t>
      </w:r>
      <w:r w:rsidRPr="002C666F">
        <w:rPr>
          <w:noProof/>
        </w:rPr>
        <w:t xml:space="preserve"> 7.</w:t>
      </w:r>
    </w:p>
    <w:p w14:paraId="1BBF3AFE" w14:textId="77777777" w:rsidR="002C666F" w:rsidRPr="002C666F" w:rsidRDefault="002C666F" w:rsidP="002C666F">
      <w:pPr>
        <w:pStyle w:val="EndNoteBibliography"/>
        <w:ind w:left="720" w:hanging="720"/>
        <w:rPr>
          <w:noProof/>
        </w:rPr>
      </w:pPr>
      <w:r w:rsidRPr="002C666F">
        <w:rPr>
          <w:noProof/>
        </w:rPr>
        <w:t xml:space="preserve">LLAVERIAS, G., LACASA, D., VIÑALS, M., VÁZQUEZ-CARRERA, M., SÁNCHEZ, R., LAGUNA, J. &amp; ALEGRET, M. 2004. Reduction of intracellular cholesterol accumulation in THP-1 macrophages by a combination of rosiglitazone and atorvastatin. </w:t>
      </w:r>
      <w:r w:rsidRPr="002C666F">
        <w:rPr>
          <w:i/>
          <w:noProof/>
        </w:rPr>
        <w:t>Biochemical pharmacology,</w:t>
      </w:r>
      <w:r w:rsidRPr="002C666F">
        <w:rPr>
          <w:noProof/>
        </w:rPr>
        <w:t xml:space="preserve"> 68.</w:t>
      </w:r>
    </w:p>
    <w:p w14:paraId="438E4C65" w14:textId="77777777" w:rsidR="002C666F" w:rsidRPr="002C666F" w:rsidRDefault="002C666F" w:rsidP="002C666F">
      <w:pPr>
        <w:pStyle w:val="EndNoteBibliography"/>
        <w:ind w:left="720" w:hanging="720"/>
        <w:rPr>
          <w:noProof/>
        </w:rPr>
      </w:pPr>
      <w:r w:rsidRPr="002C666F">
        <w:rPr>
          <w:noProof/>
        </w:rPr>
        <w:t xml:space="preserve">LOEW, D. A. S. O. A. G. E. H. 1986. Dose-dependent pharmacokinetics of dexamethasone. </w:t>
      </w:r>
      <w:r w:rsidRPr="002C666F">
        <w:rPr>
          <w:i/>
          <w:noProof/>
        </w:rPr>
        <w:t>European Journal of Clinical Pharmacology,</w:t>
      </w:r>
      <w:r w:rsidRPr="002C666F">
        <w:rPr>
          <w:noProof/>
        </w:rPr>
        <w:t xml:space="preserve"> 30</w:t>
      </w:r>
      <w:r w:rsidRPr="002C666F">
        <w:rPr>
          <w:b/>
          <w:noProof/>
        </w:rPr>
        <w:t>,</w:t>
      </w:r>
      <w:r w:rsidRPr="002C666F">
        <w:rPr>
          <w:noProof/>
        </w:rPr>
        <w:t xml:space="preserve"> 225--230.</w:t>
      </w:r>
    </w:p>
    <w:p w14:paraId="68868B35" w14:textId="77777777" w:rsidR="002C666F" w:rsidRPr="002C666F" w:rsidRDefault="002C666F" w:rsidP="002C666F">
      <w:pPr>
        <w:pStyle w:val="EndNoteBibliography"/>
        <w:ind w:left="720" w:hanging="720"/>
        <w:rPr>
          <w:noProof/>
        </w:rPr>
      </w:pPr>
      <w:r w:rsidRPr="002C666F">
        <w:rPr>
          <w:noProof/>
        </w:rPr>
        <w:t>LONG, E. R. 1933. The development of our knowledge of arteriosclerosis.</w:t>
      </w:r>
    </w:p>
    <w:p w14:paraId="45B3B65C" w14:textId="77777777" w:rsidR="002C666F" w:rsidRPr="002C666F" w:rsidRDefault="002C666F" w:rsidP="002C666F">
      <w:pPr>
        <w:pStyle w:val="EndNoteBibliography"/>
        <w:ind w:left="720" w:hanging="720"/>
        <w:rPr>
          <w:noProof/>
        </w:rPr>
      </w:pPr>
      <w:r w:rsidRPr="002C666F">
        <w:rPr>
          <w:noProof/>
        </w:rPr>
        <w:t xml:space="preserve">LOVETT, J., COULL, A. &amp; ROTHWELL, P. 2004a. Early risk of recurrence by subtype of ischemic stroke in population-based incidence studies. </w:t>
      </w:r>
      <w:r w:rsidRPr="002C666F">
        <w:rPr>
          <w:i/>
          <w:noProof/>
        </w:rPr>
        <w:t>Neurology,</w:t>
      </w:r>
      <w:r w:rsidRPr="002C666F">
        <w:rPr>
          <w:noProof/>
        </w:rPr>
        <w:t xml:space="preserve"> 62.</w:t>
      </w:r>
    </w:p>
    <w:p w14:paraId="6FB7FBA3" w14:textId="77777777" w:rsidR="002C666F" w:rsidRPr="002C666F" w:rsidRDefault="002C666F" w:rsidP="002C666F">
      <w:pPr>
        <w:pStyle w:val="EndNoteBibliography"/>
        <w:ind w:left="720" w:hanging="720"/>
        <w:rPr>
          <w:noProof/>
        </w:rPr>
      </w:pPr>
      <w:r w:rsidRPr="002C666F">
        <w:rPr>
          <w:noProof/>
        </w:rPr>
        <w:t xml:space="preserve">LOVETT, J., GALLAGHER, P., HANDS, L., WALTON, J. &amp; ROTHWELL, P. 2004b. Histological correlates of carotid plaque surface morphology on lumen contrast imaging. </w:t>
      </w:r>
      <w:r w:rsidRPr="002C666F">
        <w:rPr>
          <w:i/>
          <w:noProof/>
        </w:rPr>
        <w:t>Circulation,</w:t>
      </w:r>
      <w:r w:rsidRPr="002C666F">
        <w:rPr>
          <w:noProof/>
        </w:rPr>
        <w:t xml:space="preserve"> 110.</w:t>
      </w:r>
    </w:p>
    <w:p w14:paraId="5436C2C1" w14:textId="77777777" w:rsidR="002C666F" w:rsidRPr="002C666F" w:rsidRDefault="002C666F" w:rsidP="002C666F">
      <w:pPr>
        <w:pStyle w:val="EndNoteBibliography"/>
        <w:ind w:left="720" w:hanging="720"/>
        <w:rPr>
          <w:noProof/>
        </w:rPr>
      </w:pPr>
      <w:r w:rsidRPr="002C666F">
        <w:rPr>
          <w:noProof/>
        </w:rPr>
        <w:t xml:space="preserve">LOVETT, J. K., GALLAGHER, P. J. &amp; ROTHWELL, P. M. 2004c. Reproducibility of histological assessment of carotid plaque: implications for studies of carotid imaging. </w:t>
      </w:r>
      <w:r w:rsidRPr="002C666F">
        <w:rPr>
          <w:i/>
          <w:noProof/>
        </w:rPr>
        <w:t>Cerebrovasc Dis,</w:t>
      </w:r>
      <w:r w:rsidRPr="002C666F">
        <w:rPr>
          <w:noProof/>
        </w:rPr>
        <w:t xml:space="preserve"> 18</w:t>
      </w:r>
      <w:r w:rsidRPr="002C666F">
        <w:rPr>
          <w:b/>
          <w:noProof/>
        </w:rPr>
        <w:t>,</w:t>
      </w:r>
      <w:r w:rsidRPr="002C666F">
        <w:rPr>
          <w:noProof/>
        </w:rPr>
        <w:t xml:space="preserve"> 117-23.</w:t>
      </w:r>
    </w:p>
    <w:p w14:paraId="51DA078E" w14:textId="77777777" w:rsidR="002C666F" w:rsidRPr="002C666F" w:rsidRDefault="002C666F" w:rsidP="002C666F">
      <w:pPr>
        <w:pStyle w:val="EndNoteBibliography"/>
        <w:ind w:left="720" w:hanging="720"/>
        <w:rPr>
          <w:noProof/>
        </w:rPr>
      </w:pPr>
      <w:r w:rsidRPr="002C666F">
        <w:rPr>
          <w:noProof/>
        </w:rPr>
        <w:t xml:space="preserve">LUEDKE, C. &amp; CERAMI, A. 1990. Interferon-gamma overcomes glucocorticoid suppression of cachectin/tumor necrosis factor biosynthesis by murine macrophages. </w:t>
      </w:r>
      <w:r w:rsidRPr="002C666F">
        <w:rPr>
          <w:i/>
          <w:noProof/>
        </w:rPr>
        <w:t>The Journal of clinical investigation,</w:t>
      </w:r>
      <w:r w:rsidRPr="002C666F">
        <w:rPr>
          <w:noProof/>
        </w:rPr>
        <w:t xml:space="preserve"> 86.</w:t>
      </w:r>
    </w:p>
    <w:p w14:paraId="09447A08" w14:textId="77777777" w:rsidR="002C666F" w:rsidRPr="002C666F" w:rsidRDefault="002C666F" w:rsidP="002C666F">
      <w:pPr>
        <w:pStyle w:val="EndNoteBibliography"/>
        <w:ind w:left="720" w:hanging="720"/>
        <w:rPr>
          <w:noProof/>
        </w:rPr>
      </w:pPr>
      <w:r w:rsidRPr="002C666F">
        <w:rPr>
          <w:noProof/>
        </w:rPr>
        <w:t xml:space="preserve">MACKANESS, G. B. 1962. CELLULAR RESISTANCE TO INFECTION. </w:t>
      </w:r>
      <w:r w:rsidRPr="002C666F">
        <w:rPr>
          <w:i/>
          <w:noProof/>
        </w:rPr>
        <w:t>Journal of Experimental Medicine</w:t>
      </w:r>
      <w:r w:rsidRPr="002C666F">
        <w:rPr>
          <w:noProof/>
        </w:rPr>
        <w:t>.</w:t>
      </w:r>
    </w:p>
    <w:p w14:paraId="15234579" w14:textId="77777777" w:rsidR="002C666F" w:rsidRPr="002C666F" w:rsidRDefault="002C666F" w:rsidP="002C666F">
      <w:pPr>
        <w:pStyle w:val="EndNoteBibliography"/>
        <w:ind w:left="720" w:hanging="720"/>
        <w:rPr>
          <w:noProof/>
        </w:rPr>
      </w:pPr>
      <w:r w:rsidRPr="002C666F">
        <w:rPr>
          <w:noProof/>
        </w:rPr>
        <w:t xml:space="preserve">MAHMOUD, M., SERBANOVIC-CANIC, J., FENG, S., SOUILHOL, C., XING, R., HSIAO, S., MAMMOTO, A., CHEN, J., ARIAANS, M., FRANCIS, S., VAN DER HEIDEN, K., RIDGER, V. &amp; EVANS, P. 2017. Shear stress induces endothelial-to-mesenchymal transition via the transcription factor Snail. </w:t>
      </w:r>
      <w:r w:rsidRPr="002C666F">
        <w:rPr>
          <w:i/>
          <w:noProof/>
        </w:rPr>
        <w:t>Scientific reports,</w:t>
      </w:r>
      <w:r w:rsidRPr="002C666F">
        <w:rPr>
          <w:noProof/>
        </w:rPr>
        <w:t xml:space="preserve"> 7.</w:t>
      </w:r>
    </w:p>
    <w:p w14:paraId="04BE6043" w14:textId="77777777" w:rsidR="002C666F" w:rsidRPr="002C666F" w:rsidRDefault="002C666F" w:rsidP="002C666F">
      <w:pPr>
        <w:pStyle w:val="EndNoteBibliography"/>
        <w:ind w:left="720" w:hanging="720"/>
        <w:rPr>
          <w:noProof/>
        </w:rPr>
      </w:pPr>
      <w:r w:rsidRPr="002C666F">
        <w:rPr>
          <w:noProof/>
        </w:rPr>
        <w:t xml:space="preserve">MALLAT, Z., GOJOVA, A., MARCHIOL-FOURNIGAULT, C., ESPOSITO, B., KAMATÉ, C., MERVAL, R., FRADELIZI, D. &amp; TEDGUI, A. 2001. Inhibition of transforming growth factor-beta signaling accelerates atherosclerosis and induces an unstable plaque phenotype in mice. </w:t>
      </w:r>
      <w:r w:rsidRPr="002C666F">
        <w:rPr>
          <w:i/>
          <w:noProof/>
        </w:rPr>
        <w:t>Circulation research,</w:t>
      </w:r>
      <w:r w:rsidRPr="002C666F">
        <w:rPr>
          <w:noProof/>
        </w:rPr>
        <w:t xml:space="preserve"> 89</w:t>
      </w:r>
      <w:r w:rsidRPr="002C666F">
        <w:rPr>
          <w:b/>
          <w:noProof/>
        </w:rPr>
        <w:t>,</w:t>
      </w:r>
      <w:r w:rsidRPr="002C666F">
        <w:rPr>
          <w:noProof/>
        </w:rPr>
        <w:t xml:space="preserve"> 930-4.</w:t>
      </w:r>
    </w:p>
    <w:p w14:paraId="37432E16" w14:textId="77777777" w:rsidR="002C666F" w:rsidRPr="002C666F" w:rsidRDefault="002C666F" w:rsidP="002C666F">
      <w:pPr>
        <w:pStyle w:val="EndNoteBibliography"/>
        <w:ind w:left="720" w:hanging="720"/>
        <w:rPr>
          <w:noProof/>
        </w:rPr>
      </w:pPr>
      <w:r w:rsidRPr="002C666F">
        <w:rPr>
          <w:noProof/>
        </w:rPr>
        <w:t xml:space="preserve">MALLICK, A. &amp; O'CALLAGHAN, F. 2010. The epidemiology of childhood stroke. </w:t>
      </w:r>
      <w:r w:rsidRPr="002C666F">
        <w:rPr>
          <w:i/>
          <w:noProof/>
        </w:rPr>
        <w:t>European journal of paediatric neurology : EJPN : official journal of the European Paediatric Neurology Society,</w:t>
      </w:r>
      <w:r w:rsidRPr="002C666F">
        <w:rPr>
          <w:noProof/>
        </w:rPr>
        <w:t xml:space="preserve"> 14.</w:t>
      </w:r>
    </w:p>
    <w:p w14:paraId="49734EE0" w14:textId="77777777" w:rsidR="002C666F" w:rsidRPr="002C666F" w:rsidRDefault="002C666F" w:rsidP="002C666F">
      <w:pPr>
        <w:pStyle w:val="EndNoteBibliography"/>
        <w:ind w:left="720" w:hanging="720"/>
        <w:rPr>
          <w:noProof/>
        </w:rPr>
      </w:pPr>
      <w:r w:rsidRPr="002C666F">
        <w:rPr>
          <w:noProof/>
        </w:rPr>
        <w:t xml:space="preserve">MAO, L., DEPARTMENT OF NEUROLOGY, U. H., TONGJI MEDICAL COLLEGE, HUAZHONG UNIVERSITY OF SCIENCE AND TECHNOLOGY, WUHAN, CHINA, JIN, H., DEPARTMENT OF NEUROLOGY, U. H., TONGJI MEDICAL </w:t>
      </w:r>
      <w:r w:rsidRPr="002C666F">
        <w:rPr>
          <w:noProof/>
        </w:rPr>
        <w:lastRenderedPageBreak/>
        <w:t xml:space="preserve">COLLEGE, HUAZHONG UNIVERSITY OF SCIENCE AND TECHNOLOGY, WUHAN, CHINA, WANG, M., DEPARTMENT OF NEUROLOGY, U. H., TONGJI MEDICAL COLLEGE, HUAZHONG UNIVERSITY OF SCIENCE AND TECHNOLOGY, WUHAN, CHINA, HU, Y., DEPARTMENT OF HEMATOLOGY, U. H., TONGJI MEDICAL COLLEGE, HUAZHONG UNIVERSITY OF SCIENCE AND TECHNOLOGY, WUHAN, CHINA, CHEN, S., DEPARTMENT OF NEUROLOGY, U. H., TONGJI MEDICAL COLLEGE, HUAZHONG UNIVERSITY OF SCIENCE AND TECHNOLOGY, WUHAN, CHINA, HE, Q., DEPARTMENT OF NEUROLOGY, U. H., TONGJI MEDICAL COLLEGE, HUAZHONG UNIVERSITY OF SCIENCE AND TECHNOLOGY, WUHAN, CHINA, CHANG, J., DEPARTMENT OF EPIDEMIOLOGY AND BIOSTATISTICS, K. L. F. E. A. H., SCHOOL OF PUBLIC HEALTH, TONGJI MEDICAL COLLEGE, HUAZHONG UNIVERSITY OF SCIENCE AND TECHNOLOGY, WUHAN, CHINA, HONG, C., DEPARTMENT OF NEUROLOGY, U. H., TONGJI MEDICAL COLLEGE, HUAZHONG UNIVERSITY OF SCIENCE AND TECHNOLOGY, WUHAN, CHINA, ZHOU, Y., DEPARTMENT OF NEUROLOGY, U. H., TONGJI MEDICAL COLLEGE, HUAZHONG UNIVERSITY OF SCIENCE AND TECHNOLOGY, WUHAN, CHINA, WANG, D., NEUROVASCULAR DIVISION, D. O. N., BARROW NEUROLOGICAL INSTITUTE, SAINT JOSEPH’S HOSPITAL AND MEDICAL CENTER, PHOENIX, ARIZONA, MIAO, X., DEPARTMENT OF EPIDEMIOLOGY AND BIOSTATISTICS, K. L. F. E. A. H., SCHOOL OF PUBLIC HEALTH, TONGJI MEDICAL COLLEGE, HUAZHONG UNIVERSITY OF SCIENCE AND TECHNOLOGY, WUHAN, CHINA, LI, Y., DEPARTMENT OF NEUROLOGY, U. H., TONGJI MEDICAL COLLEGE, HUAZHONG UNIVERSITY OF SCIENCE AND TECHNOLOGY, WUHAN, CHINA, HU, B. &amp; DEPARTMENT OF NEUROLOGY, U. H., TONGJI MEDICAL COLLEGE, HUAZHONG UNIVERSITY OF SCIENCE AND TECHNOLOGY, WUHAN, CHINA 2020. Neurologic Manifestations of Hospitalized Patients With Coronavirus Disease 2019 in Wuhan, China. </w:t>
      </w:r>
      <w:r w:rsidRPr="002C666F">
        <w:rPr>
          <w:i/>
          <w:noProof/>
        </w:rPr>
        <w:t>JAMA Neurology,</w:t>
      </w:r>
      <w:r w:rsidRPr="002C666F">
        <w:rPr>
          <w:noProof/>
        </w:rPr>
        <w:t xml:space="preserve"> 77</w:t>
      </w:r>
      <w:r w:rsidRPr="002C666F">
        <w:rPr>
          <w:b/>
          <w:noProof/>
        </w:rPr>
        <w:t>,</w:t>
      </w:r>
      <w:r w:rsidRPr="002C666F">
        <w:rPr>
          <w:noProof/>
        </w:rPr>
        <w:t xml:space="preserve"> 683-690.</w:t>
      </w:r>
    </w:p>
    <w:p w14:paraId="5D2BAA10" w14:textId="77777777" w:rsidR="002C666F" w:rsidRPr="002C666F" w:rsidRDefault="002C666F" w:rsidP="002C666F">
      <w:pPr>
        <w:pStyle w:val="EndNoteBibliography"/>
        <w:ind w:left="720" w:hanging="720"/>
        <w:rPr>
          <w:noProof/>
        </w:rPr>
      </w:pPr>
      <w:r w:rsidRPr="002C666F">
        <w:rPr>
          <w:noProof/>
        </w:rPr>
        <w:t xml:space="preserve">MARDIS, E. 2008. Next-generation DNA sequencing methods. </w:t>
      </w:r>
      <w:r w:rsidRPr="002C666F">
        <w:rPr>
          <w:i/>
          <w:noProof/>
        </w:rPr>
        <w:t>Annual review of genomics and human genetics,</w:t>
      </w:r>
      <w:r w:rsidRPr="002C666F">
        <w:rPr>
          <w:noProof/>
        </w:rPr>
        <w:t xml:space="preserve"> 9.</w:t>
      </w:r>
    </w:p>
    <w:p w14:paraId="7E13731F" w14:textId="77777777" w:rsidR="002C666F" w:rsidRPr="002C666F" w:rsidRDefault="002C666F" w:rsidP="002C666F">
      <w:pPr>
        <w:pStyle w:val="EndNoteBibliography"/>
        <w:ind w:left="720" w:hanging="720"/>
        <w:rPr>
          <w:noProof/>
        </w:rPr>
      </w:pPr>
      <w:r w:rsidRPr="002C666F">
        <w:rPr>
          <w:noProof/>
        </w:rPr>
        <w:t xml:space="preserve">MASZYNA, F., HOFF, H., KUNKEL, D., RADBRUCH, A. &amp; BRUNNER-WEINZIERL, M. 2003. Diversity of clonal T cell proliferation is mediated by differential expression of CD152 (CTLA-4) on the cell surface of activated individual T lymphocytes. </w:t>
      </w:r>
      <w:r w:rsidRPr="002C666F">
        <w:rPr>
          <w:i/>
          <w:noProof/>
        </w:rPr>
        <w:t>Journal of immunology (Baltimore, Md. : 1950),</w:t>
      </w:r>
      <w:r w:rsidRPr="002C666F">
        <w:rPr>
          <w:noProof/>
        </w:rPr>
        <w:t xml:space="preserve"> 171.</w:t>
      </w:r>
    </w:p>
    <w:p w14:paraId="3802B3EA" w14:textId="77777777" w:rsidR="002C666F" w:rsidRPr="002C666F" w:rsidRDefault="002C666F" w:rsidP="002C666F">
      <w:pPr>
        <w:pStyle w:val="EndNoteBibliography"/>
        <w:ind w:left="720" w:hanging="720"/>
        <w:rPr>
          <w:noProof/>
        </w:rPr>
      </w:pPr>
      <w:r w:rsidRPr="002C666F">
        <w:rPr>
          <w:noProof/>
        </w:rPr>
        <w:t xml:space="preserve">MAYERL, C. A. L. M. A. S. R. A. N. H. A. S. R. A. W. G. 2006. Atherosclerosis research from past to present—on the track of two pathologists with opposing views, Carl von Rokitansky and Rudolf Virchow. </w:t>
      </w:r>
      <w:r w:rsidRPr="002C666F">
        <w:rPr>
          <w:i/>
          <w:noProof/>
        </w:rPr>
        <w:t>Virchows Archiv,</w:t>
      </w:r>
      <w:r w:rsidRPr="002C666F">
        <w:rPr>
          <w:noProof/>
        </w:rPr>
        <w:t xml:space="preserve"> 449</w:t>
      </w:r>
      <w:r w:rsidRPr="002C666F">
        <w:rPr>
          <w:b/>
          <w:noProof/>
        </w:rPr>
        <w:t>,</w:t>
      </w:r>
      <w:r w:rsidRPr="002C666F">
        <w:rPr>
          <w:noProof/>
        </w:rPr>
        <w:t xml:space="preserve"> 96--103.</w:t>
      </w:r>
    </w:p>
    <w:p w14:paraId="77972E89" w14:textId="77777777" w:rsidR="002C666F" w:rsidRPr="002C666F" w:rsidRDefault="002C666F" w:rsidP="002C666F">
      <w:pPr>
        <w:pStyle w:val="EndNoteBibliography"/>
        <w:ind w:left="720" w:hanging="720"/>
        <w:rPr>
          <w:noProof/>
        </w:rPr>
      </w:pPr>
      <w:r w:rsidRPr="002C666F">
        <w:rPr>
          <w:noProof/>
        </w:rPr>
        <w:t xml:space="preserve">MEDBURY, H. J., JAMES, V., NGO, J., HITOS, K., WANG, Y., HARRIS, D. &amp; FLETCHER, J. 2013. Differing association of macrophage subsets with atherosclerotic plaque stability. </w:t>
      </w:r>
      <w:r w:rsidRPr="002C666F">
        <w:rPr>
          <w:i/>
          <w:noProof/>
        </w:rPr>
        <w:t>International Angiology : a Journal of the International Union of Angiology,</w:t>
      </w:r>
      <w:r w:rsidRPr="002C666F">
        <w:rPr>
          <w:noProof/>
        </w:rPr>
        <w:t xml:space="preserve"> 32</w:t>
      </w:r>
      <w:r w:rsidRPr="002C666F">
        <w:rPr>
          <w:b/>
          <w:noProof/>
        </w:rPr>
        <w:t>,</w:t>
      </w:r>
      <w:r w:rsidRPr="002C666F">
        <w:rPr>
          <w:noProof/>
        </w:rPr>
        <w:t xml:space="preserve"> 74-84.</w:t>
      </w:r>
    </w:p>
    <w:p w14:paraId="4316822B" w14:textId="77777777" w:rsidR="002C666F" w:rsidRPr="002C666F" w:rsidRDefault="002C666F" w:rsidP="002C666F">
      <w:pPr>
        <w:pStyle w:val="EndNoteBibliography"/>
        <w:ind w:left="720" w:hanging="720"/>
        <w:rPr>
          <w:noProof/>
        </w:rPr>
      </w:pPr>
      <w:r w:rsidRPr="002C666F">
        <w:rPr>
          <w:noProof/>
        </w:rPr>
        <w:t xml:space="preserve">MEDINA, M., GAO, F., RUAN, W., ROTTER, J. &amp; KRAUSS, R. 2008. Alternative splicing of 3-hydroxy-3-methylglutaryl coenzyme A reductase is associated with plasma low-density lipoprotein cholesterol response to simvastatin. </w:t>
      </w:r>
      <w:r w:rsidRPr="002C666F">
        <w:rPr>
          <w:i/>
          <w:noProof/>
        </w:rPr>
        <w:t>Circulation,</w:t>
      </w:r>
      <w:r w:rsidRPr="002C666F">
        <w:rPr>
          <w:noProof/>
        </w:rPr>
        <w:t xml:space="preserve"> 118.</w:t>
      </w:r>
    </w:p>
    <w:p w14:paraId="787137F7" w14:textId="77777777" w:rsidR="002C666F" w:rsidRPr="002C666F" w:rsidRDefault="002C666F" w:rsidP="002C666F">
      <w:pPr>
        <w:pStyle w:val="EndNoteBibliography"/>
        <w:ind w:left="720" w:hanging="720"/>
        <w:rPr>
          <w:noProof/>
        </w:rPr>
      </w:pPr>
      <w:r w:rsidRPr="002C666F">
        <w:rPr>
          <w:noProof/>
        </w:rPr>
        <w:t xml:space="preserve">MERAD, M., SATHE, P., HELFT, J., MILLER, J. &amp; MORTHA, A. 2013. The dendritic cell lineage: ontogeny and function of dendritic cells and their subsets in the steady state and the inflamed setting. </w:t>
      </w:r>
      <w:r w:rsidRPr="002C666F">
        <w:rPr>
          <w:i/>
          <w:noProof/>
        </w:rPr>
        <w:t>Annual review of immunology,</w:t>
      </w:r>
      <w:r w:rsidRPr="002C666F">
        <w:rPr>
          <w:noProof/>
        </w:rPr>
        <w:t xml:space="preserve"> 31.</w:t>
      </w:r>
    </w:p>
    <w:p w14:paraId="65C34DA8" w14:textId="77777777" w:rsidR="002C666F" w:rsidRPr="002C666F" w:rsidRDefault="002C666F" w:rsidP="002C666F">
      <w:pPr>
        <w:pStyle w:val="EndNoteBibliography"/>
        <w:ind w:left="720" w:hanging="720"/>
        <w:rPr>
          <w:noProof/>
        </w:rPr>
      </w:pPr>
      <w:r w:rsidRPr="002C666F">
        <w:rPr>
          <w:noProof/>
        </w:rPr>
        <w:t xml:space="preserve">MF, L., H, T., EF, L. &amp; PG, Y. 2017. SR-BI: A Multifunctional Receptor in Cholesterol Homeostasis and Atherosclerosis. </w:t>
      </w:r>
      <w:r w:rsidRPr="002C666F">
        <w:rPr>
          <w:i/>
          <w:noProof/>
        </w:rPr>
        <w:t>Trends in endocrinology and metabolism: TEM,</w:t>
      </w:r>
      <w:r w:rsidRPr="002C666F">
        <w:rPr>
          <w:noProof/>
        </w:rPr>
        <w:t xml:space="preserve"> 28.</w:t>
      </w:r>
    </w:p>
    <w:p w14:paraId="5C4505A0" w14:textId="77777777" w:rsidR="002C666F" w:rsidRPr="002C666F" w:rsidRDefault="002C666F" w:rsidP="002C666F">
      <w:pPr>
        <w:pStyle w:val="EndNoteBibliography"/>
        <w:ind w:left="720" w:hanging="720"/>
        <w:rPr>
          <w:noProof/>
        </w:rPr>
      </w:pPr>
      <w:r w:rsidRPr="002C666F">
        <w:rPr>
          <w:noProof/>
        </w:rPr>
        <w:lastRenderedPageBreak/>
        <w:t xml:space="preserve">MILLER, M. A. S. N. J. A. B. C. A. B. V. A. C. M. H. A. G. H. N. A. G. A. C. A. H. W. J. A. J. 2011. Triglycerides and Cardiovascular Disease. </w:t>
      </w:r>
      <w:r w:rsidRPr="002C666F">
        <w:rPr>
          <w:i/>
          <w:noProof/>
        </w:rPr>
        <w:t>Circulation,</w:t>
      </w:r>
      <w:r w:rsidRPr="002C666F">
        <w:rPr>
          <w:noProof/>
        </w:rPr>
        <w:t xml:space="preserve"> 123</w:t>
      </w:r>
      <w:r w:rsidRPr="002C666F">
        <w:rPr>
          <w:b/>
          <w:noProof/>
        </w:rPr>
        <w:t>,</w:t>
      </w:r>
      <w:r w:rsidRPr="002C666F">
        <w:rPr>
          <w:noProof/>
        </w:rPr>
        <w:t xml:space="preserve"> 2292--2333.</w:t>
      </w:r>
    </w:p>
    <w:p w14:paraId="13BA6765" w14:textId="77777777" w:rsidR="002C666F" w:rsidRPr="002C666F" w:rsidRDefault="002C666F" w:rsidP="002C666F">
      <w:pPr>
        <w:pStyle w:val="EndNoteBibliography"/>
        <w:ind w:left="720" w:hanging="720"/>
        <w:rPr>
          <w:noProof/>
        </w:rPr>
      </w:pPr>
      <w:r w:rsidRPr="002C666F">
        <w:rPr>
          <w:noProof/>
        </w:rPr>
        <w:t>MOHAN, K. M., WOLFE, C. D. A., RUDD, A. G., HEUSCHMANN, P. U., KOLOMINSKY-RABAS, P. L. &amp; GRIEVE, A. P. 2011. Risk and Cumulative Risk of Stroke Recurrence.</w:t>
      </w:r>
    </w:p>
    <w:p w14:paraId="0DDC9F79" w14:textId="77777777" w:rsidR="002C666F" w:rsidRPr="002C666F" w:rsidRDefault="002C666F" w:rsidP="002C666F">
      <w:pPr>
        <w:pStyle w:val="EndNoteBibliography"/>
        <w:ind w:left="720" w:hanging="720"/>
        <w:rPr>
          <w:noProof/>
        </w:rPr>
      </w:pPr>
      <w:r w:rsidRPr="002C666F">
        <w:rPr>
          <w:noProof/>
        </w:rPr>
        <w:t xml:space="preserve">MONIE, T. 2017. </w:t>
      </w:r>
      <w:r w:rsidRPr="002C666F">
        <w:rPr>
          <w:i/>
          <w:noProof/>
        </w:rPr>
        <w:t>The innate immune system : a compositional and functional perspective</w:t>
      </w:r>
      <w:r w:rsidRPr="002C666F">
        <w:rPr>
          <w:noProof/>
        </w:rPr>
        <w:t>, Academic Press.</w:t>
      </w:r>
    </w:p>
    <w:p w14:paraId="70C3A6E0" w14:textId="77777777" w:rsidR="002C666F" w:rsidRPr="002C666F" w:rsidRDefault="002C666F" w:rsidP="002C666F">
      <w:pPr>
        <w:pStyle w:val="EndNoteBibliography"/>
        <w:ind w:left="720" w:hanging="720"/>
        <w:rPr>
          <w:noProof/>
        </w:rPr>
      </w:pPr>
      <w:r w:rsidRPr="002C666F">
        <w:rPr>
          <w:noProof/>
        </w:rPr>
        <w:t xml:space="preserve">MONTECUCCO, F. &amp; MACH, F. 2009. Update on statin-mediated anti-inflammatory activities in atherosclerosis. </w:t>
      </w:r>
      <w:r w:rsidRPr="002C666F">
        <w:rPr>
          <w:i/>
          <w:noProof/>
        </w:rPr>
        <w:t>Seminars in immunopathology,</w:t>
      </w:r>
      <w:r w:rsidRPr="002C666F">
        <w:rPr>
          <w:noProof/>
        </w:rPr>
        <w:t xml:space="preserve"> 31.</w:t>
      </w:r>
    </w:p>
    <w:p w14:paraId="5414DD38" w14:textId="77777777" w:rsidR="002C666F" w:rsidRPr="002C666F" w:rsidRDefault="002C666F" w:rsidP="002C666F">
      <w:pPr>
        <w:pStyle w:val="EndNoteBibliography"/>
        <w:ind w:left="720" w:hanging="720"/>
        <w:rPr>
          <w:noProof/>
        </w:rPr>
      </w:pPr>
      <w:r w:rsidRPr="002C666F">
        <w:rPr>
          <w:noProof/>
        </w:rPr>
        <w:t xml:space="preserve">MONTRUCCHIO, G., ALLOATTI, G. &amp; CAMUSSI, G. 2000. Role of platelet-activating factor in cardiovascular pathophysiology. </w:t>
      </w:r>
      <w:r w:rsidRPr="002C666F">
        <w:rPr>
          <w:i/>
          <w:noProof/>
        </w:rPr>
        <w:t>Physiological reviews,</w:t>
      </w:r>
      <w:r w:rsidRPr="002C666F">
        <w:rPr>
          <w:noProof/>
        </w:rPr>
        <w:t xml:space="preserve"> 80.</w:t>
      </w:r>
    </w:p>
    <w:p w14:paraId="614FCC71" w14:textId="77777777" w:rsidR="002C666F" w:rsidRPr="002C666F" w:rsidRDefault="002C666F" w:rsidP="002C666F">
      <w:pPr>
        <w:pStyle w:val="EndNoteBibliography"/>
        <w:ind w:left="720" w:hanging="720"/>
        <w:rPr>
          <w:noProof/>
        </w:rPr>
      </w:pPr>
      <w:r w:rsidRPr="002C666F">
        <w:rPr>
          <w:noProof/>
        </w:rPr>
        <w:t xml:space="preserve">MOORE, K. J., KUNJATHOOR, V. V., KOEHN, S. L., MANNING, J. J., TSENG, A. A., SILVER, J. M., MCKEE, M. &amp; FREEMAN, M. W. 2005. Loss of receptor-mediated lipid uptake via scavenger receptor A or CD36 pathways does not ameliorate atherosclerosis in hyperlipidemic mice. </w:t>
      </w:r>
      <w:r w:rsidRPr="002C666F">
        <w:rPr>
          <w:i/>
          <w:noProof/>
        </w:rPr>
        <w:t>The Journal of clinical investigation,</w:t>
      </w:r>
      <w:r w:rsidRPr="002C666F">
        <w:rPr>
          <w:noProof/>
        </w:rPr>
        <w:t xml:space="preserve"> 115</w:t>
      </w:r>
      <w:r w:rsidRPr="002C666F">
        <w:rPr>
          <w:b/>
          <w:noProof/>
        </w:rPr>
        <w:t>,</w:t>
      </w:r>
      <w:r w:rsidRPr="002C666F">
        <w:rPr>
          <w:noProof/>
        </w:rPr>
        <w:t xml:space="preserve"> 2192-201.</w:t>
      </w:r>
    </w:p>
    <w:p w14:paraId="6B19F620" w14:textId="77777777" w:rsidR="002C666F" w:rsidRPr="002C666F" w:rsidRDefault="002C666F" w:rsidP="002C666F">
      <w:pPr>
        <w:pStyle w:val="EndNoteBibliography"/>
        <w:ind w:left="720" w:hanging="720"/>
        <w:rPr>
          <w:noProof/>
        </w:rPr>
      </w:pPr>
      <w:r w:rsidRPr="002C666F">
        <w:rPr>
          <w:noProof/>
        </w:rPr>
        <w:t xml:space="preserve">MOORE, K. J., SHEEDY, F. J. &amp; FISHER, E. A. 2013. Macrophages in atherosclerosis: a dynamic balance. </w:t>
      </w:r>
      <w:r w:rsidRPr="002C666F">
        <w:rPr>
          <w:i/>
          <w:noProof/>
        </w:rPr>
        <w:t>Nature Reviews Immunology,</w:t>
      </w:r>
      <w:r w:rsidRPr="002C666F">
        <w:rPr>
          <w:noProof/>
        </w:rPr>
        <w:t xml:space="preserve"> 13</w:t>
      </w:r>
      <w:r w:rsidRPr="002C666F">
        <w:rPr>
          <w:b/>
          <w:noProof/>
        </w:rPr>
        <w:t>,</w:t>
      </w:r>
      <w:r w:rsidRPr="002C666F">
        <w:rPr>
          <w:noProof/>
        </w:rPr>
        <w:t xml:space="preserve"> 709-721.</w:t>
      </w:r>
    </w:p>
    <w:p w14:paraId="5D44A41C" w14:textId="77777777" w:rsidR="002C666F" w:rsidRPr="002C666F" w:rsidRDefault="002C666F" w:rsidP="002C666F">
      <w:pPr>
        <w:pStyle w:val="EndNoteBibliography"/>
        <w:ind w:left="720" w:hanging="720"/>
        <w:rPr>
          <w:noProof/>
        </w:rPr>
      </w:pPr>
      <w:r w:rsidRPr="002C666F">
        <w:rPr>
          <w:noProof/>
        </w:rPr>
        <w:t xml:space="preserve">MOORE, K. J. A. F. M. W. 2006. Scavenger Receptors in Atherosclerosis. </w:t>
      </w:r>
      <w:r w:rsidRPr="002C666F">
        <w:rPr>
          <w:i/>
          <w:noProof/>
        </w:rPr>
        <w:t>Arteriosclerosis, Thrombosis, and Vascular Biology,</w:t>
      </w:r>
      <w:r w:rsidRPr="002C666F">
        <w:rPr>
          <w:noProof/>
        </w:rPr>
        <w:t xml:space="preserve"> 26</w:t>
      </w:r>
      <w:r w:rsidRPr="002C666F">
        <w:rPr>
          <w:b/>
          <w:noProof/>
        </w:rPr>
        <w:t>,</w:t>
      </w:r>
      <w:r w:rsidRPr="002C666F">
        <w:rPr>
          <w:noProof/>
        </w:rPr>
        <w:t xml:space="preserve"> 1702--1711.</w:t>
      </w:r>
    </w:p>
    <w:p w14:paraId="025495DB" w14:textId="77777777" w:rsidR="002C666F" w:rsidRPr="002C666F" w:rsidRDefault="002C666F" w:rsidP="002C666F">
      <w:pPr>
        <w:pStyle w:val="EndNoteBibliography"/>
        <w:ind w:left="720" w:hanging="720"/>
        <w:rPr>
          <w:noProof/>
        </w:rPr>
      </w:pPr>
      <w:r w:rsidRPr="002C666F">
        <w:rPr>
          <w:noProof/>
        </w:rPr>
        <w:t xml:space="preserve">MOORE, K. J. A. S. F. J. A. F. E. A. 2013. Macrophages in atherosclerosis: a dynamic balance. </w:t>
      </w:r>
      <w:r w:rsidRPr="002C666F">
        <w:rPr>
          <w:i/>
          <w:noProof/>
        </w:rPr>
        <w:t>Nature Reviews Immunology,</w:t>
      </w:r>
      <w:r w:rsidRPr="002C666F">
        <w:rPr>
          <w:noProof/>
        </w:rPr>
        <w:t xml:space="preserve"> 13</w:t>
      </w:r>
      <w:r w:rsidRPr="002C666F">
        <w:rPr>
          <w:b/>
          <w:noProof/>
        </w:rPr>
        <w:t>,</w:t>
      </w:r>
      <w:r w:rsidRPr="002C666F">
        <w:rPr>
          <w:noProof/>
        </w:rPr>
        <w:t xml:space="preserve"> 709--721.</w:t>
      </w:r>
    </w:p>
    <w:p w14:paraId="372A1EF1" w14:textId="77777777" w:rsidR="002C666F" w:rsidRPr="002C666F" w:rsidRDefault="002C666F" w:rsidP="002C666F">
      <w:pPr>
        <w:pStyle w:val="EndNoteBibliography"/>
        <w:ind w:left="720" w:hanging="720"/>
        <w:rPr>
          <w:noProof/>
        </w:rPr>
      </w:pPr>
      <w:r w:rsidRPr="002C666F">
        <w:rPr>
          <w:noProof/>
        </w:rPr>
        <w:t xml:space="preserve">MORIKAWA, S., TAKABE, W., MATAKI, C., WADA, Y., IZUMI, A., SAITO, Y., HAMAKUBO, T. &amp; KODAMA, T. 2004. Global analysis of RNA expression profile in human vascular cells treated with statins. </w:t>
      </w:r>
      <w:r w:rsidRPr="002C666F">
        <w:rPr>
          <w:i/>
          <w:noProof/>
        </w:rPr>
        <w:t>Journal of atherosclerosis and thrombosis,</w:t>
      </w:r>
      <w:r w:rsidRPr="002C666F">
        <w:rPr>
          <w:noProof/>
        </w:rPr>
        <w:t xml:space="preserve"> 11.</w:t>
      </w:r>
    </w:p>
    <w:p w14:paraId="0A205E81" w14:textId="77777777" w:rsidR="002C666F" w:rsidRPr="002C666F" w:rsidRDefault="002C666F" w:rsidP="002C666F">
      <w:pPr>
        <w:pStyle w:val="EndNoteBibliography"/>
        <w:ind w:left="720" w:hanging="720"/>
        <w:rPr>
          <w:noProof/>
        </w:rPr>
      </w:pPr>
      <w:r w:rsidRPr="002C666F">
        <w:rPr>
          <w:noProof/>
        </w:rPr>
        <w:t xml:space="preserve">MOSSER, D. M. &amp; EDWARDS, J. P. 2008. Exploring the full spectrum of macrophage activation. </w:t>
      </w:r>
      <w:r w:rsidRPr="002C666F">
        <w:rPr>
          <w:i/>
          <w:noProof/>
        </w:rPr>
        <w:t>Nature Reviews Immunology,</w:t>
      </w:r>
      <w:r w:rsidRPr="002C666F">
        <w:rPr>
          <w:noProof/>
        </w:rPr>
        <w:t xml:space="preserve"> 8</w:t>
      </w:r>
      <w:r w:rsidRPr="002C666F">
        <w:rPr>
          <w:b/>
          <w:noProof/>
        </w:rPr>
        <w:t>,</w:t>
      </w:r>
      <w:r w:rsidRPr="002C666F">
        <w:rPr>
          <w:noProof/>
        </w:rPr>
        <w:t xml:space="preserve"> 958-969.</w:t>
      </w:r>
    </w:p>
    <w:p w14:paraId="32FE82CB" w14:textId="77777777" w:rsidR="002C666F" w:rsidRPr="002C666F" w:rsidRDefault="002C666F" w:rsidP="002C666F">
      <w:pPr>
        <w:pStyle w:val="EndNoteBibliography"/>
        <w:ind w:left="720" w:hanging="720"/>
        <w:rPr>
          <w:noProof/>
        </w:rPr>
      </w:pPr>
      <w:r w:rsidRPr="002C666F">
        <w:rPr>
          <w:noProof/>
        </w:rPr>
        <w:t>MULLEY, G., WILCOX, R. G. &amp; MITCHELL, J. R. 1978. Dexamethasone in acute stroke.</w:t>
      </w:r>
    </w:p>
    <w:p w14:paraId="53A83202" w14:textId="77777777" w:rsidR="002C666F" w:rsidRPr="002C666F" w:rsidRDefault="002C666F" w:rsidP="002C666F">
      <w:pPr>
        <w:pStyle w:val="EndNoteBibliography"/>
        <w:ind w:left="720" w:hanging="720"/>
        <w:rPr>
          <w:noProof/>
        </w:rPr>
      </w:pPr>
      <w:r w:rsidRPr="002C666F">
        <w:rPr>
          <w:noProof/>
        </w:rPr>
        <w:t xml:space="preserve">MUTZ, K., HEILKENBRINKER, A., LÖNNE, M., WALTER, J. &amp; STAHL, F. 2013. Transcriptome analysis using next-generation sequencing. </w:t>
      </w:r>
      <w:r w:rsidRPr="002C666F">
        <w:rPr>
          <w:i/>
          <w:noProof/>
        </w:rPr>
        <w:t>Current opinion in biotechnology,</w:t>
      </w:r>
      <w:r w:rsidRPr="002C666F">
        <w:rPr>
          <w:noProof/>
        </w:rPr>
        <w:t xml:space="preserve"> 24.</w:t>
      </w:r>
    </w:p>
    <w:p w14:paraId="43303AAC" w14:textId="77777777" w:rsidR="002C666F" w:rsidRPr="002C666F" w:rsidRDefault="002C666F" w:rsidP="002C666F">
      <w:pPr>
        <w:pStyle w:val="EndNoteBibliography"/>
        <w:ind w:left="720" w:hanging="720"/>
        <w:rPr>
          <w:noProof/>
        </w:rPr>
      </w:pPr>
      <w:r w:rsidRPr="002C666F">
        <w:rPr>
          <w:noProof/>
        </w:rPr>
        <w:t xml:space="preserve">MÜLLER, A., KRÄMER, S., MELETTA, R., BECK, K., SELIVANOVA, S., RANCIC, Z., KAUFMANN, P., VOS, B., MEDING, J., STELLFELD, T., HEINRICH, T., BAUSER, M., HÜTTER, J., DINKELBORG, L., SCHIBLI, R. &amp; AMETAMEY, S. 2014. Gene expression levels of matrix metalloproteinases in human atherosclerotic plaques and evaluation of radiolabeled inhibitors as imaging agents for plaque vulnerability. </w:t>
      </w:r>
      <w:r w:rsidRPr="002C666F">
        <w:rPr>
          <w:i/>
          <w:noProof/>
        </w:rPr>
        <w:t>Nuclear medicine and biology,</w:t>
      </w:r>
      <w:r w:rsidRPr="002C666F">
        <w:rPr>
          <w:noProof/>
        </w:rPr>
        <w:t xml:space="preserve"> 41.</w:t>
      </w:r>
    </w:p>
    <w:p w14:paraId="54F5B2CF" w14:textId="77777777" w:rsidR="002C666F" w:rsidRPr="002C666F" w:rsidRDefault="002C666F" w:rsidP="002C666F">
      <w:pPr>
        <w:pStyle w:val="EndNoteBibliography"/>
        <w:ind w:left="720" w:hanging="720"/>
        <w:rPr>
          <w:noProof/>
        </w:rPr>
      </w:pPr>
      <w:r w:rsidRPr="002C666F">
        <w:rPr>
          <w:noProof/>
        </w:rPr>
        <w:t xml:space="preserve">NAGHAVI, M., LIBBY, P. &amp; VIRMANI, R. 2003. From Vulnerable Plaque to Vulnerable Patient A Call for New Definitions and Risk Assessment Strategies: Part I. </w:t>
      </w:r>
      <w:r w:rsidRPr="002C666F">
        <w:rPr>
          <w:i/>
          <w:noProof/>
        </w:rPr>
        <w:t>Circulation</w:t>
      </w:r>
      <w:r w:rsidRPr="002C666F">
        <w:rPr>
          <w:noProof/>
        </w:rPr>
        <w:t>.</w:t>
      </w:r>
    </w:p>
    <w:p w14:paraId="758EDBAE" w14:textId="77777777" w:rsidR="002C666F" w:rsidRPr="002C666F" w:rsidRDefault="002C666F" w:rsidP="002C666F">
      <w:pPr>
        <w:pStyle w:val="EndNoteBibliography"/>
        <w:ind w:left="720" w:hanging="720"/>
        <w:rPr>
          <w:noProof/>
        </w:rPr>
      </w:pPr>
      <w:r w:rsidRPr="002C666F">
        <w:rPr>
          <w:noProof/>
        </w:rPr>
        <w:t xml:space="preserve">NELKEN, N. A., COUGHLIN, S. R., GORDON, D. &amp; WILCOX, J. N. 1991. Monocyte chemoattractant protein-1 in human atheromatous plaques. </w:t>
      </w:r>
      <w:r w:rsidRPr="002C666F">
        <w:rPr>
          <w:i/>
          <w:noProof/>
        </w:rPr>
        <w:t>The Journal of clinical investigation,</w:t>
      </w:r>
      <w:r w:rsidRPr="002C666F">
        <w:rPr>
          <w:noProof/>
        </w:rPr>
        <w:t xml:space="preserve"> 88</w:t>
      </w:r>
      <w:r w:rsidRPr="002C666F">
        <w:rPr>
          <w:b/>
          <w:noProof/>
        </w:rPr>
        <w:t>,</w:t>
      </w:r>
      <w:r w:rsidRPr="002C666F">
        <w:rPr>
          <w:noProof/>
        </w:rPr>
        <w:t xml:space="preserve"> 1121-7.</w:t>
      </w:r>
    </w:p>
    <w:p w14:paraId="41A95184" w14:textId="77777777" w:rsidR="002C666F" w:rsidRPr="002C666F" w:rsidRDefault="002C666F" w:rsidP="002C666F">
      <w:pPr>
        <w:pStyle w:val="EndNoteBibliography"/>
        <w:ind w:left="720" w:hanging="720"/>
        <w:rPr>
          <w:noProof/>
        </w:rPr>
      </w:pPr>
      <w:r w:rsidRPr="002C666F">
        <w:rPr>
          <w:noProof/>
        </w:rPr>
        <w:t xml:space="preserve">NENCIONI, A., WESSELBORG, S. &amp; BROSSART, P. 2003. Role of Peroxisome Proliferator-Activated Receptor g and Its Ligands in the Control of Immune Responses. </w:t>
      </w:r>
      <w:r w:rsidRPr="002C666F">
        <w:rPr>
          <w:i/>
          <w:noProof/>
        </w:rPr>
        <w:t>Critical Reviews in Immunology,</w:t>
      </w:r>
      <w:r w:rsidRPr="002C666F">
        <w:rPr>
          <w:noProof/>
        </w:rPr>
        <w:t xml:space="preserve"> 23</w:t>
      </w:r>
      <w:r w:rsidRPr="002C666F">
        <w:rPr>
          <w:b/>
          <w:noProof/>
        </w:rPr>
        <w:t>,</w:t>
      </w:r>
      <w:r w:rsidRPr="002C666F">
        <w:rPr>
          <w:noProof/>
        </w:rPr>
        <w:t xml:space="preserve"> 1-13.</w:t>
      </w:r>
    </w:p>
    <w:p w14:paraId="65BB7460" w14:textId="77777777" w:rsidR="002C666F" w:rsidRPr="002C666F" w:rsidRDefault="002C666F" w:rsidP="002C666F">
      <w:pPr>
        <w:pStyle w:val="EndNoteBibliography"/>
        <w:ind w:left="720" w:hanging="720"/>
        <w:rPr>
          <w:noProof/>
        </w:rPr>
      </w:pPr>
      <w:r w:rsidRPr="002C666F">
        <w:rPr>
          <w:noProof/>
        </w:rPr>
        <w:t xml:space="preserve">NETHERTON, C., MOFFAT, K., BROOKS, E. &amp; WILEMAN, T. 2007. A guide to viral inclusions, membrane rearrangements, factories, and viroplasm produced during virus replication. </w:t>
      </w:r>
      <w:r w:rsidRPr="002C666F">
        <w:rPr>
          <w:i/>
          <w:noProof/>
        </w:rPr>
        <w:t>Advances in virus research,</w:t>
      </w:r>
      <w:r w:rsidRPr="002C666F">
        <w:rPr>
          <w:noProof/>
        </w:rPr>
        <w:t xml:space="preserve"> 70.</w:t>
      </w:r>
    </w:p>
    <w:p w14:paraId="61A4EA24" w14:textId="77777777" w:rsidR="002C666F" w:rsidRPr="002C666F" w:rsidRDefault="002C666F" w:rsidP="002C666F">
      <w:pPr>
        <w:pStyle w:val="EndNoteBibliography"/>
        <w:ind w:left="720" w:hanging="720"/>
        <w:rPr>
          <w:noProof/>
        </w:rPr>
      </w:pPr>
      <w:r w:rsidRPr="002C666F">
        <w:rPr>
          <w:noProof/>
        </w:rPr>
        <w:lastRenderedPageBreak/>
        <w:t xml:space="preserve">NEUVONEN, P., BACKMAN, J. &amp; NIEMI, M. 2008. Pharmacokinetic comparison of the potential over-the-counter statins simvastatin, lovastatin, fluvastatin and pravastatin. </w:t>
      </w:r>
      <w:r w:rsidRPr="002C666F">
        <w:rPr>
          <w:i/>
          <w:noProof/>
        </w:rPr>
        <w:t>Clinical pharmacokinetics,</w:t>
      </w:r>
      <w:r w:rsidRPr="002C666F">
        <w:rPr>
          <w:noProof/>
        </w:rPr>
        <w:t xml:space="preserve"> 47.</w:t>
      </w:r>
    </w:p>
    <w:p w14:paraId="27AF8421" w14:textId="77777777" w:rsidR="002C666F" w:rsidRPr="002C666F" w:rsidRDefault="002C666F" w:rsidP="002C666F">
      <w:pPr>
        <w:pStyle w:val="EndNoteBibliography"/>
        <w:ind w:left="720" w:hanging="720"/>
        <w:rPr>
          <w:noProof/>
        </w:rPr>
      </w:pPr>
      <w:r w:rsidRPr="002C666F">
        <w:rPr>
          <w:noProof/>
        </w:rPr>
        <w:t xml:space="preserve">NICHTERWITZ, S., CHEN, G., AGUILA, B., J, YILMAZ, M., STORVALL, H., CAO, M., SANDBERG, R., DENG, Q. &amp; HEDLUND, E. 2016. Laser capture microscopy coupled with Smart-seq2 for precise spatial transcriptomic profiling. </w:t>
      </w:r>
      <w:r w:rsidRPr="002C666F">
        <w:rPr>
          <w:i/>
          <w:noProof/>
        </w:rPr>
        <w:t>Nature communications,</w:t>
      </w:r>
      <w:r w:rsidRPr="002C666F">
        <w:rPr>
          <w:noProof/>
        </w:rPr>
        <w:t xml:space="preserve"> 7.</w:t>
      </w:r>
    </w:p>
    <w:p w14:paraId="75CED392" w14:textId="77777777" w:rsidR="002C666F" w:rsidRPr="002C666F" w:rsidRDefault="002C666F" w:rsidP="002C666F">
      <w:pPr>
        <w:pStyle w:val="EndNoteBibliography"/>
        <w:ind w:left="720" w:hanging="720"/>
        <w:rPr>
          <w:noProof/>
        </w:rPr>
      </w:pPr>
      <w:r w:rsidRPr="002C666F">
        <w:rPr>
          <w:noProof/>
        </w:rPr>
        <w:t xml:space="preserve">NOVELLI, G. &amp; D’APICE, M. R. 2012. Protein farnesylation and disease. </w:t>
      </w:r>
      <w:r w:rsidRPr="002C666F">
        <w:rPr>
          <w:i/>
          <w:noProof/>
        </w:rPr>
        <w:t>Journal of Inherited Metabolic Disease,</w:t>
      </w:r>
      <w:r w:rsidRPr="002C666F">
        <w:rPr>
          <w:noProof/>
        </w:rPr>
        <w:t xml:space="preserve"> 35</w:t>
      </w:r>
      <w:r w:rsidRPr="002C666F">
        <w:rPr>
          <w:b/>
          <w:noProof/>
        </w:rPr>
        <w:t>,</w:t>
      </w:r>
      <w:r w:rsidRPr="002C666F">
        <w:rPr>
          <w:noProof/>
        </w:rPr>
        <w:t xml:space="preserve"> 917-926.</w:t>
      </w:r>
    </w:p>
    <w:p w14:paraId="32933275" w14:textId="77777777" w:rsidR="002C666F" w:rsidRPr="002C666F" w:rsidRDefault="002C666F" w:rsidP="002C666F">
      <w:pPr>
        <w:pStyle w:val="EndNoteBibliography"/>
        <w:ind w:left="720" w:hanging="720"/>
        <w:rPr>
          <w:noProof/>
        </w:rPr>
      </w:pPr>
      <w:r w:rsidRPr="002C666F">
        <w:rPr>
          <w:noProof/>
        </w:rPr>
        <w:t>NTAIOS, G., MICHEL, P., GEORGIOPOULOS, G., GUO, Y., LI, W., XIONG, J., CALLEJA, P., OSTOS, F., GONZÁLEZ-ORTEGA, G., FUENTES, B., LECIÑANA, M. A. D., DÍEZ-TEJEDOR, E., GARCÍA-MADRONA, S., MASJUAN, J., DEFELIPE, A., TURC, G., GONÇALVES, B., DOMIGO, V., DAN, G.-A., VEZETEU, R., CHRISTENSEN, H., CHRISTENSEN, L. M., MEDEN, P., HAJDAREVIC, L., RODRIGUEZ-LOPEZ, A., DÍAZ-OTERO, F., GARCÍA-PASTOR, A., GIL-NUÑEZ, A., MASLIAS, E., STRAMBO, D., WERRING, D. J., CHANDRATHEVA, A., BENJAMIN, L., SIMISTER, R., PERRY, R., BEYROUTI, R., JABBOUR, P., SWEID, A., TJOUMAKARIS, S., CUADRADO-GODIA, E., CAMPELLO, A. R., ROQUER, J., MOREIRA, T., MAZYA, M. V., BANDINI, F., MATZ, K., IVERSEN, H. K., GONZÁLEZ-DUARTE, A., TIU, C., FERRARI, J., VOSKO, M. R., SALZER, H. J. F., LAMPRECHT, B., DÜNSER, M. W., CEREDA, C. W., QUINTERO, Á. B. C., KOROMPOKI, E., SORIANO-NAVARRO, E., SOTO-RAMÍREZ, L. E., CASTAÑEDA-MÉNDEZ, P. F., BAY-SANSORES, D., ARAUZ, A., CANO-NIGENDA, V., KRISTOFFERSEN, E. S., TIAINEN, M., STRBIAN, D., PUTAALA, J. &amp; LIP, G. Y. H. 2020. Characteristics and Outcomes in Patients With COVID-19 and Acute Ischemic Stroke.</w:t>
      </w:r>
    </w:p>
    <w:p w14:paraId="5D9F1E92" w14:textId="77777777" w:rsidR="002C666F" w:rsidRPr="002C666F" w:rsidRDefault="002C666F" w:rsidP="002C666F">
      <w:pPr>
        <w:pStyle w:val="EndNoteBibliography"/>
        <w:ind w:left="720" w:hanging="720"/>
        <w:rPr>
          <w:noProof/>
        </w:rPr>
      </w:pPr>
      <w:r w:rsidRPr="002C666F">
        <w:rPr>
          <w:noProof/>
        </w:rPr>
        <w:t xml:space="preserve">NÉDÉLEC, Y., SANZ, J., BAHARIAN, G., SZPIECH, Z., PACIS, A., DUMAINE, A., GRENIER, J., FREIMAN, A., SAMS, A., HEBERT, S., A, P. S., F, L., R, B., HERNANDEZ, R., PIQUE-REGI, R., TUNG, J., YOTOVA, V. &amp; BARREIRO, L. 2016. Genetic Ancestry and Natural Selection Drive Population Differences in Immune Responses to Pathogens. </w:t>
      </w:r>
      <w:r w:rsidRPr="002C666F">
        <w:rPr>
          <w:i/>
          <w:noProof/>
        </w:rPr>
        <w:t>Cell,</w:t>
      </w:r>
      <w:r w:rsidRPr="002C666F">
        <w:rPr>
          <w:noProof/>
        </w:rPr>
        <w:t xml:space="preserve"> 167.</w:t>
      </w:r>
    </w:p>
    <w:p w14:paraId="509F74A7" w14:textId="77777777" w:rsidR="002C666F" w:rsidRPr="002C666F" w:rsidRDefault="002C666F" w:rsidP="002C666F">
      <w:pPr>
        <w:pStyle w:val="EndNoteBibliography"/>
        <w:ind w:left="720" w:hanging="720"/>
        <w:rPr>
          <w:noProof/>
        </w:rPr>
      </w:pPr>
      <w:r w:rsidRPr="002C666F">
        <w:rPr>
          <w:noProof/>
        </w:rPr>
        <w:t xml:space="preserve">O'FLANAGAN, C., CAMPBELL, K., ZHANG, A., KABEER, F., LIM, J., BIELE, J., EIREW, P., LAI, D., MCPHERSON, A., KONG, E., BATES, C., BORKOWSKI, K., WIENS, M., HEWITSON, B., HOPKINS, J., PHAM, J., CEGLIA, N., MOORE, R., MUNGALL, A., MCALPINE, J., SHAH, S. &amp; APARICIO, S. 2019. Dissociation of solid tumor tissues with cold active protease for single-cell RNA-seq minimizes conserved collagenase-associated stress responses. </w:t>
      </w:r>
      <w:r w:rsidRPr="002C666F">
        <w:rPr>
          <w:i/>
          <w:noProof/>
        </w:rPr>
        <w:t>Genome biology,</w:t>
      </w:r>
      <w:r w:rsidRPr="002C666F">
        <w:rPr>
          <w:noProof/>
        </w:rPr>
        <w:t xml:space="preserve"> 20.</w:t>
      </w:r>
    </w:p>
    <w:p w14:paraId="4474C673" w14:textId="77777777" w:rsidR="002C666F" w:rsidRPr="002C666F" w:rsidRDefault="002C666F" w:rsidP="002C666F">
      <w:pPr>
        <w:pStyle w:val="EndNoteBibliography"/>
        <w:ind w:left="720" w:hanging="720"/>
        <w:rPr>
          <w:noProof/>
        </w:rPr>
      </w:pPr>
      <w:r w:rsidRPr="002C666F">
        <w:rPr>
          <w:noProof/>
        </w:rPr>
        <w:t xml:space="preserve">O'SHEA, J. &amp; MURRAY, P. 2008. Cytokine signaling modules in inflammatory responses. </w:t>
      </w:r>
      <w:r w:rsidRPr="002C666F">
        <w:rPr>
          <w:i/>
          <w:noProof/>
        </w:rPr>
        <w:t>Immunity,</w:t>
      </w:r>
      <w:r w:rsidRPr="002C666F">
        <w:rPr>
          <w:noProof/>
        </w:rPr>
        <w:t xml:space="preserve"> 28.</w:t>
      </w:r>
    </w:p>
    <w:p w14:paraId="19F40E42" w14:textId="77777777" w:rsidR="002C666F" w:rsidRPr="002C666F" w:rsidRDefault="002C666F" w:rsidP="002C666F">
      <w:pPr>
        <w:pStyle w:val="EndNoteBibliography"/>
        <w:ind w:left="720" w:hanging="720"/>
        <w:rPr>
          <w:noProof/>
        </w:rPr>
      </w:pPr>
      <w:r w:rsidRPr="002C666F">
        <w:rPr>
          <w:noProof/>
        </w:rPr>
        <w:t xml:space="preserve">OFFERMANNS, S. 2006. The nicotinic acid receptor GPR109A (HM74A or PUMA-G) as a new therapeutic target. </w:t>
      </w:r>
      <w:r w:rsidRPr="002C666F">
        <w:rPr>
          <w:i/>
          <w:noProof/>
        </w:rPr>
        <w:t>Trends in pharmacological sciences,</w:t>
      </w:r>
      <w:r w:rsidRPr="002C666F">
        <w:rPr>
          <w:noProof/>
        </w:rPr>
        <w:t xml:space="preserve"> 27.</w:t>
      </w:r>
    </w:p>
    <w:p w14:paraId="0F5C82B1" w14:textId="77777777" w:rsidR="002C666F" w:rsidRPr="002C666F" w:rsidRDefault="002C666F" w:rsidP="002C666F">
      <w:pPr>
        <w:pStyle w:val="EndNoteBibliography"/>
        <w:ind w:left="720" w:hanging="720"/>
        <w:rPr>
          <w:noProof/>
        </w:rPr>
      </w:pPr>
      <w:r w:rsidRPr="002C666F">
        <w:rPr>
          <w:noProof/>
        </w:rPr>
        <w:t xml:space="preserve">OJAGHIHAGHIGHI, S., VAHDATI, S., MIKAEILPOUR, A. &amp; RAMOUZ, A. 2017. Comparison of neurological clinical manifestation in patients with hemorrhagic and ischemic stroke. </w:t>
      </w:r>
      <w:r w:rsidRPr="002C666F">
        <w:rPr>
          <w:i/>
          <w:noProof/>
        </w:rPr>
        <w:t>World journal of emergency medicine,</w:t>
      </w:r>
      <w:r w:rsidRPr="002C666F">
        <w:rPr>
          <w:noProof/>
        </w:rPr>
        <w:t xml:space="preserve"> 8.</w:t>
      </w:r>
    </w:p>
    <w:p w14:paraId="0F20EAE6" w14:textId="77777777" w:rsidR="002C666F" w:rsidRPr="002C666F" w:rsidRDefault="002C666F" w:rsidP="002C666F">
      <w:pPr>
        <w:pStyle w:val="EndNoteBibliography"/>
        <w:ind w:left="720" w:hanging="720"/>
        <w:rPr>
          <w:noProof/>
        </w:rPr>
      </w:pPr>
      <w:r w:rsidRPr="002C666F">
        <w:rPr>
          <w:noProof/>
        </w:rPr>
        <w:t>OREKHOV, A. N., OISHI, Y., NIKIFOROV, N. G., ZHELANKIN, A. V., DUBROVSKY, L., SOBENIN, I. A., KEL, A., STELMASHENKO, D., MAKEEV, V. J., FOXX, K., JIN, X., KRUTH, H. S. &amp; BUKRINSKY, M. 2018. Modified LDL Particles Activate Inflammatory Pathways in Monocyte-derived Macrophages: Transcriptome Analysis.</w:t>
      </w:r>
    </w:p>
    <w:p w14:paraId="25985CFA" w14:textId="77777777" w:rsidR="002C666F" w:rsidRPr="002C666F" w:rsidRDefault="002C666F" w:rsidP="002C666F">
      <w:pPr>
        <w:pStyle w:val="EndNoteBibliography"/>
        <w:ind w:left="720" w:hanging="720"/>
        <w:rPr>
          <w:noProof/>
        </w:rPr>
      </w:pPr>
      <w:r w:rsidRPr="002C666F">
        <w:rPr>
          <w:noProof/>
        </w:rPr>
        <w:lastRenderedPageBreak/>
        <w:t>OTSUKI, M., MIYATAKE, A., FUJITA, K., HAMASAKI, T. &amp; KASAYAMA, S. 2010. Reduced carotid atherosclerosis in asthmatic patients treated with inhaled corticosteroids.</w:t>
      </w:r>
    </w:p>
    <w:p w14:paraId="14FA3501" w14:textId="77777777" w:rsidR="002C666F" w:rsidRPr="002C666F" w:rsidRDefault="002C666F" w:rsidP="002C666F">
      <w:pPr>
        <w:pStyle w:val="EndNoteBibliography"/>
        <w:ind w:left="720" w:hanging="720"/>
        <w:rPr>
          <w:noProof/>
        </w:rPr>
      </w:pPr>
      <w:r w:rsidRPr="002C666F">
        <w:rPr>
          <w:noProof/>
        </w:rPr>
        <w:t>OTVOS, J., SHALAUROVA, I., FREEDMAN, D. &amp; ROSENSON, R. 2001. Effects of pravastatin treatment on lipoprotein subclass profiles and particle size in the PLAC-I trial. Atherosclerosis.</w:t>
      </w:r>
    </w:p>
    <w:p w14:paraId="15C4A335" w14:textId="77777777" w:rsidR="002C666F" w:rsidRPr="002C666F" w:rsidRDefault="002C666F" w:rsidP="002C666F">
      <w:pPr>
        <w:pStyle w:val="EndNoteBibliography"/>
        <w:ind w:left="720" w:hanging="720"/>
        <w:rPr>
          <w:noProof/>
        </w:rPr>
      </w:pPr>
      <w:r w:rsidRPr="002C666F">
        <w:rPr>
          <w:noProof/>
        </w:rPr>
        <w:t xml:space="preserve">OUYANG, S., YOU, J., ZHI, C., LI, P., LIN, X., TAN, X., MA, W., LI, L. &amp; XIE, W. 2021. Ferroptosis: the potential value target in atherosclerosis. </w:t>
      </w:r>
      <w:r w:rsidRPr="002C666F">
        <w:rPr>
          <w:i/>
          <w:noProof/>
        </w:rPr>
        <w:t>Cell Death &amp; Disease,</w:t>
      </w:r>
      <w:r w:rsidRPr="002C666F">
        <w:rPr>
          <w:noProof/>
        </w:rPr>
        <w:t xml:space="preserve"> 12</w:t>
      </w:r>
      <w:r w:rsidRPr="002C666F">
        <w:rPr>
          <w:b/>
          <w:noProof/>
        </w:rPr>
        <w:t>,</w:t>
      </w:r>
      <w:r w:rsidRPr="002C666F">
        <w:rPr>
          <w:noProof/>
        </w:rPr>
        <w:t xml:space="preserve"> 1-9.</w:t>
      </w:r>
    </w:p>
    <w:p w14:paraId="1BC25A46" w14:textId="0297E115" w:rsidR="002C666F" w:rsidRPr="002C666F" w:rsidRDefault="002C666F" w:rsidP="002C666F">
      <w:pPr>
        <w:pStyle w:val="EndNoteBibliography"/>
        <w:ind w:left="720" w:hanging="720"/>
        <w:rPr>
          <w:noProof/>
        </w:rPr>
      </w:pPr>
      <w:r w:rsidRPr="002C666F">
        <w:rPr>
          <w:noProof/>
        </w:rPr>
        <w:t xml:space="preserve">OXLEY, T. J., MOCCO, J., MAJIDI, S., KELLNER, C. P., SHOIRAH, H., SINGH, I. P., LEACY, R. A. D., SHIGEMATSU, T., LADNER, T. R., YAEGER, K. A., SKLIUT, M., WEINBERGER, J., DANGAYACH, N. S., BEDERSON, J. B., TUHRIM, S. &amp; FIFI, J. T. 2020. Large-Vessel Stroke as a Presenting Feature of Covid-19 in the Young. </w:t>
      </w:r>
      <w:hyperlink r:id="rId93" w:history="1">
        <w:r w:rsidRPr="002C666F">
          <w:rPr>
            <w:rStyle w:val="Hyperlink"/>
            <w:i/>
            <w:noProof/>
          </w:rPr>
          <w:t>https://doi.org/10.1056/NEJMc2009787</w:t>
        </w:r>
      </w:hyperlink>
      <w:r w:rsidRPr="002C666F">
        <w:rPr>
          <w:noProof/>
        </w:rPr>
        <w:t>.</w:t>
      </w:r>
    </w:p>
    <w:p w14:paraId="77429B39" w14:textId="77777777" w:rsidR="002C666F" w:rsidRPr="002C666F" w:rsidRDefault="002C666F" w:rsidP="002C666F">
      <w:pPr>
        <w:pStyle w:val="EndNoteBibliography"/>
        <w:ind w:left="720" w:hanging="720"/>
        <w:rPr>
          <w:noProof/>
        </w:rPr>
      </w:pPr>
      <w:r w:rsidRPr="002C666F">
        <w:rPr>
          <w:noProof/>
        </w:rPr>
        <w:t xml:space="preserve">PAAKINAHO, V., KAIKKONEN, S., MAKKONEN, H., BENES, V. &amp; PALVIMO, J. 2014. SUMOylation regulates the chromatin occupancy and anti-proliferative gene programs of glucocorticoid receptor. </w:t>
      </w:r>
      <w:r w:rsidRPr="002C666F">
        <w:rPr>
          <w:i/>
          <w:noProof/>
        </w:rPr>
        <w:t>Nucleic acids research,</w:t>
      </w:r>
      <w:r w:rsidRPr="002C666F">
        <w:rPr>
          <w:noProof/>
        </w:rPr>
        <w:t xml:space="preserve"> 42.</w:t>
      </w:r>
    </w:p>
    <w:p w14:paraId="3ECF13B5" w14:textId="77777777" w:rsidR="002C666F" w:rsidRPr="002C666F" w:rsidRDefault="002C666F" w:rsidP="002C666F">
      <w:pPr>
        <w:pStyle w:val="EndNoteBibliography"/>
        <w:ind w:left="720" w:hanging="720"/>
        <w:rPr>
          <w:noProof/>
        </w:rPr>
      </w:pPr>
      <w:r w:rsidRPr="002C666F">
        <w:rPr>
          <w:noProof/>
        </w:rPr>
        <w:t xml:space="preserve">PANDER, J., HEUSINKVELD, M., VAN DER STRAATEN, T., JORDANOVA, E., BAAK-PABLO, R., GELDERBLOM, H., MORREAU, H., VAN DER BURG, S., GUCHELAAR, H. &amp; VAN HALL, T. 2011. Activation of tumor-promoting type 2 macrophages by EGFR-targeting antibody cetuximab. </w:t>
      </w:r>
      <w:r w:rsidRPr="002C666F">
        <w:rPr>
          <w:i/>
          <w:noProof/>
        </w:rPr>
        <w:t>Clinical cancer research : an official journal of the American Association for Cancer Research,</w:t>
      </w:r>
      <w:r w:rsidRPr="002C666F">
        <w:rPr>
          <w:noProof/>
        </w:rPr>
        <w:t xml:space="preserve"> 17.</w:t>
      </w:r>
    </w:p>
    <w:p w14:paraId="448CCC4A" w14:textId="77777777" w:rsidR="002C666F" w:rsidRPr="002C666F" w:rsidRDefault="002C666F" w:rsidP="002C666F">
      <w:pPr>
        <w:pStyle w:val="EndNoteBibliography"/>
        <w:ind w:left="720" w:hanging="720"/>
        <w:rPr>
          <w:noProof/>
        </w:rPr>
      </w:pPr>
      <w:r w:rsidRPr="002C666F">
        <w:rPr>
          <w:noProof/>
        </w:rPr>
        <w:t>PATTEN, B., JERRY, M., BERTEL, B., WILLIAM, C. &amp; SIDNEY, C. 1972. Double Blind Study of the Effects of Dexamethasone on Acute Stroke | SpringerLink.</w:t>
      </w:r>
    </w:p>
    <w:p w14:paraId="5FCDA171" w14:textId="77777777" w:rsidR="002C666F" w:rsidRPr="002C666F" w:rsidRDefault="002C666F" w:rsidP="002C666F">
      <w:pPr>
        <w:pStyle w:val="EndNoteBibliography"/>
        <w:ind w:left="720" w:hanging="720"/>
        <w:rPr>
          <w:noProof/>
        </w:rPr>
      </w:pPr>
      <w:r w:rsidRPr="002C666F">
        <w:rPr>
          <w:noProof/>
        </w:rPr>
        <w:t xml:space="preserve">PELLO, O. M., SILVESTRE, C., DE PIZZOL, M. &amp; ANDRÉS, V. 2011. A glimpse on the phenomenon of macrophage polarization during atherosclerosis. </w:t>
      </w:r>
      <w:r w:rsidRPr="002C666F">
        <w:rPr>
          <w:i/>
          <w:noProof/>
        </w:rPr>
        <w:t>Immunobiology,</w:t>
      </w:r>
      <w:r w:rsidRPr="002C666F">
        <w:rPr>
          <w:noProof/>
        </w:rPr>
        <w:t xml:space="preserve"> 216</w:t>
      </w:r>
      <w:r w:rsidRPr="002C666F">
        <w:rPr>
          <w:b/>
          <w:noProof/>
        </w:rPr>
        <w:t>,</w:t>
      </w:r>
      <w:r w:rsidRPr="002C666F">
        <w:rPr>
          <w:noProof/>
        </w:rPr>
        <w:t xml:space="preserve"> 1172-1176.</w:t>
      </w:r>
    </w:p>
    <w:p w14:paraId="5497994C" w14:textId="77777777" w:rsidR="002C666F" w:rsidRPr="002C666F" w:rsidRDefault="002C666F" w:rsidP="002C666F">
      <w:pPr>
        <w:pStyle w:val="EndNoteBibliography"/>
        <w:ind w:left="720" w:hanging="720"/>
        <w:rPr>
          <w:noProof/>
        </w:rPr>
      </w:pPr>
      <w:r w:rsidRPr="002C666F">
        <w:rPr>
          <w:noProof/>
        </w:rPr>
        <w:t xml:space="preserve">PERISIC, L., ALDI, S., SUN, Y., FOLKERSEN, L., RAZUVAEV, A., ROY, J., LENGQUIST, M., ÅKESSON, S., WHEELOCK, C. E., MAEGDEFESSEL, L., GABRIELSEN, A., ODEBERG, J., HANSSON, G. K., PAULSSON-BERNE, G. &amp; HEDIN, U. 2016. Gene expression signatures, pathways and networks in carotid atherosclerosis. </w:t>
      </w:r>
      <w:r w:rsidRPr="002C666F">
        <w:rPr>
          <w:i/>
          <w:noProof/>
        </w:rPr>
        <w:t>Journal of Internal Medicine,</w:t>
      </w:r>
      <w:r w:rsidRPr="002C666F">
        <w:rPr>
          <w:noProof/>
        </w:rPr>
        <w:t xml:space="preserve"> 279</w:t>
      </w:r>
      <w:r w:rsidRPr="002C666F">
        <w:rPr>
          <w:b/>
          <w:noProof/>
        </w:rPr>
        <w:t>,</w:t>
      </w:r>
      <w:r w:rsidRPr="002C666F">
        <w:rPr>
          <w:noProof/>
        </w:rPr>
        <w:t xml:space="preserve"> 293-308.</w:t>
      </w:r>
    </w:p>
    <w:p w14:paraId="53AACD2A" w14:textId="77777777" w:rsidR="002C666F" w:rsidRPr="002C666F" w:rsidRDefault="002C666F" w:rsidP="002C666F">
      <w:pPr>
        <w:pStyle w:val="EndNoteBibliography"/>
        <w:ind w:left="720" w:hanging="720"/>
        <w:rPr>
          <w:noProof/>
        </w:rPr>
      </w:pPr>
      <w:r w:rsidRPr="002C666F">
        <w:rPr>
          <w:noProof/>
        </w:rPr>
        <w:t xml:space="preserve">PIRILLO, A. A. N. G. D. A. C. A. L. 2013. LOX-1, OxLDL, and atherosclerosis. </w:t>
      </w:r>
      <w:r w:rsidRPr="002C666F">
        <w:rPr>
          <w:i/>
          <w:noProof/>
        </w:rPr>
        <w:t>Mediators of inflammation,</w:t>
      </w:r>
      <w:r w:rsidRPr="002C666F">
        <w:rPr>
          <w:noProof/>
        </w:rPr>
        <w:t xml:space="preserve"> 2013</w:t>
      </w:r>
      <w:r w:rsidRPr="002C666F">
        <w:rPr>
          <w:b/>
          <w:noProof/>
        </w:rPr>
        <w:t>,</w:t>
      </w:r>
      <w:r w:rsidRPr="002C666F">
        <w:rPr>
          <w:noProof/>
        </w:rPr>
        <w:t xml:space="preserve"> 152786.</w:t>
      </w:r>
    </w:p>
    <w:p w14:paraId="31013F63" w14:textId="77777777" w:rsidR="002C666F" w:rsidRPr="002C666F" w:rsidRDefault="002C666F" w:rsidP="002C666F">
      <w:pPr>
        <w:pStyle w:val="EndNoteBibliography"/>
        <w:ind w:left="720" w:hanging="720"/>
        <w:rPr>
          <w:noProof/>
        </w:rPr>
      </w:pPr>
      <w:r w:rsidRPr="002C666F">
        <w:rPr>
          <w:noProof/>
        </w:rPr>
        <w:t xml:space="preserve">POZNYAK, A., WU, W., MELNICHENKO, A., WETZKER, R., SUKHORUKOV, V., MARKIN, A., KHOTINA, V. &amp; OREKHOV, A. 2020. Signaling Pathways and Key Genes Involved in Regulation of foam Cell Formation in Atherosclerosis. </w:t>
      </w:r>
      <w:r w:rsidRPr="002C666F">
        <w:rPr>
          <w:i/>
          <w:noProof/>
        </w:rPr>
        <w:t>Cells,</w:t>
      </w:r>
      <w:r w:rsidRPr="002C666F">
        <w:rPr>
          <w:noProof/>
        </w:rPr>
        <w:t xml:space="preserve"> 9.</w:t>
      </w:r>
    </w:p>
    <w:p w14:paraId="0A0FC4F0" w14:textId="77777777" w:rsidR="002C666F" w:rsidRPr="002C666F" w:rsidRDefault="002C666F" w:rsidP="002C666F">
      <w:pPr>
        <w:pStyle w:val="EndNoteBibliography"/>
        <w:ind w:left="720" w:hanging="720"/>
        <w:rPr>
          <w:noProof/>
        </w:rPr>
      </w:pPr>
      <w:r w:rsidRPr="002C666F">
        <w:rPr>
          <w:noProof/>
        </w:rPr>
        <w:t>PRABHUDAS, M. R., BALDWIN, C. L., BOLLYKY, P. L., BOWDISH, D. M. E., DRICKAMER, K., FEBBRAIO, M., HERZ, J., KOBZIK, L., KRIEGER, M., LOIKE, J., MCVICKER, B., MEANS, T. K., MOESTRUP, S. K., POST, S. R., SAWAMURA, T., SILVERSTEIN, S., SPETH, R. C., TELFER, J. C., THIELE, G. M., WANG, X.-Y., WRIGHT, S. D. &amp; KHOURY, J. E. 2017. A Consensus Definitive Classification of Scavenger Receptors and Their Roles in Health and Disease.</w:t>
      </w:r>
    </w:p>
    <w:p w14:paraId="3B8348BB" w14:textId="77777777" w:rsidR="002C666F" w:rsidRPr="002C666F" w:rsidRDefault="002C666F" w:rsidP="002C666F">
      <w:pPr>
        <w:pStyle w:val="EndNoteBibliography"/>
        <w:ind w:left="720" w:hanging="720"/>
        <w:rPr>
          <w:noProof/>
        </w:rPr>
      </w:pPr>
      <w:r w:rsidRPr="002C666F">
        <w:rPr>
          <w:noProof/>
        </w:rPr>
        <w:t xml:space="preserve">PROGRAM, N. C. E. 2001. </w:t>
      </w:r>
      <w:r w:rsidRPr="002C666F">
        <w:rPr>
          <w:i/>
          <w:noProof/>
        </w:rPr>
        <w:t>Third Report of the National Cholesterol Education Program (NCEP) Expert Panel on Detection, Evaluation, and Treatment of High Blood Cholesterol in Adults (adult Treatment Panel III)</w:t>
      </w:r>
      <w:r w:rsidRPr="002C666F">
        <w:rPr>
          <w:noProof/>
        </w:rPr>
        <w:t>.</w:t>
      </w:r>
    </w:p>
    <w:p w14:paraId="60825A0B" w14:textId="77777777" w:rsidR="002C666F" w:rsidRPr="002C666F" w:rsidRDefault="002C666F" w:rsidP="002C666F">
      <w:pPr>
        <w:pStyle w:val="EndNoteBibliography"/>
        <w:ind w:left="720" w:hanging="720"/>
        <w:rPr>
          <w:noProof/>
        </w:rPr>
      </w:pPr>
      <w:r w:rsidRPr="002C666F">
        <w:rPr>
          <w:noProof/>
        </w:rPr>
        <w:t>QIZILBASH, N., LWEINGTON, S. &amp; LÓPEZ-ARRIETA, J. 2002. Corticosteroids for acute ischaemic stroke.</w:t>
      </w:r>
    </w:p>
    <w:p w14:paraId="41E72FF4" w14:textId="77777777" w:rsidR="002C666F" w:rsidRPr="002C666F" w:rsidRDefault="002C666F" w:rsidP="002C666F">
      <w:pPr>
        <w:pStyle w:val="EndNoteBibliography"/>
        <w:ind w:left="720" w:hanging="720"/>
        <w:rPr>
          <w:noProof/>
        </w:rPr>
      </w:pPr>
      <w:r w:rsidRPr="002C666F">
        <w:rPr>
          <w:noProof/>
        </w:rPr>
        <w:lastRenderedPageBreak/>
        <w:t xml:space="preserve">QUEHENBERGER, O. 2005. Thematic review series: the immune system and atherogenesis. Molecular mechanisms regulating monocyte recruitment in atherosclerosis. </w:t>
      </w:r>
      <w:r w:rsidRPr="002C666F">
        <w:rPr>
          <w:i/>
          <w:noProof/>
        </w:rPr>
        <w:t>Journal of lipid research,</w:t>
      </w:r>
      <w:r w:rsidRPr="002C666F">
        <w:rPr>
          <w:noProof/>
        </w:rPr>
        <w:t xml:space="preserve"> 46</w:t>
      </w:r>
      <w:r w:rsidRPr="002C666F">
        <w:rPr>
          <w:b/>
          <w:noProof/>
        </w:rPr>
        <w:t>,</w:t>
      </w:r>
      <w:r w:rsidRPr="002C666F">
        <w:rPr>
          <w:noProof/>
        </w:rPr>
        <w:t xml:space="preserve"> 1582-90.</w:t>
      </w:r>
    </w:p>
    <w:p w14:paraId="40D24207" w14:textId="77777777" w:rsidR="002C666F" w:rsidRPr="002C666F" w:rsidRDefault="002C666F" w:rsidP="002C666F">
      <w:pPr>
        <w:pStyle w:val="EndNoteBibliography"/>
        <w:ind w:left="720" w:hanging="720"/>
        <w:rPr>
          <w:noProof/>
        </w:rPr>
      </w:pPr>
      <w:r w:rsidRPr="002C666F">
        <w:rPr>
          <w:noProof/>
        </w:rPr>
        <w:t xml:space="preserve">RAIZNER, A. &amp; QUIÑONES, M. 2021. Coenzyme Q 10 for Patients With Cardiovascular Disease: JACC Focus Seminar. </w:t>
      </w:r>
      <w:r w:rsidRPr="002C666F">
        <w:rPr>
          <w:i/>
          <w:noProof/>
        </w:rPr>
        <w:t>Journal of the American College of Cardiology,</w:t>
      </w:r>
      <w:r w:rsidRPr="002C666F">
        <w:rPr>
          <w:noProof/>
        </w:rPr>
        <w:t xml:space="preserve"> 77.</w:t>
      </w:r>
    </w:p>
    <w:p w14:paraId="4CDCD9A9" w14:textId="77777777" w:rsidR="002C666F" w:rsidRPr="002C666F" w:rsidRDefault="002C666F" w:rsidP="002C666F">
      <w:pPr>
        <w:pStyle w:val="EndNoteBibliography"/>
        <w:ind w:left="720" w:hanging="720"/>
        <w:rPr>
          <w:noProof/>
        </w:rPr>
      </w:pPr>
      <w:r w:rsidRPr="002C666F">
        <w:rPr>
          <w:noProof/>
        </w:rPr>
        <w:t xml:space="preserve">RAMAMOORTHY, S. &amp; CIDLOWSKI, J. 2016. Corticosteroids: Mechanisms of Action in Health and Disease. </w:t>
      </w:r>
      <w:r w:rsidRPr="002C666F">
        <w:rPr>
          <w:i/>
          <w:noProof/>
        </w:rPr>
        <w:t>Rheumatic diseases clinics of North America,</w:t>
      </w:r>
      <w:r w:rsidRPr="002C666F">
        <w:rPr>
          <w:noProof/>
        </w:rPr>
        <w:t xml:space="preserve"> 42.</w:t>
      </w:r>
    </w:p>
    <w:p w14:paraId="6E32357E" w14:textId="77777777" w:rsidR="002C666F" w:rsidRPr="002C666F" w:rsidRDefault="002C666F" w:rsidP="002C666F">
      <w:pPr>
        <w:pStyle w:val="EndNoteBibliography"/>
        <w:ind w:left="720" w:hanging="720"/>
        <w:rPr>
          <w:noProof/>
        </w:rPr>
      </w:pPr>
      <w:r w:rsidRPr="002C666F">
        <w:rPr>
          <w:noProof/>
        </w:rPr>
        <w:t xml:space="preserve">REMMERIE, A. A. S. C. L. 2018. Macrophages and lipid metabolism. </w:t>
      </w:r>
      <w:r w:rsidRPr="002C666F">
        <w:rPr>
          <w:i/>
          <w:noProof/>
        </w:rPr>
        <w:t>Cellular Immunology</w:t>
      </w:r>
      <w:r w:rsidRPr="002C666F">
        <w:rPr>
          <w:noProof/>
        </w:rPr>
        <w:t>.</w:t>
      </w:r>
    </w:p>
    <w:p w14:paraId="7995085D" w14:textId="77777777" w:rsidR="002C666F" w:rsidRPr="002C666F" w:rsidRDefault="002C666F" w:rsidP="002C666F">
      <w:pPr>
        <w:pStyle w:val="EndNoteBibliography"/>
        <w:ind w:left="720" w:hanging="720"/>
        <w:rPr>
          <w:noProof/>
        </w:rPr>
      </w:pPr>
      <w:r w:rsidRPr="002C666F">
        <w:rPr>
          <w:noProof/>
        </w:rPr>
        <w:t xml:space="preserve">RHEN, T. &amp; CIDLOWSKI, J. 2005. Antiinflammatory action of glucocorticoids--new mechanisms for old drugs. </w:t>
      </w:r>
      <w:r w:rsidRPr="002C666F">
        <w:rPr>
          <w:i/>
          <w:noProof/>
        </w:rPr>
        <w:t>The New England journal of medicine,</w:t>
      </w:r>
      <w:r w:rsidRPr="002C666F">
        <w:rPr>
          <w:noProof/>
        </w:rPr>
        <w:t xml:space="preserve"> 353.</w:t>
      </w:r>
    </w:p>
    <w:p w14:paraId="7054EE59" w14:textId="77777777" w:rsidR="002C666F" w:rsidRPr="002C666F" w:rsidRDefault="002C666F" w:rsidP="002C666F">
      <w:pPr>
        <w:pStyle w:val="EndNoteBibliography"/>
        <w:ind w:left="720" w:hanging="720"/>
        <w:rPr>
          <w:noProof/>
        </w:rPr>
      </w:pPr>
      <w:r w:rsidRPr="002C666F">
        <w:rPr>
          <w:noProof/>
        </w:rPr>
        <w:t xml:space="preserve">RICCI, R., SUMARA, G., SUMARA, I., ROZENBERG, I., KURRER, M., AKHMEDOV, A., HERSBERGER, M., ERIKSSON, U., EBERLI, F., BECHER, B., BORÉN, J., CHEN, M., CYBULSKY, M., MOORE, K., FREEMAN, M., WAGNER, E., MATTER, C. &amp; LÜSCHER, T. 2004. Requirement of JNK2 for scavenger receptor A-mediated foam cell formation in atherogenesis. </w:t>
      </w:r>
      <w:r w:rsidRPr="002C666F">
        <w:rPr>
          <w:i/>
          <w:noProof/>
        </w:rPr>
        <w:t>Science (New York, N.Y.),</w:t>
      </w:r>
      <w:r w:rsidRPr="002C666F">
        <w:rPr>
          <w:noProof/>
        </w:rPr>
        <w:t xml:space="preserve"> 306.</w:t>
      </w:r>
    </w:p>
    <w:p w14:paraId="594E8B1D" w14:textId="77777777" w:rsidR="002C666F" w:rsidRPr="002C666F" w:rsidRDefault="002C666F" w:rsidP="002C666F">
      <w:pPr>
        <w:pStyle w:val="EndNoteBibliography"/>
        <w:ind w:left="720" w:hanging="720"/>
        <w:rPr>
          <w:noProof/>
        </w:rPr>
      </w:pPr>
      <w:r w:rsidRPr="002C666F">
        <w:rPr>
          <w:noProof/>
        </w:rPr>
        <w:t xml:space="preserve">RICHARDSON, P. D., DAVIES, M. J. &amp; BORN, G. V. R. 1989. INFLUENCE OF PLAQUE CONFIGURATION AND STRESS DISTRIBUTION ON FISSURING OF CORONARY ATHEROSCLEROTIC PLAQUES. </w:t>
      </w:r>
      <w:r w:rsidRPr="002C666F">
        <w:rPr>
          <w:i/>
          <w:noProof/>
        </w:rPr>
        <w:t>The Lancet,</w:t>
      </w:r>
      <w:r w:rsidRPr="002C666F">
        <w:rPr>
          <w:noProof/>
        </w:rPr>
        <w:t xml:space="preserve"> 334</w:t>
      </w:r>
      <w:r w:rsidRPr="002C666F">
        <w:rPr>
          <w:b/>
          <w:noProof/>
        </w:rPr>
        <w:t>,</w:t>
      </w:r>
      <w:r w:rsidRPr="002C666F">
        <w:rPr>
          <w:noProof/>
        </w:rPr>
        <w:t xml:space="preserve"> 941-944.</w:t>
      </w:r>
    </w:p>
    <w:p w14:paraId="4FB42EAA" w14:textId="77777777" w:rsidR="002C666F" w:rsidRPr="002C666F" w:rsidRDefault="002C666F" w:rsidP="002C666F">
      <w:pPr>
        <w:pStyle w:val="EndNoteBibliography"/>
        <w:ind w:left="720" w:hanging="720"/>
        <w:rPr>
          <w:noProof/>
        </w:rPr>
      </w:pPr>
      <w:r w:rsidRPr="002C666F">
        <w:rPr>
          <w:noProof/>
        </w:rPr>
        <w:t xml:space="preserve">ROBERTSON, A., RUDLING, M., ZHOU, X., GORELIK, L., FLAVELL, R. &amp; HANSSON, G. 2003. Disruption of TGF-beta signaling in T cells accelerates atherosclerosis. </w:t>
      </w:r>
      <w:r w:rsidRPr="002C666F">
        <w:rPr>
          <w:i/>
          <w:noProof/>
        </w:rPr>
        <w:t>The Journal of clinical investigation,</w:t>
      </w:r>
      <w:r w:rsidRPr="002C666F">
        <w:rPr>
          <w:noProof/>
        </w:rPr>
        <w:t xml:space="preserve"> 112.</w:t>
      </w:r>
    </w:p>
    <w:p w14:paraId="3E2891F2" w14:textId="77777777" w:rsidR="002C666F" w:rsidRPr="002C666F" w:rsidRDefault="002C666F" w:rsidP="002C666F">
      <w:pPr>
        <w:pStyle w:val="EndNoteBibliography"/>
        <w:ind w:left="720" w:hanging="720"/>
        <w:rPr>
          <w:noProof/>
        </w:rPr>
      </w:pPr>
      <w:r w:rsidRPr="002C666F">
        <w:rPr>
          <w:noProof/>
        </w:rPr>
        <w:t xml:space="preserve">ROCK, K., REITS, E. &amp; NEEFJES, J. 2016. Present Yourself! By MHC Class I and MHC Class II Molecules. </w:t>
      </w:r>
      <w:r w:rsidRPr="002C666F">
        <w:rPr>
          <w:i/>
          <w:noProof/>
        </w:rPr>
        <w:t>Trends in immunology,</w:t>
      </w:r>
      <w:r w:rsidRPr="002C666F">
        <w:rPr>
          <w:noProof/>
        </w:rPr>
        <w:t xml:space="preserve"> 37.</w:t>
      </w:r>
    </w:p>
    <w:p w14:paraId="377AF12C" w14:textId="77777777" w:rsidR="002C666F" w:rsidRPr="002C666F" w:rsidRDefault="002C666F" w:rsidP="002C666F">
      <w:pPr>
        <w:pStyle w:val="EndNoteBibliography"/>
        <w:ind w:left="720" w:hanging="720"/>
        <w:rPr>
          <w:noProof/>
        </w:rPr>
      </w:pPr>
      <w:r w:rsidRPr="002C666F">
        <w:rPr>
          <w:noProof/>
        </w:rPr>
        <w:t xml:space="preserve">RONAGHI, M. 2001. Pyrosequencing sheds light on DNA sequencing. </w:t>
      </w:r>
      <w:r w:rsidRPr="002C666F">
        <w:rPr>
          <w:i/>
          <w:noProof/>
        </w:rPr>
        <w:t>Genome research,</w:t>
      </w:r>
      <w:r w:rsidRPr="002C666F">
        <w:rPr>
          <w:noProof/>
        </w:rPr>
        <w:t xml:space="preserve"> 11.</w:t>
      </w:r>
    </w:p>
    <w:p w14:paraId="180F8DF7" w14:textId="77777777" w:rsidR="002C666F" w:rsidRPr="002C666F" w:rsidRDefault="002C666F" w:rsidP="002C666F">
      <w:pPr>
        <w:pStyle w:val="EndNoteBibliography"/>
        <w:ind w:left="720" w:hanging="720"/>
        <w:rPr>
          <w:noProof/>
        </w:rPr>
      </w:pPr>
      <w:r w:rsidRPr="002C666F">
        <w:rPr>
          <w:noProof/>
        </w:rPr>
        <w:t xml:space="preserve">ROSENSON, R. S. 2004. Statins in atherosclerosis: lipid-lowering agents with antioxidant capabilities. </w:t>
      </w:r>
      <w:r w:rsidRPr="002C666F">
        <w:rPr>
          <w:i/>
          <w:noProof/>
        </w:rPr>
        <w:t>Atherosclerosis,</w:t>
      </w:r>
      <w:r w:rsidRPr="002C666F">
        <w:rPr>
          <w:noProof/>
        </w:rPr>
        <w:t xml:space="preserve"> 173</w:t>
      </w:r>
      <w:r w:rsidRPr="002C666F">
        <w:rPr>
          <w:b/>
          <w:noProof/>
        </w:rPr>
        <w:t>,</w:t>
      </w:r>
      <w:r w:rsidRPr="002C666F">
        <w:rPr>
          <w:noProof/>
        </w:rPr>
        <w:t xml:space="preserve"> 1--12.</w:t>
      </w:r>
    </w:p>
    <w:p w14:paraId="72C1CEB6" w14:textId="77777777" w:rsidR="002C666F" w:rsidRPr="002C666F" w:rsidRDefault="002C666F" w:rsidP="002C666F">
      <w:pPr>
        <w:pStyle w:val="EndNoteBibliography"/>
        <w:ind w:left="720" w:hanging="720"/>
        <w:rPr>
          <w:noProof/>
        </w:rPr>
      </w:pPr>
      <w:r w:rsidRPr="002C666F">
        <w:rPr>
          <w:noProof/>
        </w:rPr>
        <w:t xml:space="preserve">ROSS, R. 1999. Atherosclerosis — An Inflammatory Disease. </w:t>
      </w:r>
      <w:r w:rsidRPr="002C666F">
        <w:rPr>
          <w:i/>
          <w:noProof/>
        </w:rPr>
        <w:t>New England Journal of Medicine,</w:t>
      </w:r>
      <w:r w:rsidRPr="002C666F">
        <w:rPr>
          <w:noProof/>
        </w:rPr>
        <w:t xml:space="preserve"> 340</w:t>
      </w:r>
      <w:r w:rsidRPr="002C666F">
        <w:rPr>
          <w:b/>
          <w:noProof/>
        </w:rPr>
        <w:t>,</w:t>
      </w:r>
      <w:r w:rsidRPr="002C666F">
        <w:rPr>
          <w:noProof/>
        </w:rPr>
        <w:t xml:space="preserve"> 115-126.</w:t>
      </w:r>
    </w:p>
    <w:p w14:paraId="15A12C29" w14:textId="77777777" w:rsidR="002C666F" w:rsidRPr="002C666F" w:rsidRDefault="002C666F" w:rsidP="002C666F">
      <w:pPr>
        <w:pStyle w:val="EndNoteBibliography"/>
        <w:ind w:left="720" w:hanging="720"/>
        <w:rPr>
          <w:noProof/>
        </w:rPr>
      </w:pPr>
      <w:r w:rsidRPr="002C666F">
        <w:rPr>
          <w:noProof/>
        </w:rPr>
        <w:t xml:space="preserve">ROTHWELL, P. M. 2000. Carotid Artery Disease and the Risk of Ischaemic Stroke and Coronary Vascular Events. </w:t>
      </w:r>
      <w:r w:rsidRPr="002C666F">
        <w:rPr>
          <w:i/>
          <w:noProof/>
        </w:rPr>
        <w:t>Cerebrovascular Diseases,</w:t>
      </w:r>
      <w:r w:rsidRPr="002C666F">
        <w:rPr>
          <w:noProof/>
        </w:rPr>
        <w:t xml:space="preserve"> 10</w:t>
      </w:r>
      <w:r w:rsidRPr="002C666F">
        <w:rPr>
          <w:b/>
          <w:noProof/>
        </w:rPr>
        <w:t>,</w:t>
      </w:r>
      <w:r w:rsidRPr="002C666F">
        <w:rPr>
          <w:noProof/>
        </w:rPr>
        <w:t xml:space="preserve"> 21-33.</w:t>
      </w:r>
    </w:p>
    <w:p w14:paraId="69933697" w14:textId="77777777" w:rsidR="002C666F" w:rsidRPr="002C666F" w:rsidRDefault="002C666F" w:rsidP="002C666F">
      <w:pPr>
        <w:pStyle w:val="EndNoteBibliography"/>
        <w:ind w:left="720" w:hanging="720"/>
        <w:rPr>
          <w:noProof/>
        </w:rPr>
      </w:pPr>
      <w:r w:rsidRPr="002C666F">
        <w:rPr>
          <w:noProof/>
        </w:rPr>
        <w:t xml:space="preserve">ROTHWELL, P. M., GILES, M. F., FLOSSMANN, E., LOVELOCK, C. E., REDGRAVE, J. N. E., WARLOW, C. P. &amp; MEHTA, Z. 2005. A simple score (ABCD) to identify individuals at high early risk of stroke after transient ischaemic attack. </w:t>
      </w:r>
      <w:r w:rsidRPr="002C666F">
        <w:rPr>
          <w:i/>
          <w:noProof/>
        </w:rPr>
        <w:t>Lancet (London, England),</w:t>
      </w:r>
      <w:r w:rsidRPr="002C666F">
        <w:rPr>
          <w:noProof/>
        </w:rPr>
        <w:t xml:space="preserve"> 366</w:t>
      </w:r>
      <w:r w:rsidRPr="002C666F">
        <w:rPr>
          <w:b/>
          <w:noProof/>
        </w:rPr>
        <w:t>,</w:t>
      </w:r>
      <w:r w:rsidRPr="002C666F">
        <w:rPr>
          <w:noProof/>
        </w:rPr>
        <w:t xml:space="preserve"> 29-36.</w:t>
      </w:r>
    </w:p>
    <w:p w14:paraId="1AE77BD4" w14:textId="77777777" w:rsidR="002C666F" w:rsidRPr="002C666F" w:rsidRDefault="002C666F" w:rsidP="002C666F">
      <w:pPr>
        <w:pStyle w:val="EndNoteBibliography"/>
        <w:ind w:left="720" w:hanging="720"/>
        <w:rPr>
          <w:noProof/>
        </w:rPr>
      </w:pPr>
      <w:r w:rsidRPr="002C666F">
        <w:rPr>
          <w:noProof/>
        </w:rPr>
        <w:t xml:space="preserve">RUAN, Z.-H., XU, Z.-X., ZHOU, X.-Y., ZHANG, X. &amp; SHANG, L. 2019. Implications of Necroptosis for Cardiovascular Diseases. </w:t>
      </w:r>
      <w:r w:rsidRPr="002C666F">
        <w:rPr>
          <w:i/>
          <w:noProof/>
        </w:rPr>
        <w:t>Current Medical Science,</w:t>
      </w:r>
      <w:r w:rsidRPr="002C666F">
        <w:rPr>
          <w:noProof/>
        </w:rPr>
        <w:t xml:space="preserve"> 39</w:t>
      </w:r>
      <w:r w:rsidRPr="002C666F">
        <w:rPr>
          <w:b/>
          <w:noProof/>
        </w:rPr>
        <w:t>,</w:t>
      </w:r>
      <w:r w:rsidRPr="002C666F">
        <w:rPr>
          <w:noProof/>
        </w:rPr>
        <w:t xml:space="preserve"> 513-522.</w:t>
      </w:r>
    </w:p>
    <w:p w14:paraId="49A68CA9" w14:textId="77777777" w:rsidR="002C666F" w:rsidRPr="002C666F" w:rsidRDefault="002C666F" w:rsidP="002C666F">
      <w:pPr>
        <w:pStyle w:val="EndNoteBibliography"/>
        <w:ind w:left="720" w:hanging="720"/>
        <w:rPr>
          <w:noProof/>
        </w:rPr>
      </w:pPr>
      <w:r w:rsidRPr="002C666F">
        <w:rPr>
          <w:noProof/>
        </w:rPr>
        <w:t xml:space="preserve">RŐSZER, T. 2015. Understanding the Mysterious M2 Macrophage through Activation Markers and Effector Mechanisms - ProQuest. </w:t>
      </w:r>
      <w:r w:rsidRPr="002C666F">
        <w:rPr>
          <w:i/>
          <w:noProof/>
        </w:rPr>
        <w:t>Hindawi Publishing Corporation- Mediators of Inflammation,</w:t>
      </w:r>
      <w:r w:rsidRPr="002C666F">
        <w:rPr>
          <w:noProof/>
        </w:rPr>
        <w:t xml:space="preserve"> 2015.</w:t>
      </w:r>
    </w:p>
    <w:p w14:paraId="5E689B3E" w14:textId="77777777" w:rsidR="002C666F" w:rsidRPr="002C666F" w:rsidRDefault="002C666F" w:rsidP="002C666F">
      <w:pPr>
        <w:pStyle w:val="EndNoteBibliography"/>
        <w:ind w:left="720" w:hanging="720"/>
        <w:rPr>
          <w:noProof/>
        </w:rPr>
      </w:pPr>
      <w:r w:rsidRPr="002C666F">
        <w:rPr>
          <w:noProof/>
        </w:rPr>
        <w:t xml:space="preserve">SABATINE, M. S. 2018. PCSK9 inhibitors: clinical evidence and implementation. </w:t>
      </w:r>
      <w:r w:rsidRPr="002C666F">
        <w:rPr>
          <w:i/>
          <w:noProof/>
        </w:rPr>
        <w:t>Nature Reviews Cardiology,</w:t>
      </w:r>
      <w:r w:rsidRPr="002C666F">
        <w:rPr>
          <w:noProof/>
        </w:rPr>
        <w:t xml:space="preserve"> 16</w:t>
      </w:r>
      <w:r w:rsidRPr="002C666F">
        <w:rPr>
          <w:b/>
          <w:noProof/>
        </w:rPr>
        <w:t>,</w:t>
      </w:r>
      <w:r w:rsidRPr="002C666F">
        <w:rPr>
          <w:noProof/>
        </w:rPr>
        <w:t xml:space="preserve"> 155-165.</w:t>
      </w:r>
    </w:p>
    <w:p w14:paraId="2F5EA82E" w14:textId="77777777" w:rsidR="002C666F" w:rsidRPr="002C666F" w:rsidRDefault="002C666F" w:rsidP="002C666F">
      <w:pPr>
        <w:pStyle w:val="EndNoteBibliography"/>
        <w:ind w:left="720" w:hanging="720"/>
        <w:rPr>
          <w:noProof/>
        </w:rPr>
      </w:pPr>
      <w:r w:rsidRPr="002C666F">
        <w:rPr>
          <w:noProof/>
        </w:rPr>
        <w:t>SACCO, R. L., BENJAMIN, E. J., BRODERICK, J. P., DYKEN, M., EASTON, J. D., FEINBERG, W. M., GOLDSTEIN, L. B., GORELICK, P. B., HOWARD, G., KITTNER, S. J., MANOLIO, T. A., WHISNANT, J. P. &amp; WOLF, P. A. 1997. Risk Factors.</w:t>
      </w:r>
    </w:p>
    <w:p w14:paraId="618F8FA7" w14:textId="77777777" w:rsidR="002C666F" w:rsidRPr="002C666F" w:rsidRDefault="002C666F" w:rsidP="002C666F">
      <w:pPr>
        <w:pStyle w:val="EndNoteBibliography"/>
        <w:ind w:left="720" w:hanging="720"/>
        <w:rPr>
          <w:noProof/>
        </w:rPr>
      </w:pPr>
      <w:r w:rsidRPr="002C666F">
        <w:rPr>
          <w:noProof/>
        </w:rPr>
        <w:t xml:space="preserve">SACCO, R. L., KASNER, S. E., BRODERICK, J. P., CAPLAN, L. R., CONNORS, J. J., CULEBRAS, A., ELKIND, M. S. V., GEORGE, M. G., HAMDAN, A. D., HIGASHIDA, R. T., HOH, B. L., JANIS, L. S., KASE, C. S., KLEINDORFER, D. O., LEE, J. M., MOSELEY, M. E., PETERSON, E. D., TURAN, T. N., VALDERRAMA, A. L., VINTERS, H. V., AMERICAN HEART ASSOCIATION STROKE COUNCIL, </w:t>
      </w:r>
      <w:r w:rsidRPr="002C666F">
        <w:rPr>
          <w:noProof/>
        </w:rPr>
        <w:lastRenderedPageBreak/>
        <w:t xml:space="preserve">C. O. C. S. A. A., COUNCIL ON CARDIOVASCULAR RADIOLOGY AND, I., COUNCIL ON CARDIOVASCULAR AND STROKE, N., COUNCIL ON EPIDEMIOLOGY AND, P., COUNCIL ON PERIPHERAL VASCULAR, D. &amp; COUNCIL ON NUTRITION, P. A. A. M. 2013. An Updated Definition of Stroke for the 21st Century: A Statement for Healthcare Professionals From the American Heart Association/American Stroke Association. </w:t>
      </w:r>
      <w:r w:rsidRPr="002C666F">
        <w:rPr>
          <w:i/>
          <w:noProof/>
        </w:rPr>
        <w:t>Stroke,</w:t>
      </w:r>
      <w:r w:rsidRPr="002C666F">
        <w:rPr>
          <w:noProof/>
        </w:rPr>
        <w:t xml:space="preserve"> 44</w:t>
      </w:r>
      <w:r w:rsidRPr="002C666F">
        <w:rPr>
          <w:b/>
          <w:noProof/>
        </w:rPr>
        <w:t>,</w:t>
      </w:r>
      <w:r w:rsidRPr="002C666F">
        <w:rPr>
          <w:noProof/>
        </w:rPr>
        <w:t xml:space="preserve"> 2064-2089.</w:t>
      </w:r>
    </w:p>
    <w:p w14:paraId="380A89F3" w14:textId="77777777" w:rsidR="002C666F" w:rsidRPr="002C666F" w:rsidRDefault="002C666F" w:rsidP="002C666F">
      <w:pPr>
        <w:pStyle w:val="EndNoteBibliography"/>
        <w:ind w:left="720" w:hanging="720"/>
        <w:rPr>
          <w:noProof/>
        </w:rPr>
      </w:pPr>
      <w:r w:rsidRPr="002C666F">
        <w:rPr>
          <w:noProof/>
        </w:rPr>
        <w:t xml:space="preserve">SACTA, M., CHINENOV, Y. &amp; ROGATSKY, I. 2016. Glucocorticoid Signaling: An Update from a Genomic Perspective. </w:t>
      </w:r>
      <w:r w:rsidRPr="002C666F">
        <w:rPr>
          <w:i/>
          <w:noProof/>
        </w:rPr>
        <w:t>Annual review of physiology,</w:t>
      </w:r>
      <w:r w:rsidRPr="002C666F">
        <w:rPr>
          <w:noProof/>
        </w:rPr>
        <w:t xml:space="preserve"> 78.</w:t>
      </w:r>
    </w:p>
    <w:p w14:paraId="13FEB062" w14:textId="77777777" w:rsidR="002C666F" w:rsidRPr="002C666F" w:rsidRDefault="002C666F" w:rsidP="002C666F">
      <w:pPr>
        <w:pStyle w:val="EndNoteBibliography"/>
        <w:ind w:left="720" w:hanging="720"/>
        <w:rPr>
          <w:noProof/>
        </w:rPr>
      </w:pPr>
      <w:r w:rsidRPr="002C666F">
        <w:rPr>
          <w:noProof/>
        </w:rPr>
        <w:t xml:space="preserve">SAIGUSA, R., WINKELS, H. &amp; LEY, K. 2020. T cell subsets and functions in atherosclerosis. </w:t>
      </w:r>
      <w:r w:rsidRPr="002C666F">
        <w:rPr>
          <w:i/>
          <w:noProof/>
        </w:rPr>
        <w:t>Nature Reviews Cardiology,</w:t>
      </w:r>
      <w:r w:rsidRPr="002C666F">
        <w:rPr>
          <w:noProof/>
        </w:rPr>
        <w:t xml:space="preserve"> 17</w:t>
      </w:r>
      <w:r w:rsidRPr="002C666F">
        <w:rPr>
          <w:b/>
          <w:noProof/>
        </w:rPr>
        <w:t>,</w:t>
      </w:r>
      <w:r w:rsidRPr="002C666F">
        <w:rPr>
          <w:noProof/>
        </w:rPr>
        <w:t xml:space="preserve"> 387-401.</w:t>
      </w:r>
    </w:p>
    <w:p w14:paraId="34F05F4E" w14:textId="77777777" w:rsidR="002C666F" w:rsidRPr="002C666F" w:rsidRDefault="002C666F" w:rsidP="002C666F">
      <w:pPr>
        <w:pStyle w:val="EndNoteBibliography"/>
        <w:ind w:left="720" w:hanging="720"/>
        <w:rPr>
          <w:noProof/>
        </w:rPr>
      </w:pPr>
      <w:r w:rsidRPr="002C666F">
        <w:rPr>
          <w:noProof/>
        </w:rPr>
        <w:t xml:space="preserve">SALEHIPOUR, P., REZAGHOLIZADEH, F., MAHDIANNASSER, M., KAZERANI, R. &amp; MODARRESSI, M. 2021. Association of OLR1 gene polymorphisms with the risk of coronary artery disease: A systematic review and meta-analysis. </w:t>
      </w:r>
      <w:r w:rsidRPr="002C666F">
        <w:rPr>
          <w:i/>
          <w:noProof/>
        </w:rPr>
        <w:t>Heart &amp; lung : the journal of critical care,</w:t>
      </w:r>
      <w:r w:rsidRPr="002C666F">
        <w:rPr>
          <w:noProof/>
        </w:rPr>
        <w:t xml:space="preserve"> 50.</w:t>
      </w:r>
    </w:p>
    <w:p w14:paraId="199E93C1" w14:textId="77777777" w:rsidR="002C666F" w:rsidRPr="002C666F" w:rsidRDefault="002C666F" w:rsidP="002C666F">
      <w:pPr>
        <w:pStyle w:val="EndNoteBibliography"/>
        <w:ind w:left="720" w:hanging="720"/>
        <w:rPr>
          <w:noProof/>
        </w:rPr>
      </w:pPr>
      <w:r w:rsidRPr="002C666F">
        <w:rPr>
          <w:noProof/>
        </w:rPr>
        <w:t xml:space="preserve">SALEM, M., BOWN, M., SAYERS, R., WEST, K., MOORE, D., NICOLAIDES, A., ROBINSON, T. &amp; NAYLOR, A. 2014. Identification of patients with a histologically unstable carotid plaque using ultrasonic plaque image analysis. </w:t>
      </w:r>
      <w:r w:rsidRPr="002C666F">
        <w:rPr>
          <w:i/>
          <w:noProof/>
        </w:rPr>
        <w:t>European journal of vascular and endovascular surgery : the official journal of the European Society for Vascular Surgery,</w:t>
      </w:r>
      <w:r w:rsidRPr="002C666F">
        <w:rPr>
          <w:noProof/>
        </w:rPr>
        <w:t xml:space="preserve"> 48.</w:t>
      </w:r>
    </w:p>
    <w:p w14:paraId="203C2B46" w14:textId="77777777" w:rsidR="002C666F" w:rsidRPr="002C666F" w:rsidRDefault="002C666F" w:rsidP="002C666F">
      <w:pPr>
        <w:pStyle w:val="EndNoteBibliography"/>
        <w:ind w:left="720" w:hanging="720"/>
        <w:rPr>
          <w:noProof/>
        </w:rPr>
      </w:pPr>
      <w:r w:rsidRPr="002C666F">
        <w:rPr>
          <w:noProof/>
        </w:rPr>
        <w:t xml:space="preserve">SALIBA, A.-E., WESTERMANN, A. J., GORSKI, S. A. &amp; VOGEL, J. 2014. Single-cell RNA-seq: advances and future challenges. </w:t>
      </w:r>
      <w:r w:rsidRPr="002C666F">
        <w:rPr>
          <w:i/>
          <w:noProof/>
        </w:rPr>
        <w:t>Nucleic Acids Research,</w:t>
      </w:r>
      <w:r w:rsidRPr="002C666F">
        <w:rPr>
          <w:noProof/>
        </w:rPr>
        <w:t xml:space="preserve"> 42</w:t>
      </w:r>
      <w:r w:rsidRPr="002C666F">
        <w:rPr>
          <w:b/>
          <w:noProof/>
        </w:rPr>
        <w:t>,</w:t>
      </w:r>
      <w:r w:rsidRPr="002C666F">
        <w:rPr>
          <w:noProof/>
        </w:rPr>
        <w:t xml:space="preserve"> 8845-8860.</w:t>
      </w:r>
    </w:p>
    <w:p w14:paraId="34BE5D2F" w14:textId="77777777" w:rsidR="002C666F" w:rsidRPr="002C666F" w:rsidRDefault="002C666F" w:rsidP="002C666F">
      <w:pPr>
        <w:pStyle w:val="EndNoteBibliography"/>
        <w:ind w:left="720" w:hanging="720"/>
        <w:rPr>
          <w:noProof/>
        </w:rPr>
      </w:pPr>
      <w:r w:rsidRPr="002C666F">
        <w:rPr>
          <w:noProof/>
        </w:rPr>
        <w:t xml:space="preserve">SALVADOR, E., SHITYAKOV, S. &amp; FÖRSTER, C. 2014. Glucocorticoids and endothelial cell barrier function. </w:t>
      </w:r>
      <w:r w:rsidRPr="002C666F">
        <w:rPr>
          <w:i/>
          <w:noProof/>
        </w:rPr>
        <w:t>Cell and tissue research,</w:t>
      </w:r>
      <w:r w:rsidRPr="002C666F">
        <w:rPr>
          <w:noProof/>
        </w:rPr>
        <w:t xml:space="preserve"> 355.</w:t>
      </w:r>
    </w:p>
    <w:p w14:paraId="3D9B0D95" w14:textId="77777777" w:rsidR="002C666F" w:rsidRPr="002C666F" w:rsidRDefault="002C666F" w:rsidP="002C666F">
      <w:pPr>
        <w:pStyle w:val="EndNoteBibliography"/>
        <w:ind w:left="720" w:hanging="720"/>
        <w:rPr>
          <w:noProof/>
        </w:rPr>
      </w:pPr>
      <w:r w:rsidRPr="002C666F">
        <w:rPr>
          <w:noProof/>
        </w:rPr>
        <w:t>SANDERCOCK, P. &amp; SOANE, T. 2011. Corticosteroids for acute ischaemic stroke.</w:t>
      </w:r>
    </w:p>
    <w:p w14:paraId="67F023F5" w14:textId="77777777" w:rsidR="002C666F" w:rsidRPr="002C666F" w:rsidRDefault="002C666F" w:rsidP="002C666F">
      <w:pPr>
        <w:pStyle w:val="EndNoteBibliography"/>
        <w:ind w:left="720" w:hanging="720"/>
        <w:rPr>
          <w:noProof/>
        </w:rPr>
      </w:pPr>
      <w:r w:rsidRPr="002C666F">
        <w:rPr>
          <w:noProof/>
        </w:rPr>
        <w:t xml:space="preserve">SANGER, F., NICKLEN, S. &amp; COULSON, A. 1977. DNA sequencing with chain-terminating inhibitors. </w:t>
      </w:r>
      <w:r w:rsidRPr="002C666F">
        <w:rPr>
          <w:i/>
          <w:noProof/>
        </w:rPr>
        <w:t>Proceedings of the National Academy of Sciences of the United States of America,</w:t>
      </w:r>
      <w:r w:rsidRPr="002C666F">
        <w:rPr>
          <w:noProof/>
        </w:rPr>
        <w:t xml:space="preserve"> 74.</w:t>
      </w:r>
    </w:p>
    <w:p w14:paraId="6EE2B33A" w14:textId="77777777" w:rsidR="002C666F" w:rsidRPr="002C666F" w:rsidRDefault="002C666F" w:rsidP="002C666F">
      <w:pPr>
        <w:pStyle w:val="EndNoteBibliography"/>
        <w:ind w:left="720" w:hanging="720"/>
        <w:rPr>
          <w:noProof/>
        </w:rPr>
      </w:pPr>
      <w:r w:rsidRPr="002C666F">
        <w:rPr>
          <w:noProof/>
        </w:rPr>
        <w:t>SANTAMBROGIO, S., MARTINOTTI, R., SARDELLA, F., PORRO, F. &amp; RANDAZZO, A. 1978. Is there a real treatment for stroke? Clinical and statistical comparison of different treatments in 300 patients.</w:t>
      </w:r>
    </w:p>
    <w:p w14:paraId="4BA3ADD3" w14:textId="77777777" w:rsidR="002C666F" w:rsidRPr="002C666F" w:rsidRDefault="002C666F" w:rsidP="002C666F">
      <w:pPr>
        <w:pStyle w:val="EndNoteBibliography"/>
        <w:ind w:left="720" w:hanging="720"/>
        <w:rPr>
          <w:noProof/>
        </w:rPr>
      </w:pPr>
      <w:r w:rsidRPr="002C666F">
        <w:rPr>
          <w:noProof/>
        </w:rPr>
        <w:t xml:space="preserve">SARSENBAYEVA, A., DIPTA, P., LUNDQVIST, M., ALMBY, K., TIROSH, B., DI NUNZIO, G., ERIKSSON, J. &amp; PEREIRA, M. 2021. Human macrophages stimulate expression of inflammatory mediators in adipocytes; effects of second-generation antipsychotics and glucocorticoids on cellular cross-talk. </w:t>
      </w:r>
      <w:r w:rsidRPr="002C666F">
        <w:rPr>
          <w:i/>
          <w:noProof/>
        </w:rPr>
        <w:t>Psychoneuroendocrinology,</w:t>
      </w:r>
      <w:r w:rsidRPr="002C666F">
        <w:rPr>
          <w:noProof/>
        </w:rPr>
        <w:t xml:space="preserve"> 125.</w:t>
      </w:r>
    </w:p>
    <w:p w14:paraId="31AA0D92" w14:textId="77777777" w:rsidR="002C666F" w:rsidRPr="002C666F" w:rsidRDefault="002C666F" w:rsidP="002C666F">
      <w:pPr>
        <w:pStyle w:val="EndNoteBibliography"/>
        <w:ind w:left="720" w:hanging="720"/>
        <w:rPr>
          <w:noProof/>
        </w:rPr>
      </w:pPr>
      <w:r w:rsidRPr="002C666F">
        <w:rPr>
          <w:noProof/>
        </w:rPr>
        <w:t xml:space="preserve">SARWAR, N., GAO, P., SESHASAI, S., GOBIN, R., KAPTOGE, S., DI ANGELANTONIO, E., INGELSSON, E., LAWLOR, D., SELVIN, E., STAMPFER, M., STEHOUWER, C., LEWINGTON, S., PENNELLS, L., THOMPSON, A., SATTAR, N., WHITE, I., RAY, K. &amp; DANESH, J. 2010. Diabetes mellitus, fasting blood glucose concentration, and risk of vascular disease: a collaborative meta-analysis of 102 prospective studies. </w:t>
      </w:r>
      <w:r w:rsidRPr="002C666F">
        <w:rPr>
          <w:i/>
          <w:noProof/>
        </w:rPr>
        <w:t>Lancet (London, England),</w:t>
      </w:r>
      <w:r w:rsidRPr="002C666F">
        <w:rPr>
          <w:noProof/>
        </w:rPr>
        <w:t xml:space="preserve"> 375.</w:t>
      </w:r>
    </w:p>
    <w:p w14:paraId="57DC3A92" w14:textId="77777777" w:rsidR="002C666F" w:rsidRPr="002C666F" w:rsidRDefault="002C666F" w:rsidP="002C666F">
      <w:pPr>
        <w:pStyle w:val="EndNoteBibliography"/>
        <w:ind w:left="720" w:hanging="720"/>
        <w:rPr>
          <w:noProof/>
        </w:rPr>
      </w:pPr>
      <w:r w:rsidRPr="002C666F">
        <w:rPr>
          <w:noProof/>
        </w:rPr>
        <w:t xml:space="preserve">SCALDAFERRI, F., PIZZOFERRATO, M., PONZIANI, F., GASBARRINI, G. &amp; GASBARRINI, A. 2013. Use and indications of cholestyramine and bile acid sequestrants. </w:t>
      </w:r>
      <w:r w:rsidRPr="002C666F">
        <w:rPr>
          <w:i/>
          <w:noProof/>
        </w:rPr>
        <w:t>Internal and emergency medicine,</w:t>
      </w:r>
      <w:r w:rsidRPr="002C666F">
        <w:rPr>
          <w:noProof/>
        </w:rPr>
        <w:t xml:space="preserve"> 8.</w:t>
      </w:r>
    </w:p>
    <w:p w14:paraId="66A72E18" w14:textId="77777777" w:rsidR="002C666F" w:rsidRPr="002C666F" w:rsidRDefault="002C666F" w:rsidP="002C666F">
      <w:pPr>
        <w:pStyle w:val="EndNoteBibliography"/>
        <w:ind w:left="720" w:hanging="720"/>
        <w:rPr>
          <w:noProof/>
        </w:rPr>
      </w:pPr>
      <w:r w:rsidRPr="002C666F">
        <w:rPr>
          <w:noProof/>
        </w:rPr>
        <w:t xml:space="preserve">SCHAER, C., SCHOEDON, G., IMHOF, A., KURRER, M. &amp; SCHAER, D. 2006. Constitutive endocytosis of CD163 mediates hemoglobin-heme uptake and determines the noninflammatory and protective transcriptional response of macrophages to hemoglobin. </w:t>
      </w:r>
      <w:r w:rsidRPr="002C666F">
        <w:rPr>
          <w:i/>
          <w:noProof/>
        </w:rPr>
        <w:t>Circulation research,</w:t>
      </w:r>
      <w:r w:rsidRPr="002C666F">
        <w:rPr>
          <w:noProof/>
        </w:rPr>
        <w:t xml:space="preserve"> 99.</w:t>
      </w:r>
    </w:p>
    <w:p w14:paraId="592F52D2" w14:textId="77777777" w:rsidR="002C666F" w:rsidRPr="002C666F" w:rsidRDefault="002C666F" w:rsidP="002C666F">
      <w:pPr>
        <w:pStyle w:val="EndNoteBibliography"/>
        <w:ind w:left="720" w:hanging="720"/>
        <w:rPr>
          <w:noProof/>
        </w:rPr>
      </w:pPr>
      <w:r w:rsidRPr="002C666F">
        <w:rPr>
          <w:noProof/>
        </w:rPr>
        <w:lastRenderedPageBreak/>
        <w:t xml:space="preserve">SEIF, F., KHOSHMIRSAFA, M., AAZAMI, H., MOHSENZADEGAN, M., SEDIGHI, G. &amp; BAHAR, M. 2017. The role of JAK-STAT signaling pathway and its regulators in the fate of T helper cells. </w:t>
      </w:r>
      <w:r w:rsidRPr="002C666F">
        <w:rPr>
          <w:i/>
          <w:noProof/>
        </w:rPr>
        <w:t>Cell communication and signaling : CCS,</w:t>
      </w:r>
      <w:r w:rsidRPr="002C666F">
        <w:rPr>
          <w:noProof/>
        </w:rPr>
        <w:t xml:space="preserve"> 15.</w:t>
      </w:r>
    </w:p>
    <w:p w14:paraId="549B5006" w14:textId="77777777" w:rsidR="002C666F" w:rsidRPr="002C666F" w:rsidRDefault="002C666F" w:rsidP="002C666F">
      <w:pPr>
        <w:pStyle w:val="EndNoteBibliography"/>
        <w:ind w:left="720" w:hanging="720"/>
        <w:rPr>
          <w:noProof/>
        </w:rPr>
      </w:pPr>
      <w:r w:rsidRPr="002C666F">
        <w:rPr>
          <w:noProof/>
        </w:rPr>
        <w:t>SHAH, R. &amp; COLE, J. 2014. Smoking and stroke: the more you smoke the more you stroke.</w:t>
      </w:r>
    </w:p>
    <w:p w14:paraId="4EDF3DF0" w14:textId="77777777" w:rsidR="002C666F" w:rsidRPr="002C666F" w:rsidRDefault="002C666F" w:rsidP="002C666F">
      <w:pPr>
        <w:pStyle w:val="EndNoteBibliography"/>
        <w:ind w:left="720" w:hanging="720"/>
        <w:rPr>
          <w:noProof/>
        </w:rPr>
      </w:pPr>
      <w:r w:rsidRPr="002C666F">
        <w:rPr>
          <w:noProof/>
        </w:rPr>
        <w:t xml:space="preserve">SHAIKH, S., BRITTENDEN, J., LAHIRI, R., BROWN, P. A. J., THIES, F. &amp; WILSON, H. M. 2012. Macrophage Subtypes in Symptomatic Carotid Artery and Femoral Artery Plaques. </w:t>
      </w:r>
      <w:r w:rsidRPr="002C666F">
        <w:rPr>
          <w:i/>
          <w:noProof/>
        </w:rPr>
        <w:t>European Journal of Vascular and Endovascular Surgery,</w:t>
      </w:r>
      <w:r w:rsidRPr="002C666F">
        <w:rPr>
          <w:noProof/>
        </w:rPr>
        <w:t xml:space="preserve"> 44</w:t>
      </w:r>
      <w:r w:rsidRPr="002C666F">
        <w:rPr>
          <w:b/>
          <w:noProof/>
        </w:rPr>
        <w:t>,</w:t>
      </w:r>
      <w:r w:rsidRPr="002C666F">
        <w:rPr>
          <w:noProof/>
        </w:rPr>
        <w:t xml:space="preserve"> 491-497.</w:t>
      </w:r>
    </w:p>
    <w:p w14:paraId="7A8D16CF" w14:textId="77777777" w:rsidR="002C666F" w:rsidRPr="002C666F" w:rsidRDefault="002C666F" w:rsidP="002C666F">
      <w:pPr>
        <w:pStyle w:val="EndNoteBibliography"/>
        <w:ind w:left="720" w:hanging="720"/>
        <w:rPr>
          <w:noProof/>
        </w:rPr>
      </w:pPr>
      <w:r w:rsidRPr="002C666F">
        <w:rPr>
          <w:noProof/>
        </w:rPr>
        <w:t xml:space="preserve">SHAIKH, S. A. B. J. A. L. R. A. B. P. A. J. A. T. F. A. W. H. M. 2012. Macrophage Subtypes in Symptomatic Carotid Artery and Femoral Artery Plaques. </w:t>
      </w:r>
      <w:r w:rsidRPr="002C666F">
        <w:rPr>
          <w:i/>
          <w:noProof/>
        </w:rPr>
        <w:t>European Journal of Vascular and Endovascular Surgery,</w:t>
      </w:r>
      <w:r w:rsidRPr="002C666F">
        <w:rPr>
          <w:noProof/>
        </w:rPr>
        <w:t xml:space="preserve"> 44</w:t>
      </w:r>
      <w:r w:rsidRPr="002C666F">
        <w:rPr>
          <w:b/>
          <w:noProof/>
        </w:rPr>
        <w:t>,</w:t>
      </w:r>
      <w:r w:rsidRPr="002C666F">
        <w:rPr>
          <w:noProof/>
        </w:rPr>
        <w:t xml:space="preserve"> 491--497.</w:t>
      </w:r>
    </w:p>
    <w:p w14:paraId="5D1B1755" w14:textId="77777777" w:rsidR="002C666F" w:rsidRPr="002C666F" w:rsidRDefault="002C666F" w:rsidP="002C666F">
      <w:pPr>
        <w:pStyle w:val="EndNoteBibliography"/>
        <w:ind w:left="720" w:hanging="720"/>
        <w:rPr>
          <w:noProof/>
        </w:rPr>
      </w:pPr>
      <w:r w:rsidRPr="002C666F">
        <w:rPr>
          <w:noProof/>
        </w:rPr>
        <w:t xml:space="preserve">SHAPOURI-MOGHADDAM, A., MOHAMMADIAN, S., VAZINI, H., TAGHADOSI, M., ESMAEILI, S., MARDANI, F., SEIFI, B., MOHAMMADI, A., AFSHARI, J. &amp; SAHEBKAR, A. 2018. Macrophage plasticity, polarization, and function in health and disease. </w:t>
      </w:r>
      <w:r w:rsidRPr="002C666F">
        <w:rPr>
          <w:i/>
          <w:noProof/>
        </w:rPr>
        <w:t>Journal of cellular physiology,</w:t>
      </w:r>
      <w:r w:rsidRPr="002C666F">
        <w:rPr>
          <w:noProof/>
        </w:rPr>
        <w:t xml:space="preserve"> 233.</w:t>
      </w:r>
    </w:p>
    <w:p w14:paraId="0BF214A5" w14:textId="77777777" w:rsidR="002C666F" w:rsidRPr="002C666F" w:rsidRDefault="002C666F" w:rsidP="002C666F">
      <w:pPr>
        <w:pStyle w:val="EndNoteBibliography"/>
        <w:ind w:left="720" w:hanging="720"/>
        <w:rPr>
          <w:noProof/>
        </w:rPr>
      </w:pPr>
      <w:r w:rsidRPr="002C666F">
        <w:rPr>
          <w:noProof/>
        </w:rPr>
        <w:t>SHATTOK, S. G. 1909. A Report upon the Pathological Condition of the Aorta of King Menephtah, traditionally regarded as the Pharaoh of the Exodus.</w:t>
      </w:r>
    </w:p>
    <w:p w14:paraId="2C1A1B3E" w14:textId="77777777" w:rsidR="002C666F" w:rsidRPr="002C666F" w:rsidRDefault="002C666F" w:rsidP="002C666F">
      <w:pPr>
        <w:pStyle w:val="EndNoteBibliography"/>
        <w:ind w:left="720" w:hanging="720"/>
        <w:rPr>
          <w:noProof/>
        </w:rPr>
      </w:pPr>
      <w:r w:rsidRPr="002C666F">
        <w:rPr>
          <w:noProof/>
        </w:rPr>
        <w:t xml:space="preserve">SHIRAI, T., HILHORST, M., HARRISON, D., GORONZY, J. &amp; WEYAND, C. 2015. Macrophages in vascular inflammation--From atherosclerosis to vasculitis. </w:t>
      </w:r>
      <w:r w:rsidRPr="002C666F">
        <w:rPr>
          <w:i/>
          <w:noProof/>
        </w:rPr>
        <w:t>Autoimmunity,</w:t>
      </w:r>
      <w:r w:rsidRPr="002C666F">
        <w:rPr>
          <w:noProof/>
        </w:rPr>
        <w:t xml:space="preserve"> 48.</w:t>
      </w:r>
    </w:p>
    <w:p w14:paraId="4496235B" w14:textId="77777777" w:rsidR="002C666F" w:rsidRPr="002C666F" w:rsidRDefault="002C666F" w:rsidP="002C666F">
      <w:pPr>
        <w:pStyle w:val="EndNoteBibliography"/>
        <w:ind w:left="720" w:hanging="720"/>
        <w:rPr>
          <w:noProof/>
        </w:rPr>
      </w:pPr>
      <w:r w:rsidRPr="002C666F">
        <w:rPr>
          <w:noProof/>
        </w:rPr>
        <w:t xml:space="preserve">SHORTMAN, K. &amp; NAIK, S. 2007. Steady-state and inflammatory dendritic-cell development. </w:t>
      </w:r>
      <w:r w:rsidRPr="002C666F">
        <w:rPr>
          <w:i/>
          <w:noProof/>
        </w:rPr>
        <w:t>Nature reviews. Immunology,</w:t>
      </w:r>
      <w:r w:rsidRPr="002C666F">
        <w:rPr>
          <w:noProof/>
        </w:rPr>
        <w:t xml:space="preserve"> 7.</w:t>
      </w:r>
    </w:p>
    <w:p w14:paraId="11313817" w14:textId="77777777" w:rsidR="002C666F" w:rsidRPr="002C666F" w:rsidRDefault="002C666F" w:rsidP="002C666F">
      <w:pPr>
        <w:pStyle w:val="EndNoteBibliography"/>
        <w:ind w:left="720" w:hanging="720"/>
        <w:rPr>
          <w:noProof/>
        </w:rPr>
      </w:pPr>
      <w:r w:rsidRPr="002C666F">
        <w:rPr>
          <w:noProof/>
        </w:rPr>
        <w:t xml:space="preserve">SINGH, R. B., MENGI, S. A., XU, Y.-J., ARNEJA, A. S. &amp; DHALLA, N. S. 2002. Pathogenesis of atherosclerosis: A multifactorial process. </w:t>
      </w:r>
      <w:r w:rsidRPr="002C666F">
        <w:rPr>
          <w:i/>
          <w:noProof/>
        </w:rPr>
        <w:t>Experimental and clinical cardiology,</w:t>
      </w:r>
      <w:r w:rsidRPr="002C666F">
        <w:rPr>
          <w:noProof/>
        </w:rPr>
        <w:t xml:space="preserve"> 7</w:t>
      </w:r>
      <w:r w:rsidRPr="002C666F">
        <w:rPr>
          <w:b/>
          <w:noProof/>
        </w:rPr>
        <w:t>,</w:t>
      </w:r>
      <w:r w:rsidRPr="002C666F">
        <w:rPr>
          <w:noProof/>
        </w:rPr>
        <w:t xml:space="preserve"> 40-53.</w:t>
      </w:r>
    </w:p>
    <w:p w14:paraId="1B110E7D" w14:textId="77777777" w:rsidR="002C666F" w:rsidRPr="002C666F" w:rsidRDefault="002C666F" w:rsidP="002C666F">
      <w:pPr>
        <w:pStyle w:val="EndNoteBibliography"/>
        <w:ind w:left="720" w:hanging="720"/>
        <w:rPr>
          <w:noProof/>
        </w:rPr>
      </w:pPr>
      <w:r w:rsidRPr="002C666F">
        <w:rPr>
          <w:noProof/>
        </w:rPr>
        <w:t xml:space="preserve">SINGH, R. B. A. M. S. A. A. X. Y.-J. A. A. A. S. A. D. N. S. 2002. Pathogenesis of atherosclerosis: A multifactorial process. </w:t>
      </w:r>
      <w:r w:rsidRPr="002C666F">
        <w:rPr>
          <w:i/>
          <w:noProof/>
        </w:rPr>
        <w:t>Experimental and clinical cardiology,</w:t>
      </w:r>
      <w:r w:rsidRPr="002C666F">
        <w:rPr>
          <w:noProof/>
        </w:rPr>
        <w:t xml:space="preserve"> 7</w:t>
      </w:r>
      <w:r w:rsidRPr="002C666F">
        <w:rPr>
          <w:b/>
          <w:noProof/>
        </w:rPr>
        <w:t>,</w:t>
      </w:r>
      <w:r w:rsidRPr="002C666F">
        <w:rPr>
          <w:noProof/>
        </w:rPr>
        <w:t xml:space="preserve"> 40--53.</w:t>
      </w:r>
    </w:p>
    <w:p w14:paraId="6B6DF5B3" w14:textId="77777777" w:rsidR="002C666F" w:rsidRPr="002C666F" w:rsidRDefault="002C666F" w:rsidP="002C666F">
      <w:pPr>
        <w:pStyle w:val="EndNoteBibliography"/>
        <w:ind w:left="720" w:hanging="720"/>
        <w:rPr>
          <w:noProof/>
        </w:rPr>
      </w:pPr>
      <w:r w:rsidRPr="002C666F">
        <w:rPr>
          <w:noProof/>
        </w:rPr>
        <w:t xml:space="preserve">SOEHNLEIN, O. 2012. Multiple roles for neutrophils in atherosclerosis. </w:t>
      </w:r>
      <w:r w:rsidRPr="002C666F">
        <w:rPr>
          <w:i/>
          <w:noProof/>
        </w:rPr>
        <w:t>Circulation research,</w:t>
      </w:r>
      <w:r w:rsidRPr="002C666F">
        <w:rPr>
          <w:noProof/>
        </w:rPr>
        <w:t xml:space="preserve"> 110.</w:t>
      </w:r>
    </w:p>
    <w:p w14:paraId="30D4ED45" w14:textId="77777777" w:rsidR="002C666F" w:rsidRPr="002C666F" w:rsidRDefault="002C666F" w:rsidP="002C666F">
      <w:pPr>
        <w:pStyle w:val="EndNoteBibliography"/>
        <w:ind w:left="720" w:hanging="720"/>
        <w:rPr>
          <w:noProof/>
        </w:rPr>
      </w:pPr>
      <w:r w:rsidRPr="002C666F">
        <w:rPr>
          <w:noProof/>
        </w:rPr>
        <w:t xml:space="preserve">SOEHNLEIN, O., KENNE, E., ROTZIUS, P., ERIKSSON, E. &amp; LINDBOM, L. 2008. Neutrophil secretion products regulate anti-bacterial activity in monocytes and macrophages. </w:t>
      </w:r>
      <w:r w:rsidRPr="002C666F">
        <w:rPr>
          <w:i/>
          <w:noProof/>
        </w:rPr>
        <w:t>Clinical and experimental immunology,</w:t>
      </w:r>
      <w:r w:rsidRPr="002C666F">
        <w:rPr>
          <w:noProof/>
        </w:rPr>
        <w:t xml:space="preserve"> 151.</w:t>
      </w:r>
    </w:p>
    <w:p w14:paraId="38600286" w14:textId="77777777" w:rsidR="002C666F" w:rsidRPr="002C666F" w:rsidRDefault="002C666F" w:rsidP="002C666F">
      <w:pPr>
        <w:pStyle w:val="EndNoteBibliography"/>
        <w:ind w:left="720" w:hanging="720"/>
        <w:rPr>
          <w:noProof/>
        </w:rPr>
      </w:pPr>
      <w:r w:rsidRPr="002C666F">
        <w:rPr>
          <w:noProof/>
        </w:rPr>
        <w:t xml:space="preserve">SOLITO, E., MULLA, A., MORRIS, J., CHRISTIAN, H., FLOWER, R. &amp; BUCKINGHAM, J. 2003. Dexamethasone induces rapid serine-phosphorylation and membrane translocation of annexin 1 in a human folliculostellate cell line via a novel nongenomic mechanism involving the glucocorticoid receptor, protein kinase C, phosphatidylinositol 3-kinase, and mitogen-activated protein kinase. </w:t>
      </w:r>
      <w:r w:rsidRPr="002C666F">
        <w:rPr>
          <w:i/>
          <w:noProof/>
        </w:rPr>
        <w:t>Endocrinology,</w:t>
      </w:r>
      <w:r w:rsidRPr="002C666F">
        <w:rPr>
          <w:noProof/>
        </w:rPr>
        <w:t xml:space="preserve"> 144.</w:t>
      </w:r>
    </w:p>
    <w:p w14:paraId="4253F131" w14:textId="77777777" w:rsidR="002C666F" w:rsidRPr="002C666F" w:rsidRDefault="002C666F" w:rsidP="002C666F">
      <w:pPr>
        <w:pStyle w:val="EndNoteBibliography"/>
        <w:ind w:left="720" w:hanging="720"/>
        <w:rPr>
          <w:noProof/>
        </w:rPr>
      </w:pPr>
      <w:r w:rsidRPr="002C666F">
        <w:rPr>
          <w:noProof/>
        </w:rPr>
        <w:t xml:space="preserve">SONG, L., LEE, C. &amp; SCHINDLER, C. 2011. Deletion of the murine scavenger receptor CD68. </w:t>
      </w:r>
      <w:r w:rsidRPr="002C666F">
        <w:rPr>
          <w:i/>
          <w:noProof/>
        </w:rPr>
        <w:t>Journal of lipid research,</w:t>
      </w:r>
      <w:r w:rsidRPr="002C666F">
        <w:rPr>
          <w:noProof/>
        </w:rPr>
        <w:t xml:space="preserve"> 52.</w:t>
      </w:r>
    </w:p>
    <w:p w14:paraId="58EC74D5" w14:textId="77777777" w:rsidR="002C666F" w:rsidRPr="002C666F" w:rsidRDefault="002C666F" w:rsidP="002C666F">
      <w:pPr>
        <w:pStyle w:val="EndNoteBibliography"/>
        <w:ind w:left="720" w:hanging="720"/>
        <w:rPr>
          <w:noProof/>
        </w:rPr>
      </w:pPr>
      <w:r w:rsidRPr="002C666F">
        <w:rPr>
          <w:noProof/>
        </w:rPr>
        <w:t xml:space="preserve">SORIANO-TÁRRAGA, C., GIRALT-STEINHAUER, E., MOLA-CAMINAL, M., VIVANCO-HIDALGO, R., OIS, A., RODRÍGUEZ-CAMPELLO, A., CUADRADO-GODIA, E., S, S.-B., ELOSUA, R., ROQUER, J. &amp; JIMÉNEZ-CONDE, J. 2016. Ischemic stroke patients are biologically older than their chronological age. </w:t>
      </w:r>
      <w:r w:rsidRPr="002C666F">
        <w:rPr>
          <w:i/>
          <w:noProof/>
        </w:rPr>
        <w:t>Aging,</w:t>
      </w:r>
      <w:r w:rsidRPr="002C666F">
        <w:rPr>
          <w:noProof/>
        </w:rPr>
        <w:t xml:space="preserve"> 8.</w:t>
      </w:r>
    </w:p>
    <w:p w14:paraId="3D8817D5" w14:textId="77777777" w:rsidR="002C666F" w:rsidRPr="002C666F" w:rsidRDefault="002C666F" w:rsidP="002C666F">
      <w:pPr>
        <w:pStyle w:val="EndNoteBibliography"/>
        <w:ind w:left="720" w:hanging="720"/>
        <w:rPr>
          <w:noProof/>
        </w:rPr>
      </w:pPr>
      <w:r w:rsidRPr="002C666F">
        <w:rPr>
          <w:noProof/>
        </w:rPr>
        <w:t xml:space="preserve">SPANN, N., GARMIRE, L., MCDONALD, J., MYERS, D., MILNE, S., SHIBATA, N., REICHART, D., FOX, J., SHAKED, I., HEUDOBLER, D., RAETZ, C., WANG, E., KELLY, S., SULLARDS, M., MURPHY, R., MERRILL, A., BROWN, H., DENNIS, E., LI, A., LEY, K., TSIMIKAS, S., FAHY, E., SUBRAMANIAM, S., QUEHENBERGER, O., RUSSELL, D. &amp; GLASS, C. 2012. Regulated accumulation </w:t>
      </w:r>
      <w:r w:rsidRPr="002C666F">
        <w:rPr>
          <w:noProof/>
        </w:rPr>
        <w:lastRenderedPageBreak/>
        <w:t xml:space="preserve">of desmosterol integrates macrophage lipid metabolism and inflammatory responses. </w:t>
      </w:r>
      <w:r w:rsidRPr="002C666F">
        <w:rPr>
          <w:i/>
          <w:noProof/>
        </w:rPr>
        <w:t>Cell,</w:t>
      </w:r>
      <w:r w:rsidRPr="002C666F">
        <w:rPr>
          <w:noProof/>
        </w:rPr>
        <w:t xml:space="preserve"> 151.</w:t>
      </w:r>
    </w:p>
    <w:p w14:paraId="4BE25AC6" w14:textId="06ECDE26" w:rsidR="002C666F" w:rsidRPr="002C666F" w:rsidRDefault="002C666F" w:rsidP="002C666F">
      <w:pPr>
        <w:pStyle w:val="EndNoteBibliography"/>
        <w:ind w:left="720" w:hanging="720"/>
        <w:rPr>
          <w:noProof/>
        </w:rPr>
      </w:pPr>
      <w:r w:rsidRPr="002C666F">
        <w:rPr>
          <w:noProof/>
        </w:rPr>
        <w:t xml:space="preserve">SPENCE, J. D., </w:t>
      </w:r>
      <w:r w:rsidRPr="002C666F">
        <w:rPr>
          <w:noProof/>
          <w:vertAlign w:val="superscript"/>
        </w:rPr>
        <w:t>A</w:t>
      </w:r>
      <w:r w:rsidRPr="002C666F">
        <w:rPr>
          <w:noProof/>
        </w:rPr>
        <w:t xml:space="preserve">, FREITAS, G. R. D., </w:t>
      </w:r>
      <w:r w:rsidRPr="002C666F">
        <w:rPr>
          <w:noProof/>
          <w:vertAlign w:val="superscript"/>
        </w:rPr>
        <w:t>B</w:t>
      </w:r>
      <w:r w:rsidRPr="002C666F">
        <w:rPr>
          <w:noProof/>
        </w:rPr>
        <w:t xml:space="preserve">, PETTIGREW, L. C., </w:t>
      </w:r>
      <w:r w:rsidRPr="002C666F">
        <w:rPr>
          <w:noProof/>
          <w:vertAlign w:val="superscript"/>
        </w:rPr>
        <w:t>C</w:t>
      </w:r>
      <w:r w:rsidRPr="002C666F">
        <w:rPr>
          <w:noProof/>
        </w:rPr>
        <w:t xml:space="preserve">, </w:t>
      </w:r>
      <w:hyperlink r:id="rId94" w:history="1">
        <w:r w:rsidRPr="002C666F">
          <w:rPr>
            <w:rStyle w:val="Hyperlink"/>
            <w:noProof/>
          </w:rPr>
          <w:t>HTTPS://ORCID.ORG/0000-0001-7878-5803</w:t>
        </w:r>
      </w:hyperlink>
      <w:r w:rsidRPr="002C666F">
        <w:rPr>
          <w:noProof/>
        </w:rPr>
        <w:t xml:space="preserve">, AY, H., </w:t>
      </w:r>
      <w:r w:rsidRPr="002C666F">
        <w:rPr>
          <w:noProof/>
          <w:vertAlign w:val="superscript"/>
        </w:rPr>
        <w:t>D</w:t>
      </w:r>
      <w:r w:rsidRPr="002C666F">
        <w:rPr>
          <w:noProof/>
        </w:rPr>
        <w:t xml:space="preserve">, LIEBESKIND, D. S., </w:t>
      </w:r>
      <w:r w:rsidRPr="002C666F">
        <w:rPr>
          <w:noProof/>
          <w:vertAlign w:val="superscript"/>
        </w:rPr>
        <w:t>E</w:t>
      </w:r>
      <w:r w:rsidRPr="002C666F">
        <w:rPr>
          <w:noProof/>
        </w:rPr>
        <w:t xml:space="preserve">, </w:t>
      </w:r>
      <w:hyperlink r:id="rId95" w:history="1">
        <w:r w:rsidRPr="002C666F">
          <w:rPr>
            <w:rStyle w:val="Hyperlink"/>
            <w:noProof/>
          </w:rPr>
          <w:t>HTTPS://ORCID.ORG/0000-0002-5109-8736</w:t>
        </w:r>
      </w:hyperlink>
      <w:r w:rsidRPr="002C666F">
        <w:rPr>
          <w:noProof/>
        </w:rPr>
        <w:t xml:space="preserve">, KASE, C. S., </w:t>
      </w:r>
      <w:r w:rsidRPr="002C666F">
        <w:rPr>
          <w:noProof/>
          <w:vertAlign w:val="superscript"/>
        </w:rPr>
        <w:t>F</w:t>
      </w:r>
      <w:r w:rsidRPr="002C666F">
        <w:rPr>
          <w:noProof/>
        </w:rPr>
        <w:t xml:space="preserve">, BRUTTO, O. H. D., </w:t>
      </w:r>
      <w:r w:rsidRPr="002C666F">
        <w:rPr>
          <w:noProof/>
          <w:vertAlign w:val="superscript"/>
        </w:rPr>
        <w:t>G</w:t>
      </w:r>
      <w:r w:rsidRPr="002C666F">
        <w:rPr>
          <w:noProof/>
        </w:rPr>
        <w:t xml:space="preserve">, HANKEY, G. J., </w:t>
      </w:r>
      <w:r w:rsidRPr="002C666F">
        <w:rPr>
          <w:noProof/>
          <w:vertAlign w:val="superscript"/>
        </w:rPr>
        <w:t>H</w:t>
      </w:r>
      <w:r w:rsidRPr="002C666F">
        <w:rPr>
          <w:noProof/>
        </w:rPr>
        <w:t xml:space="preserve">, VENKETASUBRAMANIAN, N. &amp; </w:t>
      </w:r>
      <w:r w:rsidRPr="002C666F">
        <w:rPr>
          <w:noProof/>
          <w:vertAlign w:val="superscript"/>
        </w:rPr>
        <w:t>I</w:t>
      </w:r>
      <w:r w:rsidRPr="002C666F">
        <w:rPr>
          <w:noProof/>
        </w:rPr>
        <w:t xml:space="preserve"> 2020. Mechanisms of Stroke in COVID-19. </w:t>
      </w:r>
      <w:r w:rsidRPr="002C666F">
        <w:rPr>
          <w:i/>
          <w:noProof/>
        </w:rPr>
        <w:t>Cerebrovascular Diseases,</w:t>
      </w:r>
      <w:r w:rsidRPr="002C666F">
        <w:rPr>
          <w:noProof/>
        </w:rPr>
        <w:t xml:space="preserve"> 49</w:t>
      </w:r>
      <w:r w:rsidRPr="002C666F">
        <w:rPr>
          <w:b/>
          <w:noProof/>
        </w:rPr>
        <w:t>,</w:t>
      </w:r>
      <w:r w:rsidRPr="002C666F">
        <w:rPr>
          <w:noProof/>
        </w:rPr>
        <w:t xml:space="preserve"> 451-458.</w:t>
      </w:r>
    </w:p>
    <w:p w14:paraId="512B0C31" w14:textId="77777777" w:rsidR="002C666F" w:rsidRPr="002C666F" w:rsidRDefault="002C666F" w:rsidP="002C666F">
      <w:pPr>
        <w:pStyle w:val="EndNoteBibliography"/>
        <w:ind w:left="720" w:hanging="720"/>
        <w:rPr>
          <w:noProof/>
        </w:rPr>
      </w:pPr>
      <w:r w:rsidRPr="002C666F">
        <w:rPr>
          <w:noProof/>
        </w:rPr>
        <w:t xml:space="preserve">STARY, H. A. C. A. A. G. S. A. J. G. A. I. W. A. R. M. J. A. S. S. A. S. C. A. W. W. A. W. R. 1994. AHA Medical Scientific Statement Special Report A Definition of Initial , Fatty Streak , and Intermediate Lesions of Atherosclerosis. </w:t>
      </w:r>
      <w:r w:rsidRPr="002C666F">
        <w:rPr>
          <w:i/>
          <w:noProof/>
        </w:rPr>
        <w:t>Circulation,</w:t>
      </w:r>
      <w:r w:rsidRPr="002C666F">
        <w:rPr>
          <w:noProof/>
        </w:rPr>
        <w:t xml:space="preserve"> 89</w:t>
      </w:r>
      <w:r w:rsidRPr="002C666F">
        <w:rPr>
          <w:b/>
          <w:noProof/>
        </w:rPr>
        <w:t>,</w:t>
      </w:r>
      <w:r w:rsidRPr="002C666F">
        <w:rPr>
          <w:noProof/>
        </w:rPr>
        <w:t xml:space="preserve"> 2462--2478.</w:t>
      </w:r>
    </w:p>
    <w:p w14:paraId="7D53520C" w14:textId="77777777" w:rsidR="002C666F" w:rsidRPr="002C666F" w:rsidRDefault="002C666F" w:rsidP="002C666F">
      <w:pPr>
        <w:pStyle w:val="EndNoteBibliography"/>
        <w:ind w:left="720" w:hanging="720"/>
        <w:rPr>
          <w:noProof/>
        </w:rPr>
      </w:pPr>
      <w:r w:rsidRPr="002C666F">
        <w:rPr>
          <w:noProof/>
        </w:rPr>
        <w:t xml:space="preserve">STARY, H. C., CHANDLER, A. B., DINSMORE, R. E., FUSTER, V., GLAGOV, S., INSULL, W., ROSENFELD, M. E., SCHWARTZ, C. J., WAGNER, W. D. &amp; WISSLER, R. W. 1995. A definition of advanced types of atherosclerotic lesions and a histological classification of atherosclerosis. A report from the Committee on Vascular Lesions of the Council on Arteriosclerosis, American Heart Association. </w:t>
      </w:r>
      <w:r w:rsidRPr="002C666F">
        <w:rPr>
          <w:i/>
          <w:noProof/>
        </w:rPr>
        <w:t>Circulation,</w:t>
      </w:r>
      <w:r w:rsidRPr="002C666F">
        <w:rPr>
          <w:noProof/>
        </w:rPr>
        <w:t xml:space="preserve"> 92</w:t>
      </w:r>
      <w:r w:rsidRPr="002C666F">
        <w:rPr>
          <w:b/>
          <w:noProof/>
        </w:rPr>
        <w:t>,</w:t>
      </w:r>
      <w:r w:rsidRPr="002C666F">
        <w:rPr>
          <w:noProof/>
        </w:rPr>
        <w:t xml:space="preserve"> 1355-1374.</w:t>
      </w:r>
    </w:p>
    <w:p w14:paraId="3BE20B7D" w14:textId="77777777" w:rsidR="002C666F" w:rsidRPr="002C666F" w:rsidRDefault="002C666F" w:rsidP="002C666F">
      <w:pPr>
        <w:pStyle w:val="EndNoteBibliography"/>
        <w:ind w:left="720" w:hanging="720"/>
        <w:rPr>
          <w:noProof/>
        </w:rPr>
      </w:pPr>
      <w:r w:rsidRPr="002C666F">
        <w:rPr>
          <w:noProof/>
        </w:rPr>
        <w:t xml:space="preserve">STEINBERG, D. &amp; WITZTUM, J. L. 2010. Oxidized low-density lipoprotein and atherosclerosis. </w:t>
      </w:r>
      <w:r w:rsidRPr="002C666F">
        <w:rPr>
          <w:i/>
          <w:noProof/>
        </w:rPr>
        <w:t>Arteriosclerosis, thrombosis, and vascular biology,</w:t>
      </w:r>
      <w:r w:rsidRPr="002C666F">
        <w:rPr>
          <w:noProof/>
        </w:rPr>
        <w:t xml:space="preserve"> 30</w:t>
      </w:r>
      <w:r w:rsidRPr="002C666F">
        <w:rPr>
          <w:b/>
          <w:noProof/>
        </w:rPr>
        <w:t>,</w:t>
      </w:r>
      <w:r w:rsidRPr="002C666F">
        <w:rPr>
          <w:noProof/>
        </w:rPr>
        <w:t xml:space="preserve"> 2311-6.</w:t>
      </w:r>
    </w:p>
    <w:p w14:paraId="68761EC9" w14:textId="77777777" w:rsidR="002C666F" w:rsidRPr="002C666F" w:rsidRDefault="002C666F" w:rsidP="002C666F">
      <w:pPr>
        <w:pStyle w:val="EndNoteBibliography"/>
        <w:ind w:left="720" w:hanging="720"/>
        <w:rPr>
          <w:noProof/>
        </w:rPr>
      </w:pPr>
      <w:r w:rsidRPr="002C666F">
        <w:rPr>
          <w:noProof/>
        </w:rPr>
        <w:t xml:space="preserve">STORMO, C., KRINGEN, M., LYLE, R., OLSTAD, O., SACHSE, D., BERG, J. &amp; PIEHLER, A. 2014. RNA-sequencing analysis of HepG2 cells treated with atorvastatin. </w:t>
      </w:r>
      <w:r w:rsidRPr="002C666F">
        <w:rPr>
          <w:i/>
          <w:noProof/>
        </w:rPr>
        <w:t>PloS one,</w:t>
      </w:r>
      <w:r w:rsidRPr="002C666F">
        <w:rPr>
          <w:noProof/>
        </w:rPr>
        <w:t xml:space="preserve"> 9.</w:t>
      </w:r>
    </w:p>
    <w:p w14:paraId="42B5C638" w14:textId="77777777" w:rsidR="002C666F" w:rsidRPr="002C666F" w:rsidRDefault="002C666F" w:rsidP="002C666F">
      <w:pPr>
        <w:pStyle w:val="EndNoteBibliography"/>
        <w:ind w:left="720" w:hanging="720"/>
        <w:rPr>
          <w:noProof/>
        </w:rPr>
      </w:pPr>
      <w:r w:rsidRPr="002C666F">
        <w:rPr>
          <w:noProof/>
        </w:rPr>
        <w:t xml:space="preserve">STÖGER, J. L., GIJBELS, M. J. J., VAN DER VELDEN, S., MANCA, M., VAN DER LOOS, C. M., BIESSEN, E. A. L., DAEMEN, M. J. A. P., LUTGENS, E. &amp; DE WINTHER, M. P. J. 2012. Distribution of macrophage polarization markers in human atherosclerosis. </w:t>
      </w:r>
      <w:r w:rsidRPr="002C666F">
        <w:rPr>
          <w:i/>
          <w:noProof/>
        </w:rPr>
        <w:t>Atherosclerosis,</w:t>
      </w:r>
      <w:r w:rsidRPr="002C666F">
        <w:rPr>
          <w:noProof/>
        </w:rPr>
        <w:t xml:space="preserve"> 225</w:t>
      </w:r>
      <w:r w:rsidRPr="002C666F">
        <w:rPr>
          <w:b/>
          <w:noProof/>
        </w:rPr>
        <w:t>,</w:t>
      </w:r>
      <w:r w:rsidRPr="002C666F">
        <w:rPr>
          <w:noProof/>
        </w:rPr>
        <w:t xml:space="preserve"> 461-468.</w:t>
      </w:r>
    </w:p>
    <w:p w14:paraId="1AB8F0C7" w14:textId="77777777" w:rsidR="002C666F" w:rsidRPr="002C666F" w:rsidRDefault="002C666F" w:rsidP="002C666F">
      <w:pPr>
        <w:pStyle w:val="EndNoteBibliography"/>
        <w:ind w:left="720" w:hanging="720"/>
        <w:rPr>
          <w:noProof/>
        </w:rPr>
      </w:pPr>
      <w:r w:rsidRPr="002C666F">
        <w:rPr>
          <w:noProof/>
        </w:rPr>
        <w:t xml:space="preserve">SUKHORUKOV, V., KHOTINA, V., CHEGODAEV, Y., IVANOVA, E., SOBENIN, I. &amp; OREKHOV, A. 2020. Lipid Metabolism in Macrophages: Focus on Atherosclerosis. </w:t>
      </w:r>
      <w:r w:rsidRPr="002C666F">
        <w:rPr>
          <w:i/>
          <w:noProof/>
        </w:rPr>
        <w:t>Biomedicines,</w:t>
      </w:r>
      <w:r w:rsidRPr="002C666F">
        <w:rPr>
          <w:noProof/>
        </w:rPr>
        <w:t xml:space="preserve"> 8.</w:t>
      </w:r>
    </w:p>
    <w:p w14:paraId="61C14A11" w14:textId="77777777" w:rsidR="002C666F" w:rsidRPr="002C666F" w:rsidRDefault="002C666F" w:rsidP="002C666F">
      <w:pPr>
        <w:pStyle w:val="EndNoteBibliography"/>
        <w:ind w:left="720" w:hanging="720"/>
        <w:rPr>
          <w:noProof/>
        </w:rPr>
      </w:pPr>
      <w:r w:rsidRPr="002C666F">
        <w:rPr>
          <w:noProof/>
        </w:rPr>
        <w:t>TABAS, I. &amp; BORNFELDT, K. E. 2016. Macrophage Phenotype and Function in Different Stages of Atherosclerosis.</w:t>
      </w:r>
    </w:p>
    <w:p w14:paraId="68C04E42" w14:textId="77777777" w:rsidR="002C666F" w:rsidRPr="002C666F" w:rsidRDefault="002C666F" w:rsidP="002C666F">
      <w:pPr>
        <w:pStyle w:val="EndNoteBibliography"/>
        <w:ind w:left="720" w:hanging="720"/>
        <w:rPr>
          <w:noProof/>
        </w:rPr>
      </w:pPr>
      <w:r w:rsidRPr="002C666F">
        <w:rPr>
          <w:noProof/>
        </w:rPr>
        <w:t xml:space="preserve">TAKAHASHI, K. A. T. M. A. S. N. 2002. Multifunctional roles of macrophages in the development and progression of atherosclerosis in humans and experimental animals. </w:t>
      </w:r>
      <w:r w:rsidRPr="002C666F">
        <w:rPr>
          <w:i/>
          <w:noProof/>
        </w:rPr>
        <w:t>Medical Electron Microscopy,</w:t>
      </w:r>
      <w:r w:rsidRPr="002C666F">
        <w:rPr>
          <w:noProof/>
        </w:rPr>
        <w:t xml:space="preserve"> 35</w:t>
      </w:r>
      <w:r w:rsidRPr="002C666F">
        <w:rPr>
          <w:b/>
          <w:noProof/>
        </w:rPr>
        <w:t>,</w:t>
      </w:r>
      <w:r w:rsidRPr="002C666F">
        <w:rPr>
          <w:noProof/>
        </w:rPr>
        <w:t xml:space="preserve"> 179--203.</w:t>
      </w:r>
    </w:p>
    <w:p w14:paraId="422ECFA0" w14:textId="77777777" w:rsidR="002C666F" w:rsidRPr="002C666F" w:rsidRDefault="002C666F" w:rsidP="002C666F">
      <w:pPr>
        <w:pStyle w:val="EndNoteBibliography"/>
        <w:ind w:left="720" w:hanging="720"/>
        <w:rPr>
          <w:noProof/>
        </w:rPr>
      </w:pPr>
      <w:r w:rsidRPr="002C666F">
        <w:rPr>
          <w:noProof/>
        </w:rPr>
        <w:t xml:space="preserve">TALAYERO, B. G. A. S. F. M. 2011. The Role of Triglycerides in Atherosclerosis. </w:t>
      </w:r>
      <w:r w:rsidRPr="002C666F">
        <w:rPr>
          <w:i/>
          <w:noProof/>
        </w:rPr>
        <w:t>Current Cardiology Reports,</w:t>
      </w:r>
      <w:r w:rsidRPr="002C666F">
        <w:rPr>
          <w:noProof/>
        </w:rPr>
        <w:t xml:space="preserve"> 13</w:t>
      </w:r>
      <w:r w:rsidRPr="002C666F">
        <w:rPr>
          <w:b/>
          <w:noProof/>
        </w:rPr>
        <w:t>,</w:t>
      </w:r>
      <w:r w:rsidRPr="002C666F">
        <w:rPr>
          <w:noProof/>
        </w:rPr>
        <w:t xml:space="preserve"> 544--552.</w:t>
      </w:r>
    </w:p>
    <w:p w14:paraId="24B43397" w14:textId="77777777" w:rsidR="002C666F" w:rsidRPr="002C666F" w:rsidRDefault="002C666F" w:rsidP="002C666F">
      <w:pPr>
        <w:pStyle w:val="EndNoteBibliography"/>
        <w:ind w:left="720" w:hanging="720"/>
        <w:rPr>
          <w:noProof/>
        </w:rPr>
      </w:pPr>
      <w:r w:rsidRPr="002C666F">
        <w:rPr>
          <w:noProof/>
        </w:rPr>
        <w:t xml:space="preserve">TANG, N., LI, D., WANG, X. &amp; SUN, Z. 2020. Abnormal coagulation parameters are associated with poor prognosis in patients with novel coronavirus pneumonia. </w:t>
      </w:r>
      <w:r w:rsidRPr="002C666F">
        <w:rPr>
          <w:i/>
          <w:noProof/>
        </w:rPr>
        <w:t>Journal of thrombosis and haemostasis : JTH,</w:t>
      </w:r>
      <w:r w:rsidRPr="002C666F">
        <w:rPr>
          <w:noProof/>
        </w:rPr>
        <w:t xml:space="preserve"> 18.</w:t>
      </w:r>
    </w:p>
    <w:p w14:paraId="6D8E517C" w14:textId="77777777" w:rsidR="002C666F" w:rsidRPr="002C666F" w:rsidRDefault="002C666F" w:rsidP="002C666F">
      <w:pPr>
        <w:pStyle w:val="EndNoteBibliography"/>
        <w:ind w:left="720" w:hanging="720"/>
        <w:rPr>
          <w:noProof/>
        </w:rPr>
      </w:pPr>
      <w:r w:rsidRPr="002C666F">
        <w:rPr>
          <w:noProof/>
        </w:rPr>
        <w:t xml:space="preserve">TATSUGUCHI, M. A. F. M. A. H. J.-I. A. T. T. A. F. Y. A. I. S.-I. A. K. M. A. M. T. A. K. H. A. S. T. 2003. Oxidized LDL receptor gene (OLR1) is associated with the risk of myocardial infarction. </w:t>
      </w:r>
      <w:r w:rsidRPr="002C666F">
        <w:rPr>
          <w:i/>
          <w:noProof/>
        </w:rPr>
        <w:t>Biochemical and Biophysical Research Communications,</w:t>
      </w:r>
      <w:r w:rsidRPr="002C666F">
        <w:rPr>
          <w:noProof/>
        </w:rPr>
        <w:t xml:space="preserve"> 303</w:t>
      </w:r>
      <w:r w:rsidRPr="002C666F">
        <w:rPr>
          <w:b/>
          <w:noProof/>
        </w:rPr>
        <w:t>,</w:t>
      </w:r>
      <w:r w:rsidRPr="002C666F">
        <w:rPr>
          <w:noProof/>
        </w:rPr>
        <w:t xml:space="preserve"> 247--250.</w:t>
      </w:r>
    </w:p>
    <w:p w14:paraId="1E6B393C" w14:textId="77777777" w:rsidR="002C666F" w:rsidRPr="002C666F" w:rsidRDefault="002C666F" w:rsidP="002C666F">
      <w:pPr>
        <w:pStyle w:val="EndNoteBibliography"/>
        <w:ind w:left="720" w:hanging="720"/>
        <w:rPr>
          <w:noProof/>
        </w:rPr>
      </w:pPr>
      <w:r w:rsidRPr="002C666F">
        <w:rPr>
          <w:noProof/>
        </w:rPr>
        <w:t xml:space="preserve">TEDGUI, A. &amp; MALLAT, Z. 2006. Cytokines in atherosclerosis: pathogenic and regulatory pathways. </w:t>
      </w:r>
      <w:r w:rsidRPr="002C666F">
        <w:rPr>
          <w:i/>
          <w:noProof/>
        </w:rPr>
        <w:t>Physiological reviews,</w:t>
      </w:r>
      <w:r w:rsidRPr="002C666F">
        <w:rPr>
          <w:noProof/>
        </w:rPr>
        <w:t xml:space="preserve"> 86.</w:t>
      </w:r>
    </w:p>
    <w:p w14:paraId="3C7D9D5C" w14:textId="69D23AF3" w:rsidR="002C666F" w:rsidRPr="002C666F" w:rsidRDefault="002C666F" w:rsidP="002C666F">
      <w:pPr>
        <w:pStyle w:val="EndNoteBibliography"/>
        <w:ind w:left="720" w:hanging="720"/>
        <w:rPr>
          <w:noProof/>
        </w:rPr>
      </w:pPr>
      <w:r w:rsidRPr="002C666F">
        <w:rPr>
          <w:noProof/>
        </w:rPr>
        <w:t xml:space="preserve">THE RECOVERY COLLABORATIVE GROUP 2020. Dexamethasone in Hospitalized Patients with Covid-19 — Preliminary Report. </w:t>
      </w:r>
      <w:hyperlink r:id="rId96" w:history="1">
        <w:r w:rsidRPr="002C666F">
          <w:rPr>
            <w:rStyle w:val="Hyperlink"/>
            <w:i/>
            <w:noProof/>
          </w:rPr>
          <w:t>https://doi.org/10.1056/NEJMoa2021436</w:t>
        </w:r>
      </w:hyperlink>
      <w:r w:rsidRPr="002C666F">
        <w:rPr>
          <w:noProof/>
        </w:rPr>
        <w:t>.</w:t>
      </w:r>
    </w:p>
    <w:p w14:paraId="453085FF" w14:textId="77777777" w:rsidR="002C666F" w:rsidRPr="002C666F" w:rsidRDefault="002C666F" w:rsidP="002C666F">
      <w:pPr>
        <w:pStyle w:val="EndNoteBibliography"/>
        <w:ind w:left="720" w:hanging="720"/>
        <w:rPr>
          <w:noProof/>
        </w:rPr>
      </w:pPr>
      <w:r w:rsidRPr="002C666F">
        <w:rPr>
          <w:noProof/>
        </w:rPr>
        <w:t xml:space="preserve">THOMPSON, R., ALLAM, A., ZINK, A, LS, W., LOMBARDI, G., COX, S., FROHLICH, B., SUTHERLAND, M., SUTHERLAND, J., FROHLICH, T., KING, S., MIYAMOTO, M., MONGE, J., VALLADOLID, C., EL-HALIM NUR EL-DIN, A., </w:t>
      </w:r>
      <w:r w:rsidRPr="002C666F">
        <w:rPr>
          <w:noProof/>
        </w:rPr>
        <w:lastRenderedPageBreak/>
        <w:t xml:space="preserve">NARULA, J., THOMPSON, A., FINCH, C. &amp; THOMAS, G. 2014. Computed tomographic evidence of atherosclerosis in the mummified remains of humans from around the world. </w:t>
      </w:r>
      <w:r w:rsidRPr="002C666F">
        <w:rPr>
          <w:i/>
          <w:noProof/>
        </w:rPr>
        <w:t>Global heart,</w:t>
      </w:r>
      <w:r w:rsidRPr="002C666F">
        <w:rPr>
          <w:noProof/>
        </w:rPr>
        <w:t xml:space="preserve"> 9.</w:t>
      </w:r>
    </w:p>
    <w:p w14:paraId="71D3D14D" w14:textId="77777777" w:rsidR="002C666F" w:rsidRPr="002C666F" w:rsidRDefault="002C666F" w:rsidP="002C666F">
      <w:pPr>
        <w:pStyle w:val="EndNoteBibliography"/>
        <w:ind w:left="720" w:hanging="720"/>
        <w:rPr>
          <w:noProof/>
        </w:rPr>
      </w:pPr>
      <w:r w:rsidRPr="002C666F">
        <w:rPr>
          <w:noProof/>
        </w:rPr>
        <w:t xml:space="preserve">THOMPSON, R. C., ALLA, A. H., LOMBARDI, G. H. &amp; WANN, S. L. 2013. Atherosclerosis across 4000 years of human history: the Horus study of four ancient populations. </w:t>
      </w:r>
      <w:r w:rsidRPr="002C666F">
        <w:rPr>
          <w:i/>
          <w:noProof/>
        </w:rPr>
        <w:t>The Lancet,</w:t>
      </w:r>
      <w:r w:rsidRPr="002C666F">
        <w:rPr>
          <w:noProof/>
        </w:rPr>
        <w:t xml:space="preserve"> 381</w:t>
      </w:r>
      <w:r w:rsidRPr="002C666F">
        <w:rPr>
          <w:b/>
          <w:noProof/>
        </w:rPr>
        <w:t>,</w:t>
      </w:r>
      <w:r w:rsidRPr="002C666F">
        <w:rPr>
          <w:noProof/>
        </w:rPr>
        <w:t xml:space="preserve"> 1211-1222.</w:t>
      </w:r>
    </w:p>
    <w:p w14:paraId="32B1B130" w14:textId="77777777" w:rsidR="002C666F" w:rsidRPr="002C666F" w:rsidRDefault="002C666F" w:rsidP="002C666F">
      <w:pPr>
        <w:pStyle w:val="EndNoteBibliography"/>
        <w:ind w:left="720" w:hanging="720"/>
        <w:rPr>
          <w:noProof/>
        </w:rPr>
      </w:pPr>
      <w:r w:rsidRPr="002C666F">
        <w:rPr>
          <w:noProof/>
        </w:rPr>
        <w:t xml:space="preserve">THUN, M. J. A. C. B. D. A. F. D. A. F. N. D. A. P. R. A. L. A. D. A. H. P. A. G. S. M. 2013. 50-Year Trends in Smoking-Related Mortality in the United States. </w:t>
      </w:r>
      <w:r w:rsidRPr="002C666F">
        <w:rPr>
          <w:i/>
          <w:noProof/>
        </w:rPr>
        <w:t>New England Journal of Medicine,</w:t>
      </w:r>
      <w:r w:rsidRPr="002C666F">
        <w:rPr>
          <w:noProof/>
        </w:rPr>
        <w:t xml:space="preserve"> 368</w:t>
      </w:r>
      <w:r w:rsidRPr="002C666F">
        <w:rPr>
          <w:b/>
          <w:noProof/>
        </w:rPr>
        <w:t>,</w:t>
      </w:r>
      <w:r w:rsidRPr="002C666F">
        <w:rPr>
          <w:noProof/>
        </w:rPr>
        <w:t xml:space="preserve"> 351--364.</w:t>
      </w:r>
    </w:p>
    <w:p w14:paraId="1CA9448C" w14:textId="77777777" w:rsidR="002C666F" w:rsidRPr="002C666F" w:rsidRDefault="002C666F" w:rsidP="002C666F">
      <w:pPr>
        <w:pStyle w:val="EndNoteBibliography"/>
        <w:ind w:left="720" w:hanging="720"/>
        <w:rPr>
          <w:noProof/>
        </w:rPr>
      </w:pPr>
      <w:r w:rsidRPr="002C666F">
        <w:rPr>
          <w:noProof/>
        </w:rPr>
        <w:t xml:space="preserve">TIEBOSCH, I., CRIELAARD, B., BOUTS, M., ZWARTBOL, R., SALAS-PERDOMO, A., LAMMERS, T., PLANAS, A., STORM, G. &amp; DIJKHUIZEN, R. 2012. Combined treatment with recombinant tissue plasminogen activator and dexamethasone phosphate-containing liposomes improves neurological outcome and restricts lesion progression after embolic stroke in rats. </w:t>
      </w:r>
      <w:r w:rsidRPr="002C666F">
        <w:rPr>
          <w:i/>
          <w:noProof/>
        </w:rPr>
        <w:t>Journal of Neurochemistry,</w:t>
      </w:r>
      <w:r w:rsidRPr="002C666F">
        <w:rPr>
          <w:noProof/>
        </w:rPr>
        <w:t xml:space="preserve"> 123</w:t>
      </w:r>
      <w:r w:rsidRPr="002C666F">
        <w:rPr>
          <w:b/>
          <w:noProof/>
        </w:rPr>
        <w:t>,</w:t>
      </w:r>
      <w:r w:rsidRPr="002C666F">
        <w:rPr>
          <w:noProof/>
        </w:rPr>
        <w:t xml:space="preserve"> 65-74.</w:t>
      </w:r>
    </w:p>
    <w:p w14:paraId="2E1E428F" w14:textId="77777777" w:rsidR="002C666F" w:rsidRPr="002C666F" w:rsidRDefault="002C666F" w:rsidP="002C666F">
      <w:pPr>
        <w:pStyle w:val="EndNoteBibliography"/>
        <w:ind w:left="720" w:hanging="720"/>
        <w:rPr>
          <w:noProof/>
        </w:rPr>
      </w:pPr>
      <w:r w:rsidRPr="002C666F">
        <w:rPr>
          <w:noProof/>
        </w:rPr>
        <w:t xml:space="preserve">TITFORD, M. 1993. George Grubler and Karl Hollborn: two founders of the biological stain industry. </w:t>
      </w:r>
      <w:r w:rsidRPr="002C666F">
        <w:rPr>
          <w:i/>
          <w:noProof/>
        </w:rPr>
        <w:t>Journal of histotechnology,</w:t>
      </w:r>
      <w:r w:rsidRPr="002C666F">
        <w:rPr>
          <w:noProof/>
        </w:rPr>
        <w:t xml:space="preserve"> 16.</w:t>
      </w:r>
    </w:p>
    <w:p w14:paraId="52B6CCD4" w14:textId="77777777" w:rsidR="002C666F" w:rsidRPr="002C666F" w:rsidRDefault="002C666F" w:rsidP="002C666F">
      <w:pPr>
        <w:pStyle w:val="EndNoteBibliography"/>
        <w:ind w:left="720" w:hanging="720"/>
        <w:rPr>
          <w:noProof/>
        </w:rPr>
      </w:pPr>
      <w:r w:rsidRPr="002C666F">
        <w:rPr>
          <w:noProof/>
        </w:rPr>
        <w:t>TOTH, P. P. &amp; BANACH, M. 2019. Statins: Then and Now.</w:t>
      </w:r>
    </w:p>
    <w:p w14:paraId="491CF79F" w14:textId="77777777" w:rsidR="002C666F" w:rsidRPr="002C666F" w:rsidRDefault="002C666F" w:rsidP="002C666F">
      <w:pPr>
        <w:pStyle w:val="EndNoteBibliography"/>
        <w:ind w:left="720" w:hanging="720"/>
        <w:rPr>
          <w:noProof/>
        </w:rPr>
      </w:pPr>
      <w:r w:rsidRPr="002C666F">
        <w:rPr>
          <w:noProof/>
        </w:rPr>
        <w:t xml:space="preserve">TRACEY, L., AN, Y. &amp; JUSTICE, M. 2021. CyTOF: An Emerging Technology for Single-Cell Proteomics in the Mouse. </w:t>
      </w:r>
      <w:r w:rsidRPr="002C666F">
        <w:rPr>
          <w:i/>
          <w:noProof/>
        </w:rPr>
        <w:t>Current protocols,</w:t>
      </w:r>
      <w:r w:rsidRPr="002C666F">
        <w:rPr>
          <w:noProof/>
        </w:rPr>
        <w:t xml:space="preserve"> 1.</w:t>
      </w:r>
    </w:p>
    <w:p w14:paraId="7EB61129" w14:textId="77777777" w:rsidR="002C666F" w:rsidRPr="002C666F" w:rsidRDefault="002C666F" w:rsidP="002C666F">
      <w:pPr>
        <w:pStyle w:val="EndNoteBibliography"/>
        <w:ind w:left="720" w:hanging="720"/>
        <w:rPr>
          <w:noProof/>
        </w:rPr>
      </w:pPr>
      <w:r w:rsidRPr="002C666F">
        <w:rPr>
          <w:noProof/>
        </w:rPr>
        <w:t>UCHIDA, S. 2012. Annotating New Genes. Woodhead Publishing Series in Biomedicine: Woodhead Publishing Series in Biomedicine.</w:t>
      </w:r>
    </w:p>
    <w:p w14:paraId="615C7341" w14:textId="77777777" w:rsidR="002C666F" w:rsidRPr="002C666F" w:rsidRDefault="002C666F" w:rsidP="002C666F">
      <w:pPr>
        <w:pStyle w:val="EndNoteBibliography"/>
        <w:ind w:left="720" w:hanging="720"/>
        <w:rPr>
          <w:noProof/>
        </w:rPr>
      </w:pPr>
      <w:r w:rsidRPr="002C666F">
        <w:rPr>
          <w:noProof/>
        </w:rPr>
        <w:t xml:space="preserve">UMETANI, N., KANAYAMA, Y., OKAMURA, M., NEGORO, N. &amp; TAKEDA, T. 1996. Lovastatin inhibits gene expression of type-I scavenger receptor in THP-1 human macrophages. </w:t>
      </w:r>
      <w:r w:rsidRPr="002C666F">
        <w:rPr>
          <w:i/>
          <w:noProof/>
        </w:rPr>
        <w:t>Biochimica et biophysica acta,</w:t>
      </w:r>
      <w:r w:rsidRPr="002C666F">
        <w:rPr>
          <w:noProof/>
        </w:rPr>
        <w:t xml:space="preserve"> 1303.</w:t>
      </w:r>
    </w:p>
    <w:p w14:paraId="400A404E" w14:textId="77777777" w:rsidR="002C666F" w:rsidRPr="002C666F" w:rsidRDefault="002C666F" w:rsidP="002C666F">
      <w:pPr>
        <w:pStyle w:val="EndNoteBibliography"/>
        <w:ind w:left="720" w:hanging="720"/>
        <w:rPr>
          <w:noProof/>
        </w:rPr>
      </w:pPr>
      <w:r w:rsidRPr="002C666F">
        <w:rPr>
          <w:noProof/>
        </w:rPr>
        <w:t xml:space="preserve">UNANUE, E., TURK, V. &amp; NEEFJES, J. 2016. Variations in MHC Class II Antigen Processing and Presentation in Health and Disease. </w:t>
      </w:r>
      <w:r w:rsidRPr="002C666F">
        <w:rPr>
          <w:i/>
          <w:noProof/>
        </w:rPr>
        <w:t>Annual review of immunology,</w:t>
      </w:r>
      <w:r w:rsidRPr="002C666F">
        <w:rPr>
          <w:noProof/>
        </w:rPr>
        <w:t xml:space="preserve"> 34.</w:t>
      </w:r>
    </w:p>
    <w:p w14:paraId="2EA6AA77" w14:textId="77777777" w:rsidR="002C666F" w:rsidRPr="002C666F" w:rsidRDefault="002C666F" w:rsidP="002C666F">
      <w:pPr>
        <w:pStyle w:val="EndNoteBibliography"/>
        <w:ind w:left="720" w:hanging="720"/>
        <w:rPr>
          <w:noProof/>
        </w:rPr>
      </w:pPr>
      <w:r w:rsidRPr="002C666F">
        <w:rPr>
          <w:noProof/>
        </w:rPr>
        <w:t xml:space="preserve">VAN FURTH, R. &amp; COHN, Z. A. 1968. The origin and kinetics of mononuclear phagocytes. </w:t>
      </w:r>
      <w:r w:rsidRPr="002C666F">
        <w:rPr>
          <w:i/>
          <w:noProof/>
        </w:rPr>
        <w:t>The Journal of experimental medicine,</w:t>
      </w:r>
      <w:r w:rsidRPr="002C666F">
        <w:rPr>
          <w:noProof/>
        </w:rPr>
        <w:t xml:space="preserve"> 128</w:t>
      </w:r>
      <w:r w:rsidRPr="002C666F">
        <w:rPr>
          <w:b/>
          <w:noProof/>
        </w:rPr>
        <w:t>,</w:t>
      </w:r>
      <w:r w:rsidRPr="002C666F">
        <w:rPr>
          <w:noProof/>
        </w:rPr>
        <w:t xml:space="preserve"> 415-35.</w:t>
      </w:r>
    </w:p>
    <w:p w14:paraId="1ED377B3" w14:textId="77777777" w:rsidR="002C666F" w:rsidRPr="002C666F" w:rsidRDefault="002C666F" w:rsidP="002C666F">
      <w:pPr>
        <w:pStyle w:val="EndNoteBibliography"/>
        <w:ind w:left="720" w:hanging="720"/>
        <w:rPr>
          <w:noProof/>
        </w:rPr>
      </w:pPr>
      <w:r w:rsidRPr="002C666F">
        <w:rPr>
          <w:noProof/>
        </w:rPr>
        <w:t xml:space="preserve">VAN PUTTEN, S., PLOEGER, D., POPA, E. &amp; BANK, R. 2013. Macrophage phenotypes in the collagen-induced foreign body reaction in rats. </w:t>
      </w:r>
      <w:r w:rsidRPr="002C666F">
        <w:rPr>
          <w:i/>
          <w:noProof/>
        </w:rPr>
        <w:t>Acta biomaterialia,</w:t>
      </w:r>
      <w:r w:rsidRPr="002C666F">
        <w:rPr>
          <w:noProof/>
        </w:rPr>
        <w:t xml:space="preserve"> 9.</w:t>
      </w:r>
    </w:p>
    <w:p w14:paraId="732384F2" w14:textId="77777777" w:rsidR="002C666F" w:rsidRPr="002C666F" w:rsidRDefault="002C666F" w:rsidP="002C666F">
      <w:pPr>
        <w:pStyle w:val="EndNoteBibliography"/>
        <w:ind w:left="720" w:hanging="720"/>
        <w:rPr>
          <w:noProof/>
        </w:rPr>
      </w:pPr>
      <w:r w:rsidRPr="002C666F">
        <w:rPr>
          <w:noProof/>
        </w:rPr>
        <w:t xml:space="preserve">VANDEWALLE, J. A. L. A. A. 2018. Therapeutic Mechanisms of Glucocorticoids. </w:t>
      </w:r>
      <w:r w:rsidRPr="002C666F">
        <w:rPr>
          <w:i/>
          <w:noProof/>
        </w:rPr>
        <w:t>Trends in Endocrinology \&amp; Metabolism,</w:t>
      </w:r>
      <w:r w:rsidRPr="002C666F">
        <w:rPr>
          <w:noProof/>
        </w:rPr>
        <w:t xml:space="preserve"> 29</w:t>
      </w:r>
      <w:r w:rsidRPr="002C666F">
        <w:rPr>
          <w:b/>
          <w:noProof/>
        </w:rPr>
        <w:t>,</w:t>
      </w:r>
      <w:r w:rsidRPr="002C666F">
        <w:rPr>
          <w:noProof/>
        </w:rPr>
        <w:t xml:space="preserve"> 42--54.</w:t>
      </w:r>
    </w:p>
    <w:p w14:paraId="51C835BA" w14:textId="77777777" w:rsidR="002C666F" w:rsidRPr="002C666F" w:rsidRDefault="002C666F" w:rsidP="002C666F">
      <w:pPr>
        <w:pStyle w:val="EndNoteBibliography"/>
        <w:ind w:left="720" w:hanging="720"/>
        <w:rPr>
          <w:noProof/>
        </w:rPr>
      </w:pPr>
      <w:r w:rsidRPr="002C666F">
        <w:rPr>
          <w:noProof/>
        </w:rPr>
        <w:t xml:space="preserve">VARGA, Z., FLAMMER, A., STEIGER, P., HABERECKER, M., ANDERMATT, R., ZINKERNAGEL, A., MEHRA, M., SCHUEPBACH, R., RUSCHITZKA, F. &amp; MOCH, H. 2020. Endothelial cell infection and endotheliitis in COVID-19. </w:t>
      </w:r>
      <w:r w:rsidRPr="002C666F">
        <w:rPr>
          <w:i/>
          <w:noProof/>
        </w:rPr>
        <w:t>Lancet (London, England),</w:t>
      </w:r>
      <w:r w:rsidRPr="002C666F">
        <w:rPr>
          <w:noProof/>
        </w:rPr>
        <w:t xml:space="preserve"> 395.</w:t>
      </w:r>
    </w:p>
    <w:p w14:paraId="143F06C1" w14:textId="77777777" w:rsidR="002C666F" w:rsidRPr="002C666F" w:rsidRDefault="002C666F" w:rsidP="002C666F">
      <w:pPr>
        <w:pStyle w:val="EndNoteBibliography"/>
        <w:ind w:left="720" w:hanging="720"/>
        <w:rPr>
          <w:noProof/>
        </w:rPr>
      </w:pPr>
      <w:r w:rsidRPr="002C666F">
        <w:rPr>
          <w:noProof/>
        </w:rPr>
        <w:t>VIRMANI, R., BURKE, A., KOLODGIE, F. D. &amp; FARB, A. 2002a. Vulnerable Plaque: The Pathology of Unstable Coronary Lesions.</w:t>
      </w:r>
    </w:p>
    <w:p w14:paraId="118E9FF3" w14:textId="77777777" w:rsidR="002C666F" w:rsidRPr="002C666F" w:rsidRDefault="002C666F" w:rsidP="002C666F">
      <w:pPr>
        <w:pStyle w:val="EndNoteBibliography"/>
        <w:ind w:left="720" w:hanging="720"/>
        <w:rPr>
          <w:noProof/>
        </w:rPr>
      </w:pPr>
      <w:r w:rsidRPr="002C666F">
        <w:rPr>
          <w:noProof/>
        </w:rPr>
        <w:t xml:space="preserve">VIRMANI, R., BURKE, A. P., FARB, A. &amp; KOLODGIE, F. D. 2002b. Pathology of the unstable plaque. </w:t>
      </w:r>
      <w:r w:rsidRPr="002C666F">
        <w:rPr>
          <w:i/>
          <w:noProof/>
        </w:rPr>
        <w:t>Progress in Cardiovascular Diseases,</w:t>
      </w:r>
      <w:r w:rsidRPr="002C666F">
        <w:rPr>
          <w:noProof/>
        </w:rPr>
        <w:t xml:space="preserve"> 44</w:t>
      </w:r>
      <w:r w:rsidRPr="002C666F">
        <w:rPr>
          <w:b/>
          <w:noProof/>
        </w:rPr>
        <w:t>,</w:t>
      </w:r>
      <w:r w:rsidRPr="002C666F">
        <w:rPr>
          <w:noProof/>
        </w:rPr>
        <w:t xml:space="preserve"> 349-356.</w:t>
      </w:r>
    </w:p>
    <w:p w14:paraId="47616B54" w14:textId="77777777" w:rsidR="002C666F" w:rsidRPr="002C666F" w:rsidRDefault="002C666F" w:rsidP="002C666F">
      <w:pPr>
        <w:pStyle w:val="EndNoteBibliography"/>
        <w:ind w:left="720" w:hanging="720"/>
        <w:rPr>
          <w:noProof/>
        </w:rPr>
      </w:pPr>
      <w:r w:rsidRPr="002C666F">
        <w:rPr>
          <w:noProof/>
        </w:rPr>
        <w:t xml:space="preserve">VOCKLEY, C., D'IPPOLITO, A., MCDOWELL, I., MAJOROS, W., SAFI, A., SONG, L., CRAWFORD, G. &amp; REDDY, T. 2016. Direct GR Binding Sites Potentiate Clusters of TF Binding across the Human Genome. </w:t>
      </w:r>
      <w:r w:rsidRPr="002C666F">
        <w:rPr>
          <w:i/>
          <w:noProof/>
        </w:rPr>
        <w:t>Cell,</w:t>
      </w:r>
      <w:r w:rsidRPr="002C666F">
        <w:rPr>
          <w:noProof/>
        </w:rPr>
        <w:t xml:space="preserve"> 166.</w:t>
      </w:r>
    </w:p>
    <w:p w14:paraId="0904BA01" w14:textId="77777777" w:rsidR="002C666F" w:rsidRPr="002C666F" w:rsidRDefault="002C666F" w:rsidP="002C666F">
      <w:pPr>
        <w:pStyle w:val="EndNoteBibliography"/>
        <w:ind w:left="720" w:hanging="720"/>
        <w:rPr>
          <w:noProof/>
        </w:rPr>
      </w:pPr>
      <w:r w:rsidRPr="002C666F">
        <w:rPr>
          <w:noProof/>
        </w:rPr>
        <w:t xml:space="preserve">WAN, X., HUO, Y., JOHNS, M., PIPER, E., MASON, J. C., CARLING, D., HASKARD, D. O. &amp; BOYLE, J. J. 2013. 5'-AMP-activated protein kinase-activating transcription factor 1 cascade modulates human monocyte-derived macrophages to atheroprotective functions in response to heme or metformin. </w:t>
      </w:r>
      <w:r w:rsidRPr="002C666F">
        <w:rPr>
          <w:i/>
          <w:noProof/>
        </w:rPr>
        <w:t>Arteriosclerosis, thrombosis, and vascular biology,</w:t>
      </w:r>
      <w:r w:rsidRPr="002C666F">
        <w:rPr>
          <w:noProof/>
        </w:rPr>
        <w:t xml:space="preserve"> 33</w:t>
      </w:r>
      <w:r w:rsidRPr="002C666F">
        <w:rPr>
          <w:b/>
          <w:noProof/>
        </w:rPr>
        <w:t>,</w:t>
      </w:r>
      <w:r w:rsidRPr="002C666F">
        <w:rPr>
          <w:noProof/>
        </w:rPr>
        <w:t xml:space="preserve"> 2470-80.</w:t>
      </w:r>
    </w:p>
    <w:p w14:paraId="2D38BE3F" w14:textId="77777777" w:rsidR="002C666F" w:rsidRPr="002C666F" w:rsidRDefault="002C666F" w:rsidP="002C666F">
      <w:pPr>
        <w:pStyle w:val="EndNoteBibliography"/>
        <w:ind w:left="720" w:hanging="720"/>
        <w:rPr>
          <w:noProof/>
        </w:rPr>
      </w:pPr>
      <w:r w:rsidRPr="002C666F">
        <w:rPr>
          <w:noProof/>
        </w:rPr>
        <w:lastRenderedPageBreak/>
        <w:t xml:space="preserve">WANG, H. A. O. J. D. A. S. J. H. A. L. M.-C. A. B. R. F. A. M. J. F. 2006. Histological staining methods preparatory to laser capture microdissection significantly affect the integrity of the cellular RNA. </w:t>
      </w:r>
      <w:r w:rsidRPr="002C666F">
        <w:rPr>
          <w:i/>
          <w:noProof/>
        </w:rPr>
        <w:t>BMC Genomics,</w:t>
      </w:r>
      <w:r w:rsidRPr="002C666F">
        <w:rPr>
          <w:noProof/>
        </w:rPr>
        <w:t xml:space="preserve"> 7</w:t>
      </w:r>
      <w:r w:rsidRPr="002C666F">
        <w:rPr>
          <w:b/>
          <w:noProof/>
        </w:rPr>
        <w:t>,</w:t>
      </w:r>
      <w:r w:rsidRPr="002C666F">
        <w:rPr>
          <w:noProof/>
        </w:rPr>
        <w:t xml:space="preserve"> 97.</w:t>
      </w:r>
    </w:p>
    <w:p w14:paraId="21843320" w14:textId="77777777" w:rsidR="002C666F" w:rsidRPr="002C666F" w:rsidRDefault="002C666F" w:rsidP="002C666F">
      <w:pPr>
        <w:pStyle w:val="EndNoteBibliography"/>
        <w:ind w:left="720" w:hanging="720"/>
        <w:rPr>
          <w:noProof/>
        </w:rPr>
      </w:pPr>
      <w:r w:rsidRPr="002C666F">
        <w:rPr>
          <w:noProof/>
        </w:rPr>
        <w:t xml:space="preserve">WANG, J. C. &amp; BENNETT, M. 2012. Aging and atherosclerosis: mechanisms, functional consequences, and potential therapeutics for cellular senescence. </w:t>
      </w:r>
      <w:r w:rsidRPr="002C666F">
        <w:rPr>
          <w:i/>
          <w:noProof/>
        </w:rPr>
        <w:t>Circulation research,</w:t>
      </w:r>
      <w:r w:rsidRPr="002C666F">
        <w:rPr>
          <w:noProof/>
        </w:rPr>
        <w:t xml:space="preserve"> 111</w:t>
      </w:r>
      <w:r w:rsidRPr="002C666F">
        <w:rPr>
          <w:b/>
          <w:noProof/>
        </w:rPr>
        <w:t>,</w:t>
      </w:r>
      <w:r w:rsidRPr="002C666F">
        <w:rPr>
          <w:noProof/>
        </w:rPr>
        <w:t xml:space="preserve"> 245-59.</w:t>
      </w:r>
    </w:p>
    <w:p w14:paraId="110EDE37" w14:textId="77777777" w:rsidR="002C666F" w:rsidRPr="002C666F" w:rsidRDefault="002C666F" w:rsidP="002C666F">
      <w:pPr>
        <w:pStyle w:val="EndNoteBibliography"/>
        <w:ind w:left="720" w:hanging="720"/>
        <w:rPr>
          <w:noProof/>
        </w:rPr>
      </w:pPr>
      <w:r w:rsidRPr="002C666F">
        <w:rPr>
          <w:noProof/>
        </w:rPr>
        <w:t xml:space="preserve">WANG, Y., CHANG, H., ZOU, J., JIN, X. &amp; QI, Z. 2011. The effect of atorvastatin on mRNA levels of inflammatory genes expression in human peripheral blood lymphocytes by DNA microarray. </w:t>
      </w:r>
      <w:r w:rsidRPr="002C666F">
        <w:rPr>
          <w:i/>
          <w:noProof/>
        </w:rPr>
        <w:t>Biomedicine &amp; pharmacotherapy = Biomedecine &amp; pharmacotherapie,</w:t>
      </w:r>
      <w:r w:rsidRPr="002C666F">
        <w:rPr>
          <w:noProof/>
        </w:rPr>
        <w:t xml:space="preserve"> 65.</w:t>
      </w:r>
    </w:p>
    <w:p w14:paraId="6CCBA075" w14:textId="77777777" w:rsidR="002C666F" w:rsidRPr="002C666F" w:rsidRDefault="002C666F" w:rsidP="002C666F">
      <w:pPr>
        <w:pStyle w:val="EndNoteBibliography"/>
        <w:ind w:left="720" w:hanging="720"/>
        <w:rPr>
          <w:noProof/>
        </w:rPr>
      </w:pPr>
      <w:r w:rsidRPr="002C666F">
        <w:rPr>
          <w:noProof/>
        </w:rPr>
        <w:t xml:space="preserve">WANG, Y. A. R. A. G. A. W. C. D. A. 2013. Age and Ethnic Disparities in Incidence of Stroke Over Time. </w:t>
      </w:r>
      <w:r w:rsidRPr="002C666F">
        <w:rPr>
          <w:i/>
          <w:noProof/>
        </w:rPr>
        <w:t>Stroke,</w:t>
      </w:r>
      <w:r w:rsidRPr="002C666F">
        <w:rPr>
          <w:noProof/>
        </w:rPr>
        <w:t xml:space="preserve"> 44</w:t>
      </w:r>
      <w:r w:rsidRPr="002C666F">
        <w:rPr>
          <w:b/>
          <w:noProof/>
        </w:rPr>
        <w:t>,</w:t>
      </w:r>
      <w:r w:rsidRPr="002C666F">
        <w:rPr>
          <w:noProof/>
        </w:rPr>
        <w:t xml:space="preserve"> 3298--3304.</w:t>
      </w:r>
    </w:p>
    <w:p w14:paraId="1D8E53B1" w14:textId="77777777" w:rsidR="002C666F" w:rsidRPr="002C666F" w:rsidRDefault="002C666F" w:rsidP="002C666F">
      <w:pPr>
        <w:pStyle w:val="EndNoteBibliography"/>
        <w:ind w:left="720" w:hanging="720"/>
        <w:rPr>
          <w:noProof/>
        </w:rPr>
      </w:pPr>
      <w:r w:rsidRPr="002C666F">
        <w:rPr>
          <w:noProof/>
        </w:rPr>
        <w:t xml:space="preserve">WANN, L., NARULA, J., BLANKSTEIN, R., THOMPSON, R., FROHLICH, B., FINCH, C. &amp; THOMAS, G. 2019. Atherosclerosis in 16th-Century Greenlandic Inuit Mummies. </w:t>
      </w:r>
      <w:r w:rsidRPr="002C666F">
        <w:rPr>
          <w:i/>
          <w:noProof/>
        </w:rPr>
        <w:t>JAMA network open,</w:t>
      </w:r>
      <w:r w:rsidRPr="002C666F">
        <w:rPr>
          <w:noProof/>
        </w:rPr>
        <w:t xml:space="preserve"> 2.</w:t>
      </w:r>
    </w:p>
    <w:p w14:paraId="35064B62" w14:textId="77777777" w:rsidR="002C666F" w:rsidRPr="002C666F" w:rsidRDefault="002C666F" w:rsidP="002C666F">
      <w:pPr>
        <w:pStyle w:val="EndNoteBibliography"/>
        <w:ind w:left="720" w:hanging="720"/>
        <w:rPr>
          <w:noProof/>
        </w:rPr>
      </w:pPr>
      <w:r w:rsidRPr="002C666F">
        <w:rPr>
          <w:noProof/>
        </w:rPr>
        <w:t>WANNAMETHEE, G., SHAPER, G. &amp; EBRAHIM, S. 2000. HDL-Cholesterol, Total Cholesterol, and the Risk of Stroke in Middle-Aged British Men.</w:t>
      </w:r>
    </w:p>
    <w:p w14:paraId="4301740C" w14:textId="77777777" w:rsidR="002C666F" w:rsidRPr="002C666F" w:rsidRDefault="002C666F" w:rsidP="002C666F">
      <w:pPr>
        <w:pStyle w:val="EndNoteBibliography"/>
        <w:ind w:left="720" w:hanging="720"/>
        <w:rPr>
          <w:noProof/>
        </w:rPr>
      </w:pPr>
      <w:r w:rsidRPr="002C666F">
        <w:rPr>
          <w:noProof/>
        </w:rPr>
        <w:t xml:space="preserve">WARREN, J. 1812. Remarks on Angina Pectoris. </w:t>
      </w:r>
      <w:r w:rsidRPr="002C666F">
        <w:rPr>
          <w:i/>
          <w:noProof/>
        </w:rPr>
        <w:t>The New England Journal of Medicine, Surgery and Collateral Branches of Science,</w:t>
      </w:r>
      <w:r w:rsidRPr="002C666F">
        <w:rPr>
          <w:noProof/>
        </w:rPr>
        <w:t xml:space="preserve"> 1</w:t>
      </w:r>
      <w:r w:rsidRPr="002C666F">
        <w:rPr>
          <w:b/>
          <w:noProof/>
        </w:rPr>
        <w:t>,</w:t>
      </w:r>
      <w:r w:rsidRPr="002C666F">
        <w:rPr>
          <w:noProof/>
        </w:rPr>
        <w:t xml:space="preserve"> 1-11.</w:t>
      </w:r>
    </w:p>
    <w:p w14:paraId="58299556" w14:textId="77777777" w:rsidR="002C666F" w:rsidRPr="002C666F" w:rsidRDefault="002C666F" w:rsidP="002C666F">
      <w:pPr>
        <w:pStyle w:val="EndNoteBibliography"/>
        <w:ind w:left="720" w:hanging="720"/>
        <w:rPr>
          <w:noProof/>
        </w:rPr>
      </w:pPr>
      <w:r w:rsidRPr="002C666F">
        <w:rPr>
          <w:noProof/>
        </w:rPr>
        <w:t xml:space="preserve">WASSMANN, S. A. L. U. A. M. K. A. K. C. A. A. K. A. B. A. T. A. L. W. A. B. M. A. N. G. 2002. Cellular Antioxidant Effects of Atorvastatin In Vitro and In Vivo. </w:t>
      </w:r>
      <w:r w:rsidRPr="002C666F">
        <w:rPr>
          <w:i/>
          <w:noProof/>
        </w:rPr>
        <w:t>Arteriosclerosis, Thrombosis, and Vascular Biology,</w:t>
      </w:r>
      <w:r w:rsidRPr="002C666F">
        <w:rPr>
          <w:noProof/>
        </w:rPr>
        <w:t xml:space="preserve"> 22</w:t>
      </w:r>
      <w:r w:rsidRPr="002C666F">
        <w:rPr>
          <w:b/>
          <w:noProof/>
        </w:rPr>
        <w:t>,</w:t>
      </w:r>
      <w:r w:rsidRPr="002C666F">
        <w:rPr>
          <w:noProof/>
        </w:rPr>
        <w:t xml:space="preserve"> 300--305.</w:t>
      </w:r>
    </w:p>
    <w:p w14:paraId="65D6346F" w14:textId="77777777" w:rsidR="002C666F" w:rsidRPr="002C666F" w:rsidRDefault="002C666F" w:rsidP="002C666F">
      <w:pPr>
        <w:pStyle w:val="EndNoteBibliography"/>
        <w:ind w:left="720" w:hanging="720"/>
        <w:rPr>
          <w:noProof/>
        </w:rPr>
      </w:pPr>
      <w:r w:rsidRPr="002C666F">
        <w:rPr>
          <w:noProof/>
        </w:rPr>
        <w:t xml:space="preserve">WEIJTENS, O., SCHOEMAKER, R., COHEN, A., ROMIJN, F., LENTJES, E., VAN ROOIJ, J. &amp; VAN MEURS, J. 1998. Dexamethasone concentration in vitreous and serum after oral administration. </w:t>
      </w:r>
      <w:r w:rsidRPr="002C666F">
        <w:rPr>
          <w:i/>
          <w:noProof/>
        </w:rPr>
        <w:t>American journal of ophthalmology,</w:t>
      </w:r>
      <w:r w:rsidRPr="002C666F">
        <w:rPr>
          <w:noProof/>
        </w:rPr>
        <w:t xml:space="preserve"> 125.</w:t>
      </w:r>
    </w:p>
    <w:p w14:paraId="17154B21" w14:textId="77777777" w:rsidR="002C666F" w:rsidRPr="002C666F" w:rsidRDefault="002C666F" w:rsidP="002C666F">
      <w:pPr>
        <w:pStyle w:val="EndNoteBibliography"/>
        <w:ind w:left="720" w:hanging="720"/>
        <w:rPr>
          <w:noProof/>
        </w:rPr>
      </w:pPr>
      <w:r w:rsidRPr="002C666F">
        <w:rPr>
          <w:noProof/>
        </w:rPr>
        <w:t xml:space="preserve">WEIKUM, E. R., KNUESEL, M. T., ORTLUND, E. A. &amp; YAMAMOTO, K. R. 2017. Glucocorticoid receptor control of transcription: precision and plasticity via allostery. </w:t>
      </w:r>
      <w:r w:rsidRPr="002C666F">
        <w:rPr>
          <w:i/>
          <w:noProof/>
        </w:rPr>
        <w:t>Nature Reviews Molecular Cell Biology,</w:t>
      </w:r>
      <w:r w:rsidRPr="002C666F">
        <w:rPr>
          <w:noProof/>
        </w:rPr>
        <w:t xml:space="preserve"> 18</w:t>
      </w:r>
      <w:r w:rsidRPr="002C666F">
        <w:rPr>
          <w:b/>
          <w:noProof/>
        </w:rPr>
        <w:t>,</w:t>
      </w:r>
      <w:r w:rsidRPr="002C666F">
        <w:rPr>
          <w:noProof/>
        </w:rPr>
        <w:t xml:space="preserve"> 159-174.</w:t>
      </w:r>
    </w:p>
    <w:p w14:paraId="25CD4499" w14:textId="77777777" w:rsidR="002C666F" w:rsidRPr="002C666F" w:rsidRDefault="002C666F" w:rsidP="002C666F">
      <w:pPr>
        <w:pStyle w:val="EndNoteBibliography"/>
        <w:ind w:left="720" w:hanging="720"/>
        <w:rPr>
          <w:noProof/>
        </w:rPr>
      </w:pPr>
      <w:r w:rsidRPr="002C666F">
        <w:rPr>
          <w:noProof/>
        </w:rPr>
        <w:t xml:space="preserve">WEISSBERG, P. L. 2000. Atherogenesis: current understanding of the causes of atheroma. </w:t>
      </w:r>
      <w:r w:rsidRPr="002C666F">
        <w:rPr>
          <w:i/>
          <w:noProof/>
        </w:rPr>
        <w:t>Heart (British Cardiac Society),</w:t>
      </w:r>
      <w:r w:rsidRPr="002C666F">
        <w:rPr>
          <w:noProof/>
        </w:rPr>
        <w:t xml:space="preserve"> 83</w:t>
      </w:r>
      <w:r w:rsidRPr="002C666F">
        <w:rPr>
          <w:b/>
          <w:noProof/>
        </w:rPr>
        <w:t>,</w:t>
      </w:r>
      <w:r w:rsidRPr="002C666F">
        <w:rPr>
          <w:noProof/>
        </w:rPr>
        <w:t xml:space="preserve"> 247-52.</w:t>
      </w:r>
    </w:p>
    <w:p w14:paraId="3B77D63E" w14:textId="77777777" w:rsidR="002C666F" w:rsidRPr="002C666F" w:rsidRDefault="002C666F" w:rsidP="002C666F">
      <w:pPr>
        <w:pStyle w:val="EndNoteBibliography"/>
        <w:ind w:left="720" w:hanging="720"/>
        <w:rPr>
          <w:noProof/>
        </w:rPr>
      </w:pPr>
      <w:r w:rsidRPr="002C666F">
        <w:rPr>
          <w:noProof/>
        </w:rPr>
        <w:t xml:space="preserve">WHIRLEDGE, S. &amp; DEFRANCO, D. 2018. Glucocorticoid Signaling in Health and Disease: Insights From Tissue-Specific GR Knockout Mice. </w:t>
      </w:r>
      <w:r w:rsidRPr="002C666F">
        <w:rPr>
          <w:i/>
          <w:noProof/>
        </w:rPr>
        <w:t>Endocrinology,</w:t>
      </w:r>
      <w:r w:rsidRPr="002C666F">
        <w:rPr>
          <w:noProof/>
        </w:rPr>
        <w:t xml:space="preserve"> 159.</w:t>
      </w:r>
    </w:p>
    <w:p w14:paraId="21754CDE" w14:textId="77777777" w:rsidR="002C666F" w:rsidRPr="002C666F" w:rsidRDefault="002C666F" w:rsidP="002C666F">
      <w:pPr>
        <w:pStyle w:val="EndNoteBibliography"/>
        <w:ind w:left="720" w:hanging="720"/>
        <w:rPr>
          <w:noProof/>
        </w:rPr>
      </w:pPr>
      <w:r w:rsidRPr="002C666F">
        <w:rPr>
          <w:noProof/>
        </w:rPr>
        <w:t xml:space="preserve">WIJEYARATNE, S. M., ABBOTT, C. R. &amp; GOUGH, M. J. 2002. A Modification to the Standard Technique for Carotid Endarterectomy Allowing Removal of Intact Endarterectomy Specimens: Implications for Research and Quality Control of Preoperative Imaging. </w:t>
      </w:r>
      <w:r w:rsidRPr="002C666F">
        <w:rPr>
          <w:i/>
          <w:noProof/>
        </w:rPr>
        <w:t>European Journal of Vascular and Endovascular Surgery,</w:t>
      </w:r>
      <w:r w:rsidRPr="002C666F">
        <w:rPr>
          <w:noProof/>
        </w:rPr>
        <w:t xml:space="preserve"> 23</w:t>
      </w:r>
      <w:r w:rsidRPr="002C666F">
        <w:rPr>
          <w:b/>
          <w:noProof/>
        </w:rPr>
        <w:t>,</w:t>
      </w:r>
      <w:r w:rsidRPr="002C666F">
        <w:rPr>
          <w:noProof/>
        </w:rPr>
        <w:t xml:space="preserve"> 370-371.</w:t>
      </w:r>
    </w:p>
    <w:p w14:paraId="612DD83C" w14:textId="77777777" w:rsidR="002C666F" w:rsidRPr="002C666F" w:rsidRDefault="002C666F" w:rsidP="002C666F">
      <w:pPr>
        <w:pStyle w:val="EndNoteBibliography"/>
        <w:ind w:left="720" w:hanging="720"/>
        <w:rPr>
          <w:noProof/>
        </w:rPr>
      </w:pPr>
      <w:r w:rsidRPr="002C666F">
        <w:rPr>
          <w:noProof/>
        </w:rPr>
        <w:t xml:space="preserve">WILLEMSEN, L. &amp; WINTHER, M. P. 2020. Macrophage subsets in atherosclerosis as defined by single-cell technologies. </w:t>
      </w:r>
      <w:r w:rsidRPr="002C666F">
        <w:rPr>
          <w:i/>
          <w:noProof/>
        </w:rPr>
        <w:t>The Journal of Pathology,</w:t>
      </w:r>
      <w:r w:rsidRPr="002C666F">
        <w:rPr>
          <w:noProof/>
        </w:rPr>
        <w:t xml:space="preserve"> 250</w:t>
      </w:r>
      <w:r w:rsidRPr="002C666F">
        <w:rPr>
          <w:b/>
          <w:noProof/>
        </w:rPr>
        <w:t>,</w:t>
      </w:r>
      <w:r w:rsidRPr="002C666F">
        <w:rPr>
          <w:noProof/>
        </w:rPr>
        <w:t xml:space="preserve"> 705-714.</w:t>
      </w:r>
    </w:p>
    <w:p w14:paraId="295ECA6A" w14:textId="77777777" w:rsidR="002C666F" w:rsidRPr="002C666F" w:rsidRDefault="002C666F" w:rsidP="002C666F">
      <w:pPr>
        <w:pStyle w:val="EndNoteBibliography"/>
        <w:ind w:left="720" w:hanging="720"/>
        <w:rPr>
          <w:noProof/>
        </w:rPr>
      </w:pPr>
      <w:r w:rsidRPr="002C666F">
        <w:rPr>
          <w:noProof/>
        </w:rPr>
        <w:t xml:space="preserve">WILLIAMS, J., ZAITSEV, K., KIM, K., IVANOV, S., SAUNDERS, B., SCHRANK, P., KIM, K, ELVINGTO, N. A., SH, K., TUCKER, C., WOHLTMANN, M., FIFE, B., EPELMAN, S., ARTYOMOV, M., LAVINE, K., ZINSELMEYER, B., CHOI, J. &amp; RANDOLPH, G. 2020. Limited proliferation capacity of aortic intima resident macrophages requires monocyte recruitment for atherosclerotic plaque progression. </w:t>
      </w:r>
      <w:r w:rsidRPr="002C666F">
        <w:rPr>
          <w:i/>
          <w:noProof/>
        </w:rPr>
        <w:t>Nature immunology,</w:t>
      </w:r>
      <w:r w:rsidRPr="002C666F">
        <w:rPr>
          <w:noProof/>
        </w:rPr>
        <w:t xml:space="preserve"> 21.</w:t>
      </w:r>
    </w:p>
    <w:p w14:paraId="61DF1216" w14:textId="77777777" w:rsidR="002C666F" w:rsidRPr="002C666F" w:rsidRDefault="002C666F" w:rsidP="002C666F">
      <w:pPr>
        <w:pStyle w:val="EndNoteBibliography"/>
        <w:ind w:left="720" w:hanging="720"/>
        <w:rPr>
          <w:noProof/>
        </w:rPr>
      </w:pPr>
      <w:r w:rsidRPr="002C666F">
        <w:rPr>
          <w:noProof/>
        </w:rPr>
        <w:t xml:space="preserve">WILSON, H. M. 2010. Macrophages heterogeneity in atherosclerosis - implications for therapy. </w:t>
      </w:r>
      <w:r w:rsidRPr="002C666F">
        <w:rPr>
          <w:i/>
          <w:noProof/>
        </w:rPr>
        <w:t>Journal of Cellular and Molecular Medicine,</w:t>
      </w:r>
      <w:r w:rsidRPr="002C666F">
        <w:rPr>
          <w:noProof/>
        </w:rPr>
        <w:t xml:space="preserve"> 14</w:t>
      </w:r>
      <w:r w:rsidRPr="002C666F">
        <w:rPr>
          <w:b/>
          <w:noProof/>
        </w:rPr>
        <w:t>,</w:t>
      </w:r>
      <w:r w:rsidRPr="002C666F">
        <w:rPr>
          <w:noProof/>
        </w:rPr>
        <w:t xml:space="preserve"> 2055-2065.</w:t>
      </w:r>
    </w:p>
    <w:p w14:paraId="5E002C68" w14:textId="77777777" w:rsidR="002C666F" w:rsidRPr="002C666F" w:rsidRDefault="002C666F" w:rsidP="002C666F">
      <w:pPr>
        <w:pStyle w:val="EndNoteBibliography"/>
        <w:ind w:left="720" w:hanging="720"/>
        <w:rPr>
          <w:noProof/>
        </w:rPr>
      </w:pPr>
      <w:r w:rsidRPr="002C666F">
        <w:rPr>
          <w:noProof/>
        </w:rPr>
        <w:t xml:space="preserve">WINKELS, H., EHINGER, E., GHOSHEH, Y., WOLF, D. &amp; LEY, K. 2018a. Atherosclerosis in the single-cell era. </w:t>
      </w:r>
      <w:r w:rsidRPr="002C666F">
        <w:rPr>
          <w:i/>
          <w:noProof/>
        </w:rPr>
        <w:t>Current opinion in lipidology,</w:t>
      </w:r>
      <w:r w:rsidRPr="002C666F">
        <w:rPr>
          <w:noProof/>
        </w:rPr>
        <w:t xml:space="preserve"> 29.</w:t>
      </w:r>
    </w:p>
    <w:p w14:paraId="49E2AC29" w14:textId="77777777" w:rsidR="002C666F" w:rsidRPr="002C666F" w:rsidRDefault="002C666F" w:rsidP="002C666F">
      <w:pPr>
        <w:pStyle w:val="EndNoteBibliography"/>
        <w:ind w:left="720" w:hanging="720"/>
        <w:rPr>
          <w:noProof/>
        </w:rPr>
      </w:pPr>
      <w:r w:rsidRPr="002C666F">
        <w:rPr>
          <w:noProof/>
        </w:rPr>
        <w:lastRenderedPageBreak/>
        <w:t xml:space="preserve">WINKELS, H., EHINGER, E., VASSALLO, M., BUSCHER, K., DINH, H., KOBIYAMA, K., HAMERS, A., COCHAIN, C., VAFADARNEJAD, E., SALIBA, A.-E., ZERNECKE, A., PRAMOD, A., GHOSH, A., ANTO MICHEL, N., HOPPE, N., HILGENDORF, I., ZIRLIK, A., HEDRICK, C., LEY, K. &amp; WOLF, D. 2018b. Atlas of the Immune Cell Repertoire in Mouse Atherosclerosis Defined by Single-Cell RNA-Sequencing and Mass Cytometry. </w:t>
      </w:r>
      <w:r w:rsidRPr="002C666F">
        <w:rPr>
          <w:i/>
          <w:noProof/>
        </w:rPr>
        <w:t>Circulation research</w:t>
      </w:r>
      <w:r w:rsidRPr="002C666F">
        <w:rPr>
          <w:b/>
          <w:noProof/>
        </w:rPr>
        <w:t>,</w:t>
      </w:r>
      <w:r w:rsidRPr="002C666F">
        <w:rPr>
          <w:noProof/>
        </w:rPr>
        <w:t xml:space="preserve"> CIRCRESAHA.117.312513-CIRCRESAHA.117.312513.</w:t>
      </w:r>
    </w:p>
    <w:p w14:paraId="0D3731FA" w14:textId="77777777" w:rsidR="002C666F" w:rsidRPr="002C666F" w:rsidRDefault="002C666F" w:rsidP="002C666F">
      <w:pPr>
        <w:pStyle w:val="EndNoteBibliography"/>
        <w:ind w:left="720" w:hanging="720"/>
        <w:rPr>
          <w:noProof/>
        </w:rPr>
      </w:pPr>
      <w:r w:rsidRPr="002C666F">
        <w:rPr>
          <w:noProof/>
        </w:rPr>
        <w:t xml:space="preserve">WIRKA, R., WAGH, D., PAIK, D., PJANIC, M., NGUYEN, T., MILLER, C., KUNDU, R., NAGAO, M., COLLER, J., KOYANO, T., FONG, R., WOO, Y., LIU, B., MONTGOMERY, S., WU, J., ZHU, K., CHANG, R., ALAMPRESE, M., TALLQUIST, M., KIM, J. &amp; QUERTERMOUS, T. 2019. Atheroprotective roles of smooth muscle cell phenotypic modulation and the TCF21 disease gene as revealed by single-cell analysis. </w:t>
      </w:r>
      <w:r w:rsidRPr="002C666F">
        <w:rPr>
          <w:i/>
          <w:noProof/>
        </w:rPr>
        <w:t>Nature medicine,</w:t>
      </w:r>
      <w:r w:rsidRPr="002C666F">
        <w:rPr>
          <w:noProof/>
        </w:rPr>
        <w:t xml:space="preserve"> 25.</w:t>
      </w:r>
    </w:p>
    <w:p w14:paraId="02BBCE19" w14:textId="77777777" w:rsidR="002C666F" w:rsidRPr="002C666F" w:rsidRDefault="002C666F" w:rsidP="002C666F">
      <w:pPr>
        <w:pStyle w:val="EndNoteBibliography"/>
        <w:ind w:left="720" w:hanging="720"/>
        <w:rPr>
          <w:noProof/>
        </w:rPr>
      </w:pPr>
      <w:r w:rsidRPr="002C666F">
        <w:rPr>
          <w:noProof/>
        </w:rPr>
        <w:t xml:space="preserve">WOLF, D., GERHARDT, T., WINKELS, H., MICHEL, N., PRAMOD, A., GHOSHEH, Y., BRUNEL, S., BUSCHER, K., MILLER, J., MCARDLE, S., BAAS, L., KOBIYAMA, K., VASSALLO, M., EHINGER, E., DILEEPAN, T., ALI, A., SCHELL, M., MIKULSKI, Z., SIDLER, D., KIMURA, T., SHENG, X., HORSTMANN, H., HANSEN, S., MITRE, L., STACHON, P., HILGENDORF, I., GADDIS, D., HEDRICK, C., BENEDICT, C., PETERS, B., ZIRLIK, A., SETTE, A. &amp; LEY, K. 2020. Pathogenic Autoimmunity in Atherosclerosis Evolves From Initially Protective Apolipoprotein B 100-Reactive CD4 + T-Regulatory Cells. </w:t>
      </w:r>
      <w:r w:rsidRPr="002C666F">
        <w:rPr>
          <w:i/>
          <w:noProof/>
        </w:rPr>
        <w:t>Circulation,</w:t>
      </w:r>
      <w:r w:rsidRPr="002C666F">
        <w:rPr>
          <w:noProof/>
        </w:rPr>
        <w:t xml:space="preserve"> 142.</w:t>
      </w:r>
    </w:p>
    <w:p w14:paraId="65381C9A" w14:textId="77777777" w:rsidR="002C666F" w:rsidRPr="002C666F" w:rsidRDefault="002C666F" w:rsidP="002C666F">
      <w:pPr>
        <w:pStyle w:val="EndNoteBibliography"/>
        <w:ind w:left="720" w:hanging="720"/>
        <w:rPr>
          <w:noProof/>
        </w:rPr>
      </w:pPr>
      <w:r w:rsidRPr="002C666F">
        <w:rPr>
          <w:noProof/>
        </w:rPr>
        <w:t xml:space="preserve">WYMANN, M. P. A. S. R. 2008. Lipid signalling in disease. </w:t>
      </w:r>
      <w:r w:rsidRPr="002C666F">
        <w:rPr>
          <w:i/>
          <w:noProof/>
        </w:rPr>
        <w:t>Nature Reviews Molecular Cell Biology,</w:t>
      </w:r>
      <w:r w:rsidRPr="002C666F">
        <w:rPr>
          <w:noProof/>
        </w:rPr>
        <w:t xml:space="preserve"> 9</w:t>
      </w:r>
      <w:r w:rsidRPr="002C666F">
        <w:rPr>
          <w:b/>
          <w:noProof/>
        </w:rPr>
        <w:t>,</w:t>
      </w:r>
      <w:r w:rsidRPr="002C666F">
        <w:rPr>
          <w:noProof/>
        </w:rPr>
        <w:t xml:space="preserve"> 162--176.</w:t>
      </w:r>
    </w:p>
    <w:p w14:paraId="4F06E999" w14:textId="77777777" w:rsidR="002C666F" w:rsidRPr="002C666F" w:rsidRDefault="002C666F" w:rsidP="002C666F">
      <w:pPr>
        <w:pStyle w:val="EndNoteBibliography"/>
        <w:ind w:left="720" w:hanging="720"/>
        <w:rPr>
          <w:noProof/>
        </w:rPr>
      </w:pPr>
      <w:r w:rsidRPr="002C666F">
        <w:rPr>
          <w:noProof/>
        </w:rPr>
        <w:t xml:space="preserve">XIE, S., SHAN, X., YAU, V., ZHANG, J., ZHANG, X., YAN, Y. &amp; CAI, Z. 2020. Hyperion imaging system reveals heterogeneous tumor microenvironment of oral squamous cell carcinoma patients at T1N0M0 stage. </w:t>
      </w:r>
      <w:r w:rsidRPr="002C666F">
        <w:rPr>
          <w:i/>
          <w:noProof/>
        </w:rPr>
        <w:t>Annals of translational medicine,</w:t>
      </w:r>
      <w:r w:rsidRPr="002C666F">
        <w:rPr>
          <w:noProof/>
        </w:rPr>
        <w:t xml:space="preserve"> 8.</w:t>
      </w:r>
    </w:p>
    <w:p w14:paraId="0872C915" w14:textId="77777777" w:rsidR="002C666F" w:rsidRPr="002C666F" w:rsidRDefault="002C666F" w:rsidP="002C666F">
      <w:pPr>
        <w:pStyle w:val="EndNoteBibliography"/>
        <w:ind w:left="720" w:hanging="720"/>
        <w:rPr>
          <w:noProof/>
        </w:rPr>
      </w:pPr>
      <w:r w:rsidRPr="002C666F">
        <w:rPr>
          <w:noProof/>
        </w:rPr>
        <w:t xml:space="preserve">XU, S. A. H. Y. A. X. Y. A. L. T. A. L. K. A. C. J. A. C. S. A. G. S. A. X. X. A. S. X. A. H. 2010. Evaluation of foam cell formation in cultured macrophages: an improved method with Oil Red O staining and DiI-oxLDL uptake. </w:t>
      </w:r>
      <w:r w:rsidRPr="002C666F">
        <w:rPr>
          <w:i/>
          <w:noProof/>
        </w:rPr>
        <w:t>Cytotechnology 2010 62:5,</w:t>
      </w:r>
      <w:r w:rsidRPr="002C666F">
        <w:rPr>
          <w:noProof/>
        </w:rPr>
        <w:t xml:space="preserve"> 62</w:t>
      </w:r>
      <w:r w:rsidRPr="002C666F">
        <w:rPr>
          <w:b/>
          <w:noProof/>
        </w:rPr>
        <w:t>,</w:t>
      </w:r>
      <w:r w:rsidRPr="002C666F">
        <w:rPr>
          <w:noProof/>
        </w:rPr>
        <w:t xml:space="preserve"> 473--481.</w:t>
      </w:r>
    </w:p>
    <w:p w14:paraId="7E1A9F0E" w14:textId="77777777" w:rsidR="002C666F" w:rsidRPr="002C666F" w:rsidRDefault="002C666F" w:rsidP="002C666F">
      <w:pPr>
        <w:pStyle w:val="EndNoteBibliography"/>
        <w:ind w:left="720" w:hanging="720"/>
        <w:rPr>
          <w:noProof/>
        </w:rPr>
      </w:pPr>
      <w:r w:rsidRPr="002C666F">
        <w:rPr>
          <w:noProof/>
        </w:rPr>
        <w:t xml:space="preserve">XU, X., SHAH, P., FAURE, E., EQUILS, O., THOMAS, L., FISHBEIN, M., LUTHRINGER, D., XU, X., RAJAVASHISTH, T., YANO, J., KAUL, S. &amp; ARDITI, M. 2001. Toll-like receptor-4 is expressed by macrophages in murine and human lipid-rich atherosclerotic plaques and upregulated by oxidized LDL. </w:t>
      </w:r>
      <w:r w:rsidRPr="002C666F">
        <w:rPr>
          <w:i/>
          <w:noProof/>
        </w:rPr>
        <w:t>Circulation,</w:t>
      </w:r>
      <w:r w:rsidRPr="002C666F">
        <w:rPr>
          <w:noProof/>
        </w:rPr>
        <w:t xml:space="preserve"> 104.</w:t>
      </w:r>
    </w:p>
    <w:p w14:paraId="0B52A7BB" w14:textId="77777777" w:rsidR="002C666F" w:rsidRPr="002C666F" w:rsidRDefault="002C666F" w:rsidP="002C666F">
      <w:pPr>
        <w:pStyle w:val="EndNoteBibliography"/>
        <w:ind w:left="720" w:hanging="720"/>
        <w:rPr>
          <w:noProof/>
        </w:rPr>
      </w:pPr>
      <w:r w:rsidRPr="002C666F">
        <w:rPr>
          <w:noProof/>
        </w:rPr>
        <w:t xml:space="preserve">XUE, J., SCHMIDT, S. V., SANDER, J., DRAFFEHN, A., KREBS, W., QUESTER, I., DE NARDO, D., GOHEL, T. D., EMDE, M., SCHMIDLEITHNER, L., GANESAN, H., NINO-CASTRO, A., MALLMANN, M. R., LABZIN, L., THEIS, H., KRAUT, M., BEYER, M., LATZ, E., FREEMAN, T. C., ULAS, T. &amp; SCHULTZE, J. L. 2014. Transcriptome-based network analysis reveals a spectrum model of human macrophage activation. </w:t>
      </w:r>
      <w:r w:rsidRPr="002C666F">
        <w:rPr>
          <w:i/>
          <w:noProof/>
        </w:rPr>
        <w:t>Immunity,</w:t>
      </w:r>
      <w:r w:rsidRPr="002C666F">
        <w:rPr>
          <w:noProof/>
        </w:rPr>
        <w:t xml:space="preserve"> 40</w:t>
      </w:r>
      <w:r w:rsidRPr="002C666F">
        <w:rPr>
          <w:b/>
          <w:noProof/>
        </w:rPr>
        <w:t>,</w:t>
      </w:r>
      <w:r w:rsidRPr="002C666F">
        <w:rPr>
          <w:noProof/>
        </w:rPr>
        <w:t xml:space="preserve"> 274-88.</w:t>
      </w:r>
    </w:p>
    <w:p w14:paraId="40496110" w14:textId="77777777" w:rsidR="002C666F" w:rsidRPr="002C666F" w:rsidRDefault="002C666F" w:rsidP="002C666F">
      <w:pPr>
        <w:pStyle w:val="EndNoteBibliography"/>
        <w:ind w:left="720" w:hanging="720"/>
        <w:rPr>
          <w:noProof/>
        </w:rPr>
      </w:pPr>
      <w:r w:rsidRPr="002C666F">
        <w:rPr>
          <w:noProof/>
        </w:rPr>
        <w:t>YAGHI, S., ISHIDA, K., TORRES, J., GRORY, B. M., RAZ, E., HUMBERT, K., HENNINGER, N., TRIVEDI, T., LILLEMOE, K., ALAM, S., SANGER, M., KIM, S., SCHER, E., DEHKHARGHANI, S., WACHS, M., TANWEER, O., VOLPICELLI, F., BOSWORTH, B., LORD, A. &amp; FRONTERA, J. 2020. SARS-CoV-2 and Stroke in a New York Healthcare System.</w:t>
      </w:r>
    </w:p>
    <w:p w14:paraId="33D7C2B4" w14:textId="77777777" w:rsidR="002C666F" w:rsidRPr="002C666F" w:rsidRDefault="002C666F" w:rsidP="002C666F">
      <w:pPr>
        <w:pStyle w:val="EndNoteBibliography"/>
        <w:ind w:left="720" w:hanging="720"/>
        <w:rPr>
          <w:noProof/>
        </w:rPr>
      </w:pPr>
      <w:r w:rsidRPr="002C666F">
        <w:rPr>
          <w:noProof/>
        </w:rPr>
        <w:t xml:space="preserve">YLÄ-HERTTUALA, S., LIPTON, B. A., ROSENFELD, M. E., SÄRKIOJA, T., YOSHIMURA, T., LEONARD, E. J., WITZTUM, J. L. &amp; STEINBERG, D. 1991. Expression of monocyte chemoattractant protein 1 in macrophage-rich areas of human and rabbit atherosclerotic lesions. </w:t>
      </w:r>
      <w:r w:rsidRPr="002C666F">
        <w:rPr>
          <w:i/>
          <w:noProof/>
        </w:rPr>
        <w:t>Proceedings of the National Academy of Sciences of the United States of America,</w:t>
      </w:r>
      <w:r w:rsidRPr="002C666F">
        <w:rPr>
          <w:noProof/>
        </w:rPr>
        <w:t xml:space="preserve"> 88</w:t>
      </w:r>
      <w:r w:rsidRPr="002C666F">
        <w:rPr>
          <w:b/>
          <w:noProof/>
        </w:rPr>
        <w:t>,</w:t>
      </w:r>
      <w:r w:rsidRPr="002C666F">
        <w:rPr>
          <w:noProof/>
        </w:rPr>
        <w:t xml:space="preserve"> 5252-6.</w:t>
      </w:r>
    </w:p>
    <w:p w14:paraId="0EDD34D2" w14:textId="77777777" w:rsidR="002C666F" w:rsidRPr="002C666F" w:rsidRDefault="002C666F" w:rsidP="002C666F">
      <w:pPr>
        <w:pStyle w:val="EndNoteBibliography"/>
        <w:ind w:left="720" w:hanging="720"/>
        <w:rPr>
          <w:noProof/>
        </w:rPr>
      </w:pPr>
      <w:r w:rsidRPr="002C666F">
        <w:rPr>
          <w:noProof/>
        </w:rPr>
        <w:lastRenderedPageBreak/>
        <w:t xml:space="preserve">ZELJKOVIC, A., VEKIC, J., SPASOJEVIC-KALIMANOVSKA, V., JELIC-IVANOVIC, Z., BOGAVAC-STANOJEVIC, N., GULAN, B. &amp; SPASIC, S. 2010. LDL and HDL subclasses in acute ischemic stroke: Prediction of risk and short-term mortality. </w:t>
      </w:r>
      <w:r w:rsidRPr="002C666F">
        <w:rPr>
          <w:i/>
          <w:noProof/>
        </w:rPr>
        <w:t>Atherosclerosis,</w:t>
      </w:r>
      <w:r w:rsidRPr="002C666F">
        <w:rPr>
          <w:noProof/>
        </w:rPr>
        <w:t xml:space="preserve"> 210</w:t>
      </w:r>
      <w:r w:rsidRPr="002C666F">
        <w:rPr>
          <w:b/>
          <w:noProof/>
        </w:rPr>
        <w:t>,</w:t>
      </w:r>
      <w:r w:rsidRPr="002C666F">
        <w:rPr>
          <w:noProof/>
        </w:rPr>
        <w:t xml:space="preserve"> 548-554.</w:t>
      </w:r>
    </w:p>
    <w:p w14:paraId="74E21048" w14:textId="77777777" w:rsidR="002C666F" w:rsidRPr="002C666F" w:rsidRDefault="002C666F" w:rsidP="002C666F">
      <w:pPr>
        <w:pStyle w:val="EndNoteBibliography"/>
        <w:ind w:left="720" w:hanging="720"/>
        <w:rPr>
          <w:noProof/>
        </w:rPr>
      </w:pPr>
      <w:r w:rsidRPr="002C666F">
        <w:rPr>
          <w:noProof/>
        </w:rPr>
        <w:t xml:space="preserve">ZHANG, D.-W. A. G. R. A. T. W.-J. A. C. J. C. A. H. H. H. 2008. Structural requirements for PCSK9-mediated degradation of the low-density lipoprotein receptor. </w:t>
      </w:r>
      <w:r w:rsidRPr="002C666F">
        <w:rPr>
          <w:i/>
          <w:noProof/>
        </w:rPr>
        <w:t>Proceedings of the National Academy of Sciences of the United States of America,</w:t>
      </w:r>
      <w:r w:rsidRPr="002C666F">
        <w:rPr>
          <w:noProof/>
        </w:rPr>
        <w:t xml:space="preserve"> 105</w:t>
      </w:r>
      <w:r w:rsidRPr="002C666F">
        <w:rPr>
          <w:b/>
          <w:noProof/>
        </w:rPr>
        <w:t>,</w:t>
      </w:r>
      <w:r w:rsidRPr="002C666F">
        <w:rPr>
          <w:noProof/>
        </w:rPr>
        <w:t xml:space="preserve"> 13045.</w:t>
      </w:r>
    </w:p>
    <w:p w14:paraId="5C6ACE81" w14:textId="77777777" w:rsidR="002C666F" w:rsidRPr="002C666F" w:rsidRDefault="002C666F" w:rsidP="002C666F">
      <w:pPr>
        <w:pStyle w:val="EndNoteBibliography"/>
        <w:ind w:left="720" w:hanging="720"/>
        <w:rPr>
          <w:noProof/>
        </w:rPr>
      </w:pPr>
      <w:r w:rsidRPr="002C666F">
        <w:rPr>
          <w:noProof/>
        </w:rPr>
        <w:t xml:space="preserve">ZHANG, J., HU, G., HUANG, B., ZHUO, D., XU, Y., LI, H., ZHAN, X., GE, R. &amp; XU, Y. 2019. Dexamethasone suppresses the differentiation of stem Leydig cells in rats in vitro. </w:t>
      </w:r>
      <w:r w:rsidRPr="002C666F">
        <w:rPr>
          <w:i/>
          <w:noProof/>
        </w:rPr>
        <w:t>BMC pharmacology &amp; toxicology,</w:t>
      </w:r>
      <w:r w:rsidRPr="002C666F">
        <w:rPr>
          <w:noProof/>
        </w:rPr>
        <w:t xml:space="preserve"> 20.</w:t>
      </w:r>
    </w:p>
    <w:p w14:paraId="168126D5" w14:textId="77777777" w:rsidR="002C666F" w:rsidRPr="002C666F" w:rsidRDefault="002C666F" w:rsidP="002C666F">
      <w:pPr>
        <w:pStyle w:val="EndNoteBibliography"/>
        <w:ind w:left="720" w:hanging="720"/>
        <w:rPr>
          <w:noProof/>
        </w:rPr>
      </w:pPr>
      <w:r w:rsidRPr="002C666F">
        <w:rPr>
          <w:noProof/>
        </w:rPr>
        <w:t xml:space="preserve">ZHANG, X., WANG, Z., ZHANG, C., LI, Y., LU, S., STEFFENS, S., MOHANTA, S., WEBER, C., HABENICHT, A. &amp; YIN, C. 2022. Laser Capture Microdissection-Based mRNA Expression Microarrays and Single-Cell RNA Sequencing in Atherosclerosis Research. </w:t>
      </w:r>
      <w:r w:rsidRPr="002C666F">
        <w:rPr>
          <w:i/>
          <w:noProof/>
        </w:rPr>
        <w:t>Methods in molecular biology (Clifton, N.J.),</w:t>
      </w:r>
      <w:r w:rsidRPr="002C666F">
        <w:rPr>
          <w:noProof/>
        </w:rPr>
        <w:t xml:space="preserve"> 2419.</w:t>
      </w:r>
    </w:p>
    <w:p w14:paraId="4C24ADFD" w14:textId="77777777" w:rsidR="002C666F" w:rsidRPr="002C666F" w:rsidRDefault="002C666F" w:rsidP="002C666F">
      <w:pPr>
        <w:pStyle w:val="EndNoteBibliography"/>
        <w:ind w:left="720" w:hanging="720"/>
        <w:rPr>
          <w:noProof/>
        </w:rPr>
      </w:pPr>
      <w:r w:rsidRPr="002C666F">
        <w:rPr>
          <w:noProof/>
        </w:rPr>
        <w:t xml:space="preserve">ZHOU, F., HUA, Y., JI, X. &amp; JIA, L. 2020. A systemic review into carotid plaque features as predictors of restenosis after carotid endarterectomy. </w:t>
      </w:r>
      <w:r w:rsidRPr="002C666F">
        <w:rPr>
          <w:i/>
          <w:noProof/>
        </w:rPr>
        <w:t>Journal of vascular surgery</w:t>
      </w:r>
      <w:r w:rsidRPr="002C666F">
        <w:rPr>
          <w:noProof/>
        </w:rPr>
        <w:t>.</w:t>
      </w:r>
    </w:p>
    <w:p w14:paraId="77A0A5EF" w14:textId="77777777" w:rsidR="002C666F" w:rsidRPr="002C666F" w:rsidRDefault="002C666F" w:rsidP="002C666F">
      <w:pPr>
        <w:pStyle w:val="EndNoteBibliography"/>
        <w:ind w:left="720" w:hanging="720"/>
        <w:rPr>
          <w:noProof/>
        </w:rPr>
      </w:pPr>
      <w:r w:rsidRPr="002C666F">
        <w:rPr>
          <w:noProof/>
        </w:rPr>
        <w:t xml:space="preserve">ZHOU, J., ZHONG, H., YANG, C., YAN, J., WANG, H. &amp; JIANG, J. 2010. Corticosterone exerts immunostimulatory effects on macrophages via endoplasmic reticulum stress. </w:t>
      </w:r>
      <w:r w:rsidRPr="002C666F">
        <w:rPr>
          <w:i/>
          <w:noProof/>
        </w:rPr>
        <w:t>The British journal of surgery,</w:t>
      </w:r>
      <w:r w:rsidRPr="002C666F">
        <w:rPr>
          <w:noProof/>
        </w:rPr>
        <w:t xml:space="preserve"> 97.</w:t>
      </w:r>
    </w:p>
    <w:p w14:paraId="03CB3774" w14:textId="77777777" w:rsidR="002C666F" w:rsidRPr="002C666F" w:rsidRDefault="002C666F" w:rsidP="002C666F">
      <w:pPr>
        <w:pStyle w:val="EndNoteBibliography"/>
        <w:ind w:left="720" w:hanging="720"/>
        <w:rPr>
          <w:noProof/>
        </w:rPr>
      </w:pPr>
      <w:r w:rsidRPr="002C666F">
        <w:rPr>
          <w:noProof/>
        </w:rPr>
        <w:t xml:space="preserve">ZIEGLER-HEITBROCK, L. 2007. The CD14+ CD16+ blood monocytes: their role in infection and inflammation. </w:t>
      </w:r>
      <w:r w:rsidRPr="002C666F">
        <w:rPr>
          <w:i/>
          <w:noProof/>
        </w:rPr>
        <w:t>Journal of leukocyte biology,</w:t>
      </w:r>
      <w:r w:rsidRPr="002C666F">
        <w:rPr>
          <w:noProof/>
        </w:rPr>
        <w:t xml:space="preserve"> 81</w:t>
      </w:r>
      <w:r w:rsidRPr="002C666F">
        <w:rPr>
          <w:b/>
          <w:noProof/>
        </w:rPr>
        <w:t>,</w:t>
      </w:r>
      <w:r w:rsidRPr="002C666F">
        <w:rPr>
          <w:noProof/>
        </w:rPr>
        <w:t xml:space="preserve"> 584-92.</w:t>
      </w:r>
    </w:p>
    <w:p w14:paraId="3A2222FE" w14:textId="0A4D3830" w:rsidR="002C666F" w:rsidRPr="002C666F" w:rsidRDefault="002C666F" w:rsidP="002C666F">
      <w:pPr>
        <w:pStyle w:val="EndNoteBibliography"/>
        <w:ind w:left="720" w:hanging="720"/>
        <w:rPr>
          <w:noProof/>
        </w:rPr>
      </w:pPr>
      <w:r w:rsidRPr="002C666F">
        <w:rPr>
          <w:noProof/>
        </w:rPr>
        <w:t xml:space="preserve">©2018 HEALTHTAB, I. 2018. </w:t>
      </w:r>
      <w:r w:rsidRPr="002C666F">
        <w:rPr>
          <w:i/>
          <w:noProof/>
        </w:rPr>
        <w:t xml:space="preserve">HealthTab - Reference Ranges </w:t>
      </w:r>
      <w:r w:rsidRPr="002C666F">
        <w:rPr>
          <w:noProof/>
        </w:rPr>
        <w:t xml:space="preserve">[Online]. Available: </w:t>
      </w:r>
      <w:hyperlink r:id="rId97" w:history="1">
        <w:r w:rsidRPr="002C666F">
          <w:rPr>
            <w:rStyle w:val="Hyperlink"/>
            <w:noProof/>
          </w:rPr>
          <w:t>https://www.healthtab.com/en/public_site/reference_ranges</w:t>
        </w:r>
      </w:hyperlink>
      <w:r w:rsidRPr="002C666F">
        <w:rPr>
          <w:noProof/>
        </w:rPr>
        <w:t xml:space="preserve"> [Accessed].</w:t>
      </w:r>
    </w:p>
    <w:p w14:paraId="1C981827" w14:textId="77C0CA69" w:rsidR="0015717F" w:rsidRPr="00577D1A" w:rsidRDefault="0015717F" w:rsidP="00A377CF">
      <w:pPr>
        <w:pStyle w:val="ListParagraph"/>
        <w:spacing w:line="240" w:lineRule="auto"/>
        <w:ind w:left="0" w:firstLine="0"/>
        <w:rPr>
          <w:rFonts w:ascii="Times New Roman" w:hAnsi="Times New Roman"/>
          <w:b/>
          <w:smallCaps/>
        </w:rPr>
      </w:pPr>
      <w:r w:rsidRPr="003C4139">
        <w:rPr>
          <w:rFonts w:ascii="Times New Roman" w:hAnsi="Times New Roman"/>
          <w:b/>
          <w:smallCaps/>
        </w:rPr>
        <w:fldChar w:fldCharType="end"/>
      </w:r>
    </w:p>
    <w:p w14:paraId="302A1324" w14:textId="58DD3925" w:rsidR="00821F1D" w:rsidRPr="00577D1A" w:rsidRDefault="00821F1D" w:rsidP="007E65CA">
      <w:pPr>
        <w:spacing w:line="240" w:lineRule="auto"/>
        <w:ind w:firstLine="0"/>
        <w:jc w:val="left"/>
        <w:rPr>
          <w:rFonts w:ascii="Times New Roman" w:hAnsi="Times New Roman"/>
          <w:smallCaps/>
          <w:sz w:val="32"/>
          <w:szCs w:val="32"/>
        </w:rPr>
      </w:pPr>
    </w:p>
    <w:p w14:paraId="55B88042" w14:textId="79FB138D" w:rsidR="006A5CC6" w:rsidRPr="00577D1A" w:rsidRDefault="006A5CC6">
      <w:pPr>
        <w:spacing w:line="240" w:lineRule="auto"/>
        <w:ind w:firstLine="0"/>
        <w:jc w:val="left"/>
        <w:rPr>
          <w:rFonts w:ascii="Times New Roman" w:eastAsiaTheme="minorHAnsi" w:hAnsi="Times New Roman"/>
          <w:b/>
          <w:bCs/>
          <w:smallCaps/>
          <w:color w:val="000000"/>
          <w:sz w:val="32"/>
          <w:szCs w:val="32"/>
        </w:rPr>
      </w:pPr>
      <w:r w:rsidRPr="00577D1A">
        <w:rPr>
          <w:rFonts w:ascii="Times New Roman" w:hAnsi="Times New Roman"/>
          <w:smallCaps/>
          <w:sz w:val="32"/>
          <w:szCs w:val="32"/>
        </w:rPr>
        <w:br w:type="page"/>
      </w:r>
    </w:p>
    <w:p w14:paraId="6BCD551D" w14:textId="5234FC1B" w:rsidR="006A5CC6" w:rsidRPr="003C4139" w:rsidRDefault="009B3604" w:rsidP="00FF101F">
      <w:pPr>
        <w:pStyle w:val="Heading1"/>
        <w:numPr>
          <w:ilvl w:val="0"/>
          <w:numId w:val="16"/>
        </w:numPr>
        <w:ind w:left="567" w:hanging="141"/>
        <w:rPr>
          <w:rStyle w:val="SubtleReference"/>
          <w:rFonts w:ascii="Times New Roman" w:hAnsi="Times New Roman" w:cs="Times New Roman"/>
          <w:smallCaps/>
          <w:color w:val="000000"/>
          <w:sz w:val="32"/>
          <w:szCs w:val="32"/>
        </w:rPr>
      </w:pPr>
      <w:bookmarkStart w:id="483" w:name="_Toc101274331"/>
      <w:r w:rsidRPr="003C4139">
        <w:rPr>
          <w:rFonts w:ascii="Times New Roman" w:hAnsi="Times New Roman" w:cs="Times New Roman"/>
          <w:smallCaps/>
          <w:sz w:val="32"/>
          <w:szCs w:val="32"/>
          <w:lang w:val="en-GB"/>
        </w:rPr>
        <w:lastRenderedPageBreak/>
        <w:t>Appendix</w:t>
      </w:r>
      <w:bookmarkStart w:id="484" w:name="_Ref513628722"/>
      <w:bookmarkStart w:id="485" w:name="_Toc34904602"/>
      <w:bookmarkStart w:id="486" w:name="_Toc36551631"/>
      <w:bookmarkEnd w:id="482"/>
      <w:bookmarkEnd w:id="483"/>
    </w:p>
    <w:p w14:paraId="3118695E" w14:textId="1208846F" w:rsidR="007343E2" w:rsidRPr="00577D1A" w:rsidRDefault="00486EBB" w:rsidP="00FF101F">
      <w:pPr>
        <w:pStyle w:val="Heading1"/>
        <w:numPr>
          <w:ilvl w:val="1"/>
          <w:numId w:val="17"/>
        </w:numPr>
        <w:rPr>
          <w:rStyle w:val="SubtleReference"/>
          <w:rFonts w:ascii="Times New Roman" w:hAnsi="Times New Roman" w:cs="Times New Roman"/>
          <w:smallCaps/>
          <w:color w:val="000000"/>
          <w:sz w:val="28"/>
          <w:szCs w:val="28"/>
        </w:rPr>
      </w:pPr>
      <w:bookmarkStart w:id="487" w:name="_Ref36553396"/>
      <w:bookmarkStart w:id="488" w:name="_Ref36553447"/>
      <w:bookmarkStart w:id="489" w:name="_Toc101274332"/>
      <w:r w:rsidRPr="00577D1A">
        <w:rPr>
          <w:rStyle w:val="SubtleReference"/>
          <w:rFonts w:ascii="Times New Roman" w:hAnsi="Times New Roman" w:cs="Times New Roman"/>
          <w:sz w:val="28"/>
          <w:szCs w:val="28"/>
        </w:rPr>
        <w:t>Patient consent form</w:t>
      </w:r>
      <w:bookmarkEnd w:id="484"/>
      <w:bookmarkEnd w:id="485"/>
      <w:bookmarkEnd w:id="486"/>
      <w:bookmarkEnd w:id="487"/>
      <w:bookmarkEnd w:id="488"/>
      <w:bookmarkEnd w:id="489"/>
    </w:p>
    <w:p w14:paraId="6DC8575F" w14:textId="7FE3A5E3" w:rsidR="007343E2" w:rsidRPr="00577D1A" w:rsidRDefault="00A377CF" w:rsidP="007343E2">
      <w:pPr>
        <w:rPr>
          <w:rFonts w:ascii="Times New Roman" w:hAnsi="Times New Roman"/>
        </w:rPr>
      </w:pPr>
      <w:r w:rsidRPr="003C4139">
        <w:rPr>
          <w:rFonts w:ascii="Times New Roman" w:hAnsi="Times New Roman"/>
          <w:noProof/>
        </w:rPr>
        <w:drawing>
          <wp:anchor distT="0" distB="0" distL="114300" distR="114300" simplePos="0" relativeHeight="251677184" behindDoc="1" locked="0" layoutInCell="1" allowOverlap="1" wp14:anchorId="377E21EE" wp14:editId="6FF63BED">
            <wp:simplePos x="0" y="0"/>
            <wp:positionH relativeFrom="column">
              <wp:posOffset>-20561</wp:posOffset>
            </wp:positionH>
            <wp:positionV relativeFrom="paragraph">
              <wp:posOffset>265430</wp:posOffset>
            </wp:positionV>
            <wp:extent cx="5819714" cy="7350369"/>
            <wp:effectExtent l="0" t="0" r="0" b="3175"/>
            <wp:wrapTight wrapText="bothSides">
              <wp:wrapPolygon edited="0">
                <wp:start x="0" y="0"/>
                <wp:lineTo x="0" y="21572"/>
                <wp:lineTo x="21543" y="21572"/>
                <wp:lineTo x="21543"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shot.png"/>
                    <pic:cNvPicPr/>
                  </pic:nvPicPr>
                  <pic:blipFill rotWithShape="1">
                    <a:blip r:embed="rId98">
                      <a:extLst>
                        <a:ext uri="{28A0092B-C50C-407E-A947-70E740481C1C}">
                          <a14:useLocalDpi xmlns:a14="http://schemas.microsoft.com/office/drawing/2010/main" val="0"/>
                        </a:ext>
                      </a:extLst>
                    </a:blip>
                    <a:srcRect l="27348" t="16283" r="25606" b="8301"/>
                    <a:stretch/>
                  </pic:blipFill>
                  <pic:spPr bwMode="auto">
                    <a:xfrm>
                      <a:off x="0" y="0"/>
                      <a:ext cx="5819714" cy="73503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325BBF" w14:textId="595A7FBF" w:rsidR="007343E2" w:rsidRPr="00577D1A" w:rsidRDefault="007343E2" w:rsidP="00486EBB">
      <w:pPr>
        <w:rPr>
          <w:rFonts w:ascii="Times New Roman" w:hAnsi="Times New Roman"/>
        </w:rPr>
      </w:pPr>
    </w:p>
    <w:p w14:paraId="4A024247" w14:textId="77777777" w:rsidR="002F7C09" w:rsidRPr="00577D1A" w:rsidRDefault="002F7C09" w:rsidP="00A377CF">
      <w:pPr>
        <w:ind w:firstLine="0"/>
        <w:rPr>
          <w:rFonts w:ascii="Times New Roman" w:hAnsi="Times New Roman"/>
        </w:rPr>
      </w:pPr>
    </w:p>
    <w:p w14:paraId="7695208A" w14:textId="50425B2D" w:rsidR="00A377CF" w:rsidRPr="003C4139" w:rsidRDefault="00916C0B" w:rsidP="00A377CF">
      <w:pPr>
        <w:pStyle w:val="Heading1"/>
        <w:numPr>
          <w:ilvl w:val="1"/>
          <w:numId w:val="17"/>
        </w:numPr>
        <w:ind w:hanging="650"/>
        <w:rPr>
          <w:rStyle w:val="SubtleReference"/>
          <w:rFonts w:ascii="Times New Roman" w:hAnsi="Times New Roman" w:cs="Times New Roman"/>
          <w:smallCaps/>
          <w:color w:val="000000"/>
          <w:sz w:val="28"/>
          <w:szCs w:val="28"/>
        </w:rPr>
      </w:pPr>
      <w:bookmarkStart w:id="490" w:name="_Toc101274333"/>
      <w:bookmarkStart w:id="491" w:name="_Ref36901629"/>
      <w:r w:rsidRPr="00577D1A">
        <w:rPr>
          <w:rStyle w:val="SubtleReference"/>
          <w:rFonts w:ascii="Times New Roman" w:hAnsi="Times New Roman" w:cs="Times New Roman"/>
          <w:sz w:val="28"/>
          <w:szCs w:val="28"/>
        </w:rPr>
        <w:lastRenderedPageBreak/>
        <w:t>Volunteer consent</w:t>
      </w:r>
      <w:r w:rsidR="00A377CF" w:rsidRPr="00577D1A">
        <w:rPr>
          <w:rStyle w:val="SubtleReference"/>
          <w:rFonts w:ascii="Times New Roman" w:hAnsi="Times New Roman" w:cs="Times New Roman"/>
          <w:sz w:val="28"/>
          <w:szCs w:val="28"/>
        </w:rPr>
        <w:t xml:space="preserve"> form</w:t>
      </w:r>
      <w:bookmarkEnd w:id="490"/>
    </w:p>
    <w:bookmarkEnd w:id="491"/>
    <w:p w14:paraId="63651BB9" w14:textId="78FB86C9" w:rsidR="00F6495E" w:rsidRPr="00577D1A" w:rsidRDefault="00F6495E" w:rsidP="00F6495E">
      <w:pPr>
        <w:ind w:firstLine="0"/>
        <w:rPr>
          <w:rFonts w:ascii="Times New Roman" w:hAnsi="Times New Roman"/>
        </w:rPr>
      </w:pPr>
      <w:r w:rsidRPr="003C4139">
        <w:rPr>
          <w:rFonts w:ascii="Times New Roman" w:hAnsi="Times New Roman"/>
          <w:noProof/>
        </w:rPr>
        <w:drawing>
          <wp:anchor distT="0" distB="0" distL="114300" distR="114300" simplePos="0" relativeHeight="251634176" behindDoc="1" locked="0" layoutInCell="1" allowOverlap="1" wp14:anchorId="118AFF5E" wp14:editId="5465EE21">
            <wp:simplePos x="0" y="0"/>
            <wp:positionH relativeFrom="column">
              <wp:posOffset>187960</wp:posOffset>
            </wp:positionH>
            <wp:positionV relativeFrom="paragraph">
              <wp:posOffset>341630</wp:posOffset>
            </wp:positionV>
            <wp:extent cx="5393055" cy="8239760"/>
            <wp:effectExtent l="0" t="0" r="4445" b="2540"/>
            <wp:wrapTight wrapText="bothSides">
              <wp:wrapPolygon edited="0">
                <wp:start x="0" y="0"/>
                <wp:lineTo x="0" y="21573"/>
                <wp:lineTo x="21567" y="21573"/>
                <wp:lineTo x="21567"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2020-04-04 at 14.01.52.png"/>
                    <pic:cNvPicPr/>
                  </pic:nvPicPr>
                  <pic:blipFill>
                    <a:blip r:embed="rId99">
                      <a:extLst>
                        <a:ext uri="{28A0092B-C50C-407E-A947-70E740481C1C}">
                          <a14:useLocalDpi xmlns:a14="http://schemas.microsoft.com/office/drawing/2010/main" val="0"/>
                        </a:ext>
                      </a:extLst>
                    </a:blip>
                    <a:stretch>
                      <a:fillRect/>
                    </a:stretch>
                  </pic:blipFill>
                  <pic:spPr>
                    <a:xfrm>
                      <a:off x="0" y="0"/>
                      <a:ext cx="5393055" cy="8239760"/>
                    </a:xfrm>
                    <a:prstGeom prst="rect">
                      <a:avLst/>
                    </a:prstGeom>
                  </pic:spPr>
                </pic:pic>
              </a:graphicData>
            </a:graphic>
            <wp14:sizeRelH relativeFrom="page">
              <wp14:pctWidth>0</wp14:pctWidth>
            </wp14:sizeRelH>
            <wp14:sizeRelV relativeFrom="page">
              <wp14:pctHeight>0</wp14:pctHeight>
            </wp14:sizeRelV>
          </wp:anchor>
        </w:drawing>
      </w:r>
    </w:p>
    <w:p w14:paraId="439CA1E8" w14:textId="571F7B0C" w:rsidR="00A377CF" w:rsidRPr="003C4139" w:rsidRDefault="00A377CF" w:rsidP="00A377CF">
      <w:pPr>
        <w:pStyle w:val="Heading1"/>
        <w:numPr>
          <w:ilvl w:val="1"/>
          <w:numId w:val="17"/>
        </w:numPr>
        <w:ind w:left="851" w:hanging="709"/>
        <w:rPr>
          <w:rStyle w:val="SubtleReference"/>
          <w:rFonts w:ascii="Times New Roman" w:hAnsi="Times New Roman" w:cs="Times New Roman"/>
          <w:smallCaps/>
          <w:color w:val="000000"/>
          <w:sz w:val="28"/>
          <w:szCs w:val="28"/>
        </w:rPr>
      </w:pPr>
      <w:bookmarkStart w:id="492" w:name="_Toc101274334"/>
      <w:bookmarkStart w:id="493" w:name="_Ref36901544"/>
      <w:r w:rsidRPr="003C4139">
        <w:rPr>
          <w:rFonts w:ascii="Times New Roman" w:hAnsi="Times New Roman"/>
          <w:noProof/>
          <w:lang w:val="en-GB"/>
        </w:rPr>
        <w:lastRenderedPageBreak/>
        <w:drawing>
          <wp:anchor distT="0" distB="0" distL="114300" distR="114300" simplePos="0" relativeHeight="251678208" behindDoc="1" locked="0" layoutInCell="1" allowOverlap="1" wp14:anchorId="65B3FA56" wp14:editId="656D4BB7">
            <wp:simplePos x="0" y="0"/>
            <wp:positionH relativeFrom="column">
              <wp:posOffset>83185</wp:posOffset>
            </wp:positionH>
            <wp:positionV relativeFrom="paragraph">
              <wp:posOffset>326567</wp:posOffset>
            </wp:positionV>
            <wp:extent cx="5616575" cy="8359140"/>
            <wp:effectExtent l="0" t="0" r="0" b="0"/>
            <wp:wrapTight wrapText="bothSides">
              <wp:wrapPolygon edited="0">
                <wp:start x="0" y="0"/>
                <wp:lineTo x="0" y="21561"/>
                <wp:lineTo x="21539" y="21561"/>
                <wp:lineTo x="21539"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2020-04-04 at 14.04.09.png"/>
                    <pic:cNvPicPr/>
                  </pic:nvPicPr>
                  <pic:blipFill>
                    <a:blip r:embed="rId100">
                      <a:extLst>
                        <a:ext uri="{28A0092B-C50C-407E-A947-70E740481C1C}">
                          <a14:useLocalDpi xmlns:a14="http://schemas.microsoft.com/office/drawing/2010/main" val="0"/>
                        </a:ext>
                      </a:extLst>
                    </a:blip>
                    <a:stretch>
                      <a:fillRect/>
                    </a:stretch>
                  </pic:blipFill>
                  <pic:spPr>
                    <a:xfrm>
                      <a:off x="0" y="0"/>
                      <a:ext cx="5616575" cy="8359140"/>
                    </a:xfrm>
                    <a:prstGeom prst="rect">
                      <a:avLst/>
                    </a:prstGeom>
                  </pic:spPr>
                </pic:pic>
              </a:graphicData>
            </a:graphic>
            <wp14:sizeRelH relativeFrom="page">
              <wp14:pctWidth>0</wp14:pctWidth>
            </wp14:sizeRelH>
            <wp14:sizeRelV relativeFrom="page">
              <wp14:pctHeight>0</wp14:pctHeight>
            </wp14:sizeRelV>
          </wp:anchor>
        </w:drawing>
      </w:r>
      <w:r w:rsidR="00916C0B" w:rsidRPr="00577D1A">
        <w:rPr>
          <w:rStyle w:val="SubtleReference"/>
          <w:rFonts w:ascii="Times New Roman" w:hAnsi="Times New Roman" w:cs="Times New Roman"/>
          <w:sz w:val="28"/>
          <w:szCs w:val="28"/>
        </w:rPr>
        <w:t>Volunteer consent</w:t>
      </w:r>
      <w:r w:rsidRPr="00577D1A">
        <w:rPr>
          <w:rStyle w:val="SubtleReference"/>
          <w:rFonts w:ascii="Times New Roman" w:hAnsi="Times New Roman" w:cs="Times New Roman"/>
          <w:sz w:val="28"/>
          <w:szCs w:val="28"/>
        </w:rPr>
        <w:t xml:space="preserve"> form </w:t>
      </w:r>
      <w:r w:rsidRPr="00577D1A">
        <w:rPr>
          <w:rStyle w:val="SubtleReference"/>
          <w:rFonts w:ascii="Times New Roman" w:hAnsi="Times New Roman" w:cs="Times New Roman"/>
          <w:b w:val="0"/>
          <w:sz w:val="28"/>
          <w:szCs w:val="28"/>
        </w:rPr>
        <w:t>(</w:t>
      </w:r>
      <w:r w:rsidRPr="00577D1A">
        <w:rPr>
          <w:rFonts w:ascii="Times New Roman" w:hAnsi="Times New Roman" w:cs="Times New Roman"/>
          <w:b w:val="0"/>
          <w:lang w:val="en-GB"/>
        </w:rPr>
        <w:t>version 1 (21/10/2019)</w:t>
      </w:r>
      <w:bookmarkEnd w:id="492"/>
    </w:p>
    <w:bookmarkEnd w:id="493"/>
    <w:p w14:paraId="0E5A7C3D" w14:textId="02F2D4E6" w:rsidR="00F3294B" w:rsidRPr="00577D1A" w:rsidRDefault="00F3294B" w:rsidP="001D3B57">
      <w:pPr>
        <w:rPr>
          <w:rFonts w:ascii="Times New Roman" w:hAnsi="Times New Roman"/>
        </w:rPr>
      </w:pPr>
    </w:p>
    <w:p w14:paraId="0D5362F5" w14:textId="083366B2" w:rsidR="001D3B57" w:rsidRPr="003C4139" w:rsidRDefault="00815AB8" w:rsidP="00A377CF">
      <w:pPr>
        <w:pStyle w:val="Heading1"/>
        <w:numPr>
          <w:ilvl w:val="1"/>
          <w:numId w:val="17"/>
        </w:numPr>
        <w:ind w:hanging="650"/>
        <w:rPr>
          <w:rStyle w:val="SubtleReference"/>
          <w:rFonts w:ascii="Times New Roman" w:hAnsi="Times New Roman" w:cs="Times New Roman"/>
          <w:smallCaps/>
          <w:color w:val="000000"/>
          <w:sz w:val="28"/>
          <w:szCs w:val="28"/>
        </w:rPr>
      </w:pPr>
      <w:bookmarkStart w:id="494" w:name="_Toc101274335"/>
      <w:r w:rsidRPr="00577D1A">
        <w:rPr>
          <w:rStyle w:val="SubtleReference"/>
          <w:rFonts w:ascii="Times New Roman" w:hAnsi="Times New Roman" w:cs="Times New Roman"/>
          <w:sz w:val="28"/>
          <w:szCs w:val="28"/>
        </w:rPr>
        <w:lastRenderedPageBreak/>
        <w:t>Summary of collected plaque samples</w:t>
      </w:r>
      <w:bookmarkEnd w:id="494"/>
    </w:p>
    <w:p w14:paraId="01542F8E" w14:textId="36F76141" w:rsidR="00DB3075" w:rsidRPr="00577D1A" w:rsidRDefault="00BF5DD8" w:rsidP="00486EBB">
      <w:pPr>
        <w:rPr>
          <w:rFonts w:ascii="Times New Roman" w:hAnsi="Times New Roman"/>
        </w:rPr>
      </w:pPr>
      <w:r w:rsidRPr="003C4139">
        <w:rPr>
          <w:rFonts w:ascii="Times New Roman" w:hAnsi="Times New Roman"/>
          <w:noProof/>
        </w:rPr>
        <w:drawing>
          <wp:anchor distT="0" distB="0" distL="114300" distR="114300" simplePos="0" relativeHeight="251679232" behindDoc="1" locked="0" layoutInCell="1" allowOverlap="1" wp14:anchorId="1DC84214" wp14:editId="2CFEA29E">
            <wp:simplePos x="0" y="0"/>
            <wp:positionH relativeFrom="column">
              <wp:posOffset>306705</wp:posOffset>
            </wp:positionH>
            <wp:positionV relativeFrom="paragraph">
              <wp:posOffset>169682</wp:posOffset>
            </wp:positionV>
            <wp:extent cx="5182870" cy="2893695"/>
            <wp:effectExtent l="0" t="0" r="0" b="1905"/>
            <wp:wrapTight wrapText="bothSides">
              <wp:wrapPolygon edited="0">
                <wp:start x="53" y="0"/>
                <wp:lineTo x="0" y="284"/>
                <wp:lineTo x="0" y="3508"/>
                <wp:lineTo x="1006" y="4550"/>
                <wp:lineTo x="900" y="4930"/>
                <wp:lineTo x="847" y="7774"/>
                <wp:lineTo x="1800" y="9101"/>
                <wp:lineTo x="1852" y="12324"/>
                <wp:lineTo x="2805" y="13651"/>
                <wp:lineTo x="2858" y="16685"/>
                <wp:lineTo x="3811" y="18201"/>
                <wp:lineTo x="3864" y="21235"/>
                <wp:lineTo x="4023" y="21519"/>
                <wp:lineTo x="21489" y="21519"/>
                <wp:lineTo x="21542" y="21330"/>
                <wp:lineTo x="21542" y="18107"/>
                <wp:lineTo x="20642" y="16685"/>
                <wp:lineTo x="20642" y="13935"/>
                <wp:lineTo x="20589" y="13651"/>
                <wp:lineTo x="19636" y="12134"/>
                <wp:lineTo x="19583" y="9290"/>
                <wp:lineTo x="19531" y="9101"/>
                <wp:lineTo x="18684" y="7584"/>
                <wp:lineTo x="18631" y="4930"/>
                <wp:lineTo x="18525" y="4550"/>
                <wp:lineTo x="17731" y="3034"/>
                <wp:lineTo x="17784" y="1422"/>
                <wp:lineTo x="17625" y="284"/>
                <wp:lineTo x="17519" y="0"/>
                <wp:lineTo x="53"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182870" cy="2893695"/>
                    </a:xfrm>
                    <a:prstGeom prst="rect">
                      <a:avLst/>
                    </a:prstGeom>
                  </pic:spPr>
                </pic:pic>
              </a:graphicData>
            </a:graphic>
            <wp14:sizeRelH relativeFrom="page">
              <wp14:pctWidth>0</wp14:pctWidth>
            </wp14:sizeRelH>
            <wp14:sizeRelV relativeFrom="page">
              <wp14:pctHeight>0</wp14:pctHeight>
            </wp14:sizeRelV>
          </wp:anchor>
        </w:drawing>
      </w:r>
    </w:p>
    <w:p w14:paraId="2E4E509D" w14:textId="0D77608B" w:rsidR="001D3B57" w:rsidRPr="00577D1A" w:rsidRDefault="001D3B57" w:rsidP="00486EBB">
      <w:pPr>
        <w:rPr>
          <w:rFonts w:ascii="Times New Roman" w:hAnsi="Times New Roman"/>
        </w:rPr>
      </w:pPr>
    </w:p>
    <w:p w14:paraId="37BF6F3E" w14:textId="7CFEFAC6" w:rsidR="001D3B57" w:rsidRPr="00577D1A" w:rsidRDefault="001D3B57" w:rsidP="00486EBB">
      <w:pPr>
        <w:rPr>
          <w:rFonts w:ascii="Times New Roman" w:hAnsi="Times New Roman"/>
        </w:rPr>
      </w:pPr>
    </w:p>
    <w:p w14:paraId="5CE76C73" w14:textId="732FBC4D" w:rsidR="001D3B57" w:rsidRPr="00577D1A" w:rsidRDefault="001D3B57" w:rsidP="00486EBB">
      <w:pPr>
        <w:rPr>
          <w:rFonts w:ascii="Times New Roman" w:hAnsi="Times New Roman"/>
        </w:rPr>
      </w:pPr>
    </w:p>
    <w:p w14:paraId="0957BB94" w14:textId="347B5A7F" w:rsidR="001D3B57" w:rsidRPr="00577D1A" w:rsidRDefault="001D3B57" w:rsidP="00486EBB">
      <w:pPr>
        <w:rPr>
          <w:rFonts w:ascii="Times New Roman" w:hAnsi="Times New Roman"/>
        </w:rPr>
      </w:pPr>
    </w:p>
    <w:p w14:paraId="7B4B9C70" w14:textId="6E02B644" w:rsidR="001D3B57" w:rsidRPr="00577D1A" w:rsidRDefault="001D3B57" w:rsidP="00486EBB">
      <w:pPr>
        <w:rPr>
          <w:rFonts w:ascii="Times New Roman" w:hAnsi="Times New Roman"/>
        </w:rPr>
      </w:pPr>
    </w:p>
    <w:p w14:paraId="79172E62" w14:textId="296857E5" w:rsidR="001D3B57" w:rsidRPr="00577D1A" w:rsidRDefault="001D3B57" w:rsidP="00486EBB">
      <w:pPr>
        <w:rPr>
          <w:rFonts w:ascii="Times New Roman" w:hAnsi="Times New Roman"/>
        </w:rPr>
      </w:pPr>
    </w:p>
    <w:p w14:paraId="2300AE0E" w14:textId="191B18F3" w:rsidR="001D3B57" w:rsidRPr="00577D1A" w:rsidRDefault="001D3B57" w:rsidP="00486EBB">
      <w:pPr>
        <w:rPr>
          <w:rFonts w:ascii="Times New Roman" w:hAnsi="Times New Roman"/>
        </w:rPr>
      </w:pPr>
    </w:p>
    <w:p w14:paraId="3F98DD19" w14:textId="7871E43D" w:rsidR="001D3B57" w:rsidRPr="00577D1A" w:rsidRDefault="001D3B57" w:rsidP="00486EBB">
      <w:pPr>
        <w:rPr>
          <w:rFonts w:ascii="Times New Roman" w:hAnsi="Times New Roman"/>
        </w:rPr>
      </w:pPr>
    </w:p>
    <w:p w14:paraId="444DEA6D" w14:textId="2F36E198" w:rsidR="001D3B57" w:rsidRPr="00577D1A" w:rsidRDefault="001D3B57" w:rsidP="00486EBB">
      <w:pPr>
        <w:rPr>
          <w:rFonts w:ascii="Times New Roman" w:hAnsi="Times New Roman"/>
        </w:rPr>
      </w:pPr>
    </w:p>
    <w:p w14:paraId="67795331" w14:textId="092B5C7F" w:rsidR="001D3B57" w:rsidRPr="00577D1A" w:rsidRDefault="001D3B57" w:rsidP="00486EBB">
      <w:pPr>
        <w:rPr>
          <w:rFonts w:ascii="Times New Roman" w:hAnsi="Times New Roman"/>
        </w:rPr>
      </w:pPr>
    </w:p>
    <w:p w14:paraId="5F882570" w14:textId="358A93CA" w:rsidR="001D3B57" w:rsidRPr="00577D1A" w:rsidRDefault="001D3B57" w:rsidP="00486EBB">
      <w:pPr>
        <w:rPr>
          <w:rFonts w:ascii="Times New Roman" w:hAnsi="Times New Roman"/>
        </w:rPr>
      </w:pPr>
    </w:p>
    <w:p w14:paraId="20546B40" w14:textId="2A5A99B8" w:rsidR="001D3B57" w:rsidRPr="00577D1A" w:rsidRDefault="001D3B57" w:rsidP="00486EBB">
      <w:pPr>
        <w:rPr>
          <w:rFonts w:ascii="Times New Roman" w:hAnsi="Times New Roman"/>
        </w:rPr>
      </w:pPr>
    </w:p>
    <w:p w14:paraId="70C7F564" w14:textId="77777777" w:rsidR="001D3B57" w:rsidRPr="00577D1A" w:rsidRDefault="001D3B57" w:rsidP="00486EBB">
      <w:pPr>
        <w:rPr>
          <w:rFonts w:ascii="Times New Roman" w:hAnsi="Times New Roman"/>
        </w:rPr>
      </w:pPr>
    </w:p>
    <w:p w14:paraId="297652E2" w14:textId="5B1405C4" w:rsidR="006A5CC6" w:rsidRPr="003C4139" w:rsidRDefault="006A5CC6" w:rsidP="00A377CF">
      <w:pPr>
        <w:pStyle w:val="Heading1"/>
        <w:numPr>
          <w:ilvl w:val="1"/>
          <w:numId w:val="17"/>
        </w:numPr>
        <w:ind w:hanging="650"/>
        <w:rPr>
          <w:rStyle w:val="SubtleReference"/>
          <w:rFonts w:ascii="Times New Roman" w:hAnsi="Times New Roman" w:cs="Times New Roman"/>
          <w:smallCaps/>
          <w:color w:val="000000"/>
          <w:sz w:val="28"/>
          <w:szCs w:val="28"/>
        </w:rPr>
      </w:pPr>
      <w:bookmarkStart w:id="495" w:name="_Ref36553502"/>
      <w:bookmarkStart w:id="496" w:name="_Ref36553506"/>
      <w:bookmarkStart w:id="497" w:name="_Toc101274336"/>
      <w:r w:rsidRPr="00577D1A">
        <w:rPr>
          <w:rStyle w:val="SubtleReference"/>
          <w:rFonts w:ascii="Times New Roman" w:hAnsi="Times New Roman" w:cs="Times New Roman"/>
          <w:sz w:val="28"/>
          <w:szCs w:val="28"/>
        </w:rPr>
        <w:t>EDTA</w:t>
      </w:r>
      <w:bookmarkEnd w:id="495"/>
      <w:bookmarkEnd w:id="496"/>
      <w:bookmarkEnd w:id="497"/>
    </w:p>
    <w:p w14:paraId="071FF8C4" w14:textId="77777777" w:rsidR="002F7C09" w:rsidRPr="00577D1A" w:rsidRDefault="002F7C09" w:rsidP="002F7C09">
      <w:pPr>
        <w:rPr>
          <w:rFonts w:ascii="Times New Roman" w:hAnsi="Times New Roman"/>
        </w:rPr>
      </w:pPr>
    </w:p>
    <w:p w14:paraId="17BA2AEB" w14:textId="77777777" w:rsidR="00486EBB" w:rsidRPr="00577D1A" w:rsidRDefault="00486EBB" w:rsidP="00FF101F">
      <w:pPr>
        <w:pStyle w:val="ListParagraph"/>
        <w:numPr>
          <w:ilvl w:val="0"/>
          <w:numId w:val="3"/>
        </w:numPr>
        <w:ind w:left="567" w:hanging="283"/>
        <w:rPr>
          <w:rFonts w:ascii="Times New Roman" w:hAnsi="Times New Roman"/>
          <w:sz w:val="23"/>
          <w:szCs w:val="23"/>
        </w:rPr>
      </w:pPr>
      <w:r w:rsidRPr="00577D1A">
        <w:rPr>
          <w:rFonts w:ascii="Times New Roman" w:hAnsi="Times New Roman"/>
          <w:sz w:val="23"/>
          <w:szCs w:val="23"/>
        </w:rPr>
        <w:t>Stir 186.1g disodium ethylenediamine tetraacetate dihydrate into 800 ml of distilled water.</w:t>
      </w:r>
    </w:p>
    <w:p w14:paraId="5C0D48A5" w14:textId="77777777" w:rsidR="00486EBB" w:rsidRPr="00577D1A" w:rsidRDefault="00486EBB" w:rsidP="00FF101F">
      <w:pPr>
        <w:pStyle w:val="ListParagraph"/>
        <w:numPr>
          <w:ilvl w:val="0"/>
          <w:numId w:val="3"/>
        </w:numPr>
        <w:ind w:left="567" w:hanging="283"/>
        <w:rPr>
          <w:rFonts w:ascii="Times New Roman" w:hAnsi="Times New Roman"/>
          <w:sz w:val="23"/>
          <w:szCs w:val="23"/>
        </w:rPr>
      </w:pPr>
      <w:r w:rsidRPr="00577D1A">
        <w:rPr>
          <w:rFonts w:ascii="Times New Roman" w:hAnsi="Times New Roman"/>
          <w:sz w:val="23"/>
          <w:szCs w:val="23"/>
        </w:rPr>
        <w:t>Stir the solution vigorously using a magnetic stirrer.</w:t>
      </w:r>
    </w:p>
    <w:p w14:paraId="04A8C287" w14:textId="77777777" w:rsidR="00486EBB" w:rsidRPr="00577D1A" w:rsidRDefault="00486EBB" w:rsidP="00FF101F">
      <w:pPr>
        <w:pStyle w:val="ListParagraph"/>
        <w:numPr>
          <w:ilvl w:val="0"/>
          <w:numId w:val="3"/>
        </w:numPr>
        <w:ind w:left="567" w:hanging="283"/>
        <w:rPr>
          <w:rFonts w:ascii="Times New Roman" w:hAnsi="Times New Roman"/>
          <w:sz w:val="23"/>
          <w:szCs w:val="23"/>
        </w:rPr>
      </w:pPr>
      <w:r w:rsidRPr="00577D1A">
        <w:rPr>
          <w:rFonts w:ascii="Times New Roman" w:hAnsi="Times New Roman"/>
          <w:sz w:val="23"/>
          <w:szCs w:val="23"/>
        </w:rPr>
        <w:t xml:space="preserve">Add NaOH solution to adjust the pH to 8.0. </w:t>
      </w:r>
    </w:p>
    <w:p w14:paraId="593B6DB0" w14:textId="77777777" w:rsidR="00486EBB" w:rsidRPr="00577D1A" w:rsidRDefault="00486EBB" w:rsidP="00FF101F">
      <w:pPr>
        <w:pStyle w:val="ListParagraph"/>
        <w:numPr>
          <w:ilvl w:val="0"/>
          <w:numId w:val="3"/>
        </w:numPr>
        <w:ind w:left="567" w:hanging="283"/>
        <w:rPr>
          <w:rFonts w:ascii="Times New Roman" w:hAnsi="Times New Roman"/>
          <w:sz w:val="23"/>
          <w:szCs w:val="23"/>
        </w:rPr>
      </w:pPr>
      <w:r w:rsidRPr="00577D1A">
        <w:rPr>
          <w:rFonts w:ascii="Times New Roman" w:hAnsi="Times New Roman"/>
          <w:sz w:val="23"/>
          <w:szCs w:val="23"/>
        </w:rPr>
        <w:t>Dilute the solution to 1 L with distilled water.</w:t>
      </w:r>
    </w:p>
    <w:p w14:paraId="57EBDF10" w14:textId="77777777" w:rsidR="00486EBB" w:rsidRPr="00577D1A" w:rsidRDefault="00486EBB" w:rsidP="00486EBB">
      <w:pPr>
        <w:rPr>
          <w:rFonts w:ascii="Times New Roman" w:hAnsi="Times New Roman"/>
        </w:rPr>
      </w:pPr>
    </w:p>
    <w:p w14:paraId="1A8F5FF3" w14:textId="77777777" w:rsidR="00A377CF" w:rsidRPr="00577D1A" w:rsidRDefault="00A377CF">
      <w:pPr>
        <w:spacing w:line="240" w:lineRule="auto"/>
        <w:ind w:firstLine="0"/>
        <w:jc w:val="left"/>
        <w:rPr>
          <w:rStyle w:val="SubtleReference"/>
          <w:rFonts w:ascii="Times New Roman" w:eastAsiaTheme="minorHAnsi" w:hAnsi="Times New Roman"/>
          <w:b/>
          <w:bCs/>
          <w:sz w:val="28"/>
          <w:szCs w:val="28"/>
        </w:rPr>
      </w:pPr>
      <w:bookmarkStart w:id="498" w:name="_Ref36553576"/>
      <w:bookmarkStart w:id="499" w:name="_Ref36553580"/>
      <w:r w:rsidRPr="00577D1A">
        <w:rPr>
          <w:rStyle w:val="SubtleReference"/>
          <w:rFonts w:ascii="Times New Roman" w:hAnsi="Times New Roman"/>
          <w:sz w:val="28"/>
          <w:szCs w:val="28"/>
        </w:rPr>
        <w:br w:type="page"/>
      </w:r>
    </w:p>
    <w:p w14:paraId="2A2E1A61" w14:textId="139A1E76" w:rsidR="006A5CC6" w:rsidRPr="003C4139" w:rsidRDefault="006A5CC6" w:rsidP="00A377CF">
      <w:pPr>
        <w:pStyle w:val="Heading1"/>
        <w:numPr>
          <w:ilvl w:val="1"/>
          <w:numId w:val="17"/>
        </w:numPr>
        <w:ind w:hanging="650"/>
        <w:rPr>
          <w:rStyle w:val="SubtleReference"/>
          <w:rFonts w:ascii="Times New Roman" w:hAnsi="Times New Roman" w:cs="Times New Roman"/>
          <w:smallCaps/>
          <w:color w:val="000000"/>
          <w:sz w:val="28"/>
          <w:szCs w:val="28"/>
        </w:rPr>
      </w:pPr>
      <w:bookmarkStart w:id="500" w:name="_Ref77089912"/>
      <w:bookmarkStart w:id="501" w:name="_Toc101274337"/>
      <w:r w:rsidRPr="00577D1A">
        <w:rPr>
          <w:rStyle w:val="SubtleReference"/>
          <w:rFonts w:ascii="Times New Roman" w:hAnsi="Times New Roman" w:cs="Times New Roman"/>
          <w:sz w:val="28"/>
          <w:szCs w:val="28"/>
        </w:rPr>
        <w:lastRenderedPageBreak/>
        <w:t>H&amp;E staining protocol</w:t>
      </w:r>
      <w:bookmarkEnd w:id="498"/>
      <w:bookmarkEnd w:id="499"/>
      <w:bookmarkEnd w:id="500"/>
      <w:bookmarkEnd w:id="501"/>
    </w:p>
    <w:p w14:paraId="2C2CBFED" w14:textId="77777777" w:rsidR="002F7C09" w:rsidRPr="00577D1A" w:rsidRDefault="002F7C09" w:rsidP="002F7C09">
      <w:pPr>
        <w:ind w:firstLine="0"/>
        <w:rPr>
          <w:rFonts w:ascii="Times New Roman" w:hAnsi="Times New Roman"/>
        </w:rPr>
      </w:pPr>
    </w:p>
    <w:p w14:paraId="755C32BD" w14:textId="77777777" w:rsidR="00486EBB" w:rsidRPr="00577D1A" w:rsidRDefault="00486EBB" w:rsidP="00FF101F">
      <w:pPr>
        <w:pStyle w:val="ListParagraph"/>
        <w:numPr>
          <w:ilvl w:val="0"/>
          <w:numId w:val="2"/>
        </w:numPr>
        <w:ind w:left="567" w:hanging="283"/>
        <w:jc w:val="left"/>
        <w:rPr>
          <w:rFonts w:ascii="Times New Roman" w:hAnsi="Times New Roman"/>
        </w:rPr>
      </w:pPr>
      <w:r w:rsidRPr="00577D1A">
        <w:rPr>
          <w:rFonts w:ascii="Times New Roman" w:hAnsi="Times New Roman"/>
        </w:rPr>
        <w:t>Dewax slides in a plastic rack and incubate them for 5 minutes in</w:t>
      </w:r>
    </w:p>
    <w:p w14:paraId="6D136CAD" w14:textId="77777777" w:rsidR="00486EBB" w:rsidRPr="00577D1A" w:rsidRDefault="00486EBB" w:rsidP="00FF101F">
      <w:pPr>
        <w:pStyle w:val="ListParagraph"/>
        <w:numPr>
          <w:ilvl w:val="2"/>
          <w:numId w:val="2"/>
        </w:numPr>
        <w:ind w:left="1418" w:hanging="284"/>
        <w:jc w:val="left"/>
        <w:rPr>
          <w:rFonts w:ascii="Times New Roman" w:hAnsi="Times New Roman"/>
        </w:rPr>
      </w:pPr>
      <w:r w:rsidRPr="00577D1A">
        <w:rPr>
          <w:rFonts w:ascii="Times New Roman" w:hAnsi="Times New Roman"/>
        </w:rPr>
        <w:t xml:space="preserve">Xylene I </w:t>
      </w:r>
    </w:p>
    <w:p w14:paraId="1D3D17F8" w14:textId="77777777" w:rsidR="00486EBB" w:rsidRPr="00577D1A" w:rsidRDefault="00486EBB" w:rsidP="00FF101F">
      <w:pPr>
        <w:pStyle w:val="ListParagraph"/>
        <w:numPr>
          <w:ilvl w:val="2"/>
          <w:numId w:val="2"/>
        </w:numPr>
        <w:ind w:left="1418" w:hanging="284"/>
        <w:jc w:val="left"/>
        <w:rPr>
          <w:rFonts w:ascii="Times New Roman" w:hAnsi="Times New Roman"/>
        </w:rPr>
      </w:pPr>
      <w:r w:rsidRPr="00577D1A">
        <w:rPr>
          <w:rFonts w:ascii="Times New Roman" w:hAnsi="Times New Roman"/>
        </w:rPr>
        <w:t>Xylene II</w:t>
      </w:r>
    </w:p>
    <w:p w14:paraId="4BCD46F5" w14:textId="77777777" w:rsidR="00486EBB" w:rsidRPr="00577D1A" w:rsidRDefault="00486EBB" w:rsidP="00FF101F">
      <w:pPr>
        <w:pStyle w:val="ListParagraph"/>
        <w:numPr>
          <w:ilvl w:val="0"/>
          <w:numId w:val="2"/>
        </w:numPr>
        <w:ind w:left="567" w:hanging="283"/>
        <w:jc w:val="left"/>
        <w:rPr>
          <w:rFonts w:ascii="Times New Roman" w:hAnsi="Times New Roman"/>
        </w:rPr>
      </w:pPr>
      <w:r w:rsidRPr="00577D1A">
        <w:rPr>
          <w:rFonts w:ascii="Times New Roman" w:hAnsi="Times New Roman"/>
        </w:rPr>
        <w:t xml:space="preserve">Rehydrate the slides for 2 minutes in each of the following solutions, </w:t>
      </w:r>
    </w:p>
    <w:p w14:paraId="1D27F1E2" w14:textId="77777777" w:rsidR="00486EBB" w:rsidRPr="00577D1A" w:rsidRDefault="00486EBB" w:rsidP="00FF101F">
      <w:pPr>
        <w:pStyle w:val="ListParagraph"/>
        <w:numPr>
          <w:ilvl w:val="2"/>
          <w:numId w:val="2"/>
        </w:numPr>
        <w:ind w:left="1418" w:hanging="284"/>
        <w:jc w:val="left"/>
        <w:rPr>
          <w:rFonts w:ascii="Times New Roman" w:hAnsi="Times New Roman"/>
        </w:rPr>
      </w:pPr>
      <w:r w:rsidRPr="00577D1A">
        <w:rPr>
          <w:rFonts w:ascii="Times New Roman" w:hAnsi="Times New Roman"/>
        </w:rPr>
        <w:t>Ethanol 99 %</w:t>
      </w:r>
    </w:p>
    <w:p w14:paraId="20772C84" w14:textId="77777777" w:rsidR="00486EBB" w:rsidRPr="00577D1A" w:rsidRDefault="00486EBB" w:rsidP="00FF101F">
      <w:pPr>
        <w:pStyle w:val="ListParagraph"/>
        <w:numPr>
          <w:ilvl w:val="2"/>
          <w:numId w:val="2"/>
        </w:numPr>
        <w:ind w:left="1418" w:hanging="284"/>
        <w:jc w:val="left"/>
        <w:rPr>
          <w:rFonts w:ascii="Times New Roman" w:hAnsi="Times New Roman"/>
        </w:rPr>
      </w:pPr>
      <w:r w:rsidRPr="00577D1A">
        <w:rPr>
          <w:rFonts w:ascii="Times New Roman" w:hAnsi="Times New Roman"/>
        </w:rPr>
        <w:t xml:space="preserve">Ethanol 99 % </w:t>
      </w:r>
    </w:p>
    <w:p w14:paraId="16F38D63" w14:textId="77777777" w:rsidR="00486EBB" w:rsidRPr="00577D1A" w:rsidRDefault="00486EBB" w:rsidP="00FF101F">
      <w:pPr>
        <w:pStyle w:val="ListParagraph"/>
        <w:numPr>
          <w:ilvl w:val="2"/>
          <w:numId w:val="2"/>
        </w:numPr>
        <w:ind w:left="1418" w:hanging="284"/>
        <w:jc w:val="left"/>
        <w:rPr>
          <w:rFonts w:ascii="Times New Roman" w:hAnsi="Times New Roman"/>
        </w:rPr>
      </w:pPr>
      <w:r w:rsidRPr="00577D1A">
        <w:rPr>
          <w:rFonts w:ascii="Times New Roman" w:hAnsi="Times New Roman"/>
        </w:rPr>
        <w:t>Ethanol 95 %</w:t>
      </w:r>
    </w:p>
    <w:p w14:paraId="1883C2BE" w14:textId="77777777" w:rsidR="00486EBB" w:rsidRPr="00577D1A" w:rsidRDefault="00486EBB" w:rsidP="00FF101F">
      <w:pPr>
        <w:pStyle w:val="ListParagraph"/>
        <w:numPr>
          <w:ilvl w:val="2"/>
          <w:numId w:val="2"/>
        </w:numPr>
        <w:ind w:left="1418" w:hanging="284"/>
        <w:jc w:val="left"/>
        <w:rPr>
          <w:rFonts w:ascii="Times New Roman" w:hAnsi="Times New Roman"/>
        </w:rPr>
      </w:pPr>
      <w:r w:rsidRPr="00577D1A">
        <w:rPr>
          <w:rFonts w:ascii="Times New Roman" w:hAnsi="Times New Roman"/>
        </w:rPr>
        <w:t>Ethanol70 %</w:t>
      </w:r>
    </w:p>
    <w:p w14:paraId="11D2BA35" w14:textId="77777777" w:rsidR="00486EBB" w:rsidRPr="00577D1A" w:rsidRDefault="00486EBB" w:rsidP="00FF101F">
      <w:pPr>
        <w:pStyle w:val="ListParagraph"/>
        <w:numPr>
          <w:ilvl w:val="0"/>
          <w:numId w:val="2"/>
        </w:numPr>
        <w:ind w:left="567" w:hanging="283"/>
        <w:jc w:val="left"/>
        <w:rPr>
          <w:rFonts w:ascii="Times New Roman" w:hAnsi="Times New Roman"/>
        </w:rPr>
      </w:pPr>
      <w:r w:rsidRPr="00577D1A">
        <w:rPr>
          <w:rFonts w:ascii="Times New Roman" w:hAnsi="Times New Roman"/>
        </w:rPr>
        <w:t>Wash the sections in running tap water for 5 minutes, to remove xylene and ethanol.</w:t>
      </w:r>
    </w:p>
    <w:p w14:paraId="5C3E4C28" w14:textId="77777777" w:rsidR="00486EBB" w:rsidRPr="00577D1A" w:rsidRDefault="00486EBB" w:rsidP="00FF101F">
      <w:pPr>
        <w:pStyle w:val="ListParagraph"/>
        <w:numPr>
          <w:ilvl w:val="0"/>
          <w:numId w:val="2"/>
        </w:numPr>
        <w:ind w:left="567" w:hanging="283"/>
        <w:jc w:val="left"/>
        <w:rPr>
          <w:rFonts w:ascii="Times New Roman" w:hAnsi="Times New Roman"/>
        </w:rPr>
      </w:pPr>
      <w:r w:rsidRPr="00577D1A">
        <w:rPr>
          <w:rFonts w:ascii="Times New Roman" w:hAnsi="Times New Roman"/>
        </w:rPr>
        <w:t>Put the slides into Haematoxylin for 2 minutes.</w:t>
      </w:r>
    </w:p>
    <w:p w14:paraId="5CFC909E" w14:textId="77777777" w:rsidR="00486EBB" w:rsidRPr="00577D1A" w:rsidRDefault="00486EBB" w:rsidP="00FF101F">
      <w:pPr>
        <w:pStyle w:val="ListParagraph"/>
        <w:numPr>
          <w:ilvl w:val="0"/>
          <w:numId w:val="2"/>
        </w:numPr>
        <w:ind w:left="567" w:hanging="283"/>
        <w:jc w:val="left"/>
        <w:rPr>
          <w:rFonts w:ascii="Times New Roman" w:hAnsi="Times New Roman"/>
        </w:rPr>
      </w:pPr>
      <w:r w:rsidRPr="00577D1A">
        <w:rPr>
          <w:rFonts w:ascii="Times New Roman" w:hAnsi="Times New Roman"/>
        </w:rPr>
        <w:t>Rinse well in running tap water.</w:t>
      </w:r>
    </w:p>
    <w:p w14:paraId="6044E16D" w14:textId="77777777" w:rsidR="00486EBB" w:rsidRPr="00577D1A" w:rsidRDefault="00486EBB" w:rsidP="00FF101F">
      <w:pPr>
        <w:pStyle w:val="ListParagraph"/>
        <w:numPr>
          <w:ilvl w:val="0"/>
          <w:numId w:val="2"/>
        </w:numPr>
        <w:ind w:left="567" w:hanging="283"/>
        <w:jc w:val="left"/>
        <w:rPr>
          <w:rFonts w:ascii="Times New Roman" w:hAnsi="Times New Roman"/>
        </w:rPr>
      </w:pPr>
      <w:r w:rsidRPr="00577D1A">
        <w:rPr>
          <w:rFonts w:ascii="Times New Roman" w:hAnsi="Times New Roman"/>
        </w:rPr>
        <w:t>Put the slides into Scott’s tap water for 20 seconds.</w:t>
      </w:r>
    </w:p>
    <w:p w14:paraId="4D88FF3E" w14:textId="77777777" w:rsidR="00486EBB" w:rsidRPr="00577D1A" w:rsidRDefault="00486EBB" w:rsidP="00FF101F">
      <w:pPr>
        <w:pStyle w:val="ListParagraph"/>
        <w:numPr>
          <w:ilvl w:val="0"/>
          <w:numId w:val="2"/>
        </w:numPr>
        <w:ind w:left="567" w:hanging="283"/>
        <w:jc w:val="left"/>
        <w:rPr>
          <w:rFonts w:ascii="Times New Roman" w:hAnsi="Times New Roman"/>
        </w:rPr>
      </w:pPr>
      <w:r w:rsidRPr="00577D1A">
        <w:rPr>
          <w:rFonts w:ascii="Times New Roman" w:hAnsi="Times New Roman"/>
        </w:rPr>
        <w:t>Rinse well in running tap water.</w:t>
      </w:r>
    </w:p>
    <w:p w14:paraId="1BB4D5E7" w14:textId="77777777" w:rsidR="00486EBB" w:rsidRPr="00577D1A" w:rsidRDefault="00486EBB" w:rsidP="00FF101F">
      <w:pPr>
        <w:pStyle w:val="ListParagraph"/>
        <w:numPr>
          <w:ilvl w:val="0"/>
          <w:numId w:val="2"/>
        </w:numPr>
        <w:ind w:left="567" w:hanging="283"/>
        <w:jc w:val="left"/>
        <w:rPr>
          <w:rFonts w:ascii="Times New Roman" w:hAnsi="Times New Roman"/>
        </w:rPr>
      </w:pPr>
      <w:r w:rsidRPr="00577D1A">
        <w:rPr>
          <w:rFonts w:ascii="Times New Roman" w:hAnsi="Times New Roman"/>
        </w:rPr>
        <w:t>Put the slides into Eosin for 5 minutes.</w:t>
      </w:r>
    </w:p>
    <w:p w14:paraId="037EB35F" w14:textId="77777777" w:rsidR="00486EBB" w:rsidRPr="00577D1A" w:rsidRDefault="00486EBB" w:rsidP="00FF101F">
      <w:pPr>
        <w:pStyle w:val="ListParagraph"/>
        <w:numPr>
          <w:ilvl w:val="0"/>
          <w:numId w:val="2"/>
        </w:numPr>
        <w:ind w:left="567" w:hanging="283"/>
        <w:jc w:val="left"/>
        <w:rPr>
          <w:rFonts w:ascii="Times New Roman" w:hAnsi="Times New Roman"/>
        </w:rPr>
      </w:pPr>
      <w:r w:rsidRPr="00577D1A">
        <w:rPr>
          <w:rFonts w:ascii="Times New Roman" w:hAnsi="Times New Roman"/>
        </w:rPr>
        <w:t>Rinse quickly in running tap water (3 dips).</w:t>
      </w:r>
    </w:p>
    <w:p w14:paraId="2EB3FCAF" w14:textId="77777777" w:rsidR="00486EBB" w:rsidRPr="00577D1A" w:rsidRDefault="00486EBB" w:rsidP="00FF101F">
      <w:pPr>
        <w:pStyle w:val="ListParagraph"/>
        <w:numPr>
          <w:ilvl w:val="0"/>
          <w:numId w:val="2"/>
        </w:numPr>
        <w:ind w:left="567" w:hanging="283"/>
        <w:jc w:val="left"/>
        <w:rPr>
          <w:rFonts w:ascii="Times New Roman" w:hAnsi="Times New Roman"/>
        </w:rPr>
      </w:pPr>
      <w:r w:rsidRPr="00577D1A">
        <w:rPr>
          <w:rFonts w:ascii="Times New Roman" w:hAnsi="Times New Roman"/>
        </w:rPr>
        <w:t xml:space="preserve">Dehydrate the slides for 3 dips in each of the following solutions, </w:t>
      </w:r>
    </w:p>
    <w:p w14:paraId="49F18FC1" w14:textId="77777777" w:rsidR="00486EBB" w:rsidRPr="00577D1A" w:rsidRDefault="00486EBB" w:rsidP="00FF101F">
      <w:pPr>
        <w:pStyle w:val="ListParagraph"/>
        <w:numPr>
          <w:ilvl w:val="2"/>
          <w:numId w:val="2"/>
        </w:numPr>
        <w:ind w:left="1418" w:hanging="284"/>
        <w:jc w:val="left"/>
        <w:rPr>
          <w:rFonts w:ascii="Times New Roman" w:hAnsi="Times New Roman"/>
        </w:rPr>
      </w:pPr>
      <w:r w:rsidRPr="00577D1A">
        <w:rPr>
          <w:rFonts w:ascii="Times New Roman" w:hAnsi="Times New Roman"/>
        </w:rPr>
        <w:t>Ethanol70 %</w:t>
      </w:r>
    </w:p>
    <w:p w14:paraId="5324B235" w14:textId="77777777" w:rsidR="00486EBB" w:rsidRPr="00577D1A" w:rsidRDefault="00486EBB" w:rsidP="00FF101F">
      <w:pPr>
        <w:pStyle w:val="ListParagraph"/>
        <w:numPr>
          <w:ilvl w:val="2"/>
          <w:numId w:val="2"/>
        </w:numPr>
        <w:ind w:left="1418" w:hanging="284"/>
        <w:jc w:val="left"/>
        <w:rPr>
          <w:rFonts w:ascii="Times New Roman" w:hAnsi="Times New Roman"/>
        </w:rPr>
      </w:pPr>
      <w:r w:rsidRPr="00577D1A">
        <w:rPr>
          <w:rFonts w:ascii="Times New Roman" w:hAnsi="Times New Roman"/>
        </w:rPr>
        <w:t>Ethanol 95 %</w:t>
      </w:r>
    </w:p>
    <w:p w14:paraId="41D585F4" w14:textId="77777777" w:rsidR="00486EBB" w:rsidRPr="00577D1A" w:rsidRDefault="00486EBB" w:rsidP="00FF101F">
      <w:pPr>
        <w:pStyle w:val="ListParagraph"/>
        <w:numPr>
          <w:ilvl w:val="2"/>
          <w:numId w:val="2"/>
        </w:numPr>
        <w:ind w:left="1418" w:hanging="284"/>
        <w:jc w:val="left"/>
        <w:rPr>
          <w:rFonts w:ascii="Times New Roman" w:hAnsi="Times New Roman"/>
        </w:rPr>
      </w:pPr>
      <w:r w:rsidRPr="00577D1A">
        <w:rPr>
          <w:rFonts w:ascii="Times New Roman" w:hAnsi="Times New Roman"/>
        </w:rPr>
        <w:t>Ethanol 99 %</w:t>
      </w:r>
    </w:p>
    <w:p w14:paraId="3780AE4B" w14:textId="77777777" w:rsidR="00486EBB" w:rsidRPr="00577D1A" w:rsidRDefault="00486EBB" w:rsidP="00FF101F">
      <w:pPr>
        <w:pStyle w:val="ListParagraph"/>
        <w:numPr>
          <w:ilvl w:val="2"/>
          <w:numId w:val="2"/>
        </w:numPr>
        <w:ind w:left="1418" w:hanging="284"/>
        <w:jc w:val="left"/>
        <w:rPr>
          <w:rFonts w:ascii="Times New Roman" w:hAnsi="Times New Roman"/>
        </w:rPr>
      </w:pPr>
      <w:r w:rsidRPr="00577D1A">
        <w:rPr>
          <w:rFonts w:ascii="Times New Roman" w:hAnsi="Times New Roman"/>
        </w:rPr>
        <w:t xml:space="preserve">Ethanol 99 % </w:t>
      </w:r>
    </w:p>
    <w:p w14:paraId="5EAB461E" w14:textId="77777777" w:rsidR="00486EBB" w:rsidRPr="00577D1A" w:rsidRDefault="00486EBB" w:rsidP="00FF101F">
      <w:pPr>
        <w:pStyle w:val="ListParagraph"/>
        <w:numPr>
          <w:ilvl w:val="0"/>
          <w:numId w:val="2"/>
        </w:numPr>
        <w:ind w:left="567" w:hanging="283"/>
        <w:jc w:val="left"/>
        <w:rPr>
          <w:rFonts w:ascii="Times New Roman" w:hAnsi="Times New Roman"/>
        </w:rPr>
      </w:pPr>
      <w:r w:rsidRPr="00577D1A">
        <w:rPr>
          <w:rFonts w:ascii="Times New Roman" w:hAnsi="Times New Roman"/>
        </w:rPr>
        <w:t>Put the slides into fresh xylene for 5 minutes.</w:t>
      </w:r>
    </w:p>
    <w:p w14:paraId="6BADC2B0" w14:textId="77777777" w:rsidR="00486EBB" w:rsidRPr="00577D1A" w:rsidRDefault="00486EBB" w:rsidP="00FF101F">
      <w:pPr>
        <w:pStyle w:val="ListParagraph"/>
        <w:numPr>
          <w:ilvl w:val="0"/>
          <w:numId w:val="2"/>
        </w:numPr>
        <w:ind w:left="567" w:hanging="283"/>
        <w:jc w:val="left"/>
        <w:rPr>
          <w:rFonts w:ascii="Times New Roman" w:hAnsi="Times New Roman"/>
        </w:rPr>
      </w:pPr>
      <w:r w:rsidRPr="00577D1A">
        <w:rPr>
          <w:rFonts w:ascii="Times New Roman" w:hAnsi="Times New Roman"/>
        </w:rPr>
        <w:t>Add mountant, place the cover slip and push the air bubbles away from the section.</w:t>
      </w:r>
    </w:p>
    <w:p w14:paraId="0412D952" w14:textId="1B83ABAC" w:rsidR="00486EBB" w:rsidRPr="00577D1A" w:rsidRDefault="00486EBB" w:rsidP="00FF101F">
      <w:pPr>
        <w:pStyle w:val="ListParagraph"/>
        <w:numPr>
          <w:ilvl w:val="0"/>
          <w:numId w:val="2"/>
        </w:numPr>
        <w:ind w:left="567" w:hanging="283"/>
        <w:jc w:val="left"/>
        <w:rPr>
          <w:rFonts w:ascii="Times New Roman" w:hAnsi="Times New Roman"/>
        </w:rPr>
      </w:pPr>
      <w:r w:rsidRPr="00577D1A">
        <w:rPr>
          <w:rFonts w:ascii="Times New Roman" w:hAnsi="Times New Roman"/>
        </w:rPr>
        <w:t>Leave slides overnight at RT.</w:t>
      </w:r>
    </w:p>
    <w:p w14:paraId="255D9FA1" w14:textId="77777777" w:rsidR="00A95E9E" w:rsidRPr="00577D1A" w:rsidRDefault="00A95E9E" w:rsidP="00A95E9E">
      <w:pPr>
        <w:pStyle w:val="ListParagraph"/>
        <w:ind w:left="567" w:firstLine="0"/>
        <w:jc w:val="left"/>
        <w:rPr>
          <w:rFonts w:ascii="Times New Roman" w:hAnsi="Times New Roman"/>
        </w:rPr>
      </w:pPr>
    </w:p>
    <w:p w14:paraId="5B099D86" w14:textId="77777777" w:rsidR="00A377CF" w:rsidRPr="00577D1A" w:rsidRDefault="00A377CF">
      <w:pPr>
        <w:spacing w:line="240" w:lineRule="auto"/>
        <w:ind w:firstLine="0"/>
        <w:jc w:val="left"/>
        <w:rPr>
          <w:rStyle w:val="SubtleReference"/>
          <w:rFonts w:ascii="Times New Roman" w:eastAsiaTheme="minorHAnsi" w:hAnsi="Times New Roman"/>
          <w:b/>
          <w:bCs/>
          <w:sz w:val="28"/>
          <w:szCs w:val="28"/>
        </w:rPr>
      </w:pPr>
      <w:bookmarkStart w:id="502" w:name="_Ref36553670"/>
      <w:bookmarkStart w:id="503" w:name="_Ref36553674"/>
      <w:r w:rsidRPr="00577D1A">
        <w:rPr>
          <w:rStyle w:val="SubtleReference"/>
          <w:rFonts w:ascii="Times New Roman" w:hAnsi="Times New Roman"/>
          <w:sz w:val="28"/>
          <w:szCs w:val="28"/>
        </w:rPr>
        <w:br w:type="page"/>
      </w:r>
    </w:p>
    <w:p w14:paraId="1E86B2F3" w14:textId="0960A0E8" w:rsidR="006A5CC6" w:rsidRPr="003C4139" w:rsidRDefault="006A5CC6" w:rsidP="00A377CF">
      <w:pPr>
        <w:pStyle w:val="Heading1"/>
        <w:numPr>
          <w:ilvl w:val="1"/>
          <w:numId w:val="17"/>
        </w:numPr>
        <w:ind w:hanging="650"/>
        <w:rPr>
          <w:rStyle w:val="SubtleReference"/>
          <w:rFonts w:ascii="Times New Roman" w:hAnsi="Times New Roman" w:cs="Times New Roman"/>
          <w:smallCaps/>
          <w:color w:val="000000"/>
          <w:sz w:val="28"/>
          <w:szCs w:val="28"/>
        </w:rPr>
      </w:pPr>
      <w:bookmarkStart w:id="504" w:name="_Ref77089954"/>
      <w:bookmarkStart w:id="505" w:name="_Toc101274338"/>
      <w:r w:rsidRPr="00577D1A">
        <w:rPr>
          <w:rStyle w:val="SubtleReference"/>
          <w:rFonts w:ascii="Times New Roman" w:hAnsi="Times New Roman" w:cs="Times New Roman"/>
          <w:sz w:val="28"/>
          <w:szCs w:val="28"/>
        </w:rPr>
        <w:lastRenderedPageBreak/>
        <w:t>CD3 and CD68 staining protocol</w:t>
      </w:r>
      <w:bookmarkEnd w:id="502"/>
      <w:bookmarkEnd w:id="503"/>
      <w:bookmarkEnd w:id="504"/>
      <w:bookmarkEnd w:id="505"/>
    </w:p>
    <w:p w14:paraId="7C5C2C12" w14:textId="77777777" w:rsidR="00486EBB" w:rsidRPr="00577D1A" w:rsidRDefault="00486EBB" w:rsidP="00486EBB">
      <w:pPr>
        <w:rPr>
          <w:rFonts w:ascii="Times New Roman" w:hAnsi="Times New Roman"/>
        </w:rPr>
      </w:pPr>
    </w:p>
    <w:p w14:paraId="7713A107" w14:textId="77777777" w:rsidR="00486EBB" w:rsidRPr="00577D1A" w:rsidRDefault="00486EBB" w:rsidP="00486EBB">
      <w:pPr>
        <w:rPr>
          <w:rFonts w:ascii="Times New Roman" w:hAnsi="Times New Roman"/>
          <w:u w:val="single"/>
        </w:rPr>
      </w:pPr>
      <w:r w:rsidRPr="00577D1A">
        <w:rPr>
          <w:rFonts w:ascii="Times New Roman" w:hAnsi="Times New Roman"/>
          <w:u w:val="single"/>
        </w:rPr>
        <w:t>Dewaxing</w:t>
      </w:r>
    </w:p>
    <w:p w14:paraId="4715785D" w14:textId="77777777" w:rsidR="00486EBB" w:rsidRPr="00577D1A" w:rsidRDefault="00486EBB" w:rsidP="00FF101F">
      <w:pPr>
        <w:pStyle w:val="ListParagraph"/>
        <w:numPr>
          <w:ilvl w:val="0"/>
          <w:numId w:val="9"/>
        </w:numPr>
        <w:rPr>
          <w:rFonts w:ascii="Times New Roman" w:hAnsi="Times New Roman"/>
        </w:rPr>
      </w:pPr>
      <w:r w:rsidRPr="00577D1A">
        <w:rPr>
          <w:rFonts w:ascii="Times New Roman" w:hAnsi="Times New Roman"/>
        </w:rPr>
        <w:t>Put the slides in a plastic rack and incubate them for 5 minutes in</w:t>
      </w:r>
    </w:p>
    <w:p w14:paraId="1DB75424" w14:textId="77777777" w:rsidR="00486EBB" w:rsidRPr="00577D1A" w:rsidRDefault="00486EBB" w:rsidP="00486EBB">
      <w:pPr>
        <w:ind w:left="708" w:firstLine="708"/>
        <w:rPr>
          <w:rFonts w:ascii="Times New Roman" w:hAnsi="Times New Roman"/>
        </w:rPr>
      </w:pPr>
      <w:r w:rsidRPr="00577D1A">
        <w:rPr>
          <w:rFonts w:ascii="Times New Roman" w:hAnsi="Times New Roman"/>
        </w:rPr>
        <w:t xml:space="preserve">xylene I </w:t>
      </w:r>
    </w:p>
    <w:p w14:paraId="1D23A014" w14:textId="77777777" w:rsidR="00486EBB" w:rsidRPr="00577D1A" w:rsidRDefault="00486EBB" w:rsidP="00486EBB">
      <w:pPr>
        <w:ind w:left="708" w:firstLine="708"/>
        <w:rPr>
          <w:rFonts w:ascii="Times New Roman" w:hAnsi="Times New Roman"/>
        </w:rPr>
      </w:pPr>
      <w:r w:rsidRPr="00577D1A">
        <w:rPr>
          <w:rFonts w:ascii="Times New Roman" w:hAnsi="Times New Roman"/>
        </w:rPr>
        <w:t>xylene II</w:t>
      </w:r>
    </w:p>
    <w:p w14:paraId="7AC0DF2D" w14:textId="77777777" w:rsidR="00486EBB" w:rsidRPr="00577D1A" w:rsidRDefault="00486EBB" w:rsidP="00486EBB">
      <w:pPr>
        <w:rPr>
          <w:rFonts w:ascii="Times New Roman" w:hAnsi="Times New Roman"/>
          <w:u w:val="single"/>
        </w:rPr>
      </w:pPr>
      <w:r w:rsidRPr="00577D1A">
        <w:rPr>
          <w:rFonts w:ascii="Times New Roman" w:hAnsi="Times New Roman"/>
          <w:u w:val="single"/>
        </w:rPr>
        <w:t>Rehydration</w:t>
      </w:r>
    </w:p>
    <w:p w14:paraId="543EBF3A" w14:textId="77777777" w:rsidR="00486EBB" w:rsidRPr="00577D1A" w:rsidRDefault="00486EBB" w:rsidP="00FF101F">
      <w:pPr>
        <w:pStyle w:val="ListParagraph"/>
        <w:numPr>
          <w:ilvl w:val="0"/>
          <w:numId w:val="8"/>
        </w:numPr>
        <w:rPr>
          <w:rFonts w:ascii="Times New Roman" w:hAnsi="Times New Roman"/>
        </w:rPr>
      </w:pPr>
      <w:r w:rsidRPr="00577D1A">
        <w:rPr>
          <w:rFonts w:ascii="Times New Roman" w:hAnsi="Times New Roman"/>
        </w:rPr>
        <w:t xml:space="preserve">Incubate the slides for 2 minutes in each of the following solutions, </w:t>
      </w:r>
    </w:p>
    <w:p w14:paraId="063AF3E8" w14:textId="77777777" w:rsidR="00486EBB" w:rsidRPr="00577D1A" w:rsidRDefault="00486EBB" w:rsidP="00486EBB">
      <w:pPr>
        <w:ind w:left="1416"/>
        <w:rPr>
          <w:rFonts w:ascii="Times New Roman" w:hAnsi="Times New Roman"/>
        </w:rPr>
      </w:pPr>
      <w:r w:rsidRPr="00577D1A">
        <w:rPr>
          <w:rFonts w:ascii="Times New Roman" w:hAnsi="Times New Roman"/>
        </w:rPr>
        <w:t>ethanol 99 %</w:t>
      </w:r>
    </w:p>
    <w:p w14:paraId="1EABCAF9" w14:textId="77777777" w:rsidR="00486EBB" w:rsidRPr="00577D1A" w:rsidRDefault="00486EBB" w:rsidP="00486EBB">
      <w:pPr>
        <w:ind w:left="1416"/>
        <w:rPr>
          <w:rFonts w:ascii="Times New Roman" w:hAnsi="Times New Roman"/>
        </w:rPr>
      </w:pPr>
      <w:r w:rsidRPr="00577D1A">
        <w:rPr>
          <w:rFonts w:ascii="Times New Roman" w:hAnsi="Times New Roman"/>
        </w:rPr>
        <w:t xml:space="preserve">ethanol 99 % </w:t>
      </w:r>
    </w:p>
    <w:p w14:paraId="3F967512" w14:textId="77777777" w:rsidR="00486EBB" w:rsidRPr="00577D1A" w:rsidRDefault="00486EBB" w:rsidP="00486EBB">
      <w:pPr>
        <w:ind w:left="1416"/>
        <w:rPr>
          <w:rFonts w:ascii="Times New Roman" w:hAnsi="Times New Roman"/>
        </w:rPr>
      </w:pPr>
      <w:r w:rsidRPr="00577D1A">
        <w:rPr>
          <w:rFonts w:ascii="Times New Roman" w:hAnsi="Times New Roman"/>
        </w:rPr>
        <w:t>ethanol 95 %</w:t>
      </w:r>
    </w:p>
    <w:p w14:paraId="0A15F960" w14:textId="77777777" w:rsidR="00486EBB" w:rsidRPr="00577D1A" w:rsidRDefault="00486EBB" w:rsidP="00486EBB">
      <w:pPr>
        <w:ind w:left="1416"/>
        <w:rPr>
          <w:rFonts w:ascii="Times New Roman" w:hAnsi="Times New Roman"/>
        </w:rPr>
      </w:pPr>
      <w:r w:rsidRPr="00577D1A">
        <w:rPr>
          <w:rFonts w:ascii="Times New Roman" w:hAnsi="Times New Roman"/>
        </w:rPr>
        <w:t>ethanol70 %</w:t>
      </w:r>
    </w:p>
    <w:p w14:paraId="080C9672" w14:textId="77777777" w:rsidR="00486EBB" w:rsidRPr="00577D1A" w:rsidRDefault="00486EBB" w:rsidP="00FF101F">
      <w:pPr>
        <w:pStyle w:val="ListParagraph"/>
        <w:numPr>
          <w:ilvl w:val="0"/>
          <w:numId w:val="8"/>
        </w:numPr>
        <w:rPr>
          <w:rFonts w:ascii="Times New Roman" w:hAnsi="Times New Roman"/>
        </w:rPr>
      </w:pPr>
      <w:r w:rsidRPr="00577D1A">
        <w:rPr>
          <w:rFonts w:ascii="Times New Roman" w:hAnsi="Times New Roman"/>
        </w:rPr>
        <w:t>Wash the sections in running tap water for 1 minute, to remove xylene and ethanol.</w:t>
      </w:r>
    </w:p>
    <w:p w14:paraId="65F43A3A" w14:textId="77777777" w:rsidR="00486EBB" w:rsidRPr="00577D1A" w:rsidRDefault="00486EBB" w:rsidP="00486EBB">
      <w:pPr>
        <w:rPr>
          <w:rFonts w:ascii="Times New Roman" w:hAnsi="Times New Roman"/>
          <w:u w:val="single"/>
        </w:rPr>
      </w:pPr>
      <w:r w:rsidRPr="00577D1A">
        <w:rPr>
          <w:rFonts w:ascii="Times New Roman" w:hAnsi="Times New Roman"/>
          <w:u w:val="single"/>
        </w:rPr>
        <w:t>H</w:t>
      </w:r>
      <w:r w:rsidRPr="00577D1A">
        <w:rPr>
          <w:rFonts w:ascii="Times New Roman" w:hAnsi="Times New Roman"/>
          <w:u w:val="single"/>
          <w:vertAlign w:val="subscript"/>
        </w:rPr>
        <w:t>2</w:t>
      </w:r>
      <w:r w:rsidRPr="00577D1A">
        <w:rPr>
          <w:rFonts w:ascii="Times New Roman" w:hAnsi="Times New Roman"/>
          <w:u w:val="single"/>
        </w:rPr>
        <w:t>o</w:t>
      </w:r>
      <w:r w:rsidRPr="00577D1A">
        <w:rPr>
          <w:rFonts w:ascii="Times New Roman" w:hAnsi="Times New Roman"/>
          <w:u w:val="single"/>
          <w:vertAlign w:val="subscript"/>
        </w:rPr>
        <w:t xml:space="preserve">2 </w:t>
      </w:r>
      <w:r w:rsidRPr="00577D1A">
        <w:rPr>
          <w:rFonts w:ascii="Times New Roman" w:hAnsi="Times New Roman"/>
          <w:u w:val="single"/>
        </w:rPr>
        <w:t>blocking</w:t>
      </w:r>
      <w:r w:rsidRPr="00577D1A">
        <w:rPr>
          <w:rFonts w:ascii="Times New Roman" w:hAnsi="Times New Roman"/>
        </w:rPr>
        <w:t xml:space="preserve"> </w:t>
      </w:r>
    </w:p>
    <w:p w14:paraId="656AA05B" w14:textId="1B647E15" w:rsidR="00486EBB" w:rsidRPr="00577D1A" w:rsidRDefault="00486EBB" w:rsidP="00FF101F">
      <w:pPr>
        <w:pStyle w:val="ListParagraph"/>
        <w:numPr>
          <w:ilvl w:val="0"/>
          <w:numId w:val="7"/>
        </w:numPr>
        <w:rPr>
          <w:rFonts w:ascii="Times New Roman" w:hAnsi="Times New Roman"/>
        </w:rPr>
      </w:pPr>
      <w:r w:rsidRPr="00577D1A">
        <w:rPr>
          <w:rFonts w:ascii="Times New Roman" w:hAnsi="Times New Roman"/>
        </w:rPr>
        <w:t>Incubate sections in 3% H</w:t>
      </w:r>
      <w:r w:rsidRPr="00577D1A">
        <w:rPr>
          <w:rFonts w:ascii="Times New Roman" w:hAnsi="Times New Roman"/>
          <w:vertAlign w:val="subscript"/>
        </w:rPr>
        <w:t>2</w:t>
      </w:r>
      <w:r w:rsidRPr="00577D1A">
        <w:rPr>
          <w:rFonts w:ascii="Times New Roman" w:hAnsi="Times New Roman"/>
        </w:rPr>
        <w:t>O</w:t>
      </w:r>
      <w:r w:rsidRPr="00577D1A">
        <w:rPr>
          <w:rFonts w:ascii="Times New Roman" w:hAnsi="Times New Roman"/>
          <w:vertAlign w:val="subscript"/>
        </w:rPr>
        <w:t>2</w:t>
      </w:r>
      <w:r w:rsidRPr="00577D1A">
        <w:rPr>
          <w:rFonts w:ascii="Times New Roman" w:hAnsi="Times New Roman"/>
        </w:rPr>
        <w:t xml:space="preserve"> in methanol for 10 mins. </w:t>
      </w:r>
    </w:p>
    <w:p w14:paraId="4696A25E" w14:textId="77777777" w:rsidR="00486EBB" w:rsidRPr="00577D1A" w:rsidRDefault="00486EBB" w:rsidP="00FF101F">
      <w:pPr>
        <w:pStyle w:val="ListParagraph"/>
        <w:numPr>
          <w:ilvl w:val="0"/>
          <w:numId w:val="7"/>
        </w:numPr>
        <w:rPr>
          <w:rFonts w:ascii="Times New Roman" w:hAnsi="Times New Roman"/>
        </w:rPr>
      </w:pPr>
      <w:r w:rsidRPr="00577D1A">
        <w:rPr>
          <w:rFonts w:ascii="Times New Roman" w:hAnsi="Times New Roman"/>
        </w:rPr>
        <w:t>Wash the sections in running tap water for 1 minute.</w:t>
      </w:r>
    </w:p>
    <w:p w14:paraId="1BDFCBCA" w14:textId="77777777" w:rsidR="00486EBB" w:rsidRPr="00577D1A" w:rsidRDefault="00486EBB" w:rsidP="00486EBB">
      <w:pPr>
        <w:rPr>
          <w:rFonts w:ascii="Times New Roman" w:hAnsi="Times New Roman"/>
          <w:u w:val="single"/>
        </w:rPr>
      </w:pPr>
      <w:r w:rsidRPr="00577D1A">
        <w:rPr>
          <w:rFonts w:ascii="Times New Roman" w:hAnsi="Times New Roman"/>
          <w:u w:val="single"/>
        </w:rPr>
        <w:t>Antigen retrieval</w:t>
      </w:r>
    </w:p>
    <w:p w14:paraId="7399BD7A" w14:textId="77777777" w:rsidR="00486EBB" w:rsidRPr="00577D1A" w:rsidRDefault="00486EBB" w:rsidP="00FF101F">
      <w:pPr>
        <w:pStyle w:val="ListParagraph"/>
        <w:numPr>
          <w:ilvl w:val="0"/>
          <w:numId w:val="12"/>
        </w:numPr>
        <w:rPr>
          <w:rFonts w:ascii="Times New Roman" w:hAnsi="Times New Roman"/>
        </w:rPr>
      </w:pPr>
      <w:r w:rsidRPr="00577D1A">
        <w:rPr>
          <w:rFonts w:ascii="Times New Roman" w:hAnsi="Times New Roman"/>
        </w:rPr>
        <w:t>Microwave sections in a plastic rack for 10 mins from cold at high power in 400ml of 10mM/L TSC pH6</w:t>
      </w:r>
    </w:p>
    <w:p w14:paraId="6C06DAE4" w14:textId="77777777" w:rsidR="00486EBB" w:rsidRPr="00577D1A" w:rsidRDefault="00486EBB" w:rsidP="00FF101F">
      <w:pPr>
        <w:pStyle w:val="ListParagraph"/>
        <w:numPr>
          <w:ilvl w:val="0"/>
          <w:numId w:val="6"/>
        </w:numPr>
        <w:rPr>
          <w:rFonts w:ascii="Times New Roman" w:hAnsi="Times New Roman"/>
        </w:rPr>
      </w:pPr>
      <w:r w:rsidRPr="00577D1A">
        <w:rPr>
          <w:rFonts w:ascii="Times New Roman" w:hAnsi="Times New Roman"/>
        </w:rPr>
        <w:t>Wash the sections in running tap water for at least cool down (1-2 minutes).</w:t>
      </w:r>
    </w:p>
    <w:p w14:paraId="5E085A7B" w14:textId="77777777" w:rsidR="00486EBB" w:rsidRPr="00577D1A" w:rsidRDefault="00486EBB" w:rsidP="00486EBB">
      <w:pPr>
        <w:rPr>
          <w:rFonts w:ascii="Times New Roman" w:hAnsi="Times New Roman"/>
          <w:u w:val="single"/>
        </w:rPr>
      </w:pPr>
      <w:r w:rsidRPr="00577D1A">
        <w:rPr>
          <w:rFonts w:ascii="Times New Roman" w:hAnsi="Times New Roman"/>
          <w:u w:val="single"/>
        </w:rPr>
        <w:t xml:space="preserve">Serum blocking </w:t>
      </w:r>
    </w:p>
    <w:p w14:paraId="0184120E" w14:textId="77777777" w:rsidR="00486EBB" w:rsidRPr="00577D1A" w:rsidRDefault="00486EBB" w:rsidP="00FF101F">
      <w:pPr>
        <w:pStyle w:val="ListParagraph"/>
        <w:numPr>
          <w:ilvl w:val="0"/>
          <w:numId w:val="12"/>
        </w:numPr>
        <w:rPr>
          <w:rFonts w:ascii="Times New Roman" w:hAnsi="Times New Roman"/>
        </w:rPr>
      </w:pPr>
      <w:r w:rsidRPr="00577D1A">
        <w:rPr>
          <w:rFonts w:ascii="Times New Roman" w:hAnsi="Times New Roman"/>
        </w:rPr>
        <w:t>Nonspecific binding is blocked with 50 µl 5% Donkey/Goat serum for 30 min at room temperature (consider not using BSA).</w:t>
      </w:r>
    </w:p>
    <w:p w14:paraId="42B54FBE" w14:textId="77777777" w:rsidR="00486EBB" w:rsidRPr="00577D1A" w:rsidRDefault="00486EBB" w:rsidP="00FF101F">
      <w:pPr>
        <w:pStyle w:val="ListParagraph"/>
        <w:numPr>
          <w:ilvl w:val="0"/>
          <w:numId w:val="5"/>
        </w:numPr>
        <w:rPr>
          <w:rFonts w:ascii="Times New Roman" w:hAnsi="Times New Roman"/>
        </w:rPr>
      </w:pPr>
      <w:r w:rsidRPr="00577D1A">
        <w:rPr>
          <w:rFonts w:ascii="Times New Roman" w:hAnsi="Times New Roman"/>
        </w:rPr>
        <w:t>CD3 samples: normal goat serum in PBS</w:t>
      </w:r>
    </w:p>
    <w:p w14:paraId="40C10FC1" w14:textId="77777777" w:rsidR="00486EBB" w:rsidRPr="00577D1A" w:rsidRDefault="00486EBB" w:rsidP="00FF101F">
      <w:pPr>
        <w:pStyle w:val="ListParagraph"/>
        <w:numPr>
          <w:ilvl w:val="0"/>
          <w:numId w:val="5"/>
        </w:numPr>
        <w:rPr>
          <w:rFonts w:ascii="Times New Roman" w:hAnsi="Times New Roman"/>
        </w:rPr>
      </w:pPr>
      <w:r w:rsidRPr="00577D1A">
        <w:rPr>
          <w:rFonts w:ascii="Times New Roman" w:hAnsi="Times New Roman"/>
        </w:rPr>
        <w:t>CD68 samples: normal donkey serum in PBS</w:t>
      </w:r>
    </w:p>
    <w:p w14:paraId="49863B5A" w14:textId="77777777" w:rsidR="00486EBB" w:rsidRPr="00577D1A" w:rsidRDefault="00486EBB" w:rsidP="00486EBB">
      <w:pPr>
        <w:rPr>
          <w:rFonts w:ascii="Times New Roman" w:hAnsi="Times New Roman"/>
          <w:u w:val="single"/>
        </w:rPr>
      </w:pPr>
      <w:r w:rsidRPr="00577D1A">
        <w:rPr>
          <w:rFonts w:ascii="Times New Roman" w:hAnsi="Times New Roman"/>
          <w:u w:val="single"/>
        </w:rPr>
        <w:t xml:space="preserve">Primery Antibody </w:t>
      </w:r>
    </w:p>
    <w:p w14:paraId="3D9FB62D" w14:textId="77777777" w:rsidR="00486EBB" w:rsidRPr="00577D1A" w:rsidRDefault="00486EBB" w:rsidP="00486EBB">
      <w:pPr>
        <w:pStyle w:val="ListParagraph"/>
        <w:ind w:left="360"/>
        <w:rPr>
          <w:rFonts w:ascii="Times New Roman" w:hAnsi="Times New Roman"/>
        </w:rPr>
      </w:pPr>
      <w:r w:rsidRPr="00577D1A">
        <w:rPr>
          <w:rFonts w:ascii="Times New Roman" w:hAnsi="Times New Roman"/>
        </w:rPr>
        <w:t xml:space="preserve">SINGLE_1: Rabbit anti-human CD3 (1:300) </w:t>
      </w:r>
    </w:p>
    <w:p w14:paraId="331CA4F4" w14:textId="77777777" w:rsidR="00486EBB" w:rsidRPr="00577D1A" w:rsidRDefault="00486EBB" w:rsidP="00486EBB">
      <w:pPr>
        <w:pStyle w:val="ListParagraph"/>
        <w:ind w:left="360"/>
        <w:rPr>
          <w:rFonts w:ascii="Times New Roman" w:hAnsi="Times New Roman"/>
        </w:rPr>
      </w:pPr>
      <w:r w:rsidRPr="00577D1A">
        <w:rPr>
          <w:rFonts w:ascii="Times New Roman" w:hAnsi="Times New Roman"/>
        </w:rPr>
        <w:t xml:space="preserve">SINGLE_2: Mouse anti-human CD68 (1:100) </w:t>
      </w:r>
    </w:p>
    <w:p w14:paraId="6CF0FEDA" w14:textId="77777777" w:rsidR="00486EBB" w:rsidRPr="00577D1A" w:rsidRDefault="00486EBB" w:rsidP="00486EBB">
      <w:pPr>
        <w:pStyle w:val="p1"/>
        <w:spacing w:line="360" w:lineRule="auto"/>
        <w:rPr>
          <w:rFonts w:ascii="Times New Roman" w:hAnsi="Times New Roman"/>
          <w:color w:val="000000" w:themeColor="text1"/>
          <w:sz w:val="24"/>
          <w:szCs w:val="24"/>
          <w:lang w:val="en-GB" w:eastAsia="en-US"/>
        </w:rPr>
      </w:pPr>
    </w:p>
    <w:p w14:paraId="746DE5B5" w14:textId="77777777" w:rsidR="00486EBB" w:rsidRPr="00577D1A" w:rsidRDefault="00486EBB" w:rsidP="00FF101F">
      <w:pPr>
        <w:pStyle w:val="ListParagraph"/>
        <w:numPr>
          <w:ilvl w:val="0"/>
          <w:numId w:val="4"/>
        </w:numPr>
        <w:rPr>
          <w:rFonts w:ascii="Times New Roman" w:hAnsi="Times New Roman"/>
        </w:rPr>
      </w:pPr>
      <w:r w:rsidRPr="00577D1A">
        <w:rPr>
          <w:rFonts w:ascii="Times New Roman" w:hAnsi="Times New Roman"/>
        </w:rPr>
        <w:t xml:space="preserve">Drain slides and wipe around the section with a tissue. Do not wash off the serum. </w:t>
      </w:r>
    </w:p>
    <w:p w14:paraId="37123BFA" w14:textId="77777777" w:rsidR="00486EBB" w:rsidRPr="00577D1A" w:rsidRDefault="00486EBB" w:rsidP="00FF101F">
      <w:pPr>
        <w:pStyle w:val="ListParagraph"/>
        <w:numPr>
          <w:ilvl w:val="0"/>
          <w:numId w:val="4"/>
        </w:numPr>
        <w:rPr>
          <w:rFonts w:ascii="Times New Roman" w:hAnsi="Times New Roman"/>
        </w:rPr>
      </w:pPr>
      <w:r w:rsidRPr="00577D1A">
        <w:rPr>
          <w:rFonts w:ascii="Times New Roman" w:hAnsi="Times New Roman"/>
        </w:rPr>
        <w:t xml:space="preserve">Incubate with 50ul of primary antibody diluted in PBS for 1 hour at room temperature. </w:t>
      </w:r>
    </w:p>
    <w:p w14:paraId="5193BCF6" w14:textId="77777777" w:rsidR="00486EBB" w:rsidRPr="00577D1A" w:rsidRDefault="00486EBB" w:rsidP="00FF101F">
      <w:pPr>
        <w:pStyle w:val="ListParagraph"/>
        <w:numPr>
          <w:ilvl w:val="0"/>
          <w:numId w:val="4"/>
        </w:numPr>
        <w:rPr>
          <w:rFonts w:ascii="Times New Roman" w:hAnsi="Times New Roman"/>
        </w:rPr>
      </w:pPr>
      <w:r w:rsidRPr="00577D1A">
        <w:rPr>
          <w:rFonts w:ascii="Times New Roman" w:hAnsi="Times New Roman"/>
        </w:rPr>
        <w:t>Wash the sections twice, in PBS for 5 minutes on a magnetic stirrer.</w:t>
      </w:r>
    </w:p>
    <w:p w14:paraId="2BC50CB9" w14:textId="77777777" w:rsidR="00486EBB" w:rsidRPr="00577D1A" w:rsidRDefault="00486EBB" w:rsidP="00486EBB">
      <w:pPr>
        <w:rPr>
          <w:rFonts w:ascii="Times New Roman" w:hAnsi="Times New Roman"/>
          <w:u w:val="single"/>
        </w:rPr>
      </w:pPr>
    </w:p>
    <w:p w14:paraId="4185E980" w14:textId="77777777" w:rsidR="00486EBB" w:rsidRPr="00577D1A" w:rsidRDefault="00486EBB" w:rsidP="00486EBB">
      <w:pPr>
        <w:rPr>
          <w:rFonts w:ascii="Times New Roman" w:hAnsi="Times New Roman"/>
          <w:u w:val="single"/>
        </w:rPr>
      </w:pPr>
      <w:r w:rsidRPr="00577D1A">
        <w:rPr>
          <w:rFonts w:ascii="Times New Roman" w:hAnsi="Times New Roman"/>
          <w:u w:val="single"/>
        </w:rPr>
        <w:lastRenderedPageBreak/>
        <w:t>Secondary Antibody; DAB Substrate</w:t>
      </w:r>
    </w:p>
    <w:p w14:paraId="495BBA9A" w14:textId="77777777" w:rsidR="00486EBB" w:rsidRPr="00577D1A" w:rsidRDefault="00486EBB" w:rsidP="00486EBB">
      <w:pPr>
        <w:pStyle w:val="ListParagraph"/>
        <w:ind w:left="360"/>
        <w:rPr>
          <w:rFonts w:ascii="Times New Roman" w:hAnsi="Times New Roman"/>
        </w:rPr>
      </w:pPr>
      <w:r w:rsidRPr="00577D1A">
        <w:rPr>
          <w:rFonts w:ascii="Times New Roman" w:hAnsi="Times New Roman"/>
        </w:rPr>
        <w:t xml:space="preserve">SINGLE_1: </w:t>
      </w:r>
      <w:r w:rsidRPr="00577D1A">
        <w:rPr>
          <w:rFonts w:ascii="Times New Roman" w:hAnsi="Times New Roman"/>
          <w:i/>
        </w:rPr>
        <w:t>ImmPRESS™ HRP Reagent Kit; Anti-rabbit IgG, made in horse</w:t>
      </w:r>
    </w:p>
    <w:p w14:paraId="5F127D63" w14:textId="77777777" w:rsidR="00486EBB" w:rsidRPr="00577D1A" w:rsidRDefault="00486EBB" w:rsidP="00486EBB">
      <w:pPr>
        <w:pStyle w:val="ListParagraph"/>
        <w:ind w:left="360"/>
        <w:rPr>
          <w:rFonts w:ascii="Times New Roman" w:hAnsi="Times New Roman"/>
        </w:rPr>
      </w:pPr>
      <w:r w:rsidRPr="00577D1A">
        <w:rPr>
          <w:rFonts w:ascii="Times New Roman" w:hAnsi="Times New Roman"/>
        </w:rPr>
        <w:t xml:space="preserve">SINGLE_2: </w:t>
      </w:r>
      <w:r w:rsidRPr="00577D1A">
        <w:rPr>
          <w:rFonts w:ascii="Times New Roman" w:hAnsi="Times New Roman"/>
          <w:i/>
        </w:rPr>
        <w:t>ImmPRESS™ HRP Reagent Kit; Anti-mouse IgG, made in horse</w:t>
      </w:r>
    </w:p>
    <w:p w14:paraId="636117D4" w14:textId="77777777" w:rsidR="00486EBB" w:rsidRPr="00577D1A" w:rsidRDefault="00486EBB" w:rsidP="00486EBB">
      <w:pPr>
        <w:pStyle w:val="ListParagraph"/>
        <w:ind w:left="360"/>
        <w:rPr>
          <w:rFonts w:ascii="Times New Roman" w:hAnsi="Times New Roman"/>
        </w:rPr>
      </w:pPr>
    </w:p>
    <w:p w14:paraId="1EDC0A31" w14:textId="77777777" w:rsidR="00486EBB" w:rsidRPr="00577D1A" w:rsidRDefault="00486EBB" w:rsidP="00FF101F">
      <w:pPr>
        <w:pStyle w:val="ListParagraph"/>
        <w:numPr>
          <w:ilvl w:val="0"/>
          <w:numId w:val="4"/>
        </w:numPr>
        <w:rPr>
          <w:rFonts w:ascii="Times New Roman" w:hAnsi="Times New Roman"/>
        </w:rPr>
      </w:pPr>
      <w:r w:rsidRPr="00577D1A">
        <w:rPr>
          <w:rFonts w:ascii="Times New Roman" w:hAnsi="Times New Roman"/>
        </w:rPr>
        <w:t xml:space="preserve">1 drop from </w:t>
      </w:r>
      <w:r w:rsidRPr="00577D1A">
        <w:rPr>
          <w:rFonts w:ascii="Times New Roman" w:hAnsi="Times New Roman"/>
          <w:i/>
        </w:rPr>
        <w:t>ImmPRESS™ HRP Reagent</w:t>
      </w:r>
    </w:p>
    <w:p w14:paraId="7A7FBC09" w14:textId="77777777" w:rsidR="00486EBB" w:rsidRPr="00577D1A" w:rsidRDefault="00486EBB" w:rsidP="00FF101F">
      <w:pPr>
        <w:pStyle w:val="ListParagraph"/>
        <w:numPr>
          <w:ilvl w:val="0"/>
          <w:numId w:val="4"/>
        </w:numPr>
        <w:rPr>
          <w:rFonts w:ascii="Times New Roman" w:hAnsi="Times New Roman"/>
        </w:rPr>
      </w:pPr>
      <w:r w:rsidRPr="00577D1A">
        <w:rPr>
          <w:rFonts w:ascii="Times New Roman" w:hAnsi="Times New Roman"/>
        </w:rPr>
        <w:t xml:space="preserve">Incubate with </w:t>
      </w:r>
      <w:r w:rsidRPr="00577D1A">
        <w:rPr>
          <w:rFonts w:ascii="Times New Roman" w:hAnsi="Times New Roman"/>
          <w:u w:val="single"/>
        </w:rPr>
        <w:t>it for 30 minutes at room temperature.</w:t>
      </w:r>
    </w:p>
    <w:p w14:paraId="115D94FE" w14:textId="77777777" w:rsidR="00486EBB" w:rsidRPr="00577D1A" w:rsidRDefault="00486EBB" w:rsidP="00FF101F">
      <w:pPr>
        <w:pStyle w:val="ListParagraph"/>
        <w:numPr>
          <w:ilvl w:val="0"/>
          <w:numId w:val="4"/>
        </w:numPr>
        <w:rPr>
          <w:rFonts w:ascii="Times New Roman" w:hAnsi="Times New Roman"/>
        </w:rPr>
      </w:pPr>
      <w:r w:rsidRPr="00577D1A">
        <w:rPr>
          <w:rFonts w:ascii="Times New Roman" w:hAnsi="Times New Roman"/>
          <w:u w:val="single"/>
        </w:rPr>
        <w:t>Wash the sections twice, in PBS for 5 minutes on a magnetic stirrer</w:t>
      </w:r>
      <w:r w:rsidRPr="00577D1A">
        <w:rPr>
          <w:rFonts w:ascii="Times New Roman" w:hAnsi="Times New Roman"/>
        </w:rPr>
        <w:t>.</w:t>
      </w:r>
    </w:p>
    <w:p w14:paraId="4E298128" w14:textId="77777777" w:rsidR="00486EBB" w:rsidRPr="00577D1A" w:rsidRDefault="00486EBB" w:rsidP="00486EBB">
      <w:pPr>
        <w:rPr>
          <w:rFonts w:ascii="Times New Roman" w:hAnsi="Times New Roman"/>
          <w:color w:val="385623" w:themeColor="accent6" w:themeShade="80"/>
        </w:rPr>
      </w:pPr>
    </w:p>
    <w:p w14:paraId="294CADCE" w14:textId="77777777" w:rsidR="00486EBB" w:rsidRPr="00577D1A" w:rsidRDefault="00486EBB" w:rsidP="00FF101F">
      <w:pPr>
        <w:pStyle w:val="ListParagraph"/>
        <w:numPr>
          <w:ilvl w:val="0"/>
          <w:numId w:val="4"/>
        </w:numPr>
        <w:rPr>
          <w:rFonts w:ascii="Times New Roman" w:hAnsi="Times New Roman"/>
        </w:rPr>
      </w:pPr>
      <w:r w:rsidRPr="00577D1A">
        <w:rPr>
          <w:rFonts w:ascii="Times New Roman" w:hAnsi="Times New Roman"/>
        </w:rPr>
        <w:t>DAB working solution: add 1 drop (30 μl) SignalStain® DAB Chromogen Concentrate to 1 ml SignalStain® DAB Diluent and mix well before use.</w:t>
      </w:r>
    </w:p>
    <w:p w14:paraId="7DB47C3E" w14:textId="77777777" w:rsidR="00486EBB" w:rsidRPr="00577D1A" w:rsidRDefault="00486EBB" w:rsidP="00FF101F">
      <w:pPr>
        <w:pStyle w:val="ListParagraph"/>
        <w:numPr>
          <w:ilvl w:val="0"/>
          <w:numId w:val="4"/>
        </w:numPr>
        <w:rPr>
          <w:rFonts w:ascii="Times New Roman" w:hAnsi="Times New Roman"/>
        </w:rPr>
      </w:pPr>
      <w:r w:rsidRPr="00577D1A">
        <w:rPr>
          <w:rFonts w:ascii="Times New Roman" w:hAnsi="Times New Roman"/>
        </w:rPr>
        <w:t>Incubate sections with DAB working solution for 5-10 minutes.</w:t>
      </w:r>
    </w:p>
    <w:p w14:paraId="100F5083" w14:textId="77777777" w:rsidR="00486EBB" w:rsidRPr="00577D1A" w:rsidRDefault="00486EBB" w:rsidP="00FF101F">
      <w:pPr>
        <w:pStyle w:val="ListParagraph"/>
        <w:numPr>
          <w:ilvl w:val="0"/>
          <w:numId w:val="4"/>
        </w:numPr>
        <w:rPr>
          <w:rFonts w:ascii="Times New Roman" w:hAnsi="Times New Roman"/>
        </w:rPr>
      </w:pPr>
      <w:r w:rsidRPr="00577D1A">
        <w:rPr>
          <w:rFonts w:ascii="Times New Roman" w:hAnsi="Times New Roman"/>
        </w:rPr>
        <w:t>Wash slides in water for 5 minutes.</w:t>
      </w:r>
    </w:p>
    <w:p w14:paraId="369059FA" w14:textId="77777777" w:rsidR="00486EBB" w:rsidRPr="00577D1A" w:rsidRDefault="00486EBB" w:rsidP="00486EBB">
      <w:pPr>
        <w:rPr>
          <w:rFonts w:ascii="Times New Roman" w:hAnsi="Times New Roman"/>
          <w:u w:val="single"/>
        </w:rPr>
      </w:pPr>
      <w:r w:rsidRPr="00577D1A">
        <w:rPr>
          <w:rFonts w:ascii="Times New Roman" w:hAnsi="Times New Roman"/>
          <w:u w:val="single"/>
        </w:rPr>
        <w:t>Counterstaining, Dehydrating, Mounting</w:t>
      </w:r>
    </w:p>
    <w:p w14:paraId="5AD8A1FD" w14:textId="77777777" w:rsidR="00486EBB" w:rsidRPr="00577D1A" w:rsidRDefault="00486EBB" w:rsidP="00FF101F">
      <w:pPr>
        <w:pStyle w:val="ListParagraph"/>
        <w:numPr>
          <w:ilvl w:val="0"/>
          <w:numId w:val="4"/>
        </w:numPr>
        <w:rPr>
          <w:rFonts w:ascii="Times New Roman" w:hAnsi="Times New Roman"/>
        </w:rPr>
      </w:pPr>
      <w:r w:rsidRPr="00577D1A">
        <w:rPr>
          <w:rFonts w:ascii="Times New Roman" w:hAnsi="Times New Roman"/>
        </w:rPr>
        <w:t>Lightly counterstain sections in Gill's haematoxylin (1 min)</w:t>
      </w:r>
    </w:p>
    <w:p w14:paraId="43CB3C67" w14:textId="77777777" w:rsidR="00486EBB" w:rsidRPr="00577D1A" w:rsidRDefault="00486EBB" w:rsidP="00FF101F">
      <w:pPr>
        <w:pStyle w:val="ListParagraph"/>
        <w:numPr>
          <w:ilvl w:val="0"/>
          <w:numId w:val="4"/>
        </w:numPr>
        <w:jc w:val="left"/>
        <w:rPr>
          <w:rFonts w:ascii="Times New Roman" w:hAnsi="Times New Roman"/>
        </w:rPr>
      </w:pPr>
      <w:r w:rsidRPr="00577D1A">
        <w:rPr>
          <w:rFonts w:ascii="Times New Roman" w:hAnsi="Times New Roman"/>
        </w:rPr>
        <w:t>Rinse well in running tap water.</w:t>
      </w:r>
    </w:p>
    <w:p w14:paraId="66D91EEC" w14:textId="77777777" w:rsidR="00486EBB" w:rsidRPr="00577D1A" w:rsidRDefault="00486EBB" w:rsidP="00FF101F">
      <w:pPr>
        <w:pStyle w:val="ListParagraph"/>
        <w:numPr>
          <w:ilvl w:val="0"/>
          <w:numId w:val="4"/>
        </w:numPr>
        <w:jc w:val="left"/>
        <w:rPr>
          <w:rFonts w:ascii="Times New Roman" w:hAnsi="Times New Roman"/>
        </w:rPr>
      </w:pPr>
      <w:r w:rsidRPr="00577D1A">
        <w:rPr>
          <w:rFonts w:ascii="Times New Roman" w:hAnsi="Times New Roman"/>
        </w:rPr>
        <w:t xml:space="preserve">Dehydrate the slides for 3 dips in each of the following solutions, </w:t>
      </w:r>
    </w:p>
    <w:p w14:paraId="328425F7" w14:textId="77777777" w:rsidR="00486EBB" w:rsidRPr="00577D1A" w:rsidRDefault="00486EBB" w:rsidP="00FF101F">
      <w:pPr>
        <w:pStyle w:val="ListParagraph"/>
        <w:numPr>
          <w:ilvl w:val="2"/>
          <w:numId w:val="4"/>
        </w:numPr>
        <w:jc w:val="left"/>
        <w:rPr>
          <w:rFonts w:ascii="Times New Roman" w:hAnsi="Times New Roman"/>
        </w:rPr>
      </w:pPr>
      <w:r w:rsidRPr="00577D1A">
        <w:rPr>
          <w:rFonts w:ascii="Times New Roman" w:hAnsi="Times New Roman"/>
        </w:rPr>
        <w:t>Ethanol70 %</w:t>
      </w:r>
    </w:p>
    <w:p w14:paraId="12B15398" w14:textId="77777777" w:rsidR="00486EBB" w:rsidRPr="00577D1A" w:rsidRDefault="00486EBB" w:rsidP="00FF101F">
      <w:pPr>
        <w:pStyle w:val="ListParagraph"/>
        <w:numPr>
          <w:ilvl w:val="2"/>
          <w:numId w:val="4"/>
        </w:numPr>
        <w:jc w:val="left"/>
        <w:rPr>
          <w:rFonts w:ascii="Times New Roman" w:hAnsi="Times New Roman"/>
        </w:rPr>
      </w:pPr>
      <w:r w:rsidRPr="00577D1A">
        <w:rPr>
          <w:rFonts w:ascii="Times New Roman" w:hAnsi="Times New Roman"/>
        </w:rPr>
        <w:t>Ethanol 95 %</w:t>
      </w:r>
    </w:p>
    <w:p w14:paraId="37E0A00C" w14:textId="77777777" w:rsidR="00486EBB" w:rsidRPr="00577D1A" w:rsidRDefault="00486EBB" w:rsidP="00FF101F">
      <w:pPr>
        <w:pStyle w:val="ListParagraph"/>
        <w:numPr>
          <w:ilvl w:val="2"/>
          <w:numId w:val="4"/>
        </w:numPr>
        <w:jc w:val="left"/>
        <w:rPr>
          <w:rFonts w:ascii="Times New Roman" w:hAnsi="Times New Roman"/>
        </w:rPr>
      </w:pPr>
      <w:r w:rsidRPr="00577D1A">
        <w:rPr>
          <w:rFonts w:ascii="Times New Roman" w:hAnsi="Times New Roman"/>
        </w:rPr>
        <w:t>Ethanol 99 %</w:t>
      </w:r>
    </w:p>
    <w:p w14:paraId="3F68BE2E" w14:textId="77777777" w:rsidR="00486EBB" w:rsidRPr="00577D1A" w:rsidRDefault="00486EBB" w:rsidP="00FF101F">
      <w:pPr>
        <w:pStyle w:val="ListParagraph"/>
        <w:numPr>
          <w:ilvl w:val="2"/>
          <w:numId w:val="4"/>
        </w:numPr>
        <w:jc w:val="left"/>
        <w:rPr>
          <w:rFonts w:ascii="Times New Roman" w:hAnsi="Times New Roman"/>
        </w:rPr>
      </w:pPr>
      <w:r w:rsidRPr="00577D1A">
        <w:rPr>
          <w:rFonts w:ascii="Times New Roman" w:hAnsi="Times New Roman"/>
        </w:rPr>
        <w:t xml:space="preserve">Ethanol 99 % </w:t>
      </w:r>
    </w:p>
    <w:p w14:paraId="3054D20A" w14:textId="77777777" w:rsidR="00486EBB" w:rsidRPr="00577D1A" w:rsidRDefault="00486EBB" w:rsidP="00FF101F">
      <w:pPr>
        <w:pStyle w:val="ListParagraph"/>
        <w:numPr>
          <w:ilvl w:val="0"/>
          <w:numId w:val="4"/>
        </w:numPr>
        <w:jc w:val="left"/>
        <w:rPr>
          <w:rFonts w:ascii="Times New Roman" w:hAnsi="Times New Roman"/>
        </w:rPr>
      </w:pPr>
      <w:r w:rsidRPr="00577D1A">
        <w:rPr>
          <w:rFonts w:ascii="Times New Roman" w:hAnsi="Times New Roman"/>
        </w:rPr>
        <w:t>Put the slides into fresh xylene for 5 minutes.</w:t>
      </w:r>
    </w:p>
    <w:p w14:paraId="410A8F9E" w14:textId="77777777" w:rsidR="00486EBB" w:rsidRPr="00577D1A" w:rsidRDefault="00486EBB" w:rsidP="00FF101F">
      <w:pPr>
        <w:pStyle w:val="ListParagraph"/>
        <w:numPr>
          <w:ilvl w:val="0"/>
          <w:numId w:val="4"/>
        </w:numPr>
        <w:jc w:val="left"/>
        <w:rPr>
          <w:rFonts w:ascii="Times New Roman" w:hAnsi="Times New Roman"/>
        </w:rPr>
      </w:pPr>
      <w:r w:rsidRPr="00577D1A">
        <w:rPr>
          <w:rFonts w:ascii="Times New Roman" w:hAnsi="Times New Roman"/>
        </w:rPr>
        <w:t>Add mountant, place the cover slip and push the air bubbles away from the section.</w:t>
      </w:r>
    </w:p>
    <w:p w14:paraId="4D346CE6" w14:textId="77777777" w:rsidR="00486EBB" w:rsidRPr="00577D1A" w:rsidRDefault="00486EBB" w:rsidP="00FF101F">
      <w:pPr>
        <w:pStyle w:val="ListParagraph"/>
        <w:numPr>
          <w:ilvl w:val="0"/>
          <w:numId w:val="4"/>
        </w:numPr>
        <w:jc w:val="left"/>
        <w:rPr>
          <w:rFonts w:ascii="Times New Roman" w:hAnsi="Times New Roman"/>
        </w:rPr>
      </w:pPr>
      <w:r w:rsidRPr="00577D1A">
        <w:rPr>
          <w:rFonts w:ascii="Times New Roman" w:hAnsi="Times New Roman"/>
        </w:rPr>
        <w:t>Leave slides overnight at RT.</w:t>
      </w:r>
    </w:p>
    <w:p w14:paraId="6F429ED9" w14:textId="77777777" w:rsidR="00486EBB" w:rsidRPr="00577D1A" w:rsidRDefault="00486EBB" w:rsidP="00486EBB">
      <w:pPr>
        <w:pStyle w:val="ListParagraph"/>
        <w:rPr>
          <w:rFonts w:ascii="Times New Roman" w:hAnsi="Times New Roman"/>
        </w:rPr>
      </w:pPr>
    </w:p>
    <w:p w14:paraId="69D4EF3A" w14:textId="77777777" w:rsidR="00486EBB" w:rsidRPr="00577D1A" w:rsidRDefault="00486EBB" w:rsidP="00486EBB">
      <w:pPr>
        <w:rPr>
          <w:rFonts w:ascii="Times New Roman" w:eastAsiaTheme="majorEastAsia" w:hAnsi="Times New Roman"/>
          <w:b/>
          <w:sz w:val="28"/>
          <w:szCs w:val="26"/>
        </w:rPr>
      </w:pPr>
      <w:r w:rsidRPr="00577D1A">
        <w:rPr>
          <w:rFonts w:ascii="Times New Roman" w:hAnsi="Times New Roman"/>
        </w:rPr>
        <w:br w:type="page"/>
      </w:r>
      <w:bookmarkStart w:id="506" w:name="_Ref514173447"/>
      <w:bookmarkStart w:id="507" w:name="_Ref514173452"/>
    </w:p>
    <w:p w14:paraId="23DDDB6A" w14:textId="33AAA5BE" w:rsidR="006A5CC6" w:rsidRPr="003C4139" w:rsidRDefault="006A5CC6" w:rsidP="00A377CF">
      <w:pPr>
        <w:pStyle w:val="Heading1"/>
        <w:numPr>
          <w:ilvl w:val="1"/>
          <w:numId w:val="17"/>
        </w:numPr>
        <w:ind w:hanging="650"/>
        <w:rPr>
          <w:rStyle w:val="SubtleReference"/>
          <w:rFonts w:ascii="Times New Roman" w:hAnsi="Times New Roman" w:cs="Times New Roman"/>
          <w:smallCaps/>
          <w:color w:val="000000"/>
          <w:sz w:val="28"/>
          <w:szCs w:val="28"/>
        </w:rPr>
      </w:pPr>
      <w:bookmarkStart w:id="508" w:name="_Ref36553776"/>
      <w:bookmarkStart w:id="509" w:name="_Ref36553781"/>
      <w:bookmarkStart w:id="510" w:name="_Toc101274339"/>
      <w:bookmarkEnd w:id="506"/>
      <w:bookmarkEnd w:id="507"/>
      <w:r w:rsidRPr="00577D1A">
        <w:rPr>
          <w:rStyle w:val="SubtleReference"/>
          <w:rFonts w:ascii="Times New Roman" w:hAnsi="Times New Roman" w:cs="Times New Roman"/>
          <w:sz w:val="28"/>
          <w:szCs w:val="28"/>
        </w:rPr>
        <w:lastRenderedPageBreak/>
        <w:t>CD68, CD86, MRC1 staining protocol</w:t>
      </w:r>
      <w:bookmarkEnd w:id="508"/>
      <w:bookmarkEnd w:id="509"/>
      <w:bookmarkEnd w:id="510"/>
    </w:p>
    <w:p w14:paraId="583F06BA" w14:textId="77777777" w:rsidR="00E90659" w:rsidRPr="00577D1A" w:rsidRDefault="00E90659" w:rsidP="00E90659">
      <w:pPr>
        <w:rPr>
          <w:rFonts w:ascii="Times New Roman" w:hAnsi="Times New Roman"/>
        </w:rPr>
      </w:pPr>
    </w:p>
    <w:p w14:paraId="47A7C5B0" w14:textId="77777777" w:rsidR="00486EBB" w:rsidRPr="00577D1A" w:rsidRDefault="00486EBB" w:rsidP="00486EBB">
      <w:pPr>
        <w:rPr>
          <w:rFonts w:ascii="Times New Roman" w:hAnsi="Times New Roman"/>
          <w:u w:val="single"/>
        </w:rPr>
      </w:pPr>
      <w:r w:rsidRPr="00577D1A">
        <w:rPr>
          <w:rFonts w:ascii="Times New Roman" w:hAnsi="Times New Roman"/>
          <w:u w:val="single"/>
        </w:rPr>
        <w:t>Dewaxing</w:t>
      </w:r>
    </w:p>
    <w:p w14:paraId="0A57D006" w14:textId="77777777" w:rsidR="00486EBB" w:rsidRPr="00577D1A" w:rsidRDefault="00486EBB" w:rsidP="00FF101F">
      <w:pPr>
        <w:pStyle w:val="ListParagraph"/>
        <w:numPr>
          <w:ilvl w:val="0"/>
          <w:numId w:val="9"/>
        </w:numPr>
        <w:ind w:left="567" w:hanging="283"/>
        <w:rPr>
          <w:rFonts w:ascii="Times New Roman" w:hAnsi="Times New Roman"/>
          <w:u w:val="single"/>
        </w:rPr>
      </w:pPr>
      <w:r w:rsidRPr="00577D1A">
        <w:rPr>
          <w:rFonts w:ascii="Times New Roman" w:hAnsi="Times New Roman"/>
        </w:rPr>
        <w:t xml:space="preserve">Put the slides in a plastic rack and incubate them for </w:t>
      </w:r>
      <w:r w:rsidRPr="00577D1A">
        <w:rPr>
          <w:rFonts w:ascii="Times New Roman" w:hAnsi="Times New Roman"/>
          <w:u w:val="single"/>
        </w:rPr>
        <w:t>5 minutes in</w:t>
      </w:r>
    </w:p>
    <w:p w14:paraId="65D43CE9" w14:textId="77777777" w:rsidR="00486EBB" w:rsidRPr="00577D1A" w:rsidRDefault="00486EBB" w:rsidP="00FF101F">
      <w:pPr>
        <w:pStyle w:val="ListParagraph"/>
        <w:numPr>
          <w:ilvl w:val="2"/>
          <w:numId w:val="9"/>
        </w:numPr>
        <w:ind w:left="1418" w:hanging="284"/>
        <w:rPr>
          <w:rFonts w:ascii="Times New Roman" w:hAnsi="Times New Roman"/>
          <w:u w:val="single"/>
        </w:rPr>
      </w:pPr>
      <w:r w:rsidRPr="00577D1A">
        <w:rPr>
          <w:rFonts w:ascii="Times New Roman" w:hAnsi="Times New Roman"/>
        </w:rPr>
        <w:t xml:space="preserve">xylene I </w:t>
      </w:r>
    </w:p>
    <w:p w14:paraId="1A31A278" w14:textId="77777777" w:rsidR="00486EBB" w:rsidRPr="00577D1A" w:rsidRDefault="00486EBB" w:rsidP="00FF101F">
      <w:pPr>
        <w:pStyle w:val="ListParagraph"/>
        <w:numPr>
          <w:ilvl w:val="2"/>
          <w:numId w:val="9"/>
        </w:numPr>
        <w:ind w:left="1418" w:hanging="284"/>
        <w:rPr>
          <w:rFonts w:ascii="Times New Roman" w:hAnsi="Times New Roman"/>
          <w:u w:val="single"/>
        </w:rPr>
      </w:pPr>
      <w:r w:rsidRPr="00577D1A">
        <w:rPr>
          <w:rFonts w:ascii="Times New Roman" w:hAnsi="Times New Roman"/>
        </w:rPr>
        <w:t>xylene II</w:t>
      </w:r>
    </w:p>
    <w:p w14:paraId="7D3297AD" w14:textId="77777777" w:rsidR="00486EBB" w:rsidRPr="00577D1A" w:rsidRDefault="00486EBB" w:rsidP="00486EBB">
      <w:pPr>
        <w:rPr>
          <w:rFonts w:ascii="Times New Roman" w:hAnsi="Times New Roman"/>
          <w:u w:val="single"/>
        </w:rPr>
      </w:pPr>
      <w:r w:rsidRPr="00577D1A">
        <w:rPr>
          <w:rFonts w:ascii="Times New Roman" w:hAnsi="Times New Roman"/>
          <w:u w:val="single"/>
        </w:rPr>
        <w:t>Rehydration</w:t>
      </w:r>
    </w:p>
    <w:p w14:paraId="18F1CFFF" w14:textId="77777777" w:rsidR="00486EBB" w:rsidRPr="00577D1A" w:rsidRDefault="00486EBB" w:rsidP="00FF101F">
      <w:pPr>
        <w:pStyle w:val="ListParagraph"/>
        <w:numPr>
          <w:ilvl w:val="0"/>
          <w:numId w:val="8"/>
        </w:numPr>
        <w:ind w:left="567" w:hanging="283"/>
        <w:rPr>
          <w:rFonts w:ascii="Times New Roman" w:hAnsi="Times New Roman"/>
        </w:rPr>
      </w:pPr>
      <w:r w:rsidRPr="00577D1A">
        <w:rPr>
          <w:rFonts w:ascii="Times New Roman" w:hAnsi="Times New Roman"/>
        </w:rPr>
        <w:t xml:space="preserve">Incubate the slides for 2 minutes in each of the following solutions, </w:t>
      </w:r>
    </w:p>
    <w:p w14:paraId="0FC51EC4" w14:textId="77777777" w:rsidR="00486EBB" w:rsidRPr="00577D1A" w:rsidRDefault="00486EBB" w:rsidP="00FF101F">
      <w:pPr>
        <w:pStyle w:val="ListParagraph"/>
        <w:numPr>
          <w:ilvl w:val="2"/>
          <w:numId w:val="8"/>
        </w:numPr>
        <w:ind w:left="1418" w:hanging="284"/>
        <w:rPr>
          <w:rFonts w:ascii="Times New Roman" w:hAnsi="Times New Roman"/>
        </w:rPr>
      </w:pPr>
      <w:r w:rsidRPr="00577D1A">
        <w:rPr>
          <w:rFonts w:ascii="Times New Roman" w:hAnsi="Times New Roman"/>
        </w:rPr>
        <w:t>ethanol 99 %</w:t>
      </w:r>
    </w:p>
    <w:p w14:paraId="1839F05D" w14:textId="77777777" w:rsidR="00486EBB" w:rsidRPr="00577D1A" w:rsidRDefault="00486EBB" w:rsidP="00FF101F">
      <w:pPr>
        <w:pStyle w:val="ListParagraph"/>
        <w:numPr>
          <w:ilvl w:val="2"/>
          <w:numId w:val="8"/>
        </w:numPr>
        <w:ind w:left="1418" w:hanging="284"/>
        <w:rPr>
          <w:rFonts w:ascii="Times New Roman" w:hAnsi="Times New Roman"/>
        </w:rPr>
      </w:pPr>
      <w:r w:rsidRPr="00577D1A">
        <w:rPr>
          <w:rFonts w:ascii="Times New Roman" w:hAnsi="Times New Roman"/>
        </w:rPr>
        <w:t xml:space="preserve">ethanol 99 % </w:t>
      </w:r>
    </w:p>
    <w:p w14:paraId="01C6EB3E" w14:textId="77777777" w:rsidR="00486EBB" w:rsidRPr="00577D1A" w:rsidRDefault="00486EBB" w:rsidP="00FF101F">
      <w:pPr>
        <w:pStyle w:val="ListParagraph"/>
        <w:numPr>
          <w:ilvl w:val="2"/>
          <w:numId w:val="8"/>
        </w:numPr>
        <w:ind w:left="1418" w:hanging="284"/>
        <w:rPr>
          <w:rFonts w:ascii="Times New Roman" w:hAnsi="Times New Roman"/>
        </w:rPr>
      </w:pPr>
      <w:r w:rsidRPr="00577D1A">
        <w:rPr>
          <w:rFonts w:ascii="Times New Roman" w:hAnsi="Times New Roman"/>
        </w:rPr>
        <w:t>ethanol 95 %</w:t>
      </w:r>
    </w:p>
    <w:p w14:paraId="473B59A1" w14:textId="77777777" w:rsidR="00486EBB" w:rsidRPr="00577D1A" w:rsidRDefault="00486EBB" w:rsidP="00FF101F">
      <w:pPr>
        <w:pStyle w:val="ListParagraph"/>
        <w:numPr>
          <w:ilvl w:val="2"/>
          <w:numId w:val="8"/>
        </w:numPr>
        <w:ind w:left="1418" w:hanging="284"/>
        <w:rPr>
          <w:rFonts w:ascii="Times New Roman" w:hAnsi="Times New Roman"/>
        </w:rPr>
      </w:pPr>
      <w:r w:rsidRPr="00577D1A">
        <w:rPr>
          <w:rFonts w:ascii="Times New Roman" w:hAnsi="Times New Roman"/>
        </w:rPr>
        <w:t>ethanol 70 %</w:t>
      </w:r>
    </w:p>
    <w:p w14:paraId="4AEA407E" w14:textId="77777777" w:rsidR="00486EBB" w:rsidRPr="00577D1A" w:rsidRDefault="00486EBB" w:rsidP="00FF101F">
      <w:pPr>
        <w:pStyle w:val="ListParagraph"/>
        <w:numPr>
          <w:ilvl w:val="0"/>
          <w:numId w:val="8"/>
        </w:numPr>
        <w:ind w:left="567" w:hanging="283"/>
        <w:rPr>
          <w:rFonts w:ascii="Times New Roman" w:hAnsi="Times New Roman"/>
        </w:rPr>
      </w:pPr>
      <w:r w:rsidRPr="00577D1A">
        <w:rPr>
          <w:rFonts w:ascii="Times New Roman" w:hAnsi="Times New Roman"/>
        </w:rPr>
        <w:t>Wash the sections in running tap water for 1 minute, to remove xylene and ethanol.</w:t>
      </w:r>
    </w:p>
    <w:p w14:paraId="17B90BCD" w14:textId="77777777" w:rsidR="00486EBB" w:rsidRPr="00577D1A" w:rsidRDefault="00486EBB" w:rsidP="00486EBB">
      <w:pPr>
        <w:rPr>
          <w:rFonts w:ascii="Times New Roman" w:hAnsi="Times New Roman"/>
          <w:b/>
        </w:rPr>
      </w:pPr>
      <w:r w:rsidRPr="00577D1A">
        <w:rPr>
          <w:rFonts w:ascii="Times New Roman" w:hAnsi="Times New Roman"/>
          <w:u w:val="single"/>
        </w:rPr>
        <w:t>H</w:t>
      </w:r>
      <w:r w:rsidRPr="00577D1A">
        <w:rPr>
          <w:rFonts w:ascii="Times New Roman" w:hAnsi="Times New Roman"/>
          <w:u w:val="single"/>
          <w:vertAlign w:val="subscript"/>
        </w:rPr>
        <w:t>2</w:t>
      </w:r>
      <w:r w:rsidRPr="00577D1A">
        <w:rPr>
          <w:rFonts w:ascii="Times New Roman" w:hAnsi="Times New Roman"/>
          <w:u w:val="single"/>
        </w:rPr>
        <w:t>O</w:t>
      </w:r>
      <w:r w:rsidRPr="00577D1A">
        <w:rPr>
          <w:rFonts w:ascii="Times New Roman" w:hAnsi="Times New Roman"/>
          <w:u w:val="single"/>
          <w:vertAlign w:val="subscript"/>
        </w:rPr>
        <w:t xml:space="preserve">2 </w:t>
      </w:r>
      <w:r w:rsidRPr="00577D1A">
        <w:rPr>
          <w:rFonts w:ascii="Times New Roman" w:hAnsi="Times New Roman"/>
          <w:u w:val="single"/>
        </w:rPr>
        <w:t>blocking</w:t>
      </w:r>
      <w:r w:rsidRPr="00577D1A">
        <w:rPr>
          <w:rFonts w:ascii="Times New Roman" w:hAnsi="Times New Roman"/>
          <w:b/>
        </w:rPr>
        <w:t xml:space="preserve"> </w:t>
      </w:r>
    </w:p>
    <w:p w14:paraId="31066BC6" w14:textId="031DC7D0" w:rsidR="00486EBB" w:rsidRPr="00577D1A" w:rsidRDefault="00486EBB" w:rsidP="00FF101F">
      <w:pPr>
        <w:pStyle w:val="ListParagraph"/>
        <w:numPr>
          <w:ilvl w:val="0"/>
          <w:numId w:val="7"/>
        </w:numPr>
        <w:ind w:left="567" w:hanging="283"/>
        <w:rPr>
          <w:rFonts w:ascii="Times New Roman" w:hAnsi="Times New Roman"/>
        </w:rPr>
      </w:pPr>
      <w:r w:rsidRPr="00577D1A">
        <w:rPr>
          <w:rFonts w:ascii="Times New Roman" w:hAnsi="Times New Roman"/>
        </w:rPr>
        <w:t>Incubate sections in 3% H</w:t>
      </w:r>
      <w:r w:rsidRPr="00577D1A">
        <w:rPr>
          <w:rFonts w:ascii="Times New Roman" w:hAnsi="Times New Roman"/>
          <w:vertAlign w:val="subscript"/>
        </w:rPr>
        <w:t>2</w:t>
      </w:r>
      <w:r w:rsidRPr="00577D1A">
        <w:rPr>
          <w:rFonts w:ascii="Times New Roman" w:hAnsi="Times New Roman"/>
        </w:rPr>
        <w:t>O</w:t>
      </w:r>
      <w:r w:rsidRPr="00577D1A">
        <w:rPr>
          <w:rFonts w:ascii="Times New Roman" w:hAnsi="Times New Roman"/>
          <w:vertAlign w:val="subscript"/>
        </w:rPr>
        <w:t>2</w:t>
      </w:r>
      <w:r w:rsidRPr="00577D1A">
        <w:rPr>
          <w:rFonts w:ascii="Times New Roman" w:hAnsi="Times New Roman"/>
        </w:rPr>
        <w:t xml:space="preserve"> in methanol for 10 mins. </w:t>
      </w:r>
    </w:p>
    <w:p w14:paraId="5E615C86" w14:textId="77777777" w:rsidR="00486EBB" w:rsidRPr="00577D1A" w:rsidRDefault="00486EBB" w:rsidP="00FF101F">
      <w:pPr>
        <w:pStyle w:val="ListParagraph"/>
        <w:numPr>
          <w:ilvl w:val="0"/>
          <w:numId w:val="7"/>
        </w:numPr>
        <w:ind w:left="567" w:hanging="283"/>
        <w:rPr>
          <w:rFonts w:ascii="Times New Roman" w:hAnsi="Times New Roman"/>
        </w:rPr>
      </w:pPr>
      <w:r w:rsidRPr="00577D1A">
        <w:rPr>
          <w:rFonts w:ascii="Times New Roman" w:hAnsi="Times New Roman"/>
        </w:rPr>
        <w:t>Wash the sections in running tap water for 1 minute.</w:t>
      </w:r>
    </w:p>
    <w:p w14:paraId="58277977" w14:textId="77777777" w:rsidR="00486EBB" w:rsidRPr="00577D1A" w:rsidRDefault="00486EBB" w:rsidP="00486EBB">
      <w:pPr>
        <w:rPr>
          <w:rFonts w:ascii="Times New Roman" w:hAnsi="Times New Roman"/>
          <w:b/>
        </w:rPr>
      </w:pPr>
      <w:r w:rsidRPr="00577D1A">
        <w:rPr>
          <w:rFonts w:ascii="Times New Roman" w:hAnsi="Times New Roman"/>
          <w:u w:val="single"/>
        </w:rPr>
        <w:t>Antigen retrieval</w:t>
      </w:r>
      <w:r w:rsidRPr="00577D1A">
        <w:rPr>
          <w:rFonts w:ascii="Times New Roman" w:hAnsi="Times New Roman"/>
          <w:b/>
        </w:rPr>
        <w:t xml:space="preserve"> </w:t>
      </w:r>
    </w:p>
    <w:p w14:paraId="7D6B9C93" w14:textId="77777777" w:rsidR="00486EBB" w:rsidRPr="00577D1A" w:rsidRDefault="00486EBB" w:rsidP="00FF101F">
      <w:pPr>
        <w:pStyle w:val="ListParagraph"/>
        <w:numPr>
          <w:ilvl w:val="0"/>
          <w:numId w:val="6"/>
        </w:numPr>
        <w:ind w:left="567" w:hanging="283"/>
        <w:rPr>
          <w:rFonts w:ascii="Times New Roman" w:hAnsi="Times New Roman"/>
        </w:rPr>
      </w:pPr>
      <w:r w:rsidRPr="00577D1A">
        <w:rPr>
          <w:rFonts w:ascii="Times New Roman" w:hAnsi="Times New Roman"/>
        </w:rPr>
        <w:t>Microwave sections in a plastic rack for 10 mins from cold at high power in 400ml of 0.01M trisodium citrate (TSC) pH6</w:t>
      </w:r>
    </w:p>
    <w:p w14:paraId="2462A525" w14:textId="77777777" w:rsidR="00486EBB" w:rsidRPr="00577D1A" w:rsidRDefault="00486EBB" w:rsidP="00FF101F">
      <w:pPr>
        <w:pStyle w:val="ListParagraph"/>
        <w:numPr>
          <w:ilvl w:val="0"/>
          <w:numId w:val="6"/>
        </w:numPr>
        <w:ind w:left="567" w:hanging="283"/>
        <w:rPr>
          <w:rFonts w:ascii="Times New Roman" w:hAnsi="Times New Roman"/>
        </w:rPr>
      </w:pPr>
      <w:r w:rsidRPr="00577D1A">
        <w:rPr>
          <w:rFonts w:ascii="Times New Roman" w:hAnsi="Times New Roman"/>
        </w:rPr>
        <w:t>Wash the sections in running tap water for at least cool down (1-2 minutes).</w:t>
      </w:r>
    </w:p>
    <w:p w14:paraId="77664C16" w14:textId="77777777" w:rsidR="00486EBB" w:rsidRPr="00577D1A" w:rsidRDefault="00486EBB" w:rsidP="00486EBB">
      <w:pPr>
        <w:rPr>
          <w:rFonts w:ascii="Times New Roman" w:hAnsi="Times New Roman"/>
          <w:b/>
        </w:rPr>
      </w:pPr>
      <w:r w:rsidRPr="00577D1A">
        <w:rPr>
          <w:rFonts w:ascii="Times New Roman" w:hAnsi="Times New Roman"/>
          <w:u w:val="single"/>
        </w:rPr>
        <w:t>5% donkey serum blocking</w:t>
      </w:r>
    </w:p>
    <w:p w14:paraId="2A81EB6B" w14:textId="77777777" w:rsidR="00486EBB" w:rsidRPr="00577D1A" w:rsidRDefault="00486EBB" w:rsidP="00FF101F">
      <w:pPr>
        <w:pStyle w:val="ListParagraph"/>
        <w:numPr>
          <w:ilvl w:val="0"/>
          <w:numId w:val="5"/>
        </w:numPr>
        <w:ind w:left="567" w:hanging="283"/>
        <w:rPr>
          <w:rFonts w:ascii="Times New Roman" w:hAnsi="Times New Roman"/>
        </w:rPr>
      </w:pPr>
      <w:r w:rsidRPr="00577D1A">
        <w:rPr>
          <w:rFonts w:ascii="Times New Roman" w:hAnsi="Times New Roman"/>
        </w:rPr>
        <w:t>Non-specific binding is blocked with 50 µl 5% Normal Donkey Serum for 30 min at room temperature.</w:t>
      </w:r>
    </w:p>
    <w:p w14:paraId="5531326C" w14:textId="77777777" w:rsidR="00486EBB" w:rsidRPr="00577D1A" w:rsidRDefault="00486EBB" w:rsidP="00486EBB">
      <w:pPr>
        <w:rPr>
          <w:rFonts w:ascii="Times New Roman" w:hAnsi="Times New Roman"/>
          <w:u w:val="single"/>
        </w:rPr>
      </w:pPr>
      <w:r w:rsidRPr="00577D1A">
        <w:rPr>
          <w:rFonts w:ascii="Times New Roman" w:hAnsi="Times New Roman"/>
          <w:u w:val="single"/>
        </w:rPr>
        <w:t xml:space="preserve">Primer antibody </w:t>
      </w:r>
    </w:p>
    <w:p w14:paraId="5B684F2C" w14:textId="77777777" w:rsidR="00486EBB" w:rsidRPr="00577D1A" w:rsidRDefault="00486EBB" w:rsidP="00486EBB">
      <w:pPr>
        <w:pStyle w:val="ListParagraph"/>
        <w:ind w:left="360" w:hanging="76"/>
        <w:rPr>
          <w:rFonts w:ascii="Times New Roman" w:hAnsi="Times New Roman"/>
        </w:rPr>
      </w:pPr>
      <w:r w:rsidRPr="00577D1A">
        <w:rPr>
          <w:rFonts w:ascii="Times New Roman" w:hAnsi="Times New Roman"/>
          <w:b/>
        </w:rPr>
        <w:t>Single staining:</w:t>
      </w:r>
      <w:r w:rsidRPr="00577D1A">
        <w:rPr>
          <w:rFonts w:ascii="Times New Roman" w:hAnsi="Times New Roman"/>
        </w:rPr>
        <w:t xml:space="preserve"> Anti-CD68 antibody (1:50)</w:t>
      </w:r>
    </w:p>
    <w:p w14:paraId="4BB22114" w14:textId="77777777" w:rsidR="00486EBB" w:rsidRPr="00577D1A" w:rsidRDefault="00486EBB" w:rsidP="00486EBB">
      <w:pPr>
        <w:pStyle w:val="ListParagraph"/>
        <w:ind w:left="360" w:hanging="76"/>
        <w:rPr>
          <w:rFonts w:ascii="Times New Roman" w:hAnsi="Times New Roman"/>
        </w:rPr>
      </w:pPr>
      <w:r w:rsidRPr="00577D1A">
        <w:rPr>
          <w:rFonts w:ascii="Times New Roman" w:hAnsi="Times New Roman"/>
          <w:b/>
        </w:rPr>
        <w:t>Dual staining:</w:t>
      </w:r>
      <w:r w:rsidRPr="00577D1A">
        <w:rPr>
          <w:rFonts w:ascii="Times New Roman" w:hAnsi="Times New Roman"/>
        </w:rPr>
        <w:t xml:space="preserve"> Anti-CD86 antibody (1:50) + Anti- Mannose Receptor antibody (1:50)</w:t>
      </w:r>
    </w:p>
    <w:p w14:paraId="0BABCACB" w14:textId="77777777" w:rsidR="00486EBB" w:rsidRPr="00577D1A" w:rsidRDefault="00486EBB" w:rsidP="00FF101F">
      <w:pPr>
        <w:pStyle w:val="p1"/>
        <w:numPr>
          <w:ilvl w:val="0"/>
          <w:numId w:val="5"/>
        </w:numPr>
        <w:spacing w:line="360" w:lineRule="auto"/>
        <w:ind w:left="567" w:hanging="283"/>
        <w:jc w:val="left"/>
        <w:rPr>
          <w:rFonts w:ascii="Times New Roman" w:hAnsi="Times New Roman"/>
          <w:sz w:val="24"/>
          <w:szCs w:val="24"/>
          <w:lang w:val="en-GB"/>
        </w:rPr>
      </w:pPr>
      <w:r w:rsidRPr="00577D1A">
        <w:rPr>
          <w:rFonts w:ascii="Times New Roman" w:hAnsi="Times New Roman"/>
          <w:sz w:val="24"/>
          <w:szCs w:val="24"/>
          <w:lang w:val="en-GB"/>
        </w:rPr>
        <w:t>Negative Control: Purified Mouse IgG1, κ Isotype Control</w:t>
      </w:r>
      <w:r w:rsidRPr="00577D1A">
        <w:rPr>
          <w:rStyle w:val="apple-converted-space"/>
          <w:rFonts w:ascii="Times New Roman" w:hAnsi="Times New Roman"/>
          <w:sz w:val="24"/>
          <w:szCs w:val="24"/>
          <w:lang w:val="en-GB"/>
        </w:rPr>
        <w:t xml:space="preserve"> 1:150</w:t>
      </w:r>
    </w:p>
    <w:p w14:paraId="588F8F02" w14:textId="77777777" w:rsidR="00486EBB" w:rsidRPr="00577D1A" w:rsidRDefault="00486EBB" w:rsidP="00FF101F">
      <w:pPr>
        <w:pStyle w:val="ListParagraph"/>
        <w:numPr>
          <w:ilvl w:val="0"/>
          <w:numId w:val="4"/>
        </w:numPr>
        <w:ind w:left="567" w:hanging="283"/>
        <w:rPr>
          <w:rFonts w:ascii="Times New Roman" w:hAnsi="Times New Roman"/>
        </w:rPr>
      </w:pPr>
      <w:r w:rsidRPr="00577D1A">
        <w:rPr>
          <w:rFonts w:ascii="Times New Roman" w:hAnsi="Times New Roman"/>
        </w:rPr>
        <w:t xml:space="preserve">Drain slides and wipe around the section with a tissue. Do not wash off the serum. </w:t>
      </w:r>
    </w:p>
    <w:p w14:paraId="166E2196" w14:textId="77777777" w:rsidR="00486EBB" w:rsidRPr="00577D1A" w:rsidRDefault="00486EBB" w:rsidP="00FF101F">
      <w:pPr>
        <w:pStyle w:val="ListParagraph"/>
        <w:numPr>
          <w:ilvl w:val="0"/>
          <w:numId w:val="4"/>
        </w:numPr>
        <w:ind w:left="567" w:hanging="283"/>
        <w:rPr>
          <w:rFonts w:ascii="Times New Roman" w:hAnsi="Times New Roman"/>
        </w:rPr>
      </w:pPr>
      <w:r w:rsidRPr="00577D1A">
        <w:rPr>
          <w:rFonts w:ascii="Times New Roman" w:hAnsi="Times New Roman"/>
        </w:rPr>
        <w:t xml:space="preserve">Incubate with 50ul of primary antibody (1:50) diluted in PBS for 1 hour at room temperature. </w:t>
      </w:r>
    </w:p>
    <w:p w14:paraId="1A0B3383" w14:textId="77777777" w:rsidR="00486EBB" w:rsidRPr="00577D1A" w:rsidRDefault="00486EBB" w:rsidP="00FF101F">
      <w:pPr>
        <w:pStyle w:val="ListParagraph"/>
        <w:numPr>
          <w:ilvl w:val="0"/>
          <w:numId w:val="4"/>
        </w:numPr>
        <w:ind w:left="567" w:hanging="283"/>
        <w:rPr>
          <w:rFonts w:ascii="Times New Roman" w:hAnsi="Times New Roman"/>
        </w:rPr>
      </w:pPr>
      <w:r w:rsidRPr="00577D1A">
        <w:rPr>
          <w:rFonts w:ascii="Times New Roman" w:hAnsi="Times New Roman"/>
        </w:rPr>
        <w:t>Wash the sections twice, in PBS for 5 minutes on a magnetic stirrer.</w:t>
      </w:r>
    </w:p>
    <w:p w14:paraId="3AC3EF06" w14:textId="77777777" w:rsidR="00486EBB" w:rsidRPr="00577D1A" w:rsidRDefault="00486EBB" w:rsidP="00486EBB">
      <w:pPr>
        <w:rPr>
          <w:rFonts w:ascii="Times New Roman" w:hAnsi="Times New Roman"/>
          <w:u w:val="single"/>
        </w:rPr>
      </w:pPr>
    </w:p>
    <w:p w14:paraId="09B58922" w14:textId="77777777" w:rsidR="00486EBB" w:rsidRPr="00577D1A" w:rsidRDefault="00486EBB" w:rsidP="00486EBB">
      <w:pPr>
        <w:rPr>
          <w:rFonts w:ascii="Times New Roman" w:hAnsi="Times New Roman"/>
          <w:u w:val="single"/>
        </w:rPr>
      </w:pPr>
    </w:p>
    <w:p w14:paraId="145A8990" w14:textId="77777777" w:rsidR="00486EBB" w:rsidRPr="00577D1A" w:rsidRDefault="00486EBB" w:rsidP="00486EBB">
      <w:pPr>
        <w:rPr>
          <w:rFonts w:ascii="Times New Roman" w:hAnsi="Times New Roman"/>
          <w:u w:val="single"/>
        </w:rPr>
      </w:pPr>
    </w:p>
    <w:p w14:paraId="705C133B" w14:textId="77777777" w:rsidR="00486EBB" w:rsidRPr="00577D1A" w:rsidRDefault="00486EBB" w:rsidP="00486EBB">
      <w:pPr>
        <w:rPr>
          <w:rFonts w:ascii="Times New Roman" w:hAnsi="Times New Roman"/>
          <w:u w:val="single"/>
        </w:rPr>
      </w:pPr>
      <w:r w:rsidRPr="00577D1A">
        <w:rPr>
          <w:rFonts w:ascii="Times New Roman" w:hAnsi="Times New Roman"/>
          <w:u w:val="single"/>
        </w:rPr>
        <w:t xml:space="preserve">Secondary antibody </w:t>
      </w:r>
    </w:p>
    <w:p w14:paraId="175AA7EF" w14:textId="77777777" w:rsidR="00486EBB" w:rsidRPr="00577D1A" w:rsidRDefault="00486EBB" w:rsidP="00486EBB">
      <w:pPr>
        <w:pStyle w:val="ListParagraph"/>
        <w:ind w:left="360" w:hanging="76"/>
        <w:rPr>
          <w:rFonts w:ascii="Times New Roman" w:hAnsi="Times New Roman"/>
        </w:rPr>
      </w:pPr>
      <w:r w:rsidRPr="00577D1A">
        <w:rPr>
          <w:rFonts w:ascii="Times New Roman" w:hAnsi="Times New Roman"/>
          <w:b/>
        </w:rPr>
        <w:t>Single staining</w:t>
      </w:r>
      <w:r w:rsidRPr="00577D1A">
        <w:rPr>
          <w:rFonts w:ascii="Times New Roman" w:hAnsi="Times New Roman"/>
        </w:rPr>
        <w:t>: Donkey Anti-Mouse IgG- NL493 (1:400)</w:t>
      </w:r>
    </w:p>
    <w:p w14:paraId="0BE94C13" w14:textId="77777777" w:rsidR="00486EBB" w:rsidRPr="00577D1A" w:rsidRDefault="00486EBB" w:rsidP="00486EBB">
      <w:pPr>
        <w:pStyle w:val="ListParagraph"/>
        <w:ind w:left="360" w:hanging="76"/>
        <w:rPr>
          <w:rFonts w:ascii="Times New Roman" w:hAnsi="Times New Roman"/>
        </w:rPr>
      </w:pPr>
      <w:r w:rsidRPr="00577D1A">
        <w:rPr>
          <w:rFonts w:ascii="Times New Roman" w:hAnsi="Times New Roman"/>
          <w:b/>
        </w:rPr>
        <w:t>Dual staining</w:t>
      </w:r>
      <w:r w:rsidRPr="00577D1A">
        <w:rPr>
          <w:rFonts w:ascii="Times New Roman" w:hAnsi="Times New Roman"/>
        </w:rPr>
        <w:t>: Donkey Anti-Mouse IgG- NL493 (1:400) + Donkey Anti-rabbit IgG-NL557 (1:200)</w:t>
      </w:r>
    </w:p>
    <w:p w14:paraId="10183CFD" w14:textId="77777777" w:rsidR="00486EBB" w:rsidRPr="00577D1A" w:rsidRDefault="00486EBB" w:rsidP="00FF101F">
      <w:pPr>
        <w:pStyle w:val="ListParagraph"/>
        <w:numPr>
          <w:ilvl w:val="0"/>
          <w:numId w:val="4"/>
        </w:numPr>
        <w:ind w:left="567" w:hanging="283"/>
        <w:rPr>
          <w:rFonts w:ascii="Times New Roman" w:hAnsi="Times New Roman"/>
        </w:rPr>
      </w:pPr>
      <w:r w:rsidRPr="00577D1A">
        <w:rPr>
          <w:rFonts w:ascii="Times New Roman" w:hAnsi="Times New Roman"/>
        </w:rPr>
        <w:t>Incubate with 50ul of secondary antibody diluted in PBS for 1 hour at room temperature, with the tub shielded from light.</w:t>
      </w:r>
    </w:p>
    <w:p w14:paraId="0CE85F59" w14:textId="77777777" w:rsidR="00486EBB" w:rsidRPr="00577D1A" w:rsidRDefault="00486EBB" w:rsidP="00FF101F">
      <w:pPr>
        <w:pStyle w:val="ListParagraph"/>
        <w:numPr>
          <w:ilvl w:val="0"/>
          <w:numId w:val="4"/>
        </w:numPr>
        <w:ind w:left="567" w:hanging="283"/>
        <w:rPr>
          <w:rFonts w:ascii="Times New Roman" w:hAnsi="Times New Roman"/>
        </w:rPr>
      </w:pPr>
      <w:r w:rsidRPr="00577D1A">
        <w:rPr>
          <w:rFonts w:ascii="Times New Roman" w:hAnsi="Times New Roman"/>
        </w:rPr>
        <w:t>Wash the sections twice, in PBS for 5 minutes on a magnetic stirrer.</w:t>
      </w:r>
    </w:p>
    <w:p w14:paraId="499E9DF7" w14:textId="77777777" w:rsidR="00486EBB" w:rsidRPr="00577D1A" w:rsidRDefault="00486EBB" w:rsidP="00486EBB">
      <w:pPr>
        <w:rPr>
          <w:rFonts w:ascii="Times New Roman" w:hAnsi="Times New Roman"/>
          <w:b/>
        </w:rPr>
      </w:pPr>
      <w:r w:rsidRPr="00577D1A">
        <w:rPr>
          <w:rFonts w:ascii="Times New Roman" w:hAnsi="Times New Roman"/>
          <w:u w:val="single"/>
        </w:rPr>
        <w:t>Mounting</w:t>
      </w:r>
      <w:r w:rsidRPr="00577D1A">
        <w:rPr>
          <w:rFonts w:ascii="Times New Roman" w:hAnsi="Times New Roman"/>
          <w:b/>
        </w:rPr>
        <w:t xml:space="preserve"> </w:t>
      </w:r>
    </w:p>
    <w:p w14:paraId="651EF541" w14:textId="77777777" w:rsidR="00486EBB" w:rsidRPr="00577D1A" w:rsidRDefault="00486EBB" w:rsidP="00FF101F">
      <w:pPr>
        <w:pStyle w:val="ListParagraph"/>
        <w:numPr>
          <w:ilvl w:val="0"/>
          <w:numId w:val="10"/>
        </w:numPr>
        <w:ind w:left="567" w:hanging="283"/>
        <w:rPr>
          <w:rFonts w:ascii="Times New Roman" w:hAnsi="Times New Roman"/>
          <w:b/>
        </w:rPr>
      </w:pPr>
      <w:r w:rsidRPr="00577D1A">
        <w:rPr>
          <w:rFonts w:ascii="Times New Roman" w:hAnsi="Times New Roman"/>
        </w:rPr>
        <w:t>Add 40 ul of ProLong Gold Antifade Mountant with DAPI per slides.</w:t>
      </w:r>
    </w:p>
    <w:p w14:paraId="6FB3A75C" w14:textId="77777777" w:rsidR="00486EBB" w:rsidRPr="00577D1A" w:rsidRDefault="00486EBB" w:rsidP="00FF101F">
      <w:pPr>
        <w:pStyle w:val="ListParagraph"/>
        <w:numPr>
          <w:ilvl w:val="0"/>
          <w:numId w:val="11"/>
        </w:numPr>
        <w:ind w:left="567" w:hanging="283"/>
        <w:rPr>
          <w:rFonts w:ascii="Times New Roman" w:hAnsi="Times New Roman"/>
        </w:rPr>
      </w:pPr>
      <w:r w:rsidRPr="00577D1A">
        <w:rPr>
          <w:rFonts w:ascii="Times New Roman" w:hAnsi="Times New Roman"/>
        </w:rPr>
        <w:t>Place the cover slip and push the air bubbles away from the section.</w:t>
      </w:r>
    </w:p>
    <w:p w14:paraId="5A287213" w14:textId="77777777" w:rsidR="00486EBB" w:rsidRPr="00577D1A" w:rsidRDefault="00486EBB" w:rsidP="00FF101F">
      <w:pPr>
        <w:pStyle w:val="ListParagraph"/>
        <w:numPr>
          <w:ilvl w:val="0"/>
          <w:numId w:val="11"/>
        </w:numPr>
        <w:ind w:left="567" w:hanging="283"/>
        <w:rPr>
          <w:rFonts w:ascii="Times New Roman" w:hAnsi="Times New Roman"/>
        </w:rPr>
      </w:pPr>
      <w:r w:rsidRPr="00577D1A">
        <w:rPr>
          <w:rFonts w:ascii="Times New Roman" w:hAnsi="Times New Roman"/>
        </w:rPr>
        <w:t>Leave slides overnight at RT.</w:t>
      </w:r>
    </w:p>
    <w:p w14:paraId="5CAD3444" w14:textId="77777777" w:rsidR="00486EBB" w:rsidRPr="00577D1A" w:rsidRDefault="00486EBB" w:rsidP="00486EBB">
      <w:pPr>
        <w:rPr>
          <w:rFonts w:ascii="Times New Roman" w:hAnsi="Times New Roman"/>
        </w:rPr>
      </w:pPr>
    </w:p>
    <w:p w14:paraId="7BBB0E15" w14:textId="77777777" w:rsidR="00486EBB" w:rsidRPr="00577D1A" w:rsidRDefault="00486EBB" w:rsidP="00486EBB">
      <w:pPr>
        <w:rPr>
          <w:rFonts w:ascii="Times New Roman" w:hAnsi="Times New Roman"/>
        </w:rPr>
      </w:pPr>
    </w:p>
    <w:p w14:paraId="521845B9" w14:textId="5107E4A4" w:rsidR="00486EBB" w:rsidRPr="00577D1A" w:rsidRDefault="00486EBB" w:rsidP="00486EBB">
      <w:pPr>
        <w:widowControl w:val="0"/>
        <w:autoSpaceDE w:val="0"/>
        <w:autoSpaceDN w:val="0"/>
        <w:adjustRightInd w:val="0"/>
        <w:ind w:left="709" w:hanging="349"/>
        <w:rPr>
          <w:rFonts w:ascii="Times New Roman" w:hAnsi="Times New Roman"/>
        </w:rPr>
      </w:pPr>
    </w:p>
    <w:p w14:paraId="36DB4A42" w14:textId="2B3EFB87" w:rsidR="00E90659" w:rsidRPr="00577D1A" w:rsidRDefault="00E90659" w:rsidP="00486EBB">
      <w:pPr>
        <w:widowControl w:val="0"/>
        <w:autoSpaceDE w:val="0"/>
        <w:autoSpaceDN w:val="0"/>
        <w:adjustRightInd w:val="0"/>
        <w:ind w:left="709" w:hanging="349"/>
        <w:rPr>
          <w:rFonts w:ascii="Times New Roman" w:hAnsi="Times New Roman"/>
        </w:rPr>
      </w:pPr>
    </w:p>
    <w:p w14:paraId="2A442A12" w14:textId="3867BC00" w:rsidR="00E90659" w:rsidRPr="00577D1A" w:rsidRDefault="00E90659" w:rsidP="00486EBB">
      <w:pPr>
        <w:widowControl w:val="0"/>
        <w:autoSpaceDE w:val="0"/>
        <w:autoSpaceDN w:val="0"/>
        <w:adjustRightInd w:val="0"/>
        <w:ind w:left="709" w:hanging="349"/>
        <w:rPr>
          <w:rFonts w:ascii="Times New Roman" w:hAnsi="Times New Roman"/>
        </w:rPr>
      </w:pPr>
    </w:p>
    <w:p w14:paraId="7EA4240A" w14:textId="2187A598" w:rsidR="00E90659" w:rsidRPr="00577D1A" w:rsidRDefault="00E90659" w:rsidP="00486EBB">
      <w:pPr>
        <w:widowControl w:val="0"/>
        <w:autoSpaceDE w:val="0"/>
        <w:autoSpaceDN w:val="0"/>
        <w:adjustRightInd w:val="0"/>
        <w:ind w:left="709" w:hanging="349"/>
        <w:rPr>
          <w:rFonts w:ascii="Times New Roman" w:hAnsi="Times New Roman"/>
        </w:rPr>
      </w:pPr>
    </w:p>
    <w:p w14:paraId="6BE87C7A" w14:textId="37B34BFC" w:rsidR="00E90659" w:rsidRPr="00577D1A" w:rsidRDefault="00E90659" w:rsidP="00486EBB">
      <w:pPr>
        <w:widowControl w:val="0"/>
        <w:autoSpaceDE w:val="0"/>
        <w:autoSpaceDN w:val="0"/>
        <w:adjustRightInd w:val="0"/>
        <w:ind w:left="709" w:hanging="349"/>
        <w:rPr>
          <w:rFonts w:ascii="Times New Roman" w:hAnsi="Times New Roman"/>
        </w:rPr>
      </w:pPr>
    </w:p>
    <w:p w14:paraId="7476D1BE" w14:textId="3ECF9405" w:rsidR="00E90659" w:rsidRPr="00577D1A" w:rsidRDefault="00E90659" w:rsidP="00486EBB">
      <w:pPr>
        <w:widowControl w:val="0"/>
        <w:autoSpaceDE w:val="0"/>
        <w:autoSpaceDN w:val="0"/>
        <w:adjustRightInd w:val="0"/>
        <w:ind w:left="709" w:hanging="349"/>
        <w:rPr>
          <w:rFonts w:ascii="Times New Roman" w:hAnsi="Times New Roman"/>
        </w:rPr>
      </w:pPr>
    </w:p>
    <w:p w14:paraId="3C6E47DA" w14:textId="3CCECF8B" w:rsidR="00E90659" w:rsidRPr="00577D1A" w:rsidRDefault="00E90659" w:rsidP="00486EBB">
      <w:pPr>
        <w:widowControl w:val="0"/>
        <w:autoSpaceDE w:val="0"/>
        <w:autoSpaceDN w:val="0"/>
        <w:adjustRightInd w:val="0"/>
        <w:ind w:left="709" w:hanging="349"/>
        <w:rPr>
          <w:rFonts w:ascii="Times New Roman" w:hAnsi="Times New Roman"/>
        </w:rPr>
      </w:pPr>
    </w:p>
    <w:p w14:paraId="64FCE11C" w14:textId="3634F0E7" w:rsidR="00E90659" w:rsidRPr="00577D1A" w:rsidRDefault="00E90659" w:rsidP="00486EBB">
      <w:pPr>
        <w:widowControl w:val="0"/>
        <w:autoSpaceDE w:val="0"/>
        <w:autoSpaceDN w:val="0"/>
        <w:adjustRightInd w:val="0"/>
        <w:ind w:left="709" w:hanging="349"/>
        <w:rPr>
          <w:rFonts w:ascii="Times New Roman" w:hAnsi="Times New Roman"/>
        </w:rPr>
      </w:pPr>
    </w:p>
    <w:p w14:paraId="280AA92F" w14:textId="69DEB2D4" w:rsidR="00E90659" w:rsidRPr="00577D1A" w:rsidRDefault="00E90659" w:rsidP="00486EBB">
      <w:pPr>
        <w:widowControl w:val="0"/>
        <w:autoSpaceDE w:val="0"/>
        <w:autoSpaceDN w:val="0"/>
        <w:adjustRightInd w:val="0"/>
        <w:ind w:left="709" w:hanging="349"/>
        <w:rPr>
          <w:rFonts w:ascii="Times New Roman" w:hAnsi="Times New Roman"/>
        </w:rPr>
      </w:pPr>
    </w:p>
    <w:p w14:paraId="1F7F4D21" w14:textId="1ADEF55A" w:rsidR="00E90659" w:rsidRPr="00577D1A" w:rsidRDefault="00E90659" w:rsidP="00486EBB">
      <w:pPr>
        <w:widowControl w:val="0"/>
        <w:autoSpaceDE w:val="0"/>
        <w:autoSpaceDN w:val="0"/>
        <w:adjustRightInd w:val="0"/>
        <w:ind w:left="709" w:hanging="349"/>
        <w:rPr>
          <w:rFonts w:ascii="Times New Roman" w:hAnsi="Times New Roman"/>
        </w:rPr>
      </w:pPr>
    </w:p>
    <w:p w14:paraId="76773E95" w14:textId="4C85E332" w:rsidR="00E90659" w:rsidRPr="00577D1A" w:rsidRDefault="00E90659" w:rsidP="00486EBB">
      <w:pPr>
        <w:widowControl w:val="0"/>
        <w:autoSpaceDE w:val="0"/>
        <w:autoSpaceDN w:val="0"/>
        <w:adjustRightInd w:val="0"/>
        <w:ind w:left="709" w:hanging="349"/>
        <w:rPr>
          <w:rFonts w:ascii="Times New Roman" w:hAnsi="Times New Roman"/>
        </w:rPr>
      </w:pPr>
    </w:p>
    <w:p w14:paraId="4769C88F" w14:textId="4FAE9ACB" w:rsidR="00E90659" w:rsidRPr="00577D1A" w:rsidRDefault="00E90659" w:rsidP="00486EBB">
      <w:pPr>
        <w:widowControl w:val="0"/>
        <w:autoSpaceDE w:val="0"/>
        <w:autoSpaceDN w:val="0"/>
        <w:adjustRightInd w:val="0"/>
        <w:ind w:left="709" w:hanging="349"/>
        <w:rPr>
          <w:rFonts w:ascii="Times New Roman" w:hAnsi="Times New Roman"/>
        </w:rPr>
      </w:pPr>
    </w:p>
    <w:p w14:paraId="787535B5" w14:textId="45F65A6A" w:rsidR="00E90659" w:rsidRPr="00577D1A" w:rsidRDefault="00E90659" w:rsidP="00486EBB">
      <w:pPr>
        <w:widowControl w:val="0"/>
        <w:autoSpaceDE w:val="0"/>
        <w:autoSpaceDN w:val="0"/>
        <w:adjustRightInd w:val="0"/>
        <w:ind w:left="709" w:hanging="349"/>
        <w:rPr>
          <w:rFonts w:ascii="Times New Roman" w:hAnsi="Times New Roman"/>
        </w:rPr>
      </w:pPr>
    </w:p>
    <w:p w14:paraId="16F76968" w14:textId="44973993" w:rsidR="00E90659" w:rsidRPr="00577D1A" w:rsidRDefault="00E90659" w:rsidP="00486EBB">
      <w:pPr>
        <w:widowControl w:val="0"/>
        <w:autoSpaceDE w:val="0"/>
        <w:autoSpaceDN w:val="0"/>
        <w:adjustRightInd w:val="0"/>
        <w:ind w:left="709" w:hanging="349"/>
        <w:rPr>
          <w:rFonts w:ascii="Times New Roman" w:hAnsi="Times New Roman"/>
        </w:rPr>
      </w:pPr>
    </w:p>
    <w:p w14:paraId="788894BD" w14:textId="7CE40624" w:rsidR="00E90659" w:rsidRPr="00577D1A" w:rsidRDefault="00E90659" w:rsidP="00486EBB">
      <w:pPr>
        <w:widowControl w:val="0"/>
        <w:autoSpaceDE w:val="0"/>
        <w:autoSpaceDN w:val="0"/>
        <w:adjustRightInd w:val="0"/>
        <w:ind w:left="709" w:hanging="349"/>
        <w:rPr>
          <w:rFonts w:ascii="Times New Roman" w:hAnsi="Times New Roman"/>
        </w:rPr>
      </w:pPr>
    </w:p>
    <w:p w14:paraId="52CC8C29" w14:textId="45E65A8D" w:rsidR="00E90659" w:rsidRPr="00577D1A" w:rsidRDefault="00E90659" w:rsidP="00486EBB">
      <w:pPr>
        <w:widowControl w:val="0"/>
        <w:autoSpaceDE w:val="0"/>
        <w:autoSpaceDN w:val="0"/>
        <w:adjustRightInd w:val="0"/>
        <w:ind w:left="709" w:hanging="349"/>
        <w:rPr>
          <w:rFonts w:ascii="Times New Roman" w:hAnsi="Times New Roman"/>
        </w:rPr>
      </w:pPr>
    </w:p>
    <w:p w14:paraId="312C9B9B" w14:textId="7E9FE77C" w:rsidR="00E90659" w:rsidRPr="00577D1A" w:rsidRDefault="00E90659" w:rsidP="00486EBB">
      <w:pPr>
        <w:widowControl w:val="0"/>
        <w:autoSpaceDE w:val="0"/>
        <w:autoSpaceDN w:val="0"/>
        <w:adjustRightInd w:val="0"/>
        <w:ind w:left="709" w:hanging="349"/>
        <w:rPr>
          <w:rFonts w:ascii="Times New Roman" w:hAnsi="Times New Roman"/>
        </w:rPr>
      </w:pPr>
    </w:p>
    <w:p w14:paraId="578074B6" w14:textId="221E5F09" w:rsidR="00E90659" w:rsidRPr="00577D1A" w:rsidRDefault="00E90659" w:rsidP="00486EBB">
      <w:pPr>
        <w:widowControl w:val="0"/>
        <w:autoSpaceDE w:val="0"/>
        <w:autoSpaceDN w:val="0"/>
        <w:adjustRightInd w:val="0"/>
        <w:ind w:left="709" w:hanging="349"/>
        <w:rPr>
          <w:rFonts w:ascii="Times New Roman" w:hAnsi="Times New Roman"/>
        </w:rPr>
      </w:pPr>
    </w:p>
    <w:p w14:paraId="0230B1EB" w14:textId="754B7699" w:rsidR="00E90659" w:rsidRPr="00577D1A" w:rsidRDefault="00E90659" w:rsidP="00486EBB">
      <w:pPr>
        <w:widowControl w:val="0"/>
        <w:autoSpaceDE w:val="0"/>
        <w:autoSpaceDN w:val="0"/>
        <w:adjustRightInd w:val="0"/>
        <w:ind w:left="709" w:hanging="349"/>
        <w:rPr>
          <w:rFonts w:ascii="Times New Roman" w:hAnsi="Times New Roman"/>
        </w:rPr>
      </w:pPr>
    </w:p>
    <w:p w14:paraId="4057C76B" w14:textId="21C69D13" w:rsidR="006A5CC6" w:rsidRPr="00577D1A" w:rsidRDefault="00391E2D" w:rsidP="003C4139">
      <w:pPr>
        <w:pStyle w:val="Heading1"/>
        <w:numPr>
          <w:ilvl w:val="1"/>
          <w:numId w:val="17"/>
        </w:numPr>
        <w:ind w:left="851" w:hanging="709"/>
        <w:rPr>
          <w:rStyle w:val="SubtleReference"/>
          <w:rFonts w:ascii="Times New Roman" w:hAnsi="Times New Roman" w:cs="Times New Roman"/>
          <w:b w:val="0"/>
          <w:bCs w:val="0"/>
          <w:smallCaps/>
          <w:color w:val="000000"/>
          <w:sz w:val="28"/>
          <w:szCs w:val="28"/>
        </w:rPr>
      </w:pPr>
      <w:bookmarkStart w:id="511" w:name="_Ref36553720"/>
      <w:bookmarkStart w:id="512" w:name="_Ref36553725"/>
      <w:bookmarkStart w:id="513" w:name="_Toc101274340"/>
      <w:bookmarkStart w:id="514" w:name="_Toc36551638"/>
      <w:bookmarkStart w:id="515" w:name="_Ref516065492"/>
      <w:bookmarkStart w:id="516" w:name="_Toc34904609"/>
      <w:r w:rsidRPr="00577D1A">
        <w:rPr>
          <w:rStyle w:val="SubtleReference"/>
          <w:rFonts w:ascii="Times New Roman" w:hAnsi="Times New Roman" w:cs="Times New Roman"/>
          <w:sz w:val="28"/>
          <w:szCs w:val="28"/>
        </w:rPr>
        <w:lastRenderedPageBreak/>
        <w:t>Semiquantitative</w:t>
      </w:r>
      <w:r w:rsidR="006A5CC6" w:rsidRPr="00577D1A">
        <w:rPr>
          <w:rStyle w:val="SubtleReference"/>
          <w:rFonts w:ascii="Times New Roman" w:hAnsi="Times New Roman" w:cs="Times New Roman"/>
          <w:sz w:val="28"/>
          <w:szCs w:val="28"/>
        </w:rPr>
        <w:t xml:space="preserve"> grading scales of histological features</w:t>
      </w:r>
      <w:bookmarkEnd w:id="511"/>
      <w:bookmarkEnd w:id="512"/>
      <w:bookmarkEnd w:id="513"/>
    </w:p>
    <w:bookmarkEnd w:id="514"/>
    <w:bookmarkEnd w:id="515"/>
    <w:bookmarkEnd w:id="516"/>
    <w:p w14:paraId="4D93936A" w14:textId="77777777" w:rsidR="00486EBB" w:rsidRPr="00577D1A" w:rsidRDefault="00486EBB" w:rsidP="00486EBB">
      <w:pPr>
        <w:rPr>
          <w:rFonts w:ascii="Times New Roman" w:hAnsi="Times New Roman"/>
        </w:rPr>
      </w:pPr>
    </w:p>
    <w:tbl>
      <w:tblPr>
        <w:tblStyle w:val="GridTable1Light"/>
        <w:tblW w:w="0" w:type="auto"/>
        <w:tblLook w:val="04A0" w:firstRow="1" w:lastRow="0" w:firstColumn="1" w:lastColumn="0" w:noHBand="0" w:noVBand="1"/>
      </w:tblPr>
      <w:tblGrid>
        <w:gridCol w:w="1802"/>
        <w:gridCol w:w="1595"/>
        <w:gridCol w:w="2009"/>
        <w:gridCol w:w="1960"/>
        <w:gridCol w:w="1644"/>
      </w:tblGrid>
      <w:tr w:rsidR="00670EDC" w:rsidRPr="004D056D" w14:paraId="615BA729" w14:textId="77777777" w:rsidTr="005870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2" w:type="dxa"/>
          </w:tcPr>
          <w:p w14:paraId="07B77E58" w14:textId="77777777" w:rsidR="00670EDC" w:rsidRPr="004D056D" w:rsidRDefault="00670EDC" w:rsidP="006C4CE3">
            <w:pPr>
              <w:spacing w:line="240" w:lineRule="auto"/>
              <w:ind w:firstLine="0"/>
              <w:jc w:val="center"/>
              <w:rPr>
                <w:rFonts w:ascii="Times New Roman" w:hAnsi="Times New Roman"/>
                <w:sz w:val="22"/>
                <w:szCs w:val="22"/>
                <w:lang w:val="en-GB"/>
              </w:rPr>
            </w:pPr>
            <w:r w:rsidRPr="004D056D">
              <w:rPr>
                <w:rFonts w:ascii="Times New Roman" w:hAnsi="Times New Roman"/>
                <w:sz w:val="22"/>
                <w:szCs w:val="22"/>
              </w:rPr>
              <w:t>Histological feature</w:t>
            </w:r>
          </w:p>
        </w:tc>
        <w:tc>
          <w:tcPr>
            <w:tcW w:w="1595" w:type="dxa"/>
          </w:tcPr>
          <w:p w14:paraId="2576A613" w14:textId="77777777" w:rsidR="00670EDC" w:rsidRPr="004D056D" w:rsidRDefault="00670EDC" w:rsidP="006C4CE3">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Grade 1</w:t>
            </w:r>
          </w:p>
        </w:tc>
        <w:tc>
          <w:tcPr>
            <w:tcW w:w="2009" w:type="dxa"/>
          </w:tcPr>
          <w:p w14:paraId="53CDF1E8" w14:textId="77777777" w:rsidR="00670EDC" w:rsidRPr="004D056D" w:rsidRDefault="00670EDC" w:rsidP="006C4CE3">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Grade 2</w:t>
            </w:r>
          </w:p>
        </w:tc>
        <w:tc>
          <w:tcPr>
            <w:tcW w:w="1960" w:type="dxa"/>
          </w:tcPr>
          <w:p w14:paraId="1EC6244E" w14:textId="77777777" w:rsidR="00670EDC" w:rsidRPr="004D056D" w:rsidRDefault="00670EDC" w:rsidP="006C4CE3">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Grade 3</w:t>
            </w:r>
          </w:p>
        </w:tc>
        <w:tc>
          <w:tcPr>
            <w:tcW w:w="1644" w:type="dxa"/>
          </w:tcPr>
          <w:p w14:paraId="326B81B4" w14:textId="77777777" w:rsidR="00670EDC" w:rsidRPr="004D056D" w:rsidRDefault="00670EDC" w:rsidP="006C4CE3">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Grade 4</w:t>
            </w:r>
          </w:p>
        </w:tc>
      </w:tr>
      <w:tr w:rsidR="00670EDC" w:rsidRPr="004D056D" w14:paraId="0115C536" w14:textId="77777777" w:rsidTr="005870CB">
        <w:tc>
          <w:tcPr>
            <w:cnfStyle w:val="001000000000" w:firstRow="0" w:lastRow="0" w:firstColumn="1" w:lastColumn="0" w:oddVBand="0" w:evenVBand="0" w:oddHBand="0" w:evenHBand="0" w:firstRowFirstColumn="0" w:firstRowLastColumn="0" w:lastRowFirstColumn="0" w:lastRowLastColumn="0"/>
            <w:tcW w:w="1802" w:type="dxa"/>
          </w:tcPr>
          <w:p w14:paraId="1428C8C2" w14:textId="77777777" w:rsidR="00670EDC" w:rsidRPr="004D056D" w:rsidRDefault="00670EDC" w:rsidP="006C4CE3">
            <w:pPr>
              <w:spacing w:line="240" w:lineRule="auto"/>
              <w:ind w:firstLine="0"/>
              <w:jc w:val="center"/>
              <w:rPr>
                <w:rFonts w:ascii="Times New Roman" w:hAnsi="Times New Roman"/>
                <w:sz w:val="22"/>
                <w:szCs w:val="22"/>
                <w:lang w:val="en-GB"/>
              </w:rPr>
            </w:pPr>
            <w:r w:rsidRPr="004D056D">
              <w:rPr>
                <w:rFonts w:ascii="Times New Roman" w:hAnsi="Times New Roman"/>
                <w:sz w:val="22"/>
                <w:szCs w:val="22"/>
              </w:rPr>
              <w:t>Haemorrhage</w:t>
            </w:r>
          </w:p>
        </w:tc>
        <w:tc>
          <w:tcPr>
            <w:tcW w:w="1595" w:type="dxa"/>
          </w:tcPr>
          <w:p w14:paraId="7BAA6D6D"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No haemorrhage</w:t>
            </w:r>
          </w:p>
        </w:tc>
        <w:tc>
          <w:tcPr>
            <w:tcW w:w="2009" w:type="dxa"/>
          </w:tcPr>
          <w:p w14:paraId="5434DC38"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Width ‹0,5 mm or circumferential length ‹2 mm</w:t>
            </w:r>
          </w:p>
        </w:tc>
        <w:tc>
          <w:tcPr>
            <w:tcW w:w="1960" w:type="dxa"/>
          </w:tcPr>
          <w:p w14:paraId="0AF1204C"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Width ›0,5 mm or circumferential length ‹2 mm</w:t>
            </w:r>
          </w:p>
        </w:tc>
        <w:tc>
          <w:tcPr>
            <w:tcW w:w="1644" w:type="dxa"/>
          </w:tcPr>
          <w:p w14:paraId="5F70AFD1"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N/A</w:t>
            </w:r>
          </w:p>
        </w:tc>
      </w:tr>
      <w:tr w:rsidR="00670EDC" w:rsidRPr="004D056D" w14:paraId="7DA0CF94" w14:textId="77777777" w:rsidTr="005870CB">
        <w:tc>
          <w:tcPr>
            <w:cnfStyle w:val="001000000000" w:firstRow="0" w:lastRow="0" w:firstColumn="1" w:lastColumn="0" w:oddVBand="0" w:evenVBand="0" w:oddHBand="0" w:evenHBand="0" w:firstRowFirstColumn="0" w:firstRowLastColumn="0" w:lastRowFirstColumn="0" w:lastRowLastColumn="0"/>
            <w:tcW w:w="1802" w:type="dxa"/>
          </w:tcPr>
          <w:p w14:paraId="3B3B6BC1" w14:textId="77777777" w:rsidR="00670EDC" w:rsidRPr="004D056D" w:rsidRDefault="00670EDC" w:rsidP="006C4CE3">
            <w:pPr>
              <w:spacing w:line="240" w:lineRule="auto"/>
              <w:ind w:firstLine="0"/>
              <w:jc w:val="center"/>
              <w:rPr>
                <w:rFonts w:ascii="Times New Roman" w:hAnsi="Times New Roman"/>
                <w:sz w:val="22"/>
                <w:szCs w:val="22"/>
                <w:lang w:val="en-GB"/>
              </w:rPr>
            </w:pPr>
            <w:r w:rsidRPr="004D056D">
              <w:rPr>
                <w:rFonts w:ascii="Times New Roman" w:hAnsi="Times New Roman"/>
                <w:sz w:val="22"/>
                <w:szCs w:val="22"/>
              </w:rPr>
              <w:t>Thrombus</w:t>
            </w:r>
          </w:p>
        </w:tc>
        <w:tc>
          <w:tcPr>
            <w:tcW w:w="1595" w:type="dxa"/>
          </w:tcPr>
          <w:p w14:paraId="71A19B5C"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No thrombus</w:t>
            </w:r>
          </w:p>
        </w:tc>
        <w:tc>
          <w:tcPr>
            <w:tcW w:w="2009" w:type="dxa"/>
          </w:tcPr>
          <w:p w14:paraId="5FD21254" w14:textId="71C377A2"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Small thrombus (involving ‹ 50% of the luminal circumference of the vessel</w:t>
            </w:r>
          </w:p>
        </w:tc>
        <w:tc>
          <w:tcPr>
            <w:tcW w:w="1960" w:type="dxa"/>
          </w:tcPr>
          <w:p w14:paraId="19160EBD"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Large thrombus (involving › 50% of the luminal circumference of the vessel</w:t>
            </w:r>
          </w:p>
        </w:tc>
        <w:tc>
          <w:tcPr>
            <w:tcW w:w="1644" w:type="dxa"/>
          </w:tcPr>
          <w:p w14:paraId="7E40238D"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N/A</w:t>
            </w:r>
          </w:p>
        </w:tc>
      </w:tr>
      <w:tr w:rsidR="00670EDC" w:rsidRPr="004D056D" w14:paraId="20ACDF7C" w14:textId="77777777" w:rsidTr="005870CB">
        <w:tc>
          <w:tcPr>
            <w:cnfStyle w:val="001000000000" w:firstRow="0" w:lastRow="0" w:firstColumn="1" w:lastColumn="0" w:oddVBand="0" w:evenVBand="0" w:oddHBand="0" w:evenHBand="0" w:firstRowFirstColumn="0" w:firstRowLastColumn="0" w:lastRowFirstColumn="0" w:lastRowLastColumn="0"/>
            <w:tcW w:w="1802" w:type="dxa"/>
          </w:tcPr>
          <w:p w14:paraId="1D486E9B" w14:textId="77777777" w:rsidR="00670EDC" w:rsidRPr="004D056D" w:rsidRDefault="00670EDC" w:rsidP="006C4CE3">
            <w:pPr>
              <w:spacing w:line="240" w:lineRule="auto"/>
              <w:ind w:firstLine="0"/>
              <w:jc w:val="center"/>
              <w:rPr>
                <w:rFonts w:ascii="Times New Roman" w:hAnsi="Times New Roman"/>
                <w:sz w:val="22"/>
                <w:szCs w:val="22"/>
                <w:lang w:val="en-GB"/>
              </w:rPr>
            </w:pPr>
            <w:r w:rsidRPr="004D056D">
              <w:rPr>
                <w:rFonts w:ascii="Times New Roman" w:hAnsi="Times New Roman"/>
                <w:sz w:val="22"/>
                <w:szCs w:val="22"/>
              </w:rPr>
              <w:t>Lipid core</w:t>
            </w:r>
          </w:p>
        </w:tc>
        <w:tc>
          <w:tcPr>
            <w:tcW w:w="1595" w:type="dxa"/>
          </w:tcPr>
          <w:p w14:paraId="7EC8044D"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No lipid core</w:t>
            </w:r>
          </w:p>
        </w:tc>
        <w:tc>
          <w:tcPr>
            <w:tcW w:w="2009" w:type="dxa"/>
          </w:tcPr>
          <w:p w14:paraId="5A59EF90"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Small lipid core</w:t>
            </w:r>
          </w:p>
        </w:tc>
        <w:tc>
          <w:tcPr>
            <w:tcW w:w="1960" w:type="dxa"/>
          </w:tcPr>
          <w:p w14:paraId="5EE0D010" w14:textId="77777777" w:rsidR="006C4CE3"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Large lipid core</w:t>
            </w:r>
          </w:p>
          <w:p w14:paraId="3C14AE87" w14:textId="6CD913FD"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 25% cross sectional plaque area)</w:t>
            </w:r>
          </w:p>
        </w:tc>
        <w:tc>
          <w:tcPr>
            <w:tcW w:w="1644" w:type="dxa"/>
          </w:tcPr>
          <w:p w14:paraId="007842F2"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N/A</w:t>
            </w:r>
          </w:p>
        </w:tc>
      </w:tr>
      <w:tr w:rsidR="00670EDC" w:rsidRPr="004D056D" w14:paraId="4200CE2F" w14:textId="77777777" w:rsidTr="005870CB">
        <w:tc>
          <w:tcPr>
            <w:cnfStyle w:val="001000000000" w:firstRow="0" w:lastRow="0" w:firstColumn="1" w:lastColumn="0" w:oddVBand="0" w:evenVBand="0" w:oddHBand="0" w:evenHBand="0" w:firstRowFirstColumn="0" w:firstRowLastColumn="0" w:lastRowFirstColumn="0" w:lastRowLastColumn="0"/>
            <w:tcW w:w="1802" w:type="dxa"/>
          </w:tcPr>
          <w:p w14:paraId="230659EA" w14:textId="77777777" w:rsidR="00670EDC" w:rsidRPr="004D056D" w:rsidRDefault="00670EDC" w:rsidP="006C4CE3">
            <w:pPr>
              <w:spacing w:line="240" w:lineRule="auto"/>
              <w:ind w:firstLine="0"/>
              <w:jc w:val="center"/>
              <w:rPr>
                <w:rFonts w:ascii="Times New Roman" w:hAnsi="Times New Roman"/>
                <w:sz w:val="22"/>
                <w:szCs w:val="22"/>
                <w:lang w:val="en-GB"/>
              </w:rPr>
            </w:pPr>
            <w:r w:rsidRPr="004D056D">
              <w:rPr>
                <w:rFonts w:ascii="Times New Roman" w:hAnsi="Times New Roman"/>
                <w:sz w:val="22"/>
                <w:szCs w:val="22"/>
              </w:rPr>
              <w:t>Fibrous tissue: lipid core ratio</w:t>
            </w:r>
          </w:p>
        </w:tc>
        <w:tc>
          <w:tcPr>
            <w:tcW w:w="1595" w:type="dxa"/>
          </w:tcPr>
          <w:p w14:paraId="45B41806"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Predominantly lipid</w:t>
            </w:r>
          </w:p>
        </w:tc>
        <w:tc>
          <w:tcPr>
            <w:tcW w:w="2009" w:type="dxa"/>
          </w:tcPr>
          <w:p w14:paraId="290A6E3E"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Approximately equal lipid and fibrous content</w:t>
            </w:r>
          </w:p>
        </w:tc>
        <w:tc>
          <w:tcPr>
            <w:tcW w:w="1960" w:type="dxa"/>
          </w:tcPr>
          <w:p w14:paraId="10340A68"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Predominantly fibrous</w:t>
            </w:r>
          </w:p>
        </w:tc>
        <w:tc>
          <w:tcPr>
            <w:tcW w:w="1644" w:type="dxa"/>
          </w:tcPr>
          <w:p w14:paraId="377FEF01"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N/A</w:t>
            </w:r>
          </w:p>
        </w:tc>
      </w:tr>
      <w:tr w:rsidR="00670EDC" w:rsidRPr="004D056D" w14:paraId="2B60E7D0" w14:textId="77777777" w:rsidTr="005870CB">
        <w:tc>
          <w:tcPr>
            <w:cnfStyle w:val="001000000000" w:firstRow="0" w:lastRow="0" w:firstColumn="1" w:lastColumn="0" w:oddVBand="0" w:evenVBand="0" w:oddHBand="0" w:evenHBand="0" w:firstRowFirstColumn="0" w:firstRowLastColumn="0" w:lastRowFirstColumn="0" w:lastRowLastColumn="0"/>
            <w:tcW w:w="1802" w:type="dxa"/>
          </w:tcPr>
          <w:p w14:paraId="33F2AC3A" w14:textId="77777777" w:rsidR="00670EDC" w:rsidRPr="004D056D" w:rsidRDefault="00670EDC" w:rsidP="006C4CE3">
            <w:pPr>
              <w:spacing w:line="240" w:lineRule="auto"/>
              <w:ind w:firstLine="0"/>
              <w:jc w:val="center"/>
              <w:rPr>
                <w:rFonts w:ascii="Times New Roman" w:hAnsi="Times New Roman"/>
                <w:sz w:val="22"/>
                <w:szCs w:val="22"/>
                <w:lang w:val="en-GB"/>
              </w:rPr>
            </w:pPr>
            <w:r w:rsidRPr="004D056D">
              <w:rPr>
                <w:rFonts w:ascii="Times New Roman" w:hAnsi="Times New Roman"/>
                <w:sz w:val="22"/>
                <w:szCs w:val="22"/>
              </w:rPr>
              <w:t>Foam cells</w:t>
            </w:r>
          </w:p>
        </w:tc>
        <w:tc>
          <w:tcPr>
            <w:tcW w:w="1595" w:type="dxa"/>
          </w:tcPr>
          <w:p w14:paraId="7FC60E06"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None</w:t>
            </w:r>
          </w:p>
        </w:tc>
        <w:tc>
          <w:tcPr>
            <w:tcW w:w="2009" w:type="dxa"/>
          </w:tcPr>
          <w:p w14:paraId="6C14FE07"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 50 cells per section</w:t>
            </w:r>
          </w:p>
        </w:tc>
        <w:tc>
          <w:tcPr>
            <w:tcW w:w="1960" w:type="dxa"/>
          </w:tcPr>
          <w:p w14:paraId="7C624A80"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 50 cells per section</w:t>
            </w:r>
          </w:p>
        </w:tc>
        <w:tc>
          <w:tcPr>
            <w:tcW w:w="1644" w:type="dxa"/>
          </w:tcPr>
          <w:p w14:paraId="61D1095C"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N/A</w:t>
            </w:r>
          </w:p>
        </w:tc>
      </w:tr>
      <w:tr w:rsidR="00670EDC" w:rsidRPr="004D056D" w14:paraId="2DDF79A5" w14:textId="77777777" w:rsidTr="005870CB">
        <w:tc>
          <w:tcPr>
            <w:cnfStyle w:val="001000000000" w:firstRow="0" w:lastRow="0" w:firstColumn="1" w:lastColumn="0" w:oddVBand="0" w:evenVBand="0" w:oddHBand="0" w:evenHBand="0" w:firstRowFirstColumn="0" w:firstRowLastColumn="0" w:lastRowFirstColumn="0" w:lastRowLastColumn="0"/>
            <w:tcW w:w="1802" w:type="dxa"/>
          </w:tcPr>
          <w:p w14:paraId="3FA9E4CA" w14:textId="77777777" w:rsidR="00670EDC" w:rsidRPr="004D056D" w:rsidRDefault="00670EDC" w:rsidP="006C4CE3">
            <w:pPr>
              <w:spacing w:line="240" w:lineRule="auto"/>
              <w:ind w:firstLine="0"/>
              <w:jc w:val="center"/>
              <w:rPr>
                <w:rFonts w:ascii="Times New Roman" w:hAnsi="Times New Roman"/>
                <w:sz w:val="22"/>
                <w:szCs w:val="22"/>
                <w:lang w:val="en-GB"/>
              </w:rPr>
            </w:pPr>
            <w:r w:rsidRPr="004D056D">
              <w:rPr>
                <w:rFonts w:ascii="Times New Roman" w:hAnsi="Times New Roman"/>
                <w:sz w:val="22"/>
                <w:szCs w:val="22"/>
              </w:rPr>
              <w:t>New vessels</w:t>
            </w:r>
          </w:p>
        </w:tc>
        <w:tc>
          <w:tcPr>
            <w:tcW w:w="1595" w:type="dxa"/>
          </w:tcPr>
          <w:p w14:paraId="73BAE522"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None</w:t>
            </w:r>
          </w:p>
        </w:tc>
        <w:tc>
          <w:tcPr>
            <w:tcW w:w="2009" w:type="dxa"/>
          </w:tcPr>
          <w:p w14:paraId="63F53BB1"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 10 cells per section</w:t>
            </w:r>
          </w:p>
        </w:tc>
        <w:tc>
          <w:tcPr>
            <w:tcW w:w="1960" w:type="dxa"/>
          </w:tcPr>
          <w:p w14:paraId="51FFD655"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 10 cells per section</w:t>
            </w:r>
          </w:p>
        </w:tc>
        <w:tc>
          <w:tcPr>
            <w:tcW w:w="1644" w:type="dxa"/>
          </w:tcPr>
          <w:p w14:paraId="5ECE5D55"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N/A</w:t>
            </w:r>
          </w:p>
        </w:tc>
      </w:tr>
      <w:tr w:rsidR="00670EDC" w:rsidRPr="004D056D" w14:paraId="5C58E6EF" w14:textId="77777777" w:rsidTr="005870CB">
        <w:tc>
          <w:tcPr>
            <w:cnfStyle w:val="001000000000" w:firstRow="0" w:lastRow="0" w:firstColumn="1" w:lastColumn="0" w:oddVBand="0" w:evenVBand="0" w:oddHBand="0" w:evenHBand="0" w:firstRowFirstColumn="0" w:firstRowLastColumn="0" w:lastRowFirstColumn="0" w:lastRowLastColumn="0"/>
            <w:tcW w:w="1802" w:type="dxa"/>
          </w:tcPr>
          <w:p w14:paraId="714A7AC4" w14:textId="77777777" w:rsidR="00670EDC" w:rsidRPr="004D056D" w:rsidRDefault="00670EDC" w:rsidP="006C4CE3">
            <w:pPr>
              <w:spacing w:line="240" w:lineRule="auto"/>
              <w:ind w:firstLine="0"/>
              <w:jc w:val="center"/>
              <w:rPr>
                <w:rFonts w:ascii="Times New Roman" w:hAnsi="Times New Roman"/>
                <w:sz w:val="22"/>
                <w:szCs w:val="22"/>
                <w:lang w:val="en-GB"/>
              </w:rPr>
            </w:pPr>
            <w:r w:rsidRPr="004D056D">
              <w:rPr>
                <w:rFonts w:ascii="Times New Roman" w:hAnsi="Times New Roman"/>
                <w:sz w:val="22"/>
                <w:szCs w:val="22"/>
              </w:rPr>
              <w:t>Calcification</w:t>
            </w:r>
          </w:p>
        </w:tc>
        <w:tc>
          <w:tcPr>
            <w:tcW w:w="1595" w:type="dxa"/>
          </w:tcPr>
          <w:p w14:paraId="5154AA83"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None</w:t>
            </w:r>
          </w:p>
        </w:tc>
        <w:tc>
          <w:tcPr>
            <w:tcW w:w="2009" w:type="dxa"/>
          </w:tcPr>
          <w:p w14:paraId="381E406D"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Stippling only</w:t>
            </w:r>
          </w:p>
        </w:tc>
        <w:tc>
          <w:tcPr>
            <w:tcW w:w="1960" w:type="dxa"/>
          </w:tcPr>
          <w:p w14:paraId="7B9A7175"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Calcified modules</w:t>
            </w:r>
          </w:p>
        </w:tc>
        <w:tc>
          <w:tcPr>
            <w:tcW w:w="1644" w:type="dxa"/>
          </w:tcPr>
          <w:p w14:paraId="6EFF89DD"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N/A</w:t>
            </w:r>
          </w:p>
        </w:tc>
      </w:tr>
      <w:tr w:rsidR="00670EDC" w:rsidRPr="004D056D" w14:paraId="71066D3B" w14:textId="77777777" w:rsidTr="005870CB">
        <w:trPr>
          <w:trHeight w:val="570"/>
        </w:trPr>
        <w:tc>
          <w:tcPr>
            <w:cnfStyle w:val="001000000000" w:firstRow="0" w:lastRow="0" w:firstColumn="1" w:lastColumn="0" w:oddVBand="0" w:evenVBand="0" w:oddHBand="0" w:evenHBand="0" w:firstRowFirstColumn="0" w:firstRowLastColumn="0" w:lastRowFirstColumn="0" w:lastRowLastColumn="0"/>
            <w:tcW w:w="1802" w:type="dxa"/>
          </w:tcPr>
          <w:p w14:paraId="59A03E35" w14:textId="77777777" w:rsidR="00670EDC" w:rsidRPr="004D056D" w:rsidRDefault="00670EDC" w:rsidP="006C4CE3">
            <w:pPr>
              <w:spacing w:line="240" w:lineRule="auto"/>
              <w:ind w:firstLine="0"/>
              <w:jc w:val="center"/>
              <w:rPr>
                <w:rFonts w:ascii="Times New Roman" w:hAnsi="Times New Roman"/>
                <w:sz w:val="22"/>
                <w:szCs w:val="22"/>
                <w:lang w:val="en-GB"/>
              </w:rPr>
            </w:pPr>
            <w:r w:rsidRPr="004D056D">
              <w:rPr>
                <w:rFonts w:ascii="Times New Roman" w:hAnsi="Times New Roman"/>
                <w:sz w:val="22"/>
                <w:szCs w:val="22"/>
              </w:rPr>
              <w:t>Plaque Lymphocytes</w:t>
            </w:r>
          </w:p>
        </w:tc>
        <w:tc>
          <w:tcPr>
            <w:tcW w:w="1595" w:type="dxa"/>
          </w:tcPr>
          <w:p w14:paraId="737F59DB"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None</w:t>
            </w:r>
          </w:p>
        </w:tc>
        <w:tc>
          <w:tcPr>
            <w:tcW w:w="2009" w:type="dxa"/>
          </w:tcPr>
          <w:p w14:paraId="77A72842" w14:textId="6B79D931"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Occasional cells or one group of</w:t>
            </w:r>
          </w:p>
          <w:p w14:paraId="62C05600" w14:textId="77777777" w:rsidR="00670EDC" w:rsidRPr="004D056D" w:rsidRDefault="00670EDC" w:rsidP="006C4CE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 20 cells</w:t>
            </w:r>
          </w:p>
        </w:tc>
        <w:tc>
          <w:tcPr>
            <w:tcW w:w="1960" w:type="dxa"/>
          </w:tcPr>
          <w:p w14:paraId="07B018BE"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2-5 groups of › 20 cells</w:t>
            </w:r>
          </w:p>
        </w:tc>
        <w:tc>
          <w:tcPr>
            <w:tcW w:w="1644" w:type="dxa"/>
          </w:tcPr>
          <w:p w14:paraId="09B1E33B" w14:textId="3C8E19F9"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 5 groups of</w:t>
            </w:r>
          </w:p>
          <w:p w14:paraId="0866F660"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 20 cells or one group of › 100 cells</w:t>
            </w:r>
          </w:p>
        </w:tc>
      </w:tr>
      <w:tr w:rsidR="00670EDC" w:rsidRPr="004D056D" w14:paraId="4FB95954" w14:textId="77777777" w:rsidTr="005870CB">
        <w:tc>
          <w:tcPr>
            <w:cnfStyle w:val="001000000000" w:firstRow="0" w:lastRow="0" w:firstColumn="1" w:lastColumn="0" w:oddVBand="0" w:evenVBand="0" w:oddHBand="0" w:evenHBand="0" w:firstRowFirstColumn="0" w:firstRowLastColumn="0" w:lastRowFirstColumn="0" w:lastRowLastColumn="0"/>
            <w:tcW w:w="1802" w:type="dxa"/>
          </w:tcPr>
          <w:p w14:paraId="1E995EA8" w14:textId="77777777" w:rsidR="00670EDC" w:rsidRPr="004D056D" w:rsidRDefault="00670EDC" w:rsidP="006C4CE3">
            <w:pPr>
              <w:spacing w:line="240" w:lineRule="auto"/>
              <w:ind w:firstLine="0"/>
              <w:jc w:val="center"/>
              <w:rPr>
                <w:rFonts w:ascii="Times New Roman" w:hAnsi="Times New Roman"/>
                <w:sz w:val="22"/>
                <w:szCs w:val="22"/>
                <w:lang w:val="en-GB"/>
              </w:rPr>
            </w:pPr>
            <w:r w:rsidRPr="004D056D">
              <w:rPr>
                <w:rFonts w:ascii="Times New Roman" w:hAnsi="Times New Roman"/>
                <w:sz w:val="22"/>
                <w:szCs w:val="22"/>
              </w:rPr>
              <w:t>Plaque Macrophages</w:t>
            </w:r>
          </w:p>
        </w:tc>
        <w:tc>
          <w:tcPr>
            <w:tcW w:w="1595" w:type="dxa"/>
          </w:tcPr>
          <w:p w14:paraId="7CD10DFF"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None</w:t>
            </w:r>
          </w:p>
        </w:tc>
        <w:tc>
          <w:tcPr>
            <w:tcW w:w="2009" w:type="dxa"/>
          </w:tcPr>
          <w:p w14:paraId="7B12EDF6" w14:textId="328731F6"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Occasional cells or one group of</w:t>
            </w:r>
          </w:p>
          <w:p w14:paraId="2040002A" w14:textId="77777777" w:rsidR="00670EDC" w:rsidRPr="004D056D" w:rsidRDefault="00670EDC" w:rsidP="006C4CE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 50 cells</w:t>
            </w:r>
          </w:p>
        </w:tc>
        <w:tc>
          <w:tcPr>
            <w:tcW w:w="1960" w:type="dxa"/>
          </w:tcPr>
          <w:p w14:paraId="5253003B"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2-5 groups of › 50 cells</w:t>
            </w:r>
          </w:p>
        </w:tc>
        <w:tc>
          <w:tcPr>
            <w:tcW w:w="1644" w:type="dxa"/>
          </w:tcPr>
          <w:p w14:paraId="553CC162" w14:textId="07946F4E"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 5 groups of</w:t>
            </w:r>
          </w:p>
          <w:p w14:paraId="16D3A04D"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 50 cells or one group of › 500 cells</w:t>
            </w:r>
          </w:p>
        </w:tc>
      </w:tr>
      <w:tr w:rsidR="00670EDC" w:rsidRPr="004D056D" w14:paraId="50244FFB" w14:textId="77777777" w:rsidTr="005870CB">
        <w:tc>
          <w:tcPr>
            <w:cnfStyle w:val="001000000000" w:firstRow="0" w:lastRow="0" w:firstColumn="1" w:lastColumn="0" w:oddVBand="0" w:evenVBand="0" w:oddHBand="0" w:evenHBand="0" w:firstRowFirstColumn="0" w:firstRowLastColumn="0" w:lastRowFirstColumn="0" w:lastRowLastColumn="0"/>
            <w:tcW w:w="1802" w:type="dxa"/>
          </w:tcPr>
          <w:p w14:paraId="14A4BD91" w14:textId="77777777" w:rsidR="00670EDC" w:rsidRPr="004D056D" w:rsidRDefault="00670EDC" w:rsidP="00253156">
            <w:pPr>
              <w:spacing w:line="240" w:lineRule="auto"/>
              <w:ind w:firstLine="0"/>
              <w:jc w:val="center"/>
              <w:rPr>
                <w:rFonts w:ascii="Times New Roman" w:hAnsi="Times New Roman"/>
                <w:sz w:val="22"/>
                <w:szCs w:val="22"/>
                <w:lang w:val="en-GB"/>
              </w:rPr>
            </w:pPr>
            <w:r w:rsidRPr="004D056D">
              <w:rPr>
                <w:rFonts w:ascii="Times New Roman" w:hAnsi="Times New Roman"/>
                <w:sz w:val="22"/>
                <w:szCs w:val="22"/>
              </w:rPr>
              <w:t>Cap inflammation</w:t>
            </w:r>
          </w:p>
        </w:tc>
        <w:tc>
          <w:tcPr>
            <w:tcW w:w="1595" w:type="dxa"/>
          </w:tcPr>
          <w:p w14:paraId="0F09132F" w14:textId="77777777" w:rsidR="00670EDC" w:rsidRPr="004D056D" w:rsidRDefault="00670EDC" w:rsidP="006C4CE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None</w:t>
            </w:r>
          </w:p>
        </w:tc>
        <w:tc>
          <w:tcPr>
            <w:tcW w:w="2009" w:type="dxa"/>
          </w:tcPr>
          <w:p w14:paraId="6A31ABB1"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 10 cells in cap</w:t>
            </w:r>
          </w:p>
        </w:tc>
        <w:tc>
          <w:tcPr>
            <w:tcW w:w="1960" w:type="dxa"/>
          </w:tcPr>
          <w:p w14:paraId="0E94994B"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10-50 cells in cap</w:t>
            </w:r>
          </w:p>
        </w:tc>
        <w:tc>
          <w:tcPr>
            <w:tcW w:w="1644" w:type="dxa"/>
          </w:tcPr>
          <w:p w14:paraId="75C98C9D"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 50 cells in cap</w:t>
            </w:r>
          </w:p>
        </w:tc>
      </w:tr>
      <w:tr w:rsidR="00670EDC" w:rsidRPr="004D056D" w14:paraId="3BAAE752" w14:textId="77777777" w:rsidTr="005870CB">
        <w:tc>
          <w:tcPr>
            <w:cnfStyle w:val="001000000000" w:firstRow="0" w:lastRow="0" w:firstColumn="1" w:lastColumn="0" w:oddVBand="0" w:evenVBand="0" w:oddHBand="0" w:evenHBand="0" w:firstRowFirstColumn="0" w:firstRowLastColumn="0" w:lastRowFirstColumn="0" w:lastRowLastColumn="0"/>
            <w:tcW w:w="1802" w:type="dxa"/>
          </w:tcPr>
          <w:p w14:paraId="1C1D2E39" w14:textId="77777777" w:rsidR="00670EDC" w:rsidRPr="004D056D" w:rsidRDefault="00670EDC" w:rsidP="00253156">
            <w:pPr>
              <w:spacing w:line="240" w:lineRule="auto"/>
              <w:ind w:firstLine="0"/>
              <w:jc w:val="center"/>
              <w:rPr>
                <w:rFonts w:ascii="Times New Roman" w:hAnsi="Times New Roman"/>
                <w:sz w:val="22"/>
                <w:szCs w:val="22"/>
                <w:lang w:val="en-GB"/>
              </w:rPr>
            </w:pPr>
            <w:r w:rsidRPr="004D056D">
              <w:rPr>
                <w:rFonts w:ascii="Times New Roman" w:hAnsi="Times New Roman"/>
                <w:sz w:val="22"/>
                <w:szCs w:val="22"/>
              </w:rPr>
              <w:t>Rupture</w:t>
            </w:r>
          </w:p>
        </w:tc>
        <w:tc>
          <w:tcPr>
            <w:tcW w:w="1595" w:type="dxa"/>
          </w:tcPr>
          <w:p w14:paraId="2682F29C" w14:textId="77777777" w:rsidR="00670EDC" w:rsidRPr="004D056D" w:rsidRDefault="00670EDC" w:rsidP="006C4CE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Intact cap, included cases obviously due to surgical incision</w:t>
            </w:r>
          </w:p>
        </w:tc>
        <w:tc>
          <w:tcPr>
            <w:tcW w:w="2009" w:type="dxa"/>
          </w:tcPr>
          <w:p w14:paraId="08A22377"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Probably intact e.g. processing artefact making analysis of cap integrity less reliable</w:t>
            </w:r>
          </w:p>
        </w:tc>
        <w:tc>
          <w:tcPr>
            <w:tcW w:w="1960" w:type="dxa"/>
          </w:tcPr>
          <w:p w14:paraId="4F374912"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Probably ruptured e.g site of rupture not clear but thrombus seen adherent to lipid in lumen</w:t>
            </w:r>
          </w:p>
        </w:tc>
        <w:tc>
          <w:tcPr>
            <w:tcW w:w="1644" w:type="dxa"/>
          </w:tcPr>
          <w:p w14:paraId="16FB2443"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Definitely ruptured</w:t>
            </w:r>
          </w:p>
        </w:tc>
      </w:tr>
      <w:tr w:rsidR="00670EDC" w:rsidRPr="004D056D" w14:paraId="7257C930" w14:textId="77777777" w:rsidTr="005870CB">
        <w:tc>
          <w:tcPr>
            <w:cnfStyle w:val="001000000000" w:firstRow="0" w:lastRow="0" w:firstColumn="1" w:lastColumn="0" w:oddVBand="0" w:evenVBand="0" w:oddHBand="0" w:evenHBand="0" w:firstRowFirstColumn="0" w:firstRowLastColumn="0" w:lastRowFirstColumn="0" w:lastRowLastColumn="0"/>
            <w:tcW w:w="1802" w:type="dxa"/>
          </w:tcPr>
          <w:p w14:paraId="26790B7C" w14:textId="77777777" w:rsidR="00670EDC" w:rsidRPr="004D056D" w:rsidRDefault="00670EDC" w:rsidP="006C4CE3">
            <w:pPr>
              <w:spacing w:line="240" w:lineRule="auto"/>
              <w:ind w:firstLine="0"/>
              <w:jc w:val="center"/>
              <w:rPr>
                <w:rFonts w:ascii="Times New Roman" w:hAnsi="Times New Roman"/>
                <w:sz w:val="22"/>
                <w:szCs w:val="22"/>
                <w:lang w:val="en-GB"/>
              </w:rPr>
            </w:pPr>
            <w:r w:rsidRPr="004D056D">
              <w:rPr>
                <w:rFonts w:ascii="Times New Roman" w:hAnsi="Times New Roman"/>
                <w:sz w:val="22"/>
                <w:szCs w:val="22"/>
              </w:rPr>
              <w:t>Overall instability</w:t>
            </w:r>
          </w:p>
        </w:tc>
        <w:tc>
          <w:tcPr>
            <w:tcW w:w="1595" w:type="dxa"/>
          </w:tcPr>
          <w:p w14:paraId="0CBA4D98" w14:textId="7777777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Stable</w:t>
            </w:r>
          </w:p>
          <w:p w14:paraId="623F86E0" w14:textId="77777777" w:rsidR="00670EDC" w:rsidRPr="004D056D" w:rsidRDefault="00670EDC" w:rsidP="006C4CE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p>
          <w:p w14:paraId="3A26243B" w14:textId="77777777" w:rsidR="00670EDC" w:rsidRPr="004D056D" w:rsidRDefault="00670EDC" w:rsidP="006C4CE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p>
          <w:p w14:paraId="6448B1A4" w14:textId="77777777" w:rsidR="00670EDC" w:rsidRPr="004D056D" w:rsidRDefault="00670EDC" w:rsidP="006C4CE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e.g. predominantly fibrous, few inflammatory cells, intact cap</w:t>
            </w:r>
          </w:p>
        </w:tc>
        <w:tc>
          <w:tcPr>
            <w:tcW w:w="2009" w:type="dxa"/>
          </w:tcPr>
          <w:p w14:paraId="53D3C1FC" w14:textId="719AD917"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Predominantly stable</w:t>
            </w:r>
          </w:p>
          <w:p w14:paraId="7DC5BF7A" w14:textId="77777777" w:rsidR="00670EDC" w:rsidRPr="004D056D" w:rsidRDefault="00670EDC" w:rsidP="006C4CE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p>
          <w:p w14:paraId="264FB0D8" w14:textId="77777777" w:rsidR="00670EDC" w:rsidRPr="004D056D" w:rsidRDefault="00670EDC" w:rsidP="006C4CE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e.g. one feature of instability such as small haemorrhage or inflamed but intact cap</w:t>
            </w:r>
          </w:p>
        </w:tc>
        <w:tc>
          <w:tcPr>
            <w:tcW w:w="1960" w:type="dxa"/>
          </w:tcPr>
          <w:p w14:paraId="5A401C51" w14:textId="5C873B0B"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Unstable-intact cap</w:t>
            </w:r>
          </w:p>
          <w:p w14:paraId="688B4510" w14:textId="77777777" w:rsidR="00670EDC" w:rsidRPr="004D056D" w:rsidRDefault="00670EDC" w:rsidP="006C4CE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p>
          <w:p w14:paraId="41E55765" w14:textId="77777777" w:rsidR="00670EDC" w:rsidRPr="004D056D" w:rsidRDefault="00670EDC" w:rsidP="006C4CE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p>
          <w:p w14:paraId="16569CB4" w14:textId="77777777" w:rsidR="00670EDC" w:rsidRPr="004D056D" w:rsidRDefault="00670EDC" w:rsidP="006C4CE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e.g. inflammation, thin cap and large lipid core but cap intact</w:t>
            </w:r>
          </w:p>
        </w:tc>
        <w:tc>
          <w:tcPr>
            <w:tcW w:w="1644" w:type="dxa"/>
          </w:tcPr>
          <w:p w14:paraId="13C66528" w14:textId="4AF10038" w:rsidR="00670EDC" w:rsidRPr="004D056D" w:rsidRDefault="00670EDC" w:rsidP="006C4CE3">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Unstable ruptured cap</w:t>
            </w:r>
          </w:p>
          <w:p w14:paraId="3D23791D" w14:textId="77777777" w:rsidR="00670EDC" w:rsidRPr="004D056D" w:rsidRDefault="00670EDC" w:rsidP="006C4CE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p>
          <w:p w14:paraId="14EA0F40" w14:textId="77777777" w:rsidR="00670EDC" w:rsidRPr="004D056D" w:rsidRDefault="00670EDC" w:rsidP="006C4CE3">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lang w:val="en-GB"/>
              </w:rPr>
            </w:pPr>
            <w:r w:rsidRPr="004D056D">
              <w:rPr>
                <w:rFonts w:ascii="Times New Roman" w:hAnsi="Times New Roman"/>
                <w:sz w:val="22"/>
                <w:szCs w:val="22"/>
              </w:rPr>
              <w:t>e.g. thrombus, large haemorrhage, thin inflamed ruptured cap</w:t>
            </w:r>
          </w:p>
        </w:tc>
      </w:tr>
    </w:tbl>
    <w:p w14:paraId="556799A9" w14:textId="77777777" w:rsidR="00821F1D" w:rsidRPr="00577D1A" w:rsidRDefault="00821F1D" w:rsidP="00486EBB">
      <w:pPr>
        <w:pStyle w:val="ListParagraph"/>
        <w:ind w:left="0" w:firstLine="0"/>
        <w:rPr>
          <w:rFonts w:ascii="Times New Roman" w:hAnsi="Times New Roman"/>
          <w:b/>
          <w:smallCaps/>
        </w:rPr>
      </w:pPr>
    </w:p>
    <w:p w14:paraId="53952D7A" w14:textId="77777777" w:rsidR="00821F1D" w:rsidRPr="00577D1A" w:rsidRDefault="00821F1D" w:rsidP="00486EBB">
      <w:pPr>
        <w:pStyle w:val="ListParagraph"/>
        <w:ind w:left="0" w:firstLine="0"/>
        <w:rPr>
          <w:rFonts w:ascii="Times New Roman" w:hAnsi="Times New Roman"/>
          <w:b/>
          <w:smallCaps/>
        </w:rPr>
      </w:pPr>
    </w:p>
    <w:p w14:paraId="5FD788AE" w14:textId="243987B9" w:rsidR="007B1E0D" w:rsidRPr="00577D1A" w:rsidRDefault="007B1E0D" w:rsidP="003C4139">
      <w:pPr>
        <w:pStyle w:val="Heading1"/>
        <w:numPr>
          <w:ilvl w:val="1"/>
          <w:numId w:val="17"/>
        </w:numPr>
        <w:ind w:left="993" w:hanging="851"/>
        <w:rPr>
          <w:rStyle w:val="SubtleReference"/>
          <w:rFonts w:ascii="Times New Roman" w:hAnsi="Times New Roman" w:cs="Times New Roman"/>
          <w:b w:val="0"/>
          <w:bCs w:val="0"/>
          <w:smallCaps/>
          <w:color w:val="000000"/>
          <w:sz w:val="28"/>
          <w:szCs w:val="28"/>
        </w:rPr>
      </w:pPr>
      <w:bookmarkStart w:id="517" w:name="_Ref64638854"/>
      <w:bookmarkStart w:id="518" w:name="_Toc101274341"/>
      <w:r w:rsidRPr="00577D1A">
        <w:rPr>
          <w:rStyle w:val="SubtleReference"/>
          <w:rFonts w:ascii="Times New Roman" w:hAnsi="Times New Roman" w:cs="Times New Roman"/>
          <w:sz w:val="28"/>
          <w:szCs w:val="28"/>
        </w:rPr>
        <w:lastRenderedPageBreak/>
        <w:t>RT-qPCR results of simvastatin and atorvastatin experiments</w:t>
      </w:r>
      <w:bookmarkEnd w:id="517"/>
      <w:bookmarkEnd w:id="518"/>
    </w:p>
    <w:p w14:paraId="29B47831" w14:textId="68DFA153" w:rsidR="00902BDA" w:rsidRPr="00577D1A" w:rsidRDefault="00902BDA" w:rsidP="00486EBB">
      <w:pPr>
        <w:pStyle w:val="ListParagraph"/>
        <w:ind w:left="0" w:firstLine="0"/>
        <w:rPr>
          <w:rFonts w:ascii="Times New Roman" w:hAnsi="Times New Roman"/>
          <w:b/>
          <w:smallCaps/>
        </w:rPr>
      </w:pPr>
      <w:r w:rsidRPr="003C4139">
        <w:rPr>
          <w:rFonts w:ascii="Times New Roman" w:hAnsi="Times New Roman"/>
          <w:b/>
          <w:smallCaps/>
          <w:noProof/>
        </w:rPr>
        <w:drawing>
          <wp:inline distT="0" distB="0" distL="0" distR="0" wp14:anchorId="663CE928" wp14:editId="3FB159E5">
            <wp:extent cx="5756910" cy="7271385"/>
            <wp:effectExtent l="0" t="0" r="0" b="5715"/>
            <wp:docPr id="55" name="Picture 5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Diagram, engineering drawing&#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5756910" cy="7271385"/>
                    </a:xfrm>
                    <a:prstGeom prst="rect">
                      <a:avLst/>
                    </a:prstGeom>
                  </pic:spPr>
                </pic:pic>
              </a:graphicData>
            </a:graphic>
          </wp:inline>
        </w:drawing>
      </w:r>
    </w:p>
    <w:p w14:paraId="76B7DE53" w14:textId="5A8DE37D" w:rsidR="00902BDA" w:rsidRPr="00577D1A" w:rsidRDefault="00902BDA" w:rsidP="00486EBB">
      <w:pPr>
        <w:pStyle w:val="ListParagraph"/>
        <w:ind w:left="0" w:firstLine="0"/>
        <w:rPr>
          <w:rFonts w:ascii="Times New Roman" w:hAnsi="Times New Roman"/>
          <w:b/>
          <w:smallCaps/>
        </w:rPr>
      </w:pPr>
    </w:p>
    <w:p w14:paraId="105D1D7C" w14:textId="5F40E72D" w:rsidR="00902BDA" w:rsidRPr="00577D1A" w:rsidRDefault="00902BDA" w:rsidP="00486EBB">
      <w:pPr>
        <w:pStyle w:val="ListParagraph"/>
        <w:ind w:left="0" w:firstLine="0"/>
        <w:rPr>
          <w:rFonts w:ascii="Times New Roman" w:hAnsi="Times New Roman"/>
          <w:b/>
          <w:smallCaps/>
        </w:rPr>
      </w:pPr>
    </w:p>
    <w:p w14:paraId="57F18DFA" w14:textId="77DF68BC" w:rsidR="00902BDA" w:rsidRPr="00577D1A" w:rsidRDefault="00902BDA" w:rsidP="00486EBB">
      <w:pPr>
        <w:pStyle w:val="ListParagraph"/>
        <w:ind w:left="0" w:firstLine="0"/>
        <w:rPr>
          <w:rFonts w:ascii="Times New Roman" w:hAnsi="Times New Roman"/>
          <w:b/>
          <w:smallCaps/>
        </w:rPr>
      </w:pPr>
    </w:p>
    <w:p w14:paraId="50C1DE05" w14:textId="07536F2A" w:rsidR="00902BDA" w:rsidRPr="00577D1A" w:rsidRDefault="00902BDA" w:rsidP="00486EBB">
      <w:pPr>
        <w:pStyle w:val="ListParagraph"/>
        <w:ind w:left="0" w:firstLine="0"/>
        <w:rPr>
          <w:rFonts w:ascii="Times New Roman" w:hAnsi="Times New Roman"/>
          <w:b/>
          <w:smallCaps/>
        </w:rPr>
      </w:pPr>
    </w:p>
    <w:p w14:paraId="26DC58B4" w14:textId="6A6FAC57" w:rsidR="00902BDA" w:rsidRPr="00577D1A" w:rsidRDefault="00902BDA" w:rsidP="00486EBB">
      <w:pPr>
        <w:pStyle w:val="ListParagraph"/>
        <w:ind w:left="0" w:firstLine="0"/>
        <w:rPr>
          <w:rFonts w:ascii="Times New Roman" w:hAnsi="Times New Roman"/>
          <w:b/>
          <w:smallCaps/>
        </w:rPr>
      </w:pPr>
      <w:r w:rsidRPr="003C4139">
        <w:rPr>
          <w:rFonts w:ascii="Times New Roman" w:hAnsi="Times New Roman"/>
          <w:b/>
          <w:smallCaps/>
          <w:noProof/>
        </w:rPr>
        <w:lastRenderedPageBreak/>
        <w:drawing>
          <wp:inline distT="0" distB="0" distL="0" distR="0" wp14:anchorId="5F83BDD3" wp14:editId="11D27F82">
            <wp:extent cx="5756910" cy="7271385"/>
            <wp:effectExtent l="0" t="0" r="0" b="5715"/>
            <wp:docPr id="58" name="Picture 5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Diagram, engineering drawing&#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5756910" cy="7271385"/>
                    </a:xfrm>
                    <a:prstGeom prst="rect">
                      <a:avLst/>
                    </a:prstGeom>
                  </pic:spPr>
                </pic:pic>
              </a:graphicData>
            </a:graphic>
          </wp:inline>
        </w:drawing>
      </w:r>
    </w:p>
    <w:p w14:paraId="1D09AA3E" w14:textId="2C4AD7EE" w:rsidR="00902BDA" w:rsidRPr="00577D1A" w:rsidRDefault="00902BDA" w:rsidP="00486EBB">
      <w:pPr>
        <w:pStyle w:val="ListParagraph"/>
        <w:ind w:left="0" w:firstLine="0"/>
        <w:rPr>
          <w:rFonts w:ascii="Times New Roman" w:hAnsi="Times New Roman"/>
          <w:b/>
          <w:smallCaps/>
        </w:rPr>
      </w:pPr>
    </w:p>
    <w:p w14:paraId="4E4A8958" w14:textId="4C35B4B1" w:rsidR="00902BDA" w:rsidRPr="00577D1A" w:rsidRDefault="00902BDA" w:rsidP="00486EBB">
      <w:pPr>
        <w:pStyle w:val="ListParagraph"/>
        <w:ind w:left="0" w:firstLine="0"/>
        <w:rPr>
          <w:rFonts w:ascii="Times New Roman" w:hAnsi="Times New Roman"/>
          <w:b/>
          <w:smallCaps/>
        </w:rPr>
      </w:pPr>
    </w:p>
    <w:p w14:paraId="4361D872" w14:textId="5FC71740" w:rsidR="00902BDA" w:rsidRPr="00577D1A" w:rsidRDefault="00902BDA" w:rsidP="00486EBB">
      <w:pPr>
        <w:pStyle w:val="ListParagraph"/>
        <w:ind w:left="0" w:firstLine="0"/>
        <w:rPr>
          <w:rFonts w:ascii="Times New Roman" w:hAnsi="Times New Roman"/>
          <w:b/>
          <w:smallCaps/>
        </w:rPr>
      </w:pPr>
    </w:p>
    <w:p w14:paraId="73D3E915" w14:textId="58174E64" w:rsidR="00902BDA" w:rsidRPr="00577D1A" w:rsidRDefault="00902BDA" w:rsidP="00486EBB">
      <w:pPr>
        <w:pStyle w:val="ListParagraph"/>
        <w:ind w:left="0" w:firstLine="0"/>
        <w:rPr>
          <w:rFonts w:ascii="Times New Roman" w:hAnsi="Times New Roman"/>
          <w:b/>
          <w:smallCaps/>
        </w:rPr>
      </w:pPr>
    </w:p>
    <w:p w14:paraId="11272C2C" w14:textId="31E3B071" w:rsidR="00902BDA" w:rsidRPr="00577D1A" w:rsidRDefault="00902BDA" w:rsidP="00486EBB">
      <w:pPr>
        <w:pStyle w:val="ListParagraph"/>
        <w:ind w:left="0" w:firstLine="0"/>
        <w:rPr>
          <w:rFonts w:ascii="Times New Roman" w:hAnsi="Times New Roman"/>
          <w:b/>
          <w:smallCaps/>
        </w:rPr>
      </w:pPr>
    </w:p>
    <w:p w14:paraId="06F4AACF" w14:textId="51481202" w:rsidR="00902BDA" w:rsidRPr="00577D1A" w:rsidRDefault="00902BDA" w:rsidP="00486EBB">
      <w:pPr>
        <w:pStyle w:val="ListParagraph"/>
        <w:ind w:left="0" w:firstLine="0"/>
        <w:rPr>
          <w:rFonts w:ascii="Times New Roman" w:hAnsi="Times New Roman"/>
          <w:b/>
          <w:smallCaps/>
        </w:rPr>
      </w:pPr>
    </w:p>
    <w:p w14:paraId="54E7B356" w14:textId="3E97FFE0" w:rsidR="00902BDA" w:rsidRPr="00577D1A" w:rsidRDefault="00902BDA" w:rsidP="00486EBB">
      <w:pPr>
        <w:pStyle w:val="ListParagraph"/>
        <w:ind w:left="0" w:firstLine="0"/>
        <w:rPr>
          <w:rFonts w:ascii="Times New Roman" w:hAnsi="Times New Roman"/>
          <w:b/>
          <w:smallCaps/>
        </w:rPr>
      </w:pPr>
      <w:r w:rsidRPr="003C4139">
        <w:rPr>
          <w:rFonts w:ascii="Times New Roman" w:hAnsi="Times New Roman"/>
          <w:b/>
          <w:smallCaps/>
          <w:noProof/>
        </w:rPr>
        <w:lastRenderedPageBreak/>
        <w:drawing>
          <wp:inline distT="0" distB="0" distL="0" distR="0" wp14:anchorId="2B326675" wp14:editId="5372657C">
            <wp:extent cx="5756910" cy="7171690"/>
            <wp:effectExtent l="0" t="0" r="0" b="3810"/>
            <wp:docPr id="59" name="Picture 5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 engineering drawing&#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5756910" cy="7171690"/>
                    </a:xfrm>
                    <a:prstGeom prst="rect">
                      <a:avLst/>
                    </a:prstGeom>
                  </pic:spPr>
                </pic:pic>
              </a:graphicData>
            </a:graphic>
          </wp:inline>
        </w:drawing>
      </w:r>
    </w:p>
    <w:p w14:paraId="68401435" w14:textId="1EFE37FE" w:rsidR="00902BDA" w:rsidRPr="00577D1A" w:rsidRDefault="00902BDA" w:rsidP="00486EBB">
      <w:pPr>
        <w:pStyle w:val="ListParagraph"/>
        <w:ind w:left="0" w:firstLine="0"/>
        <w:rPr>
          <w:rFonts w:ascii="Times New Roman" w:hAnsi="Times New Roman"/>
          <w:b/>
          <w:smallCaps/>
        </w:rPr>
      </w:pPr>
    </w:p>
    <w:p w14:paraId="19B6D455" w14:textId="09DF2FC0" w:rsidR="00902BDA" w:rsidRPr="00577D1A" w:rsidRDefault="00902BDA" w:rsidP="00486EBB">
      <w:pPr>
        <w:pStyle w:val="ListParagraph"/>
        <w:ind w:left="0" w:firstLine="0"/>
        <w:rPr>
          <w:rFonts w:ascii="Times New Roman" w:hAnsi="Times New Roman"/>
          <w:b/>
          <w:smallCaps/>
        </w:rPr>
      </w:pPr>
    </w:p>
    <w:p w14:paraId="523793B8" w14:textId="6C6D9D02" w:rsidR="00902BDA" w:rsidRPr="00577D1A" w:rsidRDefault="00902BDA" w:rsidP="00486EBB">
      <w:pPr>
        <w:pStyle w:val="ListParagraph"/>
        <w:ind w:left="0" w:firstLine="0"/>
        <w:rPr>
          <w:rFonts w:ascii="Times New Roman" w:hAnsi="Times New Roman"/>
          <w:b/>
          <w:smallCaps/>
        </w:rPr>
      </w:pPr>
    </w:p>
    <w:p w14:paraId="442D40F3" w14:textId="642A8A5D" w:rsidR="00902BDA" w:rsidRPr="00577D1A" w:rsidRDefault="00902BDA" w:rsidP="00486EBB">
      <w:pPr>
        <w:pStyle w:val="ListParagraph"/>
        <w:ind w:left="0" w:firstLine="0"/>
        <w:rPr>
          <w:rFonts w:ascii="Times New Roman" w:hAnsi="Times New Roman"/>
          <w:b/>
          <w:smallCaps/>
        </w:rPr>
      </w:pPr>
    </w:p>
    <w:p w14:paraId="4F0AF8F6" w14:textId="696899E4" w:rsidR="00902BDA" w:rsidRPr="00577D1A" w:rsidRDefault="00902BDA" w:rsidP="00486EBB">
      <w:pPr>
        <w:pStyle w:val="ListParagraph"/>
        <w:ind w:left="0" w:firstLine="0"/>
        <w:rPr>
          <w:rFonts w:ascii="Times New Roman" w:hAnsi="Times New Roman"/>
          <w:b/>
          <w:smallCaps/>
        </w:rPr>
      </w:pPr>
    </w:p>
    <w:p w14:paraId="6CE4ABDF" w14:textId="5C15D515" w:rsidR="00902BDA" w:rsidRPr="00577D1A" w:rsidRDefault="00902BDA" w:rsidP="00486EBB">
      <w:pPr>
        <w:pStyle w:val="ListParagraph"/>
        <w:ind w:left="0" w:firstLine="0"/>
        <w:rPr>
          <w:rFonts w:ascii="Times New Roman" w:hAnsi="Times New Roman"/>
          <w:b/>
          <w:smallCaps/>
        </w:rPr>
      </w:pPr>
    </w:p>
    <w:p w14:paraId="4C9C68DC" w14:textId="795CAF80" w:rsidR="00902BDA" w:rsidRPr="00577D1A" w:rsidRDefault="006C5F8F" w:rsidP="00486EBB">
      <w:pPr>
        <w:pStyle w:val="ListParagraph"/>
        <w:ind w:left="0" w:firstLine="0"/>
        <w:rPr>
          <w:rFonts w:ascii="Times New Roman" w:hAnsi="Times New Roman"/>
          <w:b/>
          <w:smallCaps/>
        </w:rPr>
      </w:pPr>
      <w:r w:rsidRPr="003C4139">
        <w:rPr>
          <w:rFonts w:ascii="Times New Roman" w:hAnsi="Times New Roman"/>
          <w:b/>
          <w:smallCaps/>
          <w:noProof/>
        </w:rPr>
        <w:lastRenderedPageBreak/>
        <w:drawing>
          <wp:inline distT="0" distB="0" distL="0" distR="0" wp14:anchorId="73C5C299" wp14:editId="66AC15EB">
            <wp:extent cx="5644386" cy="7072604"/>
            <wp:effectExtent l="0" t="0" r="0" b="1905"/>
            <wp:docPr id="60" name="Picture 6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Diagram, engineering drawing&#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5645670" cy="7074213"/>
                    </a:xfrm>
                    <a:prstGeom prst="rect">
                      <a:avLst/>
                    </a:prstGeom>
                  </pic:spPr>
                </pic:pic>
              </a:graphicData>
            </a:graphic>
          </wp:inline>
        </w:drawing>
      </w:r>
    </w:p>
    <w:p w14:paraId="1B6A2EFD" w14:textId="6093CC15" w:rsidR="006C5F8F" w:rsidRPr="00577D1A" w:rsidRDefault="006C5F8F" w:rsidP="006C5F8F">
      <w:pPr>
        <w:spacing w:line="276" w:lineRule="auto"/>
        <w:ind w:firstLine="0"/>
        <w:rPr>
          <w:rFonts w:ascii="Times New Roman" w:hAnsi="Times New Roman"/>
          <w:i/>
          <w:iCs/>
        </w:rPr>
      </w:pPr>
      <w:bookmarkStart w:id="519" w:name="_Toc101269247"/>
      <w:r w:rsidRPr="00577D1A">
        <w:rPr>
          <w:rFonts w:ascii="Times New Roman" w:hAnsi="Times New Roman"/>
          <w:b/>
          <w:bCs/>
          <w:i/>
          <w:iCs/>
        </w:rPr>
        <w:t xml:space="preserve">Figure </w:t>
      </w:r>
      <w:r w:rsidRPr="003C4139">
        <w:rPr>
          <w:rFonts w:ascii="Times New Roman" w:hAnsi="Times New Roman"/>
          <w:b/>
          <w:bCs/>
          <w:i/>
          <w:iCs/>
        </w:rPr>
        <w:fldChar w:fldCharType="begin"/>
      </w:r>
      <w:r w:rsidRPr="00577D1A">
        <w:rPr>
          <w:rFonts w:ascii="Times New Roman" w:hAnsi="Times New Roman"/>
          <w:b/>
          <w:bCs/>
          <w:i/>
          <w:iCs/>
        </w:rPr>
        <w:instrText xml:space="preserve"> SEQ Figure \* ARABIC </w:instrText>
      </w:r>
      <w:r w:rsidRPr="003C4139">
        <w:rPr>
          <w:rFonts w:ascii="Times New Roman" w:hAnsi="Times New Roman"/>
          <w:b/>
          <w:bCs/>
          <w:i/>
          <w:iCs/>
        </w:rPr>
        <w:fldChar w:fldCharType="separate"/>
      </w:r>
      <w:r w:rsidR="00577D1A" w:rsidRPr="00577D1A">
        <w:rPr>
          <w:rFonts w:ascii="Times New Roman" w:hAnsi="Times New Roman"/>
          <w:b/>
          <w:bCs/>
          <w:i/>
          <w:iCs/>
          <w:noProof/>
        </w:rPr>
        <w:t>45</w:t>
      </w:r>
      <w:r w:rsidRPr="003C4139">
        <w:rPr>
          <w:rFonts w:ascii="Times New Roman" w:hAnsi="Times New Roman"/>
          <w:b/>
          <w:bCs/>
          <w:i/>
          <w:iCs/>
        </w:rPr>
        <w:fldChar w:fldCharType="end"/>
      </w:r>
      <w:r w:rsidRPr="00577D1A">
        <w:rPr>
          <w:rFonts w:ascii="Times New Roman" w:hAnsi="Times New Roman"/>
          <w:b/>
          <w:bCs/>
          <w:i/>
          <w:iCs/>
        </w:rPr>
        <w:t>: Relative gene expression analysis of MRC1, MSR1, CD36, SCARB1 in human MDMs after simvastatin and atorvastatin treatment</w:t>
      </w:r>
      <w:bookmarkEnd w:id="519"/>
    </w:p>
    <w:p w14:paraId="70F377CD" w14:textId="147818D5" w:rsidR="006C5F8F" w:rsidRPr="00577D1A" w:rsidRDefault="006C5F8F" w:rsidP="006C5F8F">
      <w:pPr>
        <w:spacing w:line="276" w:lineRule="auto"/>
        <w:ind w:firstLine="0"/>
        <w:rPr>
          <w:rFonts w:ascii="Times New Roman" w:hAnsi="Times New Roman"/>
          <w:i/>
          <w:iCs/>
        </w:rPr>
      </w:pPr>
      <w:r w:rsidRPr="00577D1A">
        <w:rPr>
          <w:rFonts w:ascii="Times New Roman" w:hAnsi="Times New Roman"/>
          <w:i/>
          <w:iCs/>
        </w:rPr>
        <w:t xml:space="preserve">Human M1 (left panels) and M2a (right panels) polarized macrophages were treated with simvastatin (6 ng/ml) or atorvastatin (30, 70 ng/ml)) and gene expression was determined with RT-qPCR. Data is plotted from 4 donors, individually listed (n=4), normalised to GAPDH housekeeping gene. Data is analysed with </w:t>
      </w:r>
      <w:r w:rsidRPr="00577D1A">
        <w:rPr>
          <w:rFonts w:ascii="Times New Roman" w:hAnsi="Times New Roman"/>
          <w:i/>
          <w:iCs/>
          <w:color w:val="auto"/>
          <w:lang w:eastAsia="en-GB"/>
        </w:rPr>
        <w:t>Wilcoxon matched pairs signed rank test</w:t>
      </w:r>
      <w:r w:rsidRPr="00577D1A">
        <w:rPr>
          <w:rFonts w:ascii="Times New Roman" w:hAnsi="Times New Roman"/>
          <w:i/>
          <w:iCs/>
        </w:rPr>
        <w:t>. The direction of change in expression is shown with the treatment as an arrow for each individual donor. Dotted line indicates 0 expression level.</w:t>
      </w:r>
    </w:p>
    <w:p w14:paraId="4889CBBF" w14:textId="41949AD7" w:rsidR="00661FF1" w:rsidRPr="003C4139" w:rsidRDefault="00661FF1" w:rsidP="00661FF1">
      <w:pPr>
        <w:pStyle w:val="Heading1"/>
        <w:numPr>
          <w:ilvl w:val="1"/>
          <w:numId w:val="17"/>
        </w:numPr>
        <w:tabs>
          <w:tab w:val="clear" w:pos="20"/>
          <w:tab w:val="left" w:pos="0"/>
        </w:tabs>
        <w:ind w:left="993" w:hanging="851"/>
        <w:rPr>
          <w:rStyle w:val="SubtleReference"/>
          <w:rFonts w:ascii="Times New Roman" w:hAnsi="Times New Roman" w:cs="Times New Roman"/>
          <w:sz w:val="28"/>
          <w:szCs w:val="28"/>
        </w:rPr>
      </w:pPr>
      <w:bookmarkStart w:id="520" w:name="_Ref99217215"/>
      <w:bookmarkStart w:id="521" w:name="_Toc101274342"/>
      <w:r w:rsidRPr="00577D1A">
        <w:rPr>
          <w:rStyle w:val="SubtleReference"/>
          <w:rFonts w:ascii="Times New Roman" w:hAnsi="Times New Roman" w:cs="Times New Roman"/>
          <w:sz w:val="28"/>
          <w:szCs w:val="28"/>
        </w:rPr>
        <w:lastRenderedPageBreak/>
        <w:t>Representative image of RT-qPCR results of dexamethasone treatment</w:t>
      </w:r>
      <w:bookmarkEnd w:id="520"/>
      <w:bookmarkEnd w:id="521"/>
    </w:p>
    <w:p w14:paraId="7D051087" w14:textId="465816DC" w:rsidR="00661FF1" w:rsidRPr="00577D1A" w:rsidRDefault="00661FF1" w:rsidP="00661FF1"/>
    <w:p w14:paraId="3C71CDAA" w14:textId="02831601" w:rsidR="00661FF1" w:rsidRPr="00577D1A" w:rsidRDefault="00661FF1" w:rsidP="00661FF1">
      <w:pPr>
        <w:ind w:firstLine="0"/>
      </w:pPr>
      <w:r w:rsidRPr="003C4139">
        <w:rPr>
          <w:noProof/>
        </w:rPr>
        <w:drawing>
          <wp:inline distT="0" distB="0" distL="0" distR="0" wp14:anchorId="640013C4" wp14:editId="72D1CA56">
            <wp:extent cx="5756910" cy="4107180"/>
            <wp:effectExtent l="0" t="0" r="0" b="0"/>
            <wp:docPr id="267" name="Picture 267" descr="A picture containing text,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A picture containing text, antenna&#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5756910" cy="4107180"/>
                    </a:xfrm>
                    <a:prstGeom prst="rect">
                      <a:avLst/>
                    </a:prstGeom>
                  </pic:spPr>
                </pic:pic>
              </a:graphicData>
            </a:graphic>
          </wp:inline>
        </w:drawing>
      </w:r>
    </w:p>
    <w:p w14:paraId="79EFCCF9" w14:textId="7FA807A7" w:rsidR="00661FF1" w:rsidRPr="003C4139" w:rsidRDefault="00F55D12" w:rsidP="003C4139">
      <w:pPr>
        <w:pStyle w:val="Caption"/>
        <w:rPr>
          <w:b/>
          <w:bCs/>
          <w:color w:val="000000" w:themeColor="text1"/>
          <w:sz w:val="24"/>
          <w:szCs w:val="24"/>
        </w:rPr>
      </w:pPr>
      <w:bookmarkStart w:id="522" w:name="_Toc101269248"/>
      <w:r w:rsidRPr="003C4139">
        <w:rPr>
          <w:b/>
          <w:bCs/>
          <w:color w:val="000000" w:themeColor="text1"/>
          <w:sz w:val="24"/>
          <w:szCs w:val="24"/>
          <w:lang w:val="en-GB"/>
        </w:rPr>
        <w:t xml:space="preserve">Figure </w:t>
      </w:r>
      <w:r w:rsidRPr="003C4139">
        <w:rPr>
          <w:b/>
          <w:bCs/>
          <w:color w:val="000000" w:themeColor="text1"/>
          <w:sz w:val="24"/>
          <w:szCs w:val="24"/>
          <w:lang w:val="en-GB"/>
        </w:rPr>
        <w:fldChar w:fldCharType="begin"/>
      </w:r>
      <w:r w:rsidRPr="003C4139">
        <w:rPr>
          <w:b/>
          <w:bCs/>
          <w:color w:val="000000" w:themeColor="text1"/>
          <w:sz w:val="24"/>
          <w:szCs w:val="24"/>
          <w:lang w:val="en-GB"/>
        </w:rPr>
        <w:instrText xml:space="preserve"> SEQ Figure \* ARABIC </w:instrText>
      </w:r>
      <w:r w:rsidRPr="003C4139">
        <w:rPr>
          <w:b/>
          <w:bCs/>
          <w:color w:val="000000" w:themeColor="text1"/>
          <w:sz w:val="24"/>
          <w:szCs w:val="24"/>
          <w:lang w:val="en-GB"/>
        </w:rPr>
        <w:fldChar w:fldCharType="separate"/>
      </w:r>
      <w:r w:rsidR="00577D1A" w:rsidRPr="003C4139">
        <w:rPr>
          <w:b/>
          <w:bCs/>
          <w:noProof/>
          <w:color w:val="000000" w:themeColor="text1"/>
          <w:sz w:val="24"/>
          <w:szCs w:val="24"/>
          <w:lang w:val="en-GB"/>
        </w:rPr>
        <w:t>46</w:t>
      </w:r>
      <w:r w:rsidRPr="003C4139">
        <w:rPr>
          <w:b/>
          <w:bCs/>
          <w:color w:val="000000" w:themeColor="text1"/>
          <w:sz w:val="24"/>
          <w:szCs w:val="24"/>
          <w:lang w:val="en-GB"/>
        </w:rPr>
        <w:fldChar w:fldCharType="end"/>
      </w:r>
      <w:r w:rsidRPr="003C4139">
        <w:rPr>
          <w:b/>
          <w:bCs/>
          <w:color w:val="000000" w:themeColor="text1"/>
          <w:sz w:val="24"/>
          <w:szCs w:val="24"/>
          <w:lang w:val="en-GB"/>
        </w:rPr>
        <w:t>: Relative gene expression analysis of CD68, CD86, MRC1, MSR1, CD36, OLR1 and SCARB1 in human MDMs after dexamethasone treatment</w:t>
      </w:r>
      <w:bookmarkEnd w:id="522"/>
    </w:p>
    <w:p w14:paraId="5E5D50C9" w14:textId="70762F99" w:rsidR="00661FF1" w:rsidRPr="003C4139" w:rsidRDefault="00661FF1" w:rsidP="006C5F8F">
      <w:pPr>
        <w:spacing w:line="276" w:lineRule="auto"/>
        <w:ind w:firstLine="0"/>
        <w:rPr>
          <w:rFonts w:ascii="Times New Roman" w:hAnsi="Times New Roman"/>
        </w:rPr>
      </w:pPr>
    </w:p>
    <w:p w14:paraId="010D0655" w14:textId="77777777" w:rsidR="00661FF1" w:rsidRPr="00577D1A" w:rsidRDefault="00661FF1" w:rsidP="006C5F8F">
      <w:pPr>
        <w:spacing w:line="276" w:lineRule="auto"/>
        <w:ind w:firstLine="0"/>
        <w:rPr>
          <w:rFonts w:ascii="Times New Roman" w:hAnsi="Times New Roman"/>
          <w:i/>
          <w:iCs/>
        </w:rPr>
      </w:pPr>
    </w:p>
    <w:p w14:paraId="5B7179F9" w14:textId="77777777" w:rsidR="00661FF1" w:rsidRPr="00577D1A" w:rsidRDefault="00661FF1">
      <w:pPr>
        <w:spacing w:line="240" w:lineRule="auto"/>
        <w:ind w:firstLine="0"/>
        <w:jc w:val="left"/>
        <w:rPr>
          <w:rStyle w:val="SubtleReference"/>
          <w:rFonts w:ascii="Times New Roman" w:eastAsiaTheme="minorHAnsi" w:hAnsi="Times New Roman"/>
          <w:b/>
          <w:bCs/>
          <w:sz w:val="28"/>
          <w:szCs w:val="28"/>
        </w:rPr>
      </w:pPr>
      <w:bookmarkStart w:id="523" w:name="_Ref97557367"/>
      <w:r w:rsidRPr="00577D1A">
        <w:rPr>
          <w:rStyle w:val="SubtleReference"/>
          <w:rFonts w:ascii="Times New Roman" w:hAnsi="Times New Roman"/>
          <w:sz w:val="28"/>
          <w:szCs w:val="28"/>
        </w:rPr>
        <w:br w:type="page"/>
      </w:r>
    </w:p>
    <w:p w14:paraId="01B85FD7" w14:textId="4D5BF276" w:rsidR="00FA1E88" w:rsidRPr="00577D1A" w:rsidRDefault="00FA1E88" w:rsidP="003C4139">
      <w:pPr>
        <w:pStyle w:val="Heading1"/>
        <w:numPr>
          <w:ilvl w:val="1"/>
          <w:numId w:val="17"/>
        </w:numPr>
        <w:ind w:left="993" w:hanging="851"/>
        <w:jc w:val="left"/>
        <w:rPr>
          <w:rStyle w:val="SubtleReference"/>
          <w:rFonts w:ascii="Times New Roman" w:hAnsi="Times New Roman" w:cs="Times New Roman"/>
          <w:b w:val="0"/>
          <w:bCs w:val="0"/>
          <w:smallCaps/>
          <w:color w:val="000000"/>
          <w:sz w:val="28"/>
          <w:szCs w:val="28"/>
        </w:rPr>
      </w:pPr>
      <w:bookmarkStart w:id="524" w:name="_Toc101274343"/>
      <w:r w:rsidRPr="00577D1A">
        <w:rPr>
          <w:rStyle w:val="SubtleReference"/>
          <w:rFonts w:ascii="Times New Roman" w:hAnsi="Times New Roman" w:cs="Times New Roman"/>
          <w:sz w:val="28"/>
          <w:szCs w:val="28"/>
        </w:rPr>
        <w:lastRenderedPageBreak/>
        <w:t>Western Blots of dexamethasone treatment experiments</w:t>
      </w:r>
      <w:bookmarkEnd w:id="523"/>
      <w:bookmarkEnd w:id="524"/>
    </w:p>
    <w:p w14:paraId="44812545" w14:textId="7E25D263" w:rsidR="00FA1E88" w:rsidRPr="00577D1A" w:rsidRDefault="00E57E83" w:rsidP="006C5F8F">
      <w:pPr>
        <w:spacing w:line="276" w:lineRule="auto"/>
        <w:ind w:firstLine="0"/>
        <w:rPr>
          <w:rFonts w:ascii="Times New Roman" w:hAnsi="Times New Roman"/>
          <w:i/>
          <w:iCs/>
        </w:rPr>
      </w:pPr>
      <w:r w:rsidRPr="003C4139">
        <w:rPr>
          <w:rFonts w:ascii="Times New Roman" w:hAnsi="Times New Roman"/>
          <w:i/>
          <w:iCs/>
          <w:noProof/>
          <w:color w:val="auto"/>
          <w:lang w:eastAsia="en-GB"/>
        </w:rPr>
        <w:drawing>
          <wp:anchor distT="0" distB="0" distL="114300" distR="114300" simplePos="0" relativeHeight="251682304" behindDoc="1" locked="0" layoutInCell="1" allowOverlap="1" wp14:anchorId="54DAC53A" wp14:editId="754C29A5">
            <wp:simplePos x="0" y="0"/>
            <wp:positionH relativeFrom="column">
              <wp:posOffset>1270</wp:posOffset>
            </wp:positionH>
            <wp:positionV relativeFrom="paragraph">
              <wp:posOffset>211455</wp:posOffset>
            </wp:positionV>
            <wp:extent cx="5803900" cy="7560310"/>
            <wp:effectExtent l="0" t="0" r="0" b="0"/>
            <wp:wrapTight wrapText="bothSides">
              <wp:wrapPolygon edited="0">
                <wp:start x="0" y="0"/>
                <wp:lineTo x="0" y="21553"/>
                <wp:lineTo x="21553" y="21553"/>
                <wp:lineTo x="21553" y="0"/>
                <wp:lineTo x="0" y="0"/>
              </wp:wrapPolygon>
            </wp:wrapTight>
            <wp:docPr id="27" name="Picture 27"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alendar&#10;&#10;Description automatically generated"/>
                    <pic:cNvPicPr/>
                  </pic:nvPicPr>
                  <pic:blipFill>
                    <a:blip r:embed="rId107">
                      <a:extLst>
                        <a:ext uri="{28A0092B-C50C-407E-A947-70E740481C1C}">
                          <a14:useLocalDpi xmlns:a14="http://schemas.microsoft.com/office/drawing/2010/main" val="0"/>
                        </a:ext>
                      </a:extLst>
                    </a:blip>
                    <a:stretch>
                      <a:fillRect/>
                    </a:stretch>
                  </pic:blipFill>
                  <pic:spPr>
                    <a:xfrm>
                      <a:off x="0" y="0"/>
                      <a:ext cx="5803900" cy="7560310"/>
                    </a:xfrm>
                    <a:prstGeom prst="rect">
                      <a:avLst/>
                    </a:prstGeom>
                  </pic:spPr>
                </pic:pic>
              </a:graphicData>
            </a:graphic>
            <wp14:sizeRelH relativeFrom="page">
              <wp14:pctWidth>0</wp14:pctWidth>
            </wp14:sizeRelH>
            <wp14:sizeRelV relativeFrom="page">
              <wp14:pctHeight>0</wp14:pctHeight>
            </wp14:sizeRelV>
          </wp:anchor>
        </w:drawing>
      </w:r>
    </w:p>
    <w:p w14:paraId="298DF995" w14:textId="2AEED26E" w:rsidR="00FA1E88" w:rsidRPr="00577D1A" w:rsidRDefault="00FA1E88" w:rsidP="006C5F8F">
      <w:pPr>
        <w:spacing w:line="276" w:lineRule="auto"/>
        <w:ind w:firstLine="0"/>
        <w:rPr>
          <w:rFonts w:ascii="Times New Roman" w:hAnsi="Times New Roman"/>
        </w:rPr>
      </w:pPr>
    </w:p>
    <w:p w14:paraId="270B97A2" w14:textId="49FEE2F9" w:rsidR="00E57E83" w:rsidRPr="00577D1A" w:rsidRDefault="00E57E83" w:rsidP="006C5F8F">
      <w:pPr>
        <w:spacing w:line="276" w:lineRule="auto"/>
        <w:ind w:firstLine="0"/>
        <w:rPr>
          <w:rFonts w:ascii="Times New Roman" w:hAnsi="Times New Roman"/>
        </w:rPr>
      </w:pPr>
    </w:p>
    <w:p w14:paraId="52565920" w14:textId="46BB0974" w:rsidR="00E57E83" w:rsidRPr="00577D1A" w:rsidRDefault="00E57E83" w:rsidP="006C5F8F">
      <w:pPr>
        <w:spacing w:line="276" w:lineRule="auto"/>
        <w:ind w:firstLine="0"/>
        <w:rPr>
          <w:rFonts w:ascii="Times New Roman" w:hAnsi="Times New Roman"/>
        </w:rPr>
      </w:pPr>
    </w:p>
    <w:p w14:paraId="10668554" w14:textId="3FB424D4" w:rsidR="00E57E83" w:rsidRPr="003C4139" w:rsidRDefault="00056C0B" w:rsidP="006C5F8F">
      <w:pPr>
        <w:spacing w:line="276" w:lineRule="auto"/>
        <w:ind w:firstLine="0"/>
        <w:rPr>
          <w:rFonts w:ascii="Times New Roman" w:hAnsi="Times New Roman"/>
        </w:rPr>
      </w:pPr>
      <w:r w:rsidRPr="003C4139">
        <w:rPr>
          <w:rFonts w:ascii="Times New Roman" w:hAnsi="Times New Roman"/>
          <w:noProof/>
        </w:rPr>
        <w:lastRenderedPageBreak/>
        <w:drawing>
          <wp:inline distT="0" distB="0" distL="0" distR="0" wp14:anchorId="7CF5AC2F" wp14:editId="711FDA69">
            <wp:extent cx="5756910" cy="5523865"/>
            <wp:effectExtent l="0" t="0" r="0" b="635"/>
            <wp:docPr id="263" name="Picture 263"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Calendar&#10;&#10;Description automatically generated with medium confidence"/>
                    <pic:cNvPicPr/>
                  </pic:nvPicPr>
                  <pic:blipFill>
                    <a:blip r:embed="rId108">
                      <a:extLst>
                        <a:ext uri="{28A0092B-C50C-407E-A947-70E740481C1C}">
                          <a14:useLocalDpi xmlns:a14="http://schemas.microsoft.com/office/drawing/2010/main" val="0"/>
                        </a:ext>
                      </a:extLst>
                    </a:blip>
                    <a:stretch>
                      <a:fillRect/>
                    </a:stretch>
                  </pic:blipFill>
                  <pic:spPr>
                    <a:xfrm>
                      <a:off x="0" y="0"/>
                      <a:ext cx="5756910" cy="5523865"/>
                    </a:xfrm>
                    <a:prstGeom prst="rect">
                      <a:avLst/>
                    </a:prstGeom>
                  </pic:spPr>
                </pic:pic>
              </a:graphicData>
            </a:graphic>
          </wp:inline>
        </w:drawing>
      </w:r>
    </w:p>
    <w:p w14:paraId="00C00148" w14:textId="77777777" w:rsidR="00056C0B" w:rsidRPr="00577D1A" w:rsidRDefault="00056C0B" w:rsidP="00FA1E88">
      <w:pPr>
        <w:spacing w:line="240" w:lineRule="auto"/>
        <w:ind w:firstLine="0"/>
        <w:jc w:val="left"/>
        <w:rPr>
          <w:rFonts w:ascii="Times New Roman" w:hAnsi="Times New Roman"/>
          <w:i/>
          <w:iCs/>
          <w:color w:val="auto"/>
          <w:lang w:eastAsia="en-GB"/>
        </w:rPr>
      </w:pPr>
    </w:p>
    <w:p w14:paraId="39287FF4" w14:textId="5F3F9160" w:rsidR="00D37333" w:rsidRPr="00577D1A" w:rsidRDefault="00D37333" w:rsidP="003C4139">
      <w:pPr>
        <w:pStyle w:val="Caption"/>
        <w:spacing w:after="0" w:line="276" w:lineRule="auto"/>
        <w:rPr>
          <w:rFonts w:cs="Times New Roman"/>
          <w:b/>
          <w:bCs/>
          <w:color w:val="000000" w:themeColor="text1"/>
          <w:sz w:val="24"/>
          <w:szCs w:val="24"/>
          <w:lang w:val="en-GB"/>
        </w:rPr>
      </w:pPr>
      <w:bookmarkStart w:id="525" w:name="_Toc101269249"/>
      <w:r w:rsidRPr="003C4139">
        <w:rPr>
          <w:b/>
          <w:bCs/>
          <w:color w:val="000000" w:themeColor="text1"/>
          <w:sz w:val="24"/>
          <w:szCs w:val="24"/>
          <w:lang w:val="en-GB"/>
        </w:rPr>
        <w:t xml:space="preserve">Figure </w:t>
      </w:r>
      <w:r w:rsidRPr="003C4139">
        <w:rPr>
          <w:b/>
          <w:bCs/>
          <w:color w:val="000000" w:themeColor="text1"/>
          <w:sz w:val="24"/>
          <w:szCs w:val="24"/>
          <w:lang w:val="en-GB"/>
        </w:rPr>
        <w:fldChar w:fldCharType="begin"/>
      </w:r>
      <w:r w:rsidRPr="003C4139">
        <w:rPr>
          <w:b/>
          <w:bCs/>
          <w:color w:val="000000" w:themeColor="text1"/>
          <w:sz w:val="24"/>
          <w:szCs w:val="24"/>
          <w:lang w:val="en-GB"/>
        </w:rPr>
        <w:instrText xml:space="preserve"> SEQ Figure \* ARABIC </w:instrText>
      </w:r>
      <w:r w:rsidRPr="003C4139">
        <w:rPr>
          <w:b/>
          <w:bCs/>
          <w:color w:val="000000" w:themeColor="text1"/>
          <w:sz w:val="24"/>
          <w:szCs w:val="24"/>
          <w:lang w:val="en-GB"/>
        </w:rPr>
        <w:fldChar w:fldCharType="separate"/>
      </w:r>
      <w:r w:rsidR="00577D1A" w:rsidRPr="00577D1A">
        <w:rPr>
          <w:b/>
          <w:bCs/>
          <w:noProof/>
          <w:color w:val="000000" w:themeColor="text1"/>
          <w:sz w:val="24"/>
          <w:szCs w:val="24"/>
          <w:lang w:val="en-GB"/>
        </w:rPr>
        <w:t>47</w:t>
      </w:r>
      <w:r w:rsidRPr="003C4139">
        <w:rPr>
          <w:b/>
          <w:bCs/>
          <w:color w:val="000000" w:themeColor="text1"/>
          <w:sz w:val="24"/>
          <w:szCs w:val="24"/>
          <w:lang w:val="en-GB"/>
        </w:rPr>
        <w:fldChar w:fldCharType="end"/>
      </w:r>
      <w:r w:rsidR="00056C0B" w:rsidRPr="003C4139">
        <w:rPr>
          <w:b/>
          <w:bCs/>
          <w:color w:val="000000" w:themeColor="text1"/>
          <w:sz w:val="24"/>
          <w:szCs w:val="24"/>
          <w:lang w:val="en-GB"/>
        </w:rPr>
        <w:t>: Western Blot</w:t>
      </w:r>
      <w:r w:rsidR="00262483" w:rsidRPr="003C4139">
        <w:rPr>
          <w:b/>
          <w:bCs/>
          <w:color w:val="000000" w:themeColor="text1"/>
          <w:sz w:val="24"/>
          <w:szCs w:val="24"/>
          <w:lang w:val="en-GB"/>
        </w:rPr>
        <w:t>s</w:t>
      </w:r>
      <w:r w:rsidR="00056C0B" w:rsidRPr="003C4139">
        <w:rPr>
          <w:b/>
          <w:bCs/>
          <w:color w:val="000000" w:themeColor="text1"/>
          <w:sz w:val="24"/>
          <w:szCs w:val="24"/>
          <w:lang w:val="en-GB"/>
        </w:rPr>
        <w:t xml:space="preserve"> of </w:t>
      </w:r>
      <w:r w:rsidR="00056C0B" w:rsidRPr="003C4139">
        <w:rPr>
          <w:rFonts w:cs="Times New Roman"/>
          <w:b/>
          <w:bCs/>
          <w:color w:val="000000" w:themeColor="text1"/>
          <w:sz w:val="24"/>
          <w:szCs w:val="24"/>
          <w:lang w:val="en-GB"/>
        </w:rPr>
        <w:t>OLR1</w:t>
      </w:r>
      <w:r w:rsidR="00056C0B" w:rsidRPr="00577D1A">
        <w:rPr>
          <w:rFonts w:cs="Times New Roman"/>
          <w:b/>
          <w:bCs/>
          <w:color w:val="000000" w:themeColor="text1"/>
          <w:sz w:val="24"/>
          <w:szCs w:val="24"/>
          <w:lang w:val="en-GB"/>
        </w:rPr>
        <w:t xml:space="preserve"> protein in human MDMs after dexamethasone treatment</w:t>
      </w:r>
      <w:r w:rsidRPr="00577D1A">
        <w:rPr>
          <w:rFonts w:cs="Times New Roman"/>
          <w:b/>
          <w:bCs/>
          <w:color w:val="000000" w:themeColor="text1"/>
          <w:sz w:val="24"/>
          <w:szCs w:val="24"/>
          <w:lang w:val="en-GB"/>
        </w:rPr>
        <w:t>.</w:t>
      </w:r>
      <w:bookmarkEnd w:id="525"/>
    </w:p>
    <w:p w14:paraId="1F91EB03" w14:textId="2D087976" w:rsidR="00056C0B" w:rsidRPr="003C4139" w:rsidRDefault="00056C0B" w:rsidP="003C4139">
      <w:pPr>
        <w:pStyle w:val="Caption"/>
        <w:spacing w:line="276" w:lineRule="auto"/>
        <w:rPr>
          <w:i w:val="0"/>
          <w:iCs w:val="0"/>
        </w:rPr>
      </w:pPr>
      <w:r w:rsidRPr="003C4139">
        <w:rPr>
          <w:color w:val="000000" w:themeColor="text1"/>
          <w:sz w:val="24"/>
          <w:szCs w:val="24"/>
          <w:lang w:val="en-GB"/>
        </w:rPr>
        <w:t>Human M1 and M2a polarized macrophages were treated with dexamethasone (8, 14 ng/ml) and OLR1 protein (left panels) expression was determined. Western Blots were performed with cells from 7 donors (n=7; D1, D4, D7, D17, D28, D34, D35)</w:t>
      </w:r>
      <w:r w:rsidR="00D37333" w:rsidRPr="003C4139">
        <w:rPr>
          <w:color w:val="000000" w:themeColor="text1"/>
          <w:sz w:val="24"/>
          <w:szCs w:val="24"/>
          <w:lang w:val="en-GB"/>
        </w:rPr>
        <w:t xml:space="preserve"> and</w:t>
      </w:r>
      <w:r w:rsidRPr="003C4139">
        <w:rPr>
          <w:color w:val="000000" w:themeColor="text1"/>
          <w:sz w:val="24"/>
          <w:szCs w:val="24"/>
          <w:lang w:val="en-GB"/>
        </w:rPr>
        <w:t xml:space="preserve"> normalised to GAPDH housekeeping protein</w:t>
      </w:r>
      <w:r w:rsidR="00D37333" w:rsidRPr="003C4139">
        <w:rPr>
          <w:color w:val="000000" w:themeColor="text1"/>
          <w:sz w:val="24"/>
          <w:szCs w:val="24"/>
          <w:lang w:val="en-GB"/>
        </w:rPr>
        <w:t xml:space="preserve"> (right panels). Order of samples in each blot: marker size, M0, M1, M2a, M0-8 ng/ml dex, M1-8 ng/ml dex, M2a-8 ng/ml dex, M0-14 ng/ml dex, M1-14 ng/ml dex, M2a-14 ng/ml dex</w:t>
      </w:r>
    </w:p>
    <w:p w14:paraId="0CCBD814" w14:textId="77777777" w:rsidR="00056C0B" w:rsidRPr="00577D1A" w:rsidRDefault="00056C0B" w:rsidP="00056C0B">
      <w:pPr>
        <w:spacing w:line="276" w:lineRule="auto"/>
        <w:ind w:firstLine="0"/>
        <w:rPr>
          <w:rFonts w:ascii="Times New Roman" w:hAnsi="Times New Roman"/>
          <w:i/>
          <w:iCs/>
        </w:rPr>
      </w:pPr>
    </w:p>
    <w:p w14:paraId="598B525D" w14:textId="26855434" w:rsidR="00056C0B" w:rsidRPr="00577D1A" w:rsidRDefault="00056C0B" w:rsidP="00056C0B">
      <w:pPr>
        <w:spacing w:line="276" w:lineRule="auto"/>
        <w:ind w:firstLine="0"/>
        <w:rPr>
          <w:rFonts w:ascii="Times New Roman" w:hAnsi="Times New Roman"/>
          <w:i/>
          <w:iCs/>
        </w:rPr>
      </w:pPr>
    </w:p>
    <w:p w14:paraId="50590F1A" w14:textId="1CB9034A" w:rsidR="00FA1E88" w:rsidRPr="00577D1A" w:rsidRDefault="00FA1E88" w:rsidP="003C4139">
      <w:pPr>
        <w:spacing w:line="240" w:lineRule="auto"/>
        <w:ind w:firstLine="0"/>
        <w:jc w:val="left"/>
        <w:rPr>
          <w:rFonts w:ascii="Times New Roman" w:hAnsi="Times New Roman"/>
          <w:i/>
          <w:iCs/>
          <w:color w:val="auto"/>
          <w:lang w:eastAsia="en-GB"/>
        </w:rPr>
      </w:pPr>
      <w:r w:rsidRPr="00577D1A">
        <w:rPr>
          <w:rFonts w:ascii="Times New Roman" w:hAnsi="Times New Roman"/>
          <w:i/>
          <w:iCs/>
          <w:color w:val="auto"/>
          <w:lang w:eastAsia="en-GB"/>
        </w:rPr>
        <w:br w:type="page"/>
      </w:r>
    </w:p>
    <w:p w14:paraId="62E7363F" w14:textId="5B4CF4F0" w:rsidR="00DB3075" w:rsidRPr="003C4139" w:rsidRDefault="00DB3075" w:rsidP="00661FF1">
      <w:pPr>
        <w:pStyle w:val="Heading1"/>
        <w:numPr>
          <w:ilvl w:val="1"/>
          <w:numId w:val="17"/>
        </w:numPr>
        <w:ind w:left="993" w:hanging="851"/>
        <w:rPr>
          <w:rStyle w:val="SubtleReference"/>
          <w:rFonts w:ascii="Times New Roman" w:hAnsi="Times New Roman" w:cs="Times New Roman"/>
          <w:sz w:val="28"/>
          <w:szCs w:val="28"/>
        </w:rPr>
      </w:pPr>
      <w:bookmarkStart w:id="526" w:name="_Toc101274344"/>
      <w:r w:rsidRPr="00577D1A">
        <w:rPr>
          <w:rStyle w:val="SubtleReference"/>
          <w:rFonts w:ascii="Times New Roman" w:hAnsi="Times New Roman" w:cs="Times New Roman"/>
          <w:sz w:val="28"/>
          <w:szCs w:val="28"/>
        </w:rPr>
        <w:lastRenderedPageBreak/>
        <w:t>Summary of reagents and consumables</w:t>
      </w:r>
      <w:bookmarkEnd w:id="526"/>
    </w:p>
    <w:p w14:paraId="1B73871D" w14:textId="77777777" w:rsidR="00DE673A" w:rsidRPr="00577D1A" w:rsidRDefault="00DE673A" w:rsidP="00DE673A"/>
    <w:tbl>
      <w:tblPr>
        <w:tblStyle w:val="ListTable6Colourful"/>
        <w:tblW w:w="9214" w:type="dxa"/>
        <w:tblLayout w:type="fixed"/>
        <w:tblLook w:val="0420" w:firstRow="1" w:lastRow="0" w:firstColumn="0" w:lastColumn="0" w:noHBand="0" w:noVBand="1"/>
      </w:tblPr>
      <w:tblGrid>
        <w:gridCol w:w="3261"/>
        <w:gridCol w:w="3118"/>
        <w:gridCol w:w="2835"/>
      </w:tblGrid>
      <w:tr w:rsidR="00DE673A" w:rsidRPr="00577D1A" w14:paraId="1B2DFAA9" w14:textId="77777777" w:rsidTr="00DE673A">
        <w:trPr>
          <w:cnfStyle w:val="100000000000" w:firstRow="1" w:lastRow="0" w:firstColumn="0" w:lastColumn="0" w:oddVBand="0" w:evenVBand="0" w:oddHBand="0" w:evenHBand="0" w:firstRowFirstColumn="0" w:firstRowLastColumn="0" w:lastRowFirstColumn="0" w:lastRowLastColumn="0"/>
        </w:trPr>
        <w:tc>
          <w:tcPr>
            <w:tcW w:w="3261" w:type="dxa"/>
          </w:tcPr>
          <w:p w14:paraId="21D905A0" w14:textId="77777777" w:rsidR="00DE673A" w:rsidRPr="00577D1A" w:rsidRDefault="00DE673A" w:rsidP="00F72F0D">
            <w:pPr>
              <w:spacing w:line="276" w:lineRule="auto"/>
              <w:ind w:left="34" w:firstLine="0"/>
              <w:jc w:val="left"/>
              <w:rPr>
                <w:rFonts w:ascii="Times New Roman" w:hAnsi="Times New Roman"/>
                <w:b w:val="0"/>
                <w:i/>
              </w:rPr>
            </w:pPr>
            <w:r w:rsidRPr="00577D1A">
              <w:rPr>
                <w:rFonts w:ascii="Times New Roman" w:hAnsi="Times New Roman"/>
              </w:rPr>
              <w:t>REAGENTS/KITS</w:t>
            </w:r>
          </w:p>
        </w:tc>
        <w:tc>
          <w:tcPr>
            <w:tcW w:w="3118" w:type="dxa"/>
          </w:tcPr>
          <w:p w14:paraId="1DB9954E" w14:textId="77777777" w:rsidR="00DE673A" w:rsidRPr="00577D1A" w:rsidRDefault="00DE673A" w:rsidP="00F72F0D">
            <w:pPr>
              <w:spacing w:line="276" w:lineRule="auto"/>
              <w:ind w:left="459" w:hanging="6"/>
              <w:jc w:val="left"/>
              <w:rPr>
                <w:rFonts w:ascii="Times New Roman" w:hAnsi="Times New Roman"/>
                <w:b w:val="0"/>
                <w:i/>
              </w:rPr>
            </w:pPr>
            <w:r w:rsidRPr="00577D1A">
              <w:rPr>
                <w:rFonts w:ascii="Times New Roman" w:hAnsi="Times New Roman"/>
              </w:rPr>
              <w:t>SUPPLIER</w:t>
            </w:r>
          </w:p>
        </w:tc>
        <w:tc>
          <w:tcPr>
            <w:tcW w:w="2835" w:type="dxa"/>
          </w:tcPr>
          <w:p w14:paraId="73A1A46E" w14:textId="77777777" w:rsidR="00DE673A" w:rsidRPr="00577D1A" w:rsidRDefault="00DE673A" w:rsidP="00F72F0D">
            <w:pPr>
              <w:spacing w:line="276" w:lineRule="auto"/>
              <w:ind w:firstLine="176"/>
              <w:jc w:val="left"/>
              <w:rPr>
                <w:rFonts w:ascii="Times New Roman" w:hAnsi="Times New Roman"/>
                <w:b w:val="0"/>
                <w:i/>
              </w:rPr>
            </w:pPr>
            <w:r w:rsidRPr="00577D1A">
              <w:rPr>
                <w:rFonts w:ascii="Times New Roman" w:hAnsi="Times New Roman"/>
              </w:rPr>
              <w:t>PRODUCT NUMBER</w:t>
            </w:r>
          </w:p>
        </w:tc>
      </w:tr>
      <w:tr w:rsidR="00DE673A" w:rsidRPr="00577D1A" w14:paraId="420460D5"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6106AC53"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12-well plate</w:t>
            </w:r>
          </w:p>
        </w:tc>
        <w:tc>
          <w:tcPr>
            <w:tcW w:w="3118" w:type="dxa"/>
          </w:tcPr>
          <w:p w14:paraId="580DDC3E"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Jet Bio-Filtration</w:t>
            </w:r>
          </w:p>
        </w:tc>
        <w:tc>
          <w:tcPr>
            <w:tcW w:w="2835" w:type="dxa"/>
          </w:tcPr>
          <w:p w14:paraId="26C72C8A"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TCP011012</w:t>
            </w:r>
          </w:p>
        </w:tc>
      </w:tr>
      <w:tr w:rsidR="00DE673A" w:rsidRPr="00577D1A" w14:paraId="0612ABEE" w14:textId="77777777" w:rsidTr="00DE673A">
        <w:tc>
          <w:tcPr>
            <w:tcW w:w="3261" w:type="dxa"/>
          </w:tcPr>
          <w:p w14:paraId="3D0395C9"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6-well plate</w:t>
            </w:r>
          </w:p>
        </w:tc>
        <w:tc>
          <w:tcPr>
            <w:tcW w:w="3118" w:type="dxa"/>
          </w:tcPr>
          <w:p w14:paraId="4D9601A8"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Jet Bio-Filtration</w:t>
            </w:r>
          </w:p>
        </w:tc>
        <w:tc>
          <w:tcPr>
            <w:tcW w:w="2835" w:type="dxa"/>
          </w:tcPr>
          <w:p w14:paraId="0ECA685F"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TCP011006</w:t>
            </w:r>
          </w:p>
        </w:tc>
      </w:tr>
      <w:tr w:rsidR="00DE673A" w:rsidRPr="00577D1A" w14:paraId="289BDCD8"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155A6B68"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Anti-CD68 antibody (mouse)</w:t>
            </w:r>
          </w:p>
        </w:tc>
        <w:tc>
          <w:tcPr>
            <w:tcW w:w="3118" w:type="dxa"/>
          </w:tcPr>
          <w:p w14:paraId="48D7331F"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Abcam</w:t>
            </w:r>
          </w:p>
        </w:tc>
        <w:tc>
          <w:tcPr>
            <w:tcW w:w="2835" w:type="dxa"/>
          </w:tcPr>
          <w:p w14:paraId="02D10AE6"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ab201340</w:t>
            </w:r>
          </w:p>
        </w:tc>
      </w:tr>
      <w:tr w:rsidR="00DE673A" w:rsidRPr="00577D1A" w14:paraId="110A4965" w14:textId="77777777" w:rsidTr="00DE673A">
        <w:tc>
          <w:tcPr>
            <w:tcW w:w="3261" w:type="dxa"/>
          </w:tcPr>
          <w:p w14:paraId="7E74024A"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Anti-CD86 antibody (mouse)</w:t>
            </w:r>
          </w:p>
        </w:tc>
        <w:tc>
          <w:tcPr>
            <w:tcW w:w="3118" w:type="dxa"/>
          </w:tcPr>
          <w:p w14:paraId="4388CE17"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Abcam</w:t>
            </w:r>
          </w:p>
        </w:tc>
        <w:tc>
          <w:tcPr>
            <w:tcW w:w="2835" w:type="dxa"/>
          </w:tcPr>
          <w:p w14:paraId="72570FE9"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ab213044</w:t>
            </w:r>
          </w:p>
        </w:tc>
      </w:tr>
      <w:tr w:rsidR="00DE673A" w:rsidRPr="00577D1A" w14:paraId="2A403088"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52AE62F5"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Anti-GAPDH Antibody</w:t>
            </w:r>
          </w:p>
        </w:tc>
        <w:tc>
          <w:tcPr>
            <w:tcW w:w="3118" w:type="dxa"/>
          </w:tcPr>
          <w:p w14:paraId="071744D9"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Santa Cruz Biotechnology</w:t>
            </w:r>
          </w:p>
        </w:tc>
        <w:tc>
          <w:tcPr>
            <w:tcW w:w="2835" w:type="dxa"/>
          </w:tcPr>
          <w:p w14:paraId="22B8E544"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SC-47725</w:t>
            </w:r>
          </w:p>
        </w:tc>
      </w:tr>
      <w:tr w:rsidR="00DE673A" w:rsidRPr="00577D1A" w14:paraId="6743ECAD" w14:textId="77777777" w:rsidTr="00DE673A">
        <w:tc>
          <w:tcPr>
            <w:tcW w:w="3261" w:type="dxa"/>
          </w:tcPr>
          <w:p w14:paraId="7B92882D"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Anti-Mannose Receptor antibody (rabbit)</w:t>
            </w:r>
          </w:p>
        </w:tc>
        <w:tc>
          <w:tcPr>
            <w:tcW w:w="3118" w:type="dxa"/>
          </w:tcPr>
          <w:p w14:paraId="3F7F1E15"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Abcam</w:t>
            </w:r>
          </w:p>
        </w:tc>
        <w:tc>
          <w:tcPr>
            <w:tcW w:w="2835" w:type="dxa"/>
          </w:tcPr>
          <w:p w14:paraId="0AB1EFA9"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ab64693</w:t>
            </w:r>
          </w:p>
        </w:tc>
      </w:tr>
      <w:tr w:rsidR="00DE673A" w:rsidRPr="00577D1A" w14:paraId="4E751060"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33DB9139"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Atorvastatin</w:t>
            </w:r>
          </w:p>
        </w:tc>
        <w:tc>
          <w:tcPr>
            <w:tcW w:w="3118" w:type="dxa"/>
          </w:tcPr>
          <w:p w14:paraId="095F1286" w14:textId="3B0AED3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Merck</w:t>
            </w:r>
          </w:p>
        </w:tc>
        <w:tc>
          <w:tcPr>
            <w:tcW w:w="2835" w:type="dxa"/>
          </w:tcPr>
          <w:p w14:paraId="1F5657DA"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PZ0001-5MG</w:t>
            </w:r>
          </w:p>
        </w:tc>
      </w:tr>
      <w:tr w:rsidR="00DE673A" w:rsidRPr="00577D1A" w14:paraId="42274100" w14:textId="77777777" w:rsidTr="00DE673A">
        <w:tc>
          <w:tcPr>
            <w:tcW w:w="3261" w:type="dxa"/>
          </w:tcPr>
          <w:p w14:paraId="7C0205F8"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Bovine Serum Albumin (BSA)</w:t>
            </w:r>
          </w:p>
        </w:tc>
        <w:tc>
          <w:tcPr>
            <w:tcW w:w="3118" w:type="dxa"/>
          </w:tcPr>
          <w:p w14:paraId="74ABE5CA" w14:textId="50ECAF8F"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Merck</w:t>
            </w:r>
          </w:p>
        </w:tc>
        <w:tc>
          <w:tcPr>
            <w:tcW w:w="2835" w:type="dxa"/>
          </w:tcPr>
          <w:p w14:paraId="019B6967"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A7906-100G</w:t>
            </w:r>
          </w:p>
        </w:tc>
      </w:tr>
      <w:tr w:rsidR="00DE673A" w:rsidRPr="00577D1A" w14:paraId="5DC0C6B8"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76F579C2"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CD14+ microbeads</w:t>
            </w:r>
          </w:p>
        </w:tc>
        <w:tc>
          <w:tcPr>
            <w:tcW w:w="3118" w:type="dxa"/>
          </w:tcPr>
          <w:p w14:paraId="424D0E33"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Miltenyi Biotec</w:t>
            </w:r>
          </w:p>
        </w:tc>
        <w:tc>
          <w:tcPr>
            <w:tcW w:w="2835" w:type="dxa"/>
          </w:tcPr>
          <w:p w14:paraId="212684C9"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130-050-201</w:t>
            </w:r>
          </w:p>
        </w:tc>
      </w:tr>
      <w:tr w:rsidR="00DE673A" w:rsidRPr="00577D1A" w14:paraId="45D5FB7D" w14:textId="77777777" w:rsidTr="00DE673A">
        <w:tc>
          <w:tcPr>
            <w:tcW w:w="3261" w:type="dxa"/>
          </w:tcPr>
          <w:p w14:paraId="4794676C"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Chamber Slide</w:t>
            </w:r>
          </w:p>
        </w:tc>
        <w:tc>
          <w:tcPr>
            <w:tcW w:w="3118" w:type="dxa"/>
          </w:tcPr>
          <w:p w14:paraId="23506743"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Thermo Fisher Scientific</w:t>
            </w:r>
          </w:p>
        </w:tc>
        <w:tc>
          <w:tcPr>
            <w:tcW w:w="2835" w:type="dxa"/>
          </w:tcPr>
          <w:p w14:paraId="5E9644B0"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154534PK</w:t>
            </w:r>
          </w:p>
        </w:tc>
      </w:tr>
      <w:tr w:rsidR="00DE673A" w:rsidRPr="00577D1A" w14:paraId="380073B1"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3D1DC54C"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DAB Substrate Kit SignalStain®</w:t>
            </w:r>
          </w:p>
        </w:tc>
        <w:tc>
          <w:tcPr>
            <w:tcW w:w="3118" w:type="dxa"/>
          </w:tcPr>
          <w:p w14:paraId="3A26DB1D"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Cell Signaling</w:t>
            </w:r>
          </w:p>
        </w:tc>
        <w:tc>
          <w:tcPr>
            <w:tcW w:w="2835" w:type="dxa"/>
          </w:tcPr>
          <w:p w14:paraId="7FB0AD97"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8059</w:t>
            </w:r>
          </w:p>
        </w:tc>
      </w:tr>
      <w:tr w:rsidR="00DE673A" w:rsidRPr="00577D1A" w14:paraId="0E651BFD" w14:textId="77777777" w:rsidTr="00DE673A">
        <w:tc>
          <w:tcPr>
            <w:tcW w:w="3261" w:type="dxa"/>
          </w:tcPr>
          <w:p w14:paraId="04630E44"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Dexamethasone</w:t>
            </w:r>
          </w:p>
        </w:tc>
        <w:tc>
          <w:tcPr>
            <w:tcW w:w="3118" w:type="dxa"/>
          </w:tcPr>
          <w:p w14:paraId="67270CAF" w14:textId="64C6EDD6"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Merck</w:t>
            </w:r>
          </w:p>
        </w:tc>
        <w:tc>
          <w:tcPr>
            <w:tcW w:w="2835" w:type="dxa"/>
          </w:tcPr>
          <w:p w14:paraId="601E8870"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D4902-100MG</w:t>
            </w:r>
          </w:p>
        </w:tc>
      </w:tr>
      <w:tr w:rsidR="00DE673A" w:rsidRPr="00577D1A" w14:paraId="4CD23CE3"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57EF7095"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Diethyl pyrocarbonate (DEPC)</w:t>
            </w:r>
          </w:p>
        </w:tc>
        <w:tc>
          <w:tcPr>
            <w:tcW w:w="3118" w:type="dxa"/>
          </w:tcPr>
          <w:p w14:paraId="17BEDC66" w14:textId="7B08BA0A"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Merck</w:t>
            </w:r>
          </w:p>
        </w:tc>
        <w:tc>
          <w:tcPr>
            <w:tcW w:w="2835" w:type="dxa"/>
          </w:tcPr>
          <w:p w14:paraId="1019E77C"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D5758-25ML</w:t>
            </w:r>
          </w:p>
        </w:tc>
      </w:tr>
      <w:tr w:rsidR="00DE673A" w:rsidRPr="00577D1A" w14:paraId="6AF47238" w14:textId="77777777" w:rsidTr="00DE673A">
        <w:tc>
          <w:tcPr>
            <w:tcW w:w="3261" w:type="dxa"/>
          </w:tcPr>
          <w:p w14:paraId="3876BD30"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Donkey Anti-Mouse IgG- NL493</w:t>
            </w:r>
          </w:p>
        </w:tc>
        <w:tc>
          <w:tcPr>
            <w:tcW w:w="3118" w:type="dxa"/>
          </w:tcPr>
          <w:p w14:paraId="3E44A36B"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R&amp;D Systems</w:t>
            </w:r>
          </w:p>
        </w:tc>
        <w:tc>
          <w:tcPr>
            <w:tcW w:w="2835" w:type="dxa"/>
          </w:tcPr>
          <w:p w14:paraId="6A3E1690"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NL009</w:t>
            </w:r>
          </w:p>
        </w:tc>
      </w:tr>
      <w:tr w:rsidR="00DE673A" w:rsidRPr="00577D1A" w14:paraId="10EEDA52"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3ECEBB5D"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Donkey Anti-rabbit IgG-NL557</w:t>
            </w:r>
          </w:p>
        </w:tc>
        <w:tc>
          <w:tcPr>
            <w:tcW w:w="3118" w:type="dxa"/>
          </w:tcPr>
          <w:p w14:paraId="1BF6C3B7"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R&amp;D Systems</w:t>
            </w:r>
          </w:p>
        </w:tc>
        <w:tc>
          <w:tcPr>
            <w:tcW w:w="2835" w:type="dxa"/>
          </w:tcPr>
          <w:p w14:paraId="64BF10A8"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NL004</w:t>
            </w:r>
          </w:p>
        </w:tc>
      </w:tr>
      <w:tr w:rsidR="00DE673A" w:rsidRPr="00577D1A" w14:paraId="700C26E1" w14:textId="77777777" w:rsidTr="00DE673A">
        <w:tc>
          <w:tcPr>
            <w:tcW w:w="3261" w:type="dxa"/>
          </w:tcPr>
          <w:p w14:paraId="363A34BC"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E. Coli Lipopolysaccharide</w:t>
            </w:r>
          </w:p>
        </w:tc>
        <w:tc>
          <w:tcPr>
            <w:tcW w:w="3118" w:type="dxa"/>
          </w:tcPr>
          <w:p w14:paraId="7205EBEE"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Enzo Life Sciences</w:t>
            </w:r>
          </w:p>
        </w:tc>
        <w:tc>
          <w:tcPr>
            <w:tcW w:w="2835" w:type="dxa"/>
          </w:tcPr>
          <w:p w14:paraId="68390F48"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ALX-581-007-L001</w:t>
            </w:r>
          </w:p>
        </w:tc>
      </w:tr>
      <w:tr w:rsidR="00DE673A" w:rsidRPr="00577D1A" w14:paraId="1892DBE4"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1D3C6AE5"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EDTA</w:t>
            </w:r>
          </w:p>
        </w:tc>
        <w:tc>
          <w:tcPr>
            <w:tcW w:w="3118" w:type="dxa"/>
          </w:tcPr>
          <w:p w14:paraId="31DD8F0F"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Fisher Scientific</w:t>
            </w:r>
          </w:p>
        </w:tc>
        <w:tc>
          <w:tcPr>
            <w:tcW w:w="2835" w:type="dxa"/>
          </w:tcPr>
          <w:p w14:paraId="1BC61150"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BP2482-500</w:t>
            </w:r>
          </w:p>
        </w:tc>
      </w:tr>
      <w:tr w:rsidR="00DE673A" w:rsidRPr="00577D1A" w14:paraId="1BCB303F" w14:textId="77777777" w:rsidTr="00DE673A">
        <w:tc>
          <w:tcPr>
            <w:tcW w:w="3261" w:type="dxa"/>
          </w:tcPr>
          <w:p w14:paraId="550A8BA6"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Elastic (Connective Tissue Stain) kit</w:t>
            </w:r>
          </w:p>
        </w:tc>
        <w:tc>
          <w:tcPr>
            <w:tcW w:w="3118" w:type="dxa"/>
          </w:tcPr>
          <w:p w14:paraId="109C46A2"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Abcam</w:t>
            </w:r>
          </w:p>
        </w:tc>
        <w:tc>
          <w:tcPr>
            <w:tcW w:w="2835" w:type="dxa"/>
          </w:tcPr>
          <w:p w14:paraId="564E7AD5"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ab150667</w:t>
            </w:r>
          </w:p>
        </w:tc>
      </w:tr>
      <w:tr w:rsidR="00DE673A" w:rsidRPr="00577D1A" w14:paraId="7052C8A9"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5D06A5D2"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Eosin Y</w:t>
            </w:r>
          </w:p>
        </w:tc>
        <w:tc>
          <w:tcPr>
            <w:tcW w:w="3118" w:type="dxa"/>
          </w:tcPr>
          <w:p w14:paraId="63144752"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Fisher Scientific</w:t>
            </w:r>
          </w:p>
        </w:tc>
        <w:tc>
          <w:tcPr>
            <w:tcW w:w="2835" w:type="dxa"/>
          </w:tcPr>
          <w:p w14:paraId="1C01136C"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6766010</w:t>
            </w:r>
          </w:p>
        </w:tc>
      </w:tr>
      <w:tr w:rsidR="00DE673A" w:rsidRPr="00577D1A" w14:paraId="68076F1E" w14:textId="77777777" w:rsidTr="00DE673A">
        <w:tc>
          <w:tcPr>
            <w:tcW w:w="3261" w:type="dxa"/>
          </w:tcPr>
          <w:p w14:paraId="32E8DE9A"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Ethanol</w:t>
            </w:r>
          </w:p>
        </w:tc>
        <w:tc>
          <w:tcPr>
            <w:tcW w:w="3118" w:type="dxa"/>
          </w:tcPr>
          <w:p w14:paraId="2AB0804E"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Fisher Scientific</w:t>
            </w:r>
          </w:p>
        </w:tc>
        <w:tc>
          <w:tcPr>
            <w:tcW w:w="2835" w:type="dxa"/>
          </w:tcPr>
          <w:p w14:paraId="5036F951"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E/0600DF/17</w:t>
            </w:r>
          </w:p>
        </w:tc>
      </w:tr>
      <w:tr w:rsidR="00DE673A" w:rsidRPr="00577D1A" w14:paraId="417EAD17"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003EB1D0"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FBS Good Forte</w:t>
            </w:r>
          </w:p>
        </w:tc>
        <w:tc>
          <w:tcPr>
            <w:tcW w:w="3118" w:type="dxa"/>
          </w:tcPr>
          <w:p w14:paraId="003818DC"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PAN Biotech</w:t>
            </w:r>
          </w:p>
        </w:tc>
        <w:tc>
          <w:tcPr>
            <w:tcW w:w="2835" w:type="dxa"/>
          </w:tcPr>
          <w:p w14:paraId="031E6E6B"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P40-37500</w:t>
            </w:r>
          </w:p>
        </w:tc>
      </w:tr>
      <w:tr w:rsidR="00DE673A" w:rsidRPr="00577D1A" w14:paraId="0A1DA0BB" w14:textId="77777777" w:rsidTr="00DE673A">
        <w:tc>
          <w:tcPr>
            <w:tcW w:w="3261" w:type="dxa"/>
          </w:tcPr>
          <w:p w14:paraId="33C32255"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Ficoll-Plaque Plus</w:t>
            </w:r>
          </w:p>
        </w:tc>
        <w:tc>
          <w:tcPr>
            <w:tcW w:w="3118" w:type="dxa"/>
          </w:tcPr>
          <w:p w14:paraId="6008E4CD" w14:textId="67A22E9F"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Merck</w:t>
            </w:r>
          </w:p>
        </w:tc>
        <w:tc>
          <w:tcPr>
            <w:tcW w:w="2835" w:type="dxa"/>
          </w:tcPr>
          <w:p w14:paraId="503E8914"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GE17-1440-03</w:t>
            </w:r>
          </w:p>
        </w:tc>
      </w:tr>
      <w:tr w:rsidR="00DE673A" w:rsidRPr="00577D1A" w14:paraId="0DFCB1A9"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2DABDEF5"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Frame Slide PET</w:t>
            </w:r>
          </w:p>
        </w:tc>
        <w:tc>
          <w:tcPr>
            <w:tcW w:w="3118" w:type="dxa"/>
          </w:tcPr>
          <w:p w14:paraId="3595193F"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Zeiss</w:t>
            </w:r>
          </w:p>
        </w:tc>
        <w:tc>
          <w:tcPr>
            <w:tcW w:w="2835" w:type="dxa"/>
          </w:tcPr>
          <w:p w14:paraId="33F6613A"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415190-9101-000</w:t>
            </w:r>
          </w:p>
        </w:tc>
      </w:tr>
      <w:tr w:rsidR="00DE673A" w:rsidRPr="00577D1A" w14:paraId="59286654" w14:textId="77777777" w:rsidTr="00DE673A">
        <w:tc>
          <w:tcPr>
            <w:tcW w:w="3261" w:type="dxa"/>
          </w:tcPr>
          <w:p w14:paraId="32384DBA"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Goat Anti-Mouse Immunoglobulins/HRP</w:t>
            </w:r>
          </w:p>
        </w:tc>
        <w:tc>
          <w:tcPr>
            <w:tcW w:w="3118" w:type="dxa"/>
          </w:tcPr>
          <w:p w14:paraId="350AAE4A"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Agilent</w:t>
            </w:r>
          </w:p>
        </w:tc>
        <w:tc>
          <w:tcPr>
            <w:tcW w:w="2835" w:type="dxa"/>
          </w:tcPr>
          <w:p w14:paraId="75CD1EED"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P044701-2</w:t>
            </w:r>
          </w:p>
        </w:tc>
      </w:tr>
      <w:tr w:rsidR="00DE673A" w:rsidRPr="00577D1A" w14:paraId="7C89DC26"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7DEA84A5"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Goat Anti-Rabbit Immunoglobulins/HRP</w:t>
            </w:r>
          </w:p>
        </w:tc>
        <w:tc>
          <w:tcPr>
            <w:tcW w:w="3118" w:type="dxa"/>
          </w:tcPr>
          <w:p w14:paraId="28EFAFDE"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Agilent</w:t>
            </w:r>
          </w:p>
        </w:tc>
        <w:tc>
          <w:tcPr>
            <w:tcW w:w="2835" w:type="dxa"/>
          </w:tcPr>
          <w:p w14:paraId="0E3AB04B"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P044801-2</w:t>
            </w:r>
          </w:p>
        </w:tc>
      </w:tr>
      <w:tr w:rsidR="00DE673A" w:rsidRPr="00577D1A" w14:paraId="6BE24D1D" w14:textId="77777777" w:rsidTr="00DE673A">
        <w:tc>
          <w:tcPr>
            <w:tcW w:w="3261" w:type="dxa"/>
          </w:tcPr>
          <w:p w14:paraId="4FCF92C4"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Haematoxylin (Gill 2)</w:t>
            </w:r>
          </w:p>
        </w:tc>
        <w:tc>
          <w:tcPr>
            <w:tcW w:w="3118" w:type="dxa"/>
          </w:tcPr>
          <w:p w14:paraId="693E57DF"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Fisher Scientific</w:t>
            </w:r>
          </w:p>
        </w:tc>
        <w:tc>
          <w:tcPr>
            <w:tcW w:w="2835" w:type="dxa"/>
          </w:tcPr>
          <w:p w14:paraId="17BDEAB8"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72511</w:t>
            </w:r>
          </w:p>
        </w:tc>
      </w:tr>
      <w:tr w:rsidR="00DE673A" w:rsidRPr="00577D1A" w14:paraId="272D030B"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63B53B2F"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Human Recombinant IFN-g</w:t>
            </w:r>
          </w:p>
        </w:tc>
        <w:tc>
          <w:tcPr>
            <w:tcW w:w="3118" w:type="dxa"/>
          </w:tcPr>
          <w:p w14:paraId="3AAC5869"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Pepro Tech</w:t>
            </w:r>
          </w:p>
        </w:tc>
        <w:tc>
          <w:tcPr>
            <w:tcW w:w="2835" w:type="dxa"/>
          </w:tcPr>
          <w:p w14:paraId="00C881ED"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300-02</w:t>
            </w:r>
          </w:p>
        </w:tc>
      </w:tr>
      <w:tr w:rsidR="00DE673A" w:rsidRPr="00577D1A" w14:paraId="737CE18B" w14:textId="77777777" w:rsidTr="00DE673A">
        <w:tc>
          <w:tcPr>
            <w:tcW w:w="3261" w:type="dxa"/>
          </w:tcPr>
          <w:p w14:paraId="04DA7B57"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Human Recombinant IL-4</w:t>
            </w:r>
          </w:p>
        </w:tc>
        <w:tc>
          <w:tcPr>
            <w:tcW w:w="3118" w:type="dxa"/>
          </w:tcPr>
          <w:p w14:paraId="4CBA7C61"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Pepro Tech</w:t>
            </w:r>
          </w:p>
        </w:tc>
        <w:tc>
          <w:tcPr>
            <w:tcW w:w="2835" w:type="dxa"/>
          </w:tcPr>
          <w:p w14:paraId="2942672D"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200-04</w:t>
            </w:r>
          </w:p>
        </w:tc>
      </w:tr>
      <w:tr w:rsidR="00DE673A" w:rsidRPr="00577D1A" w14:paraId="01D8E61A"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18E5742E"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Human Recombinant M-CSF</w:t>
            </w:r>
          </w:p>
        </w:tc>
        <w:tc>
          <w:tcPr>
            <w:tcW w:w="3118" w:type="dxa"/>
          </w:tcPr>
          <w:p w14:paraId="35A6C4BB"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Pepro Tech</w:t>
            </w:r>
          </w:p>
        </w:tc>
        <w:tc>
          <w:tcPr>
            <w:tcW w:w="2835" w:type="dxa"/>
          </w:tcPr>
          <w:p w14:paraId="59D6005D"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300-25</w:t>
            </w:r>
          </w:p>
        </w:tc>
      </w:tr>
      <w:tr w:rsidR="00DE673A" w:rsidRPr="00577D1A" w14:paraId="39A272D7" w14:textId="77777777" w:rsidTr="00DE673A">
        <w:tc>
          <w:tcPr>
            <w:tcW w:w="3261" w:type="dxa"/>
          </w:tcPr>
          <w:p w14:paraId="79001FA6"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Human Recombinant M-CSF</w:t>
            </w:r>
          </w:p>
        </w:tc>
        <w:tc>
          <w:tcPr>
            <w:tcW w:w="3118" w:type="dxa"/>
          </w:tcPr>
          <w:p w14:paraId="14CB29F5"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Immuno Tools</w:t>
            </w:r>
          </w:p>
        </w:tc>
        <w:tc>
          <w:tcPr>
            <w:tcW w:w="2835" w:type="dxa"/>
          </w:tcPr>
          <w:p w14:paraId="51154FC7"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11343117</w:t>
            </w:r>
          </w:p>
        </w:tc>
      </w:tr>
      <w:tr w:rsidR="00DE673A" w:rsidRPr="00577D1A" w14:paraId="76A7E980"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281C6B03"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Hydrogen Peroxide 30 %</w:t>
            </w:r>
          </w:p>
        </w:tc>
        <w:tc>
          <w:tcPr>
            <w:tcW w:w="3118" w:type="dxa"/>
          </w:tcPr>
          <w:p w14:paraId="654221D0"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Merck</w:t>
            </w:r>
          </w:p>
        </w:tc>
        <w:tc>
          <w:tcPr>
            <w:tcW w:w="2835" w:type="dxa"/>
          </w:tcPr>
          <w:p w14:paraId="35180C98"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107209</w:t>
            </w:r>
          </w:p>
        </w:tc>
      </w:tr>
      <w:tr w:rsidR="00DE673A" w:rsidRPr="00577D1A" w14:paraId="53F5C787" w14:textId="77777777" w:rsidTr="00DE673A">
        <w:tc>
          <w:tcPr>
            <w:tcW w:w="3261" w:type="dxa"/>
          </w:tcPr>
          <w:p w14:paraId="22B5BBE1" w14:textId="77777777" w:rsidR="00DE673A" w:rsidRPr="00577D1A" w:rsidRDefault="00DE673A" w:rsidP="00F72F0D">
            <w:pPr>
              <w:spacing w:line="276" w:lineRule="auto"/>
              <w:ind w:left="34" w:firstLine="0"/>
              <w:jc w:val="left"/>
              <w:rPr>
                <w:rFonts w:ascii="Times New Roman" w:eastAsiaTheme="minorHAnsi" w:hAnsi="Times New Roman"/>
              </w:rPr>
            </w:pPr>
            <w:r w:rsidRPr="00577D1A">
              <w:rPr>
                <w:rFonts w:ascii="Times New Roman" w:hAnsi="Times New Roman"/>
              </w:rPr>
              <w:lastRenderedPageBreak/>
              <w:t>ImmPRESS™ HRP Anti-Mouse IgG (Peroxidase) Polymer Detection Kit, made in Horse</w:t>
            </w:r>
          </w:p>
        </w:tc>
        <w:tc>
          <w:tcPr>
            <w:tcW w:w="3118" w:type="dxa"/>
          </w:tcPr>
          <w:p w14:paraId="30F55B44"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Vector Laboratories</w:t>
            </w:r>
          </w:p>
        </w:tc>
        <w:tc>
          <w:tcPr>
            <w:tcW w:w="2835" w:type="dxa"/>
          </w:tcPr>
          <w:p w14:paraId="4FBAFFD7"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MP-7402</w:t>
            </w:r>
          </w:p>
        </w:tc>
      </w:tr>
      <w:tr w:rsidR="00DE673A" w:rsidRPr="00577D1A" w14:paraId="3ACB09C8"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16F45984"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ImmPRESS™ HRP Anti-Rabbit IgG (Peroxidase) Polymer Detection Kit, made in Horse</w:t>
            </w:r>
          </w:p>
        </w:tc>
        <w:tc>
          <w:tcPr>
            <w:tcW w:w="3118" w:type="dxa"/>
          </w:tcPr>
          <w:p w14:paraId="371ADDC4"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Vector Laboratories</w:t>
            </w:r>
          </w:p>
        </w:tc>
        <w:tc>
          <w:tcPr>
            <w:tcW w:w="2835" w:type="dxa"/>
          </w:tcPr>
          <w:p w14:paraId="1CBA869E"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MP-7401</w:t>
            </w:r>
          </w:p>
        </w:tc>
      </w:tr>
      <w:tr w:rsidR="00DE673A" w:rsidRPr="00577D1A" w14:paraId="5C5E5E7B" w14:textId="77777777" w:rsidTr="00DE673A">
        <w:tc>
          <w:tcPr>
            <w:tcW w:w="3261" w:type="dxa"/>
          </w:tcPr>
          <w:p w14:paraId="1A4301D8"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eastAsiaTheme="minorHAnsi" w:hAnsi="Times New Roman"/>
              </w:rPr>
              <w:t>iScript cDNA synthesis kit</w:t>
            </w:r>
          </w:p>
        </w:tc>
        <w:tc>
          <w:tcPr>
            <w:tcW w:w="3118" w:type="dxa"/>
          </w:tcPr>
          <w:p w14:paraId="17AA7A30"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Biorad</w:t>
            </w:r>
          </w:p>
        </w:tc>
        <w:tc>
          <w:tcPr>
            <w:tcW w:w="2835" w:type="dxa"/>
          </w:tcPr>
          <w:p w14:paraId="021E3831"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1708890</w:t>
            </w:r>
          </w:p>
        </w:tc>
      </w:tr>
      <w:tr w:rsidR="00DE673A" w:rsidRPr="00577D1A" w14:paraId="4DF0118E"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2B5B74BF"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L-glutamine</w:t>
            </w:r>
          </w:p>
        </w:tc>
        <w:tc>
          <w:tcPr>
            <w:tcW w:w="3118" w:type="dxa"/>
          </w:tcPr>
          <w:p w14:paraId="6E9A889E"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Gibco</w:t>
            </w:r>
          </w:p>
        </w:tc>
        <w:tc>
          <w:tcPr>
            <w:tcW w:w="2835" w:type="dxa"/>
          </w:tcPr>
          <w:p w14:paraId="39780F4F"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17-605E</w:t>
            </w:r>
          </w:p>
        </w:tc>
      </w:tr>
      <w:tr w:rsidR="00DE673A" w:rsidRPr="00577D1A" w14:paraId="4F23EFCD" w14:textId="77777777" w:rsidTr="00DE673A">
        <w:tc>
          <w:tcPr>
            <w:tcW w:w="3261" w:type="dxa"/>
          </w:tcPr>
          <w:p w14:paraId="0DDE55D9"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LS Columns</w:t>
            </w:r>
          </w:p>
        </w:tc>
        <w:tc>
          <w:tcPr>
            <w:tcW w:w="3118" w:type="dxa"/>
          </w:tcPr>
          <w:p w14:paraId="25901078"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Miltenyi Biotec</w:t>
            </w:r>
          </w:p>
        </w:tc>
        <w:tc>
          <w:tcPr>
            <w:tcW w:w="2835" w:type="dxa"/>
          </w:tcPr>
          <w:p w14:paraId="22D48CA2"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130-042-401</w:t>
            </w:r>
          </w:p>
        </w:tc>
      </w:tr>
      <w:tr w:rsidR="00DE673A" w:rsidRPr="00577D1A" w14:paraId="49F01EBC"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30B37A38"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Methanol</w:t>
            </w:r>
          </w:p>
        </w:tc>
        <w:tc>
          <w:tcPr>
            <w:tcW w:w="3118" w:type="dxa"/>
          </w:tcPr>
          <w:p w14:paraId="70647BA6"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Fisher Scientific</w:t>
            </w:r>
          </w:p>
        </w:tc>
        <w:tc>
          <w:tcPr>
            <w:tcW w:w="2835" w:type="dxa"/>
          </w:tcPr>
          <w:p w14:paraId="59E8902E"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M/4000/17</w:t>
            </w:r>
          </w:p>
        </w:tc>
      </w:tr>
      <w:tr w:rsidR="00DE673A" w:rsidRPr="00577D1A" w14:paraId="7B00A283" w14:textId="77777777" w:rsidTr="00DE673A">
        <w:tc>
          <w:tcPr>
            <w:tcW w:w="3261" w:type="dxa"/>
          </w:tcPr>
          <w:p w14:paraId="1BD7ECF6"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Monoclonal Mouse Anti-Human CD68 Clone KP1</w:t>
            </w:r>
          </w:p>
        </w:tc>
        <w:tc>
          <w:tcPr>
            <w:tcW w:w="3118" w:type="dxa"/>
          </w:tcPr>
          <w:p w14:paraId="45AA6AF7"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Agilent (DAKO)</w:t>
            </w:r>
          </w:p>
        </w:tc>
        <w:tc>
          <w:tcPr>
            <w:tcW w:w="2835" w:type="dxa"/>
          </w:tcPr>
          <w:p w14:paraId="35D65827"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M081401-2</w:t>
            </w:r>
          </w:p>
        </w:tc>
      </w:tr>
      <w:tr w:rsidR="00DE673A" w:rsidRPr="00577D1A" w14:paraId="073E9B37"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62676D54"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Normal Donkey Serum</w:t>
            </w:r>
          </w:p>
        </w:tc>
        <w:tc>
          <w:tcPr>
            <w:tcW w:w="3118" w:type="dxa"/>
          </w:tcPr>
          <w:p w14:paraId="34DA2587"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Abcam</w:t>
            </w:r>
          </w:p>
        </w:tc>
        <w:tc>
          <w:tcPr>
            <w:tcW w:w="2835" w:type="dxa"/>
          </w:tcPr>
          <w:p w14:paraId="2FDE891B"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ab7475</w:t>
            </w:r>
          </w:p>
        </w:tc>
      </w:tr>
      <w:tr w:rsidR="008013B6" w:rsidRPr="00577D1A" w14:paraId="6AB5D056" w14:textId="77777777" w:rsidTr="00DE673A">
        <w:tc>
          <w:tcPr>
            <w:tcW w:w="3261" w:type="dxa"/>
          </w:tcPr>
          <w:p w14:paraId="065BB525" w14:textId="631DE58C" w:rsidR="008013B6" w:rsidRPr="00577D1A" w:rsidRDefault="008013B6" w:rsidP="00F72F0D">
            <w:pPr>
              <w:spacing w:line="276" w:lineRule="auto"/>
              <w:ind w:left="34" w:firstLine="0"/>
              <w:jc w:val="left"/>
              <w:rPr>
                <w:rFonts w:ascii="Times New Roman" w:hAnsi="Times New Roman"/>
              </w:rPr>
            </w:pPr>
            <w:r w:rsidRPr="00577D1A">
              <w:rPr>
                <w:rFonts w:ascii="Times New Roman" w:hAnsi="Times New Roman"/>
              </w:rPr>
              <w:t>Normal Goat Serum</w:t>
            </w:r>
          </w:p>
        </w:tc>
        <w:tc>
          <w:tcPr>
            <w:tcW w:w="3118" w:type="dxa"/>
          </w:tcPr>
          <w:p w14:paraId="0740FDE6" w14:textId="0F64D9B1" w:rsidR="008013B6" w:rsidRPr="00577D1A" w:rsidRDefault="008013B6" w:rsidP="00F72F0D">
            <w:pPr>
              <w:spacing w:line="276" w:lineRule="auto"/>
              <w:ind w:left="459" w:hanging="6"/>
              <w:jc w:val="left"/>
              <w:rPr>
                <w:rFonts w:ascii="Times New Roman" w:hAnsi="Times New Roman"/>
              </w:rPr>
            </w:pPr>
            <w:r w:rsidRPr="00577D1A">
              <w:rPr>
                <w:rFonts w:ascii="Times New Roman" w:hAnsi="Times New Roman"/>
              </w:rPr>
              <w:t>Abcam</w:t>
            </w:r>
          </w:p>
        </w:tc>
        <w:tc>
          <w:tcPr>
            <w:tcW w:w="2835" w:type="dxa"/>
          </w:tcPr>
          <w:p w14:paraId="63590F88" w14:textId="1B13B911" w:rsidR="008013B6" w:rsidRPr="00577D1A" w:rsidRDefault="008013B6" w:rsidP="00F72F0D">
            <w:pPr>
              <w:spacing w:line="276" w:lineRule="auto"/>
              <w:ind w:firstLine="459"/>
              <w:jc w:val="left"/>
              <w:rPr>
                <w:rFonts w:ascii="Times New Roman" w:hAnsi="Times New Roman"/>
              </w:rPr>
            </w:pPr>
            <w:r w:rsidRPr="00577D1A">
              <w:rPr>
                <w:rFonts w:ascii="Times New Roman" w:hAnsi="Times New Roman"/>
              </w:rPr>
              <w:t>ab7481</w:t>
            </w:r>
          </w:p>
        </w:tc>
      </w:tr>
      <w:tr w:rsidR="00DE673A" w:rsidRPr="00577D1A" w14:paraId="23791C36"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07D54E9F"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NuPAGE 4-12% Bis-Tris Gel</w:t>
            </w:r>
          </w:p>
        </w:tc>
        <w:tc>
          <w:tcPr>
            <w:tcW w:w="3118" w:type="dxa"/>
          </w:tcPr>
          <w:p w14:paraId="1D35E1BC"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Invitrogen</w:t>
            </w:r>
          </w:p>
        </w:tc>
        <w:tc>
          <w:tcPr>
            <w:tcW w:w="2835" w:type="dxa"/>
          </w:tcPr>
          <w:p w14:paraId="3721B713" w14:textId="77777777" w:rsidR="00DE673A" w:rsidRPr="00577D1A" w:rsidRDefault="00DE673A" w:rsidP="00F72F0D">
            <w:pPr>
              <w:ind w:firstLine="459"/>
              <w:jc w:val="left"/>
              <w:rPr>
                <w:rFonts w:ascii="Times New Roman" w:hAnsi="Times New Roman"/>
              </w:rPr>
            </w:pPr>
            <w:r w:rsidRPr="00577D1A">
              <w:rPr>
                <w:rFonts w:ascii="Times New Roman" w:hAnsi="Times New Roman"/>
              </w:rPr>
              <w:t>NP0322BOX</w:t>
            </w:r>
          </w:p>
        </w:tc>
      </w:tr>
      <w:tr w:rsidR="00DE673A" w:rsidRPr="00577D1A" w14:paraId="2F681C58" w14:textId="77777777" w:rsidTr="00DE673A">
        <w:tc>
          <w:tcPr>
            <w:tcW w:w="3261" w:type="dxa"/>
          </w:tcPr>
          <w:p w14:paraId="783C01F4" w14:textId="77777777" w:rsidR="00DE673A" w:rsidRPr="00577D1A" w:rsidRDefault="00DE673A" w:rsidP="00F72F0D">
            <w:pPr>
              <w:spacing w:line="276" w:lineRule="auto"/>
              <w:ind w:left="34" w:firstLine="0"/>
              <w:jc w:val="left"/>
              <w:rPr>
                <w:rFonts w:ascii="Times New Roman" w:hAnsi="Times New Roman"/>
                <w:b/>
              </w:rPr>
            </w:pPr>
            <w:r w:rsidRPr="00577D1A">
              <w:rPr>
                <w:rFonts w:ascii="Times New Roman" w:hAnsi="Times New Roman"/>
              </w:rPr>
              <w:t>NuPAGE Antioxidant</w:t>
            </w:r>
          </w:p>
        </w:tc>
        <w:tc>
          <w:tcPr>
            <w:tcW w:w="3118" w:type="dxa"/>
          </w:tcPr>
          <w:p w14:paraId="3123F2A4"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Invitrogen</w:t>
            </w:r>
          </w:p>
        </w:tc>
        <w:tc>
          <w:tcPr>
            <w:tcW w:w="2835" w:type="dxa"/>
          </w:tcPr>
          <w:p w14:paraId="4B2040F0" w14:textId="77777777" w:rsidR="00DE673A" w:rsidRPr="00577D1A" w:rsidRDefault="00DE673A" w:rsidP="00F72F0D">
            <w:pPr>
              <w:ind w:firstLine="459"/>
              <w:jc w:val="left"/>
              <w:rPr>
                <w:rFonts w:ascii="Times New Roman" w:hAnsi="Times New Roman"/>
              </w:rPr>
            </w:pPr>
            <w:r w:rsidRPr="00577D1A">
              <w:rPr>
                <w:rFonts w:ascii="Times New Roman" w:hAnsi="Times New Roman"/>
              </w:rPr>
              <w:t>NP0005</w:t>
            </w:r>
          </w:p>
        </w:tc>
      </w:tr>
      <w:tr w:rsidR="00DE673A" w:rsidRPr="00577D1A" w14:paraId="68630F21"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481417B0"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NuPage LDS Sample Buffer</w:t>
            </w:r>
          </w:p>
        </w:tc>
        <w:tc>
          <w:tcPr>
            <w:tcW w:w="3118" w:type="dxa"/>
          </w:tcPr>
          <w:p w14:paraId="45DD8BDC"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Invitrogen</w:t>
            </w:r>
          </w:p>
        </w:tc>
        <w:tc>
          <w:tcPr>
            <w:tcW w:w="2835" w:type="dxa"/>
          </w:tcPr>
          <w:p w14:paraId="5F4B575A"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NP0007</w:t>
            </w:r>
          </w:p>
        </w:tc>
      </w:tr>
      <w:tr w:rsidR="00DE673A" w:rsidRPr="00577D1A" w14:paraId="3015ED4D" w14:textId="77777777" w:rsidTr="00DE673A">
        <w:tc>
          <w:tcPr>
            <w:tcW w:w="3261" w:type="dxa"/>
          </w:tcPr>
          <w:p w14:paraId="3B48535C"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NuPAGE MES SDS Running Buffer</w:t>
            </w:r>
          </w:p>
        </w:tc>
        <w:tc>
          <w:tcPr>
            <w:tcW w:w="3118" w:type="dxa"/>
          </w:tcPr>
          <w:p w14:paraId="60B2B940"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Invitrogen</w:t>
            </w:r>
          </w:p>
        </w:tc>
        <w:tc>
          <w:tcPr>
            <w:tcW w:w="2835" w:type="dxa"/>
          </w:tcPr>
          <w:p w14:paraId="4379BB5E" w14:textId="77777777" w:rsidR="00DE673A" w:rsidRPr="00577D1A" w:rsidRDefault="00DE673A" w:rsidP="00F72F0D">
            <w:pPr>
              <w:ind w:firstLine="459"/>
              <w:jc w:val="left"/>
              <w:rPr>
                <w:rFonts w:ascii="Times New Roman" w:hAnsi="Times New Roman"/>
              </w:rPr>
            </w:pPr>
            <w:r w:rsidRPr="00577D1A">
              <w:rPr>
                <w:rFonts w:ascii="Times New Roman" w:hAnsi="Times New Roman"/>
              </w:rPr>
              <w:t>NP0002</w:t>
            </w:r>
          </w:p>
        </w:tc>
      </w:tr>
      <w:tr w:rsidR="00DE673A" w:rsidRPr="00577D1A" w14:paraId="3707D5BA"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543D68E1"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NuPAGE Transfer Buffer</w:t>
            </w:r>
          </w:p>
        </w:tc>
        <w:tc>
          <w:tcPr>
            <w:tcW w:w="3118" w:type="dxa"/>
          </w:tcPr>
          <w:p w14:paraId="52ED6BA2"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Invitrogen</w:t>
            </w:r>
          </w:p>
        </w:tc>
        <w:tc>
          <w:tcPr>
            <w:tcW w:w="2835" w:type="dxa"/>
          </w:tcPr>
          <w:p w14:paraId="79471544" w14:textId="77777777" w:rsidR="00DE673A" w:rsidRPr="00577D1A" w:rsidRDefault="00DE673A" w:rsidP="00F72F0D">
            <w:pPr>
              <w:ind w:firstLine="459"/>
              <w:jc w:val="left"/>
              <w:rPr>
                <w:rFonts w:ascii="Times New Roman" w:hAnsi="Times New Roman"/>
              </w:rPr>
            </w:pPr>
            <w:r w:rsidRPr="00577D1A">
              <w:rPr>
                <w:rFonts w:ascii="Times New Roman" w:hAnsi="Times New Roman"/>
              </w:rPr>
              <w:t>NP0006</w:t>
            </w:r>
          </w:p>
        </w:tc>
      </w:tr>
      <w:tr w:rsidR="00DE673A" w:rsidRPr="00577D1A" w14:paraId="7CCE8D66" w14:textId="77777777" w:rsidTr="00DE673A">
        <w:tc>
          <w:tcPr>
            <w:tcW w:w="3261" w:type="dxa"/>
          </w:tcPr>
          <w:p w14:paraId="429F1C82"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Oil Red O powder</w:t>
            </w:r>
          </w:p>
        </w:tc>
        <w:tc>
          <w:tcPr>
            <w:tcW w:w="3118" w:type="dxa"/>
          </w:tcPr>
          <w:p w14:paraId="6D157C31" w14:textId="59B24B9A"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Merck</w:t>
            </w:r>
          </w:p>
        </w:tc>
        <w:tc>
          <w:tcPr>
            <w:tcW w:w="2835" w:type="dxa"/>
          </w:tcPr>
          <w:p w14:paraId="6C4A6340"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O0625</w:t>
            </w:r>
          </w:p>
        </w:tc>
      </w:tr>
      <w:tr w:rsidR="00DE673A" w:rsidRPr="00577D1A" w14:paraId="1D8E3A55"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1B138BB3"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oxLDL</w:t>
            </w:r>
          </w:p>
        </w:tc>
        <w:tc>
          <w:tcPr>
            <w:tcW w:w="3118" w:type="dxa"/>
          </w:tcPr>
          <w:p w14:paraId="57E31F6D"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Thermo Fisher Scientific</w:t>
            </w:r>
          </w:p>
        </w:tc>
        <w:tc>
          <w:tcPr>
            <w:tcW w:w="2835" w:type="dxa"/>
          </w:tcPr>
          <w:p w14:paraId="3F398ACA"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L34357</w:t>
            </w:r>
          </w:p>
        </w:tc>
      </w:tr>
      <w:tr w:rsidR="00DE673A" w:rsidRPr="00577D1A" w14:paraId="378AF728" w14:textId="77777777" w:rsidTr="00DE673A">
        <w:tc>
          <w:tcPr>
            <w:tcW w:w="3261" w:type="dxa"/>
          </w:tcPr>
          <w:p w14:paraId="74608546"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Penicillin/Streptomycin</w:t>
            </w:r>
          </w:p>
        </w:tc>
        <w:tc>
          <w:tcPr>
            <w:tcW w:w="3118" w:type="dxa"/>
          </w:tcPr>
          <w:p w14:paraId="35E5C9B0"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Gibco</w:t>
            </w:r>
          </w:p>
        </w:tc>
        <w:tc>
          <w:tcPr>
            <w:tcW w:w="2835" w:type="dxa"/>
          </w:tcPr>
          <w:p w14:paraId="4B773722"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15070-0063</w:t>
            </w:r>
          </w:p>
        </w:tc>
      </w:tr>
      <w:tr w:rsidR="00DE673A" w:rsidRPr="00577D1A" w14:paraId="265E8EC8"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69389145"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PhosSTOP EASY pack</w:t>
            </w:r>
          </w:p>
        </w:tc>
        <w:tc>
          <w:tcPr>
            <w:tcW w:w="3118" w:type="dxa"/>
          </w:tcPr>
          <w:p w14:paraId="3A29F8CE"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Roche</w:t>
            </w:r>
          </w:p>
        </w:tc>
        <w:tc>
          <w:tcPr>
            <w:tcW w:w="2835" w:type="dxa"/>
          </w:tcPr>
          <w:p w14:paraId="773AD086" w14:textId="77777777" w:rsidR="00DE673A" w:rsidRPr="00577D1A" w:rsidRDefault="00DE673A" w:rsidP="00F72F0D">
            <w:pPr>
              <w:ind w:firstLine="459"/>
              <w:jc w:val="left"/>
              <w:rPr>
                <w:rFonts w:ascii="Times New Roman" w:hAnsi="Times New Roman"/>
              </w:rPr>
            </w:pPr>
            <w:r w:rsidRPr="00577D1A">
              <w:rPr>
                <w:rFonts w:ascii="Times New Roman" w:hAnsi="Times New Roman"/>
              </w:rPr>
              <w:t>04906837001</w:t>
            </w:r>
          </w:p>
        </w:tc>
      </w:tr>
      <w:tr w:rsidR="00DE673A" w:rsidRPr="00577D1A" w14:paraId="21D7AB5B" w14:textId="77777777" w:rsidTr="00DE673A">
        <w:tc>
          <w:tcPr>
            <w:tcW w:w="3261" w:type="dxa"/>
          </w:tcPr>
          <w:p w14:paraId="149849ED"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Pierce BCA Protein Assay Kit</w:t>
            </w:r>
          </w:p>
        </w:tc>
        <w:tc>
          <w:tcPr>
            <w:tcW w:w="3118" w:type="dxa"/>
          </w:tcPr>
          <w:p w14:paraId="3158D693"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Thermo Fisher Scientific</w:t>
            </w:r>
          </w:p>
        </w:tc>
        <w:tc>
          <w:tcPr>
            <w:tcW w:w="2835" w:type="dxa"/>
          </w:tcPr>
          <w:p w14:paraId="382C9833" w14:textId="77777777" w:rsidR="00DE673A" w:rsidRPr="00577D1A" w:rsidRDefault="00DE673A" w:rsidP="00F72F0D">
            <w:pPr>
              <w:ind w:firstLine="459"/>
              <w:jc w:val="left"/>
              <w:rPr>
                <w:rFonts w:ascii="Times New Roman" w:hAnsi="Times New Roman"/>
              </w:rPr>
            </w:pPr>
            <w:r w:rsidRPr="00577D1A">
              <w:rPr>
                <w:rFonts w:ascii="Times New Roman" w:hAnsi="Times New Roman"/>
              </w:rPr>
              <w:t>23227</w:t>
            </w:r>
          </w:p>
        </w:tc>
      </w:tr>
      <w:tr w:rsidR="00DE673A" w:rsidRPr="00577D1A" w14:paraId="08345834"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69D578D4"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Polyclonal Rabbit Anti-Human CD3</w:t>
            </w:r>
          </w:p>
        </w:tc>
        <w:tc>
          <w:tcPr>
            <w:tcW w:w="3118" w:type="dxa"/>
          </w:tcPr>
          <w:p w14:paraId="3D8954C0"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Agilent (DAKO)</w:t>
            </w:r>
          </w:p>
        </w:tc>
        <w:tc>
          <w:tcPr>
            <w:tcW w:w="2835" w:type="dxa"/>
          </w:tcPr>
          <w:p w14:paraId="58852DA1"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A045201-2</w:t>
            </w:r>
          </w:p>
        </w:tc>
      </w:tr>
      <w:tr w:rsidR="00DE673A" w:rsidRPr="00577D1A" w14:paraId="03E9D144" w14:textId="77777777" w:rsidTr="00DE673A">
        <w:tc>
          <w:tcPr>
            <w:tcW w:w="3261" w:type="dxa"/>
          </w:tcPr>
          <w:p w14:paraId="5B2866C8"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Precision PLUS qPCR Master Mix with SYBR Green</w:t>
            </w:r>
          </w:p>
        </w:tc>
        <w:tc>
          <w:tcPr>
            <w:tcW w:w="3118" w:type="dxa"/>
          </w:tcPr>
          <w:p w14:paraId="37FBE0B9"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Primer Design</w:t>
            </w:r>
          </w:p>
        </w:tc>
        <w:tc>
          <w:tcPr>
            <w:tcW w:w="2835" w:type="dxa"/>
          </w:tcPr>
          <w:p w14:paraId="54E8D96B"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PPLUS-XXML</w:t>
            </w:r>
          </w:p>
        </w:tc>
      </w:tr>
      <w:tr w:rsidR="00DE673A" w:rsidRPr="00577D1A" w14:paraId="110C6530"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3C0DC6B1"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ProLong Gold Antifade Mountant with DAPI</w:t>
            </w:r>
          </w:p>
        </w:tc>
        <w:tc>
          <w:tcPr>
            <w:tcW w:w="3118" w:type="dxa"/>
          </w:tcPr>
          <w:p w14:paraId="778C357C"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Thermo Fisher Scientific</w:t>
            </w:r>
          </w:p>
        </w:tc>
        <w:tc>
          <w:tcPr>
            <w:tcW w:w="2835" w:type="dxa"/>
          </w:tcPr>
          <w:p w14:paraId="58ECD74C"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P36931</w:t>
            </w:r>
          </w:p>
        </w:tc>
      </w:tr>
      <w:tr w:rsidR="00DE673A" w:rsidRPr="00577D1A" w14:paraId="79ADCE50" w14:textId="77777777" w:rsidTr="00DE673A">
        <w:tc>
          <w:tcPr>
            <w:tcW w:w="3261" w:type="dxa"/>
          </w:tcPr>
          <w:p w14:paraId="2392AF77"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Protease Inhibitor Cocktail</w:t>
            </w:r>
          </w:p>
        </w:tc>
        <w:tc>
          <w:tcPr>
            <w:tcW w:w="3118" w:type="dxa"/>
          </w:tcPr>
          <w:p w14:paraId="4D623794" w14:textId="51573A75"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Merck</w:t>
            </w:r>
          </w:p>
        </w:tc>
        <w:tc>
          <w:tcPr>
            <w:tcW w:w="2835" w:type="dxa"/>
          </w:tcPr>
          <w:p w14:paraId="4BFB1051" w14:textId="5C005439" w:rsidR="00DE673A" w:rsidRPr="00577D1A" w:rsidRDefault="008013B6" w:rsidP="00F72F0D">
            <w:pPr>
              <w:ind w:firstLine="459"/>
              <w:jc w:val="left"/>
              <w:rPr>
                <w:rFonts w:ascii="Times New Roman" w:hAnsi="Times New Roman"/>
              </w:rPr>
            </w:pPr>
            <w:r w:rsidRPr="00577D1A">
              <w:rPr>
                <w:rFonts w:ascii="Times New Roman" w:hAnsi="Times New Roman"/>
              </w:rPr>
              <w:t>P8340-1ML</w:t>
            </w:r>
          </w:p>
        </w:tc>
      </w:tr>
      <w:tr w:rsidR="00DE673A" w:rsidRPr="00577D1A" w14:paraId="6C1B0661"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1BD0B991" w14:textId="3F38DFF3" w:rsidR="008D2038" w:rsidRPr="00577D1A" w:rsidRDefault="00DE673A" w:rsidP="008D2038">
            <w:pPr>
              <w:spacing w:line="276" w:lineRule="auto"/>
              <w:ind w:left="34" w:firstLine="0"/>
              <w:jc w:val="left"/>
              <w:rPr>
                <w:rFonts w:ascii="Times New Roman" w:hAnsi="Times New Roman"/>
              </w:rPr>
            </w:pPr>
            <w:r w:rsidRPr="00577D1A">
              <w:rPr>
                <w:rFonts w:ascii="Times New Roman" w:hAnsi="Times New Roman"/>
              </w:rPr>
              <w:t>Protector RNase Inhibitor</w:t>
            </w:r>
          </w:p>
        </w:tc>
        <w:tc>
          <w:tcPr>
            <w:tcW w:w="3118" w:type="dxa"/>
          </w:tcPr>
          <w:p w14:paraId="316BB5BC" w14:textId="0015501F"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Merck</w:t>
            </w:r>
          </w:p>
        </w:tc>
        <w:tc>
          <w:tcPr>
            <w:tcW w:w="2835" w:type="dxa"/>
          </w:tcPr>
          <w:p w14:paraId="0C27C0C5" w14:textId="1F76AD40"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3335399001</w:t>
            </w:r>
          </w:p>
        </w:tc>
      </w:tr>
      <w:tr w:rsidR="008D2038" w:rsidRPr="00577D1A" w14:paraId="44D45D5D" w14:textId="77777777" w:rsidTr="00DE673A">
        <w:tc>
          <w:tcPr>
            <w:tcW w:w="3261" w:type="dxa"/>
          </w:tcPr>
          <w:p w14:paraId="69DF3FED" w14:textId="76E0A69E" w:rsidR="008D2038" w:rsidRPr="00577D1A" w:rsidRDefault="008D2038" w:rsidP="008D2038">
            <w:pPr>
              <w:spacing w:line="276" w:lineRule="auto"/>
              <w:ind w:left="34" w:firstLine="0"/>
              <w:jc w:val="left"/>
              <w:rPr>
                <w:rFonts w:ascii="Times New Roman" w:hAnsi="Times New Roman"/>
              </w:rPr>
            </w:pPr>
            <w:r w:rsidRPr="00577D1A">
              <w:t>Purified Mouse IgG1, κ Isotype Control</w:t>
            </w:r>
          </w:p>
        </w:tc>
        <w:tc>
          <w:tcPr>
            <w:tcW w:w="3118" w:type="dxa"/>
          </w:tcPr>
          <w:p w14:paraId="34A447C2" w14:textId="543C20AB" w:rsidR="008D2038" w:rsidRPr="00577D1A" w:rsidRDefault="008D2038" w:rsidP="00F72F0D">
            <w:pPr>
              <w:spacing w:line="276" w:lineRule="auto"/>
              <w:ind w:left="459" w:hanging="6"/>
              <w:jc w:val="left"/>
              <w:rPr>
                <w:rFonts w:ascii="Times New Roman" w:hAnsi="Times New Roman"/>
              </w:rPr>
            </w:pPr>
            <w:r w:rsidRPr="00577D1A">
              <w:rPr>
                <w:rFonts w:ascii="Times New Roman" w:hAnsi="Times New Roman"/>
              </w:rPr>
              <w:t>Abcam</w:t>
            </w:r>
          </w:p>
        </w:tc>
        <w:tc>
          <w:tcPr>
            <w:tcW w:w="2835" w:type="dxa"/>
          </w:tcPr>
          <w:p w14:paraId="1D619D18" w14:textId="1033012C" w:rsidR="008D2038" w:rsidRPr="00577D1A" w:rsidRDefault="008D2038" w:rsidP="00F72F0D">
            <w:pPr>
              <w:spacing w:line="276" w:lineRule="auto"/>
              <w:ind w:firstLine="459"/>
              <w:jc w:val="left"/>
              <w:rPr>
                <w:rFonts w:ascii="Times New Roman" w:hAnsi="Times New Roman"/>
              </w:rPr>
            </w:pPr>
            <w:r w:rsidRPr="00577D1A">
              <w:rPr>
                <w:rFonts w:ascii="Times New Roman" w:hAnsi="Times New Roman"/>
              </w:rPr>
              <w:t>ab170190</w:t>
            </w:r>
          </w:p>
        </w:tc>
      </w:tr>
      <w:tr w:rsidR="008D2038" w:rsidRPr="00577D1A" w14:paraId="35D7AB17"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41EF3E90" w14:textId="34D1D25E" w:rsidR="008D2038" w:rsidRPr="00577D1A" w:rsidRDefault="008D2038" w:rsidP="008D2038">
            <w:pPr>
              <w:spacing w:line="276" w:lineRule="auto"/>
              <w:ind w:left="34" w:firstLine="0"/>
              <w:jc w:val="left"/>
              <w:rPr>
                <w:rFonts w:ascii="Times New Roman" w:hAnsi="Times New Roman"/>
              </w:rPr>
            </w:pPr>
            <w:r w:rsidRPr="00577D1A">
              <w:t>Rabbit IgG Control Antibody</w:t>
            </w:r>
          </w:p>
        </w:tc>
        <w:tc>
          <w:tcPr>
            <w:tcW w:w="3118" w:type="dxa"/>
          </w:tcPr>
          <w:p w14:paraId="123FF102" w14:textId="58CB068B" w:rsidR="008D2038" w:rsidRPr="00577D1A" w:rsidRDefault="008D2038" w:rsidP="00F72F0D">
            <w:pPr>
              <w:spacing w:line="276" w:lineRule="auto"/>
              <w:ind w:left="459" w:hanging="6"/>
              <w:jc w:val="left"/>
              <w:rPr>
                <w:rFonts w:ascii="Times New Roman" w:hAnsi="Times New Roman"/>
              </w:rPr>
            </w:pPr>
            <w:r w:rsidRPr="00577D1A">
              <w:rPr>
                <w:rFonts w:ascii="Times New Roman" w:hAnsi="Times New Roman"/>
              </w:rPr>
              <w:t>Vector Laboratories</w:t>
            </w:r>
          </w:p>
        </w:tc>
        <w:tc>
          <w:tcPr>
            <w:tcW w:w="2835" w:type="dxa"/>
          </w:tcPr>
          <w:p w14:paraId="3A0D9346" w14:textId="62432985" w:rsidR="008D2038" w:rsidRPr="00577D1A" w:rsidRDefault="008D2038" w:rsidP="00F72F0D">
            <w:pPr>
              <w:spacing w:line="276" w:lineRule="auto"/>
              <w:ind w:firstLine="459"/>
              <w:jc w:val="left"/>
              <w:rPr>
                <w:rFonts w:ascii="Times New Roman" w:hAnsi="Times New Roman"/>
              </w:rPr>
            </w:pPr>
            <w:r w:rsidRPr="00577D1A">
              <w:rPr>
                <w:rFonts w:ascii="Times New Roman" w:hAnsi="Times New Roman"/>
              </w:rPr>
              <w:t>I-1000-5</w:t>
            </w:r>
          </w:p>
        </w:tc>
      </w:tr>
      <w:tr w:rsidR="00DE673A" w:rsidRPr="00577D1A" w14:paraId="0742CD5D" w14:textId="77777777" w:rsidTr="00DE673A">
        <w:tc>
          <w:tcPr>
            <w:tcW w:w="3261" w:type="dxa"/>
          </w:tcPr>
          <w:p w14:paraId="63D095A5"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Rabbit polyclonal OLR1 primary antibody</w:t>
            </w:r>
          </w:p>
        </w:tc>
        <w:tc>
          <w:tcPr>
            <w:tcW w:w="3118" w:type="dxa"/>
          </w:tcPr>
          <w:p w14:paraId="5409D60C"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Abcam</w:t>
            </w:r>
          </w:p>
        </w:tc>
        <w:tc>
          <w:tcPr>
            <w:tcW w:w="2835" w:type="dxa"/>
          </w:tcPr>
          <w:p w14:paraId="186574E9"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ab203246</w:t>
            </w:r>
          </w:p>
        </w:tc>
      </w:tr>
      <w:tr w:rsidR="008013B6" w:rsidRPr="00577D1A" w14:paraId="078D745C"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28CD1D89"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ReBlot Plus Strong Antibody Stripping Solution</w:t>
            </w:r>
          </w:p>
        </w:tc>
        <w:tc>
          <w:tcPr>
            <w:tcW w:w="3118" w:type="dxa"/>
          </w:tcPr>
          <w:p w14:paraId="5FF2E5D0"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Millipore</w:t>
            </w:r>
          </w:p>
        </w:tc>
        <w:tc>
          <w:tcPr>
            <w:tcW w:w="2835" w:type="dxa"/>
          </w:tcPr>
          <w:p w14:paraId="04673CA0" w14:textId="77777777" w:rsidR="00DE673A" w:rsidRPr="00577D1A" w:rsidRDefault="00DE673A" w:rsidP="00F72F0D">
            <w:pPr>
              <w:ind w:firstLine="459"/>
              <w:jc w:val="left"/>
              <w:rPr>
                <w:rFonts w:ascii="Times New Roman" w:hAnsi="Times New Roman"/>
              </w:rPr>
            </w:pPr>
            <w:r w:rsidRPr="00577D1A">
              <w:rPr>
                <w:rFonts w:ascii="Times New Roman" w:hAnsi="Times New Roman"/>
              </w:rPr>
              <w:t>2504</w:t>
            </w:r>
          </w:p>
        </w:tc>
      </w:tr>
      <w:tr w:rsidR="00DE673A" w:rsidRPr="00577D1A" w14:paraId="5706A798" w14:textId="77777777" w:rsidTr="00DE673A">
        <w:tc>
          <w:tcPr>
            <w:tcW w:w="3261" w:type="dxa"/>
          </w:tcPr>
          <w:p w14:paraId="58B5A3AB" w14:textId="77777777" w:rsidR="00DE673A" w:rsidRPr="00577D1A" w:rsidRDefault="00DE673A" w:rsidP="00F72F0D">
            <w:pPr>
              <w:spacing w:line="276" w:lineRule="auto"/>
              <w:ind w:left="34" w:firstLine="0"/>
              <w:jc w:val="left"/>
              <w:rPr>
                <w:rFonts w:ascii="Times New Roman" w:hAnsi="Times New Roman"/>
                <w:b/>
              </w:rPr>
            </w:pPr>
            <w:r w:rsidRPr="00577D1A">
              <w:rPr>
                <w:rFonts w:ascii="Times New Roman" w:hAnsi="Times New Roman"/>
              </w:rPr>
              <w:lastRenderedPageBreak/>
              <w:t>Red-Ponceau S Solution</w:t>
            </w:r>
          </w:p>
        </w:tc>
        <w:tc>
          <w:tcPr>
            <w:tcW w:w="3118" w:type="dxa"/>
          </w:tcPr>
          <w:p w14:paraId="4B54C471" w14:textId="7E88E0E5"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Merck</w:t>
            </w:r>
          </w:p>
        </w:tc>
        <w:tc>
          <w:tcPr>
            <w:tcW w:w="2835" w:type="dxa"/>
          </w:tcPr>
          <w:p w14:paraId="0E00FD6B" w14:textId="77777777" w:rsidR="00DE673A" w:rsidRPr="00577D1A" w:rsidRDefault="00DE673A" w:rsidP="00F72F0D">
            <w:pPr>
              <w:ind w:firstLine="459"/>
              <w:jc w:val="left"/>
              <w:rPr>
                <w:rFonts w:ascii="Times New Roman" w:hAnsi="Times New Roman"/>
              </w:rPr>
            </w:pPr>
            <w:r w:rsidRPr="00577D1A">
              <w:rPr>
                <w:rFonts w:ascii="Times New Roman" w:hAnsi="Times New Roman"/>
              </w:rPr>
              <w:t>P7170</w:t>
            </w:r>
          </w:p>
        </w:tc>
      </w:tr>
      <w:tr w:rsidR="008013B6" w:rsidRPr="00577D1A" w14:paraId="4FC1586D"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35585520"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RIPA buffer</w:t>
            </w:r>
          </w:p>
        </w:tc>
        <w:tc>
          <w:tcPr>
            <w:tcW w:w="3118" w:type="dxa"/>
          </w:tcPr>
          <w:p w14:paraId="18C67D7A" w14:textId="04DA4785"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Merck</w:t>
            </w:r>
          </w:p>
        </w:tc>
        <w:tc>
          <w:tcPr>
            <w:tcW w:w="2835" w:type="dxa"/>
          </w:tcPr>
          <w:p w14:paraId="11C8646D" w14:textId="5507F8C2" w:rsidR="00DE673A" w:rsidRPr="00577D1A" w:rsidRDefault="008013B6" w:rsidP="00F72F0D">
            <w:pPr>
              <w:ind w:firstLine="459"/>
              <w:jc w:val="left"/>
              <w:rPr>
                <w:rFonts w:ascii="Times New Roman" w:hAnsi="Times New Roman"/>
              </w:rPr>
            </w:pPr>
            <w:r w:rsidRPr="00577D1A">
              <w:rPr>
                <w:rFonts w:ascii="Times New Roman" w:hAnsi="Times New Roman"/>
              </w:rPr>
              <w:t>R0278-500ML</w:t>
            </w:r>
          </w:p>
        </w:tc>
      </w:tr>
      <w:tr w:rsidR="00DE673A" w:rsidRPr="00577D1A" w14:paraId="628FC754" w14:textId="77777777" w:rsidTr="00DE673A">
        <w:tc>
          <w:tcPr>
            <w:tcW w:w="3261" w:type="dxa"/>
          </w:tcPr>
          <w:p w14:paraId="476A3B98"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RNase-Free DNase Set</w:t>
            </w:r>
          </w:p>
        </w:tc>
        <w:tc>
          <w:tcPr>
            <w:tcW w:w="3118" w:type="dxa"/>
          </w:tcPr>
          <w:p w14:paraId="517D0292"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Qiagen</w:t>
            </w:r>
          </w:p>
        </w:tc>
        <w:tc>
          <w:tcPr>
            <w:tcW w:w="2835" w:type="dxa"/>
          </w:tcPr>
          <w:p w14:paraId="43D87866"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79256</w:t>
            </w:r>
          </w:p>
        </w:tc>
      </w:tr>
      <w:tr w:rsidR="008013B6" w:rsidRPr="00577D1A" w14:paraId="7F49ADE8"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40DEDF65"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RNeasy UCP Micro Kit</w:t>
            </w:r>
          </w:p>
        </w:tc>
        <w:tc>
          <w:tcPr>
            <w:tcW w:w="3118" w:type="dxa"/>
          </w:tcPr>
          <w:p w14:paraId="412D0586"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Qiagen</w:t>
            </w:r>
          </w:p>
        </w:tc>
        <w:tc>
          <w:tcPr>
            <w:tcW w:w="2835" w:type="dxa"/>
          </w:tcPr>
          <w:p w14:paraId="7739CBBB"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73943</w:t>
            </w:r>
          </w:p>
        </w:tc>
      </w:tr>
      <w:tr w:rsidR="00DE673A" w:rsidRPr="00577D1A" w14:paraId="228D42FB" w14:textId="77777777" w:rsidTr="00DE673A">
        <w:tc>
          <w:tcPr>
            <w:tcW w:w="3261" w:type="dxa"/>
          </w:tcPr>
          <w:p w14:paraId="48A1898D"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RPMI 1640 media</w:t>
            </w:r>
          </w:p>
        </w:tc>
        <w:tc>
          <w:tcPr>
            <w:tcW w:w="3118" w:type="dxa"/>
          </w:tcPr>
          <w:p w14:paraId="7826D231"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Gibco</w:t>
            </w:r>
          </w:p>
        </w:tc>
        <w:tc>
          <w:tcPr>
            <w:tcW w:w="2835" w:type="dxa"/>
          </w:tcPr>
          <w:p w14:paraId="045A9831"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21875034</w:t>
            </w:r>
          </w:p>
        </w:tc>
      </w:tr>
      <w:tr w:rsidR="008013B6" w:rsidRPr="00577D1A" w14:paraId="45966F30"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204F4CFC"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Scott’s Tap water</w:t>
            </w:r>
          </w:p>
        </w:tc>
        <w:tc>
          <w:tcPr>
            <w:tcW w:w="3118" w:type="dxa"/>
          </w:tcPr>
          <w:p w14:paraId="1D49230F" w14:textId="3ADE2EC2"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Merck</w:t>
            </w:r>
          </w:p>
        </w:tc>
        <w:tc>
          <w:tcPr>
            <w:tcW w:w="2835" w:type="dxa"/>
          </w:tcPr>
          <w:p w14:paraId="19D2C32E"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S5134-6X100ML</w:t>
            </w:r>
          </w:p>
        </w:tc>
      </w:tr>
      <w:tr w:rsidR="00DE673A" w:rsidRPr="00577D1A" w14:paraId="74E164E2" w14:textId="77777777" w:rsidTr="00DE673A">
        <w:tc>
          <w:tcPr>
            <w:tcW w:w="3261" w:type="dxa"/>
          </w:tcPr>
          <w:p w14:paraId="3734561C"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SeeBlue, Plus2 Prestained Standard</w:t>
            </w:r>
          </w:p>
        </w:tc>
        <w:tc>
          <w:tcPr>
            <w:tcW w:w="3118" w:type="dxa"/>
          </w:tcPr>
          <w:p w14:paraId="6DD8498F"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Invitrogen</w:t>
            </w:r>
          </w:p>
        </w:tc>
        <w:tc>
          <w:tcPr>
            <w:tcW w:w="2835" w:type="dxa"/>
          </w:tcPr>
          <w:p w14:paraId="1D8AE78A" w14:textId="77777777" w:rsidR="00DE673A" w:rsidRPr="00577D1A" w:rsidRDefault="00DE673A" w:rsidP="00F72F0D">
            <w:pPr>
              <w:ind w:firstLine="459"/>
              <w:jc w:val="left"/>
              <w:rPr>
                <w:rFonts w:ascii="Times New Roman" w:hAnsi="Times New Roman"/>
              </w:rPr>
            </w:pPr>
            <w:r w:rsidRPr="00577D1A">
              <w:rPr>
                <w:rFonts w:ascii="Times New Roman" w:hAnsi="Times New Roman"/>
              </w:rPr>
              <w:t>LC5925</w:t>
            </w:r>
          </w:p>
        </w:tc>
      </w:tr>
      <w:tr w:rsidR="00DE673A" w:rsidRPr="00577D1A" w14:paraId="73B40564"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05E82472"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Silane Coated Microscope Slides</w:t>
            </w:r>
          </w:p>
        </w:tc>
        <w:tc>
          <w:tcPr>
            <w:tcW w:w="3118" w:type="dxa"/>
          </w:tcPr>
          <w:p w14:paraId="35CAE415"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Cell Path</w:t>
            </w:r>
          </w:p>
        </w:tc>
        <w:tc>
          <w:tcPr>
            <w:tcW w:w="2835" w:type="dxa"/>
          </w:tcPr>
          <w:p w14:paraId="439CDC16"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MDC-0102-54A</w:t>
            </w:r>
          </w:p>
        </w:tc>
      </w:tr>
      <w:tr w:rsidR="00DE673A" w:rsidRPr="00577D1A" w14:paraId="5A57E956" w14:textId="77777777" w:rsidTr="00DE673A">
        <w:tc>
          <w:tcPr>
            <w:tcW w:w="3261" w:type="dxa"/>
          </w:tcPr>
          <w:p w14:paraId="5C3FBF84"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Simvastatin</w:t>
            </w:r>
          </w:p>
        </w:tc>
        <w:tc>
          <w:tcPr>
            <w:tcW w:w="3118" w:type="dxa"/>
          </w:tcPr>
          <w:p w14:paraId="14A32444" w14:textId="455ACF1D"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Merck</w:t>
            </w:r>
          </w:p>
        </w:tc>
        <w:tc>
          <w:tcPr>
            <w:tcW w:w="2835" w:type="dxa"/>
          </w:tcPr>
          <w:p w14:paraId="51B2FB1A"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S6196-5MG</w:t>
            </w:r>
          </w:p>
        </w:tc>
      </w:tr>
      <w:tr w:rsidR="00DE673A" w:rsidRPr="00577D1A" w14:paraId="532890E3"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799F80B9"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SMART-Seq v4 Ultra Low Input RNA Kit</w:t>
            </w:r>
          </w:p>
        </w:tc>
        <w:tc>
          <w:tcPr>
            <w:tcW w:w="3118" w:type="dxa"/>
          </w:tcPr>
          <w:p w14:paraId="771A3C67"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Takara Bio</w:t>
            </w:r>
          </w:p>
        </w:tc>
        <w:tc>
          <w:tcPr>
            <w:tcW w:w="2835" w:type="dxa"/>
          </w:tcPr>
          <w:p w14:paraId="448C3DB8"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635026</w:t>
            </w:r>
          </w:p>
        </w:tc>
      </w:tr>
      <w:tr w:rsidR="00DE673A" w:rsidRPr="00577D1A" w14:paraId="25DA13F5" w14:textId="77777777" w:rsidTr="00DE673A">
        <w:tc>
          <w:tcPr>
            <w:tcW w:w="3261" w:type="dxa"/>
          </w:tcPr>
          <w:p w14:paraId="564B3486"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SMARTer Stranded Total RNA-Seq Kit v2 - Pico Input Mammalian kit</w:t>
            </w:r>
          </w:p>
        </w:tc>
        <w:tc>
          <w:tcPr>
            <w:tcW w:w="3118" w:type="dxa"/>
          </w:tcPr>
          <w:p w14:paraId="1E2ACD47"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Takara Bio</w:t>
            </w:r>
          </w:p>
        </w:tc>
        <w:tc>
          <w:tcPr>
            <w:tcW w:w="2835" w:type="dxa"/>
          </w:tcPr>
          <w:p w14:paraId="6B11D30A"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634412</w:t>
            </w:r>
          </w:p>
        </w:tc>
      </w:tr>
      <w:tr w:rsidR="008013B6" w:rsidRPr="00577D1A" w14:paraId="1FC66CA0"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3A3C5214"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SuperSignal™ West Pico PLUS Chemiluminescent Substrate</w:t>
            </w:r>
          </w:p>
        </w:tc>
        <w:tc>
          <w:tcPr>
            <w:tcW w:w="3118" w:type="dxa"/>
          </w:tcPr>
          <w:p w14:paraId="3725AC52"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Thermo Fisher Scientific</w:t>
            </w:r>
          </w:p>
        </w:tc>
        <w:tc>
          <w:tcPr>
            <w:tcW w:w="2835" w:type="dxa"/>
          </w:tcPr>
          <w:p w14:paraId="3B50A493" w14:textId="77777777" w:rsidR="00DE673A" w:rsidRPr="00577D1A" w:rsidRDefault="00DE673A" w:rsidP="00F72F0D">
            <w:pPr>
              <w:ind w:firstLine="459"/>
              <w:jc w:val="left"/>
              <w:rPr>
                <w:rFonts w:ascii="Times New Roman" w:hAnsi="Times New Roman"/>
              </w:rPr>
            </w:pPr>
            <w:r w:rsidRPr="00577D1A">
              <w:rPr>
                <w:rFonts w:ascii="Times New Roman" w:hAnsi="Times New Roman"/>
              </w:rPr>
              <w:t>34578</w:t>
            </w:r>
          </w:p>
        </w:tc>
      </w:tr>
      <w:tr w:rsidR="00DE673A" w:rsidRPr="00577D1A" w14:paraId="070538F6" w14:textId="77777777" w:rsidTr="00DE673A">
        <w:tc>
          <w:tcPr>
            <w:tcW w:w="3261" w:type="dxa"/>
          </w:tcPr>
          <w:p w14:paraId="1A420C12" w14:textId="77777777" w:rsidR="00DE673A" w:rsidRPr="00577D1A" w:rsidRDefault="00DE673A" w:rsidP="00F72F0D">
            <w:pPr>
              <w:spacing w:line="276" w:lineRule="auto"/>
              <w:ind w:left="34" w:firstLine="0"/>
              <w:jc w:val="left"/>
              <w:rPr>
                <w:rFonts w:ascii="Times New Roman" w:hAnsi="Times New Roman"/>
                <w:b/>
              </w:rPr>
            </w:pPr>
            <w:r w:rsidRPr="00577D1A">
              <w:rPr>
                <w:rFonts w:ascii="Times New Roman" w:hAnsi="Times New Roman"/>
              </w:rPr>
              <w:t>Tris Buffered Saline</w:t>
            </w:r>
          </w:p>
        </w:tc>
        <w:tc>
          <w:tcPr>
            <w:tcW w:w="3118" w:type="dxa"/>
          </w:tcPr>
          <w:p w14:paraId="72D5CF20" w14:textId="6F69F416"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Merck</w:t>
            </w:r>
          </w:p>
        </w:tc>
        <w:tc>
          <w:tcPr>
            <w:tcW w:w="2835" w:type="dxa"/>
          </w:tcPr>
          <w:p w14:paraId="0F77EE7F" w14:textId="77777777" w:rsidR="00DE673A" w:rsidRPr="00577D1A" w:rsidRDefault="00DE673A" w:rsidP="00F72F0D">
            <w:pPr>
              <w:ind w:firstLine="459"/>
              <w:jc w:val="left"/>
              <w:rPr>
                <w:rFonts w:ascii="Times New Roman" w:hAnsi="Times New Roman"/>
              </w:rPr>
            </w:pPr>
            <w:r w:rsidRPr="00577D1A">
              <w:rPr>
                <w:rFonts w:ascii="Times New Roman" w:hAnsi="Times New Roman"/>
              </w:rPr>
              <w:t>T6664</w:t>
            </w:r>
          </w:p>
        </w:tc>
      </w:tr>
      <w:tr w:rsidR="008013B6" w:rsidRPr="00577D1A" w14:paraId="363D4CFB"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6E66D908"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Trisodium citrate</w:t>
            </w:r>
          </w:p>
        </w:tc>
        <w:tc>
          <w:tcPr>
            <w:tcW w:w="3118" w:type="dxa"/>
          </w:tcPr>
          <w:p w14:paraId="7AA0F36D"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Fisher Scientific</w:t>
            </w:r>
          </w:p>
        </w:tc>
        <w:tc>
          <w:tcPr>
            <w:tcW w:w="2835" w:type="dxa"/>
          </w:tcPr>
          <w:p w14:paraId="0BA78F9E"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S/3320/53</w:t>
            </w:r>
          </w:p>
        </w:tc>
      </w:tr>
      <w:tr w:rsidR="00DE673A" w:rsidRPr="00577D1A" w14:paraId="1F5782A1" w14:textId="77777777" w:rsidTr="00DE673A">
        <w:tc>
          <w:tcPr>
            <w:tcW w:w="3261" w:type="dxa"/>
          </w:tcPr>
          <w:p w14:paraId="68BF15F1"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Tween 20</w:t>
            </w:r>
          </w:p>
        </w:tc>
        <w:tc>
          <w:tcPr>
            <w:tcW w:w="3118" w:type="dxa"/>
          </w:tcPr>
          <w:p w14:paraId="05B9B9D0" w14:textId="17A881DA" w:rsidR="00DE673A" w:rsidRPr="00577D1A" w:rsidRDefault="00DE673A" w:rsidP="00F72F0D">
            <w:pPr>
              <w:spacing w:line="276" w:lineRule="auto"/>
              <w:ind w:left="459" w:hanging="6"/>
              <w:jc w:val="left"/>
              <w:rPr>
                <w:rFonts w:ascii="Times New Roman" w:hAnsi="Times New Roman"/>
                <w:highlight w:val="yellow"/>
              </w:rPr>
            </w:pPr>
            <w:r w:rsidRPr="00577D1A">
              <w:rPr>
                <w:rFonts w:ascii="Times New Roman" w:hAnsi="Times New Roman"/>
              </w:rPr>
              <w:t>Merck</w:t>
            </w:r>
          </w:p>
        </w:tc>
        <w:tc>
          <w:tcPr>
            <w:tcW w:w="2835" w:type="dxa"/>
          </w:tcPr>
          <w:p w14:paraId="411A0C52"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P9416-50ML</w:t>
            </w:r>
          </w:p>
        </w:tc>
      </w:tr>
      <w:tr w:rsidR="00DE673A" w:rsidRPr="00577D1A" w14:paraId="50E1CEC5"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7B3B0FFC" w14:textId="77777777" w:rsidR="00DE673A" w:rsidRPr="00577D1A" w:rsidRDefault="00DE673A" w:rsidP="00F72F0D">
            <w:pPr>
              <w:spacing w:line="276" w:lineRule="auto"/>
              <w:ind w:left="34" w:firstLine="0"/>
              <w:jc w:val="left"/>
              <w:rPr>
                <w:rFonts w:ascii="Times New Roman" w:hAnsi="Times New Roman"/>
              </w:rPr>
            </w:pPr>
            <w:r w:rsidRPr="00577D1A">
              <w:rPr>
                <w:rFonts w:ascii="Times New Roman" w:hAnsi="Times New Roman"/>
              </w:rPr>
              <w:t>Xylene</w:t>
            </w:r>
          </w:p>
        </w:tc>
        <w:tc>
          <w:tcPr>
            <w:tcW w:w="3118" w:type="dxa"/>
          </w:tcPr>
          <w:p w14:paraId="23E12AEA" w14:textId="77777777" w:rsidR="00DE673A" w:rsidRPr="00577D1A" w:rsidRDefault="00DE673A" w:rsidP="00F72F0D">
            <w:pPr>
              <w:spacing w:line="276" w:lineRule="auto"/>
              <w:ind w:left="459" w:hanging="6"/>
              <w:jc w:val="left"/>
              <w:rPr>
                <w:rFonts w:ascii="Times New Roman" w:hAnsi="Times New Roman"/>
              </w:rPr>
            </w:pPr>
            <w:r w:rsidRPr="00577D1A">
              <w:rPr>
                <w:rFonts w:ascii="Times New Roman" w:hAnsi="Times New Roman"/>
              </w:rPr>
              <w:t>Fisher Scientific</w:t>
            </w:r>
          </w:p>
        </w:tc>
        <w:tc>
          <w:tcPr>
            <w:tcW w:w="2835" w:type="dxa"/>
          </w:tcPr>
          <w:p w14:paraId="103809EF" w14:textId="77777777" w:rsidR="00DE673A" w:rsidRPr="00577D1A" w:rsidRDefault="00DE673A" w:rsidP="00F72F0D">
            <w:pPr>
              <w:spacing w:line="276" w:lineRule="auto"/>
              <w:ind w:firstLine="459"/>
              <w:jc w:val="left"/>
              <w:rPr>
                <w:rFonts w:ascii="Times New Roman" w:hAnsi="Times New Roman"/>
              </w:rPr>
            </w:pPr>
            <w:r w:rsidRPr="00577D1A">
              <w:rPr>
                <w:rFonts w:ascii="Times New Roman" w:hAnsi="Times New Roman"/>
              </w:rPr>
              <w:t>X/0250/17</w:t>
            </w:r>
          </w:p>
        </w:tc>
      </w:tr>
      <w:tr w:rsidR="00203D83" w:rsidRPr="00577D1A" w14:paraId="17ED8B96" w14:textId="77777777" w:rsidTr="00DE673A">
        <w:tc>
          <w:tcPr>
            <w:tcW w:w="3261" w:type="dxa"/>
          </w:tcPr>
          <w:p w14:paraId="7ACD5BC7" w14:textId="38828CA8" w:rsidR="00203D83" w:rsidRPr="00577D1A" w:rsidRDefault="00203D83" w:rsidP="00F72F0D">
            <w:pPr>
              <w:spacing w:line="276" w:lineRule="auto"/>
              <w:ind w:left="34" w:firstLine="0"/>
              <w:jc w:val="left"/>
              <w:rPr>
                <w:rFonts w:ascii="Times New Roman" w:hAnsi="Times New Roman"/>
              </w:rPr>
            </w:pPr>
            <w:r w:rsidRPr="00577D1A">
              <w:rPr>
                <w:rFonts w:ascii="Times New Roman" w:hAnsi="Times New Roman"/>
              </w:rPr>
              <w:t>Isopropanol</w:t>
            </w:r>
          </w:p>
        </w:tc>
        <w:tc>
          <w:tcPr>
            <w:tcW w:w="3118" w:type="dxa"/>
          </w:tcPr>
          <w:p w14:paraId="3346E219" w14:textId="64AA7E46" w:rsidR="00203D83" w:rsidRPr="00577D1A" w:rsidRDefault="00203D83" w:rsidP="00F72F0D">
            <w:pPr>
              <w:spacing w:line="276" w:lineRule="auto"/>
              <w:ind w:left="459" w:hanging="6"/>
              <w:jc w:val="left"/>
              <w:rPr>
                <w:rFonts w:ascii="Times New Roman" w:hAnsi="Times New Roman"/>
              </w:rPr>
            </w:pPr>
            <w:r w:rsidRPr="00577D1A">
              <w:rPr>
                <w:rFonts w:ascii="Times New Roman" w:hAnsi="Times New Roman"/>
              </w:rPr>
              <w:t>Fisher Scientific</w:t>
            </w:r>
          </w:p>
        </w:tc>
        <w:tc>
          <w:tcPr>
            <w:tcW w:w="2835" w:type="dxa"/>
          </w:tcPr>
          <w:p w14:paraId="415C95D9" w14:textId="163C7961" w:rsidR="00203D83" w:rsidRPr="00577D1A" w:rsidRDefault="00203D83" w:rsidP="00F72F0D">
            <w:pPr>
              <w:spacing w:line="276" w:lineRule="auto"/>
              <w:ind w:firstLine="459"/>
              <w:jc w:val="left"/>
              <w:rPr>
                <w:rFonts w:ascii="Times New Roman" w:hAnsi="Times New Roman"/>
              </w:rPr>
            </w:pPr>
            <w:r w:rsidRPr="00577D1A">
              <w:rPr>
                <w:rFonts w:ascii="Times New Roman" w:hAnsi="Times New Roman"/>
              </w:rPr>
              <w:t>BP2618-4</w:t>
            </w:r>
          </w:p>
        </w:tc>
      </w:tr>
      <w:tr w:rsidR="00203D83" w:rsidRPr="00577D1A" w14:paraId="112C0CC2" w14:textId="77777777" w:rsidTr="00DE673A">
        <w:trPr>
          <w:cnfStyle w:val="000000100000" w:firstRow="0" w:lastRow="0" w:firstColumn="0" w:lastColumn="0" w:oddVBand="0" w:evenVBand="0" w:oddHBand="1" w:evenHBand="0" w:firstRowFirstColumn="0" w:firstRowLastColumn="0" w:lastRowFirstColumn="0" w:lastRowLastColumn="0"/>
        </w:trPr>
        <w:tc>
          <w:tcPr>
            <w:tcW w:w="3261" w:type="dxa"/>
          </w:tcPr>
          <w:p w14:paraId="03AD1A26" w14:textId="5BBB4CDA" w:rsidR="00203D83" w:rsidRPr="00577D1A" w:rsidRDefault="00203D83" w:rsidP="00F72F0D">
            <w:pPr>
              <w:spacing w:line="276" w:lineRule="auto"/>
              <w:ind w:left="34" w:firstLine="0"/>
              <w:jc w:val="left"/>
              <w:rPr>
                <w:rFonts w:ascii="Times New Roman" w:hAnsi="Times New Roman"/>
              </w:rPr>
            </w:pPr>
            <w:r w:rsidRPr="00577D1A">
              <w:rPr>
                <w:rFonts w:ascii="Times New Roman" w:hAnsi="Times New Roman"/>
              </w:rPr>
              <w:t>Formaldehyde solution 4%</w:t>
            </w:r>
          </w:p>
        </w:tc>
        <w:tc>
          <w:tcPr>
            <w:tcW w:w="3118" w:type="dxa"/>
          </w:tcPr>
          <w:p w14:paraId="22D0C53A" w14:textId="13BE24F9" w:rsidR="00203D83" w:rsidRPr="00577D1A" w:rsidRDefault="00203D83" w:rsidP="00F72F0D">
            <w:pPr>
              <w:spacing w:line="276" w:lineRule="auto"/>
              <w:ind w:left="459" w:hanging="6"/>
              <w:jc w:val="left"/>
              <w:rPr>
                <w:rFonts w:ascii="Times New Roman" w:hAnsi="Times New Roman"/>
              </w:rPr>
            </w:pPr>
            <w:r w:rsidRPr="00577D1A">
              <w:rPr>
                <w:rFonts w:ascii="Times New Roman" w:hAnsi="Times New Roman"/>
              </w:rPr>
              <w:t>Merck</w:t>
            </w:r>
          </w:p>
        </w:tc>
        <w:tc>
          <w:tcPr>
            <w:tcW w:w="2835" w:type="dxa"/>
          </w:tcPr>
          <w:p w14:paraId="3E2AF5FF" w14:textId="7C7871CB" w:rsidR="00203D83" w:rsidRPr="00577D1A" w:rsidRDefault="00203D83" w:rsidP="00F72F0D">
            <w:pPr>
              <w:spacing w:line="276" w:lineRule="auto"/>
              <w:ind w:firstLine="459"/>
              <w:jc w:val="left"/>
              <w:rPr>
                <w:rFonts w:ascii="Times New Roman" w:hAnsi="Times New Roman"/>
              </w:rPr>
            </w:pPr>
            <w:r w:rsidRPr="00577D1A">
              <w:rPr>
                <w:rFonts w:ascii="Times New Roman" w:hAnsi="Times New Roman"/>
              </w:rPr>
              <w:t>1004960700</w:t>
            </w:r>
          </w:p>
        </w:tc>
      </w:tr>
    </w:tbl>
    <w:p w14:paraId="5B18F9A9" w14:textId="7F8B00A5" w:rsidR="00DE673A" w:rsidRPr="00577D1A" w:rsidRDefault="00DE673A" w:rsidP="00DB3075">
      <w:pPr>
        <w:rPr>
          <w:rFonts w:ascii="Times New Roman" w:hAnsi="Times New Roman"/>
        </w:rPr>
      </w:pPr>
    </w:p>
    <w:p w14:paraId="75EF7C93" w14:textId="53947A0D" w:rsidR="00DB3075" w:rsidRPr="00577D1A" w:rsidRDefault="00DE673A" w:rsidP="00DE673A">
      <w:pPr>
        <w:spacing w:line="240" w:lineRule="auto"/>
        <w:ind w:firstLine="0"/>
        <w:jc w:val="left"/>
        <w:rPr>
          <w:rFonts w:ascii="Times New Roman" w:hAnsi="Times New Roman"/>
        </w:rPr>
      </w:pPr>
      <w:r w:rsidRPr="00577D1A">
        <w:rPr>
          <w:rFonts w:ascii="Times New Roman" w:hAnsi="Times New Roman"/>
        </w:rPr>
        <w:br w:type="page"/>
      </w:r>
    </w:p>
    <w:p w14:paraId="6A8183B7" w14:textId="6F3C5E5C" w:rsidR="009808B4" w:rsidRPr="003C4139" w:rsidRDefault="009808B4" w:rsidP="00661FF1">
      <w:pPr>
        <w:pStyle w:val="Heading1"/>
        <w:numPr>
          <w:ilvl w:val="1"/>
          <w:numId w:val="17"/>
        </w:numPr>
        <w:ind w:left="993" w:hanging="792"/>
        <w:rPr>
          <w:rStyle w:val="SubtleReference"/>
          <w:rFonts w:ascii="Times New Roman" w:hAnsi="Times New Roman" w:cs="Times New Roman"/>
          <w:sz w:val="28"/>
          <w:szCs w:val="28"/>
        </w:rPr>
      </w:pPr>
      <w:bookmarkStart w:id="527" w:name="_Toc101274345"/>
      <w:r w:rsidRPr="00577D1A">
        <w:rPr>
          <w:rStyle w:val="SubtleReference"/>
          <w:rFonts w:ascii="Times New Roman" w:hAnsi="Times New Roman" w:cs="Times New Roman"/>
          <w:sz w:val="28"/>
          <w:szCs w:val="28"/>
        </w:rPr>
        <w:lastRenderedPageBreak/>
        <w:t>Summary of machines and</w:t>
      </w:r>
      <w:r w:rsidR="005E5D4B" w:rsidRPr="00577D1A">
        <w:rPr>
          <w:rStyle w:val="SubtleReference"/>
          <w:rFonts w:ascii="Times New Roman" w:hAnsi="Times New Roman" w:cs="Times New Roman"/>
          <w:sz w:val="28"/>
          <w:szCs w:val="28"/>
        </w:rPr>
        <w:t xml:space="preserve"> software</w:t>
      </w:r>
      <w:bookmarkEnd w:id="527"/>
    </w:p>
    <w:p w14:paraId="2A288328" w14:textId="77777777" w:rsidR="005E5D4B" w:rsidRPr="00577D1A" w:rsidRDefault="005E5D4B" w:rsidP="005E5D4B">
      <w:pPr>
        <w:rPr>
          <w:rFonts w:ascii="Times New Roman" w:hAnsi="Times New Roman"/>
        </w:rPr>
      </w:pPr>
    </w:p>
    <w:tbl>
      <w:tblPr>
        <w:tblStyle w:val="ListTable6Colourful"/>
        <w:tblW w:w="0" w:type="auto"/>
        <w:tblLook w:val="04A0" w:firstRow="1" w:lastRow="0" w:firstColumn="1" w:lastColumn="0" w:noHBand="0" w:noVBand="1"/>
      </w:tblPr>
      <w:tblGrid>
        <w:gridCol w:w="4528"/>
        <w:gridCol w:w="4528"/>
      </w:tblGrid>
      <w:tr w:rsidR="00C203BD" w:rsidRPr="00577D1A" w14:paraId="4CCC3108" w14:textId="77777777" w:rsidTr="00C203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8" w:type="dxa"/>
          </w:tcPr>
          <w:p w14:paraId="1346E9E5" w14:textId="5E94F727" w:rsidR="00C203BD" w:rsidRPr="00577D1A" w:rsidRDefault="00DE673A" w:rsidP="00C1041A">
            <w:pPr>
              <w:ind w:firstLine="0"/>
              <w:rPr>
                <w:rFonts w:ascii="Times New Roman" w:hAnsi="Times New Roman"/>
              </w:rPr>
            </w:pPr>
            <w:r w:rsidRPr="00577D1A">
              <w:rPr>
                <w:rFonts w:ascii="Times New Roman" w:hAnsi="Times New Roman"/>
              </w:rPr>
              <w:t>MACHINE/SOFTWARE</w:t>
            </w:r>
          </w:p>
        </w:tc>
        <w:tc>
          <w:tcPr>
            <w:tcW w:w="4528" w:type="dxa"/>
          </w:tcPr>
          <w:p w14:paraId="2287BF8C" w14:textId="40D37D7D" w:rsidR="00C203BD" w:rsidRPr="00577D1A" w:rsidRDefault="00DE673A" w:rsidP="00C1041A">
            <w:pPr>
              <w:ind w:firstLine="0"/>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577D1A">
              <w:rPr>
                <w:rFonts w:ascii="Times New Roman" w:hAnsi="Times New Roman"/>
              </w:rPr>
              <w:t>MANUFACTURER</w:t>
            </w:r>
          </w:p>
        </w:tc>
      </w:tr>
      <w:tr w:rsidR="00C203BD" w:rsidRPr="00577D1A" w14:paraId="6742E0B0" w14:textId="77777777" w:rsidTr="00C20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8" w:type="dxa"/>
          </w:tcPr>
          <w:p w14:paraId="3BDD2EDC" w14:textId="77777777" w:rsidR="00C203BD" w:rsidRPr="00577D1A" w:rsidRDefault="00C203BD" w:rsidP="00C1041A">
            <w:pPr>
              <w:ind w:firstLine="0"/>
              <w:rPr>
                <w:rFonts w:ascii="Times New Roman" w:hAnsi="Times New Roman"/>
                <w:b w:val="0"/>
                <w:bCs w:val="0"/>
              </w:rPr>
            </w:pPr>
            <w:r w:rsidRPr="00577D1A">
              <w:rPr>
                <w:rFonts w:ascii="Times New Roman" w:hAnsi="Times New Roman"/>
              </w:rPr>
              <w:t>2100 Bioanalyzer</w:t>
            </w:r>
          </w:p>
        </w:tc>
        <w:tc>
          <w:tcPr>
            <w:tcW w:w="4528" w:type="dxa"/>
          </w:tcPr>
          <w:p w14:paraId="2F5B93D3" w14:textId="77777777" w:rsidR="00C203BD" w:rsidRPr="00577D1A" w:rsidRDefault="00C203BD" w:rsidP="00C1041A">
            <w:pPr>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b/>
                <w:bCs/>
              </w:rPr>
            </w:pPr>
            <w:r w:rsidRPr="00577D1A">
              <w:rPr>
                <w:rFonts w:ascii="Times New Roman" w:hAnsi="Times New Roman"/>
              </w:rPr>
              <w:t>Agilent</w:t>
            </w:r>
          </w:p>
        </w:tc>
      </w:tr>
      <w:tr w:rsidR="00C203BD" w:rsidRPr="00577D1A" w14:paraId="6AB50C4E" w14:textId="77777777" w:rsidTr="00C203BD">
        <w:tc>
          <w:tcPr>
            <w:cnfStyle w:val="001000000000" w:firstRow="0" w:lastRow="0" w:firstColumn="1" w:lastColumn="0" w:oddVBand="0" w:evenVBand="0" w:oddHBand="0" w:evenHBand="0" w:firstRowFirstColumn="0" w:firstRowLastColumn="0" w:lastRowFirstColumn="0" w:lastRowLastColumn="0"/>
            <w:tcW w:w="4528" w:type="dxa"/>
          </w:tcPr>
          <w:p w14:paraId="0BB2B461" w14:textId="77777777" w:rsidR="00C203BD" w:rsidRPr="00577D1A" w:rsidRDefault="00C203BD" w:rsidP="00C1041A">
            <w:pPr>
              <w:ind w:firstLine="0"/>
              <w:rPr>
                <w:rFonts w:ascii="Times New Roman" w:hAnsi="Times New Roman"/>
                <w:b w:val="0"/>
                <w:bCs w:val="0"/>
              </w:rPr>
            </w:pPr>
            <w:r w:rsidRPr="00577D1A">
              <w:rPr>
                <w:rFonts w:ascii="Times New Roman" w:hAnsi="Times New Roman"/>
              </w:rPr>
              <w:t>AF6000LX inverted microscope</w:t>
            </w:r>
          </w:p>
        </w:tc>
        <w:tc>
          <w:tcPr>
            <w:tcW w:w="4528" w:type="dxa"/>
          </w:tcPr>
          <w:p w14:paraId="61BEAB0D" w14:textId="77777777" w:rsidR="00C203BD" w:rsidRPr="00577D1A" w:rsidRDefault="00C203BD" w:rsidP="00C1041A">
            <w:pPr>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77D1A">
              <w:rPr>
                <w:rFonts w:ascii="Times New Roman" w:hAnsi="Times New Roman"/>
              </w:rPr>
              <w:t>Leica</w:t>
            </w:r>
          </w:p>
        </w:tc>
      </w:tr>
      <w:tr w:rsidR="00C203BD" w:rsidRPr="00577D1A" w14:paraId="4CB33E05" w14:textId="77777777" w:rsidTr="00C20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8" w:type="dxa"/>
          </w:tcPr>
          <w:p w14:paraId="3EA5EC78" w14:textId="77777777" w:rsidR="00C203BD" w:rsidRPr="00577D1A" w:rsidRDefault="00C203BD" w:rsidP="00C1041A">
            <w:pPr>
              <w:ind w:firstLine="0"/>
              <w:rPr>
                <w:rFonts w:ascii="Times New Roman" w:hAnsi="Times New Roman"/>
                <w:b w:val="0"/>
                <w:bCs w:val="0"/>
              </w:rPr>
            </w:pPr>
            <w:r w:rsidRPr="00577D1A">
              <w:rPr>
                <w:rFonts w:ascii="Times New Roman" w:hAnsi="Times New Roman"/>
              </w:rPr>
              <w:t>Application Suite Advanced Fluorescence (LASAF) software</w:t>
            </w:r>
          </w:p>
        </w:tc>
        <w:tc>
          <w:tcPr>
            <w:tcW w:w="4528" w:type="dxa"/>
          </w:tcPr>
          <w:p w14:paraId="7E6D9327" w14:textId="77777777" w:rsidR="00C203BD" w:rsidRPr="00577D1A" w:rsidRDefault="00C203BD" w:rsidP="00C1041A">
            <w:pPr>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77D1A">
              <w:rPr>
                <w:rFonts w:ascii="Times New Roman" w:hAnsi="Times New Roman"/>
              </w:rPr>
              <w:t>Leica</w:t>
            </w:r>
          </w:p>
        </w:tc>
      </w:tr>
      <w:tr w:rsidR="00C203BD" w:rsidRPr="00577D1A" w14:paraId="416576B2" w14:textId="77777777" w:rsidTr="00C203BD">
        <w:tc>
          <w:tcPr>
            <w:cnfStyle w:val="001000000000" w:firstRow="0" w:lastRow="0" w:firstColumn="1" w:lastColumn="0" w:oddVBand="0" w:evenVBand="0" w:oddHBand="0" w:evenHBand="0" w:firstRowFirstColumn="0" w:firstRowLastColumn="0" w:lastRowFirstColumn="0" w:lastRowLastColumn="0"/>
            <w:tcW w:w="4528" w:type="dxa"/>
          </w:tcPr>
          <w:p w14:paraId="135F3397" w14:textId="77777777" w:rsidR="00C203BD" w:rsidRPr="00577D1A" w:rsidRDefault="00C203BD" w:rsidP="00C1041A">
            <w:pPr>
              <w:ind w:firstLine="0"/>
              <w:rPr>
                <w:rFonts w:ascii="Times New Roman" w:hAnsi="Times New Roman"/>
                <w:b w:val="0"/>
                <w:bCs w:val="0"/>
              </w:rPr>
            </w:pPr>
            <w:r w:rsidRPr="00577D1A">
              <w:rPr>
                <w:rFonts w:ascii="Times New Roman" w:hAnsi="Times New Roman"/>
              </w:rPr>
              <w:t>CFX384 C1000 Touch Thermal Cycler</w:t>
            </w:r>
          </w:p>
        </w:tc>
        <w:tc>
          <w:tcPr>
            <w:tcW w:w="4528" w:type="dxa"/>
          </w:tcPr>
          <w:p w14:paraId="464ADF4D" w14:textId="77777777" w:rsidR="00C203BD" w:rsidRPr="00577D1A" w:rsidRDefault="00C203BD" w:rsidP="00C1041A">
            <w:pPr>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77D1A">
              <w:rPr>
                <w:rFonts w:ascii="Times New Roman" w:hAnsi="Times New Roman"/>
              </w:rPr>
              <w:t>Biorad</w:t>
            </w:r>
          </w:p>
        </w:tc>
      </w:tr>
      <w:tr w:rsidR="00C203BD" w:rsidRPr="00577D1A" w14:paraId="0E1D28BA" w14:textId="77777777" w:rsidTr="00C20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8" w:type="dxa"/>
          </w:tcPr>
          <w:p w14:paraId="6C876FD1" w14:textId="77777777" w:rsidR="00C203BD" w:rsidRPr="00577D1A" w:rsidRDefault="00C203BD" w:rsidP="00C1041A">
            <w:pPr>
              <w:ind w:firstLine="0"/>
              <w:rPr>
                <w:rFonts w:ascii="Times New Roman" w:hAnsi="Times New Roman"/>
                <w:b w:val="0"/>
                <w:bCs w:val="0"/>
              </w:rPr>
            </w:pPr>
            <w:r w:rsidRPr="00577D1A">
              <w:rPr>
                <w:rFonts w:ascii="Times New Roman" w:hAnsi="Times New Roman"/>
              </w:rPr>
              <w:t>ChemiDoc XRS+ Imaging System</w:t>
            </w:r>
          </w:p>
        </w:tc>
        <w:tc>
          <w:tcPr>
            <w:tcW w:w="4528" w:type="dxa"/>
          </w:tcPr>
          <w:p w14:paraId="22D98702" w14:textId="77777777" w:rsidR="00C203BD" w:rsidRPr="00577D1A" w:rsidRDefault="00C203BD" w:rsidP="00C1041A">
            <w:pPr>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77D1A">
              <w:rPr>
                <w:rFonts w:ascii="Times New Roman" w:hAnsi="Times New Roman"/>
              </w:rPr>
              <w:t>Biorad</w:t>
            </w:r>
          </w:p>
        </w:tc>
      </w:tr>
      <w:tr w:rsidR="00C203BD" w:rsidRPr="00577D1A" w14:paraId="0CCE8382" w14:textId="77777777" w:rsidTr="00C203BD">
        <w:tc>
          <w:tcPr>
            <w:cnfStyle w:val="001000000000" w:firstRow="0" w:lastRow="0" w:firstColumn="1" w:lastColumn="0" w:oddVBand="0" w:evenVBand="0" w:oddHBand="0" w:evenHBand="0" w:firstRowFirstColumn="0" w:firstRowLastColumn="0" w:lastRowFirstColumn="0" w:lastRowLastColumn="0"/>
            <w:tcW w:w="4528" w:type="dxa"/>
          </w:tcPr>
          <w:p w14:paraId="0FB0289D" w14:textId="77777777" w:rsidR="00C203BD" w:rsidRPr="00577D1A" w:rsidRDefault="00C203BD" w:rsidP="00C1041A">
            <w:pPr>
              <w:ind w:firstLine="0"/>
              <w:rPr>
                <w:rFonts w:ascii="Times New Roman" w:hAnsi="Times New Roman"/>
                <w:b w:val="0"/>
                <w:bCs w:val="0"/>
              </w:rPr>
            </w:pPr>
            <w:r w:rsidRPr="00577D1A">
              <w:rPr>
                <w:rFonts w:ascii="Times New Roman" w:hAnsi="Times New Roman"/>
              </w:rPr>
              <w:t>Correlative Light Light Microscopy software</w:t>
            </w:r>
          </w:p>
        </w:tc>
        <w:tc>
          <w:tcPr>
            <w:tcW w:w="4528" w:type="dxa"/>
          </w:tcPr>
          <w:p w14:paraId="7412B59F" w14:textId="77777777" w:rsidR="00C203BD" w:rsidRPr="00577D1A" w:rsidRDefault="00C203BD" w:rsidP="00C1041A">
            <w:pPr>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77D1A">
              <w:rPr>
                <w:rFonts w:ascii="Times New Roman" w:hAnsi="Times New Roman"/>
              </w:rPr>
              <w:t>Péter Horváth Laboratory</w:t>
            </w:r>
          </w:p>
        </w:tc>
      </w:tr>
      <w:tr w:rsidR="00C203BD" w:rsidRPr="00577D1A" w14:paraId="3243F0F6" w14:textId="77777777" w:rsidTr="00C20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8" w:type="dxa"/>
          </w:tcPr>
          <w:p w14:paraId="6997D7AF" w14:textId="77777777" w:rsidR="00C203BD" w:rsidRPr="00577D1A" w:rsidRDefault="00C203BD" w:rsidP="00C1041A">
            <w:pPr>
              <w:ind w:firstLine="0"/>
              <w:rPr>
                <w:rFonts w:ascii="Times New Roman" w:hAnsi="Times New Roman"/>
                <w:b w:val="0"/>
                <w:bCs w:val="0"/>
              </w:rPr>
            </w:pPr>
            <w:r w:rsidRPr="00577D1A">
              <w:rPr>
                <w:rFonts w:ascii="Times New Roman" w:hAnsi="Times New Roman"/>
              </w:rPr>
              <w:t>DMI4000B inverted microscope</w:t>
            </w:r>
          </w:p>
        </w:tc>
        <w:tc>
          <w:tcPr>
            <w:tcW w:w="4528" w:type="dxa"/>
          </w:tcPr>
          <w:p w14:paraId="013A3D07" w14:textId="77777777" w:rsidR="00C203BD" w:rsidRPr="00577D1A" w:rsidRDefault="00C203BD" w:rsidP="00C1041A">
            <w:pPr>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77D1A">
              <w:rPr>
                <w:rFonts w:ascii="Times New Roman" w:hAnsi="Times New Roman"/>
              </w:rPr>
              <w:t>Leica</w:t>
            </w:r>
          </w:p>
        </w:tc>
      </w:tr>
      <w:tr w:rsidR="00C203BD" w:rsidRPr="00577D1A" w14:paraId="09FE2275" w14:textId="77777777" w:rsidTr="00C203BD">
        <w:tc>
          <w:tcPr>
            <w:cnfStyle w:val="001000000000" w:firstRow="0" w:lastRow="0" w:firstColumn="1" w:lastColumn="0" w:oddVBand="0" w:evenVBand="0" w:oddHBand="0" w:evenHBand="0" w:firstRowFirstColumn="0" w:firstRowLastColumn="0" w:lastRowFirstColumn="0" w:lastRowLastColumn="0"/>
            <w:tcW w:w="4528" w:type="dxa"/>
          </w:tcPr>
          <w:p w14:paraId="737FE8C7" w14:textId="77777777" w:rsidR="00C203BD" w:rsidRPr="00577D1A" w:rsidRDefault="00C203BD" w:rsidP="00C1041A">
            <w:pPr>
              <w:ind w:firstLine="0"/>
              <w:rPr>
                <w:rFonts w:ascii="Times New Roman" w:hAnsi="Times New Roman"/>
                <w:b w:val="0"/>
                <w:bCs w:val="0"/>
              </w:rPr>
            </w:pPr>
            <w:r w:rsidRPr="00577D1A">
              <w:rPr>
                <w:rFonts w:ascii="Times New Roman" w:hAnsi="Times New Roman"/>
              </w:rPr>
              <w:t>EG1150 H Paraffin Embedding Station</w:t>
            </w:r>
          </w:p>
        </w:tc>
        <w:tc>
          <w:tcPr>
            <w:tcW w:w="4528" w:type="dxa"/>
          </w:tcPr>
          <w:p w14:paraId="0D1216B7" w14:textId="77777777" w:rsidR="00C203BD" w:rsidRPr="00577D1A" w:rsidRDefault="00C203BD" w:rsidP="00C1041A">
            <w:pPr>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77D1A">
              <w:rPr>
                <w:rFonts w:ascii="Times New Roman" w:hAnsi="Times New Roman"/>
              </w:rPr>
              <w:t>Leica</w:t>
            </w:r>
          </w:p>
        </w:tc>
      </w:tr>
      <w:tr w:rsidR="00C203BD" w:rsidRPr="00577D1A" w14:paraId="025D05A1" w14:textId="77777777" w:rsidTr="00C20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8" w:type="dxa"/>
          </w:tcPr>
          <w:p w14:paraId="757C89EA" w14:textId="77777777" w:rsidR="00C203BD" w:rsidRPr="00577D1A" w:rsidRDefault="00C203BD" w:rsidP="00C1041A">
            <w:pPr>
              <w:ind w:firstLine="0"/>
              <w:rPr>
                <w:rFonts w:ascii="Times New Roman" w:hAnsi="Times New Roman"/>
                <w:b w:val="0"/>
                <w:bCs w:val="0"/>
              </w:rPr>
            </w:pPr>
            <w:r w:rsidRPr="00577D1A">
              <w:rPr>
                <w:rFonts w:ascii="Times New Roman" w:hAnsi="Times New Roman"/>
              </w:rPr>
              <w:t xml:space="preserve">FIJI </w:t>
            </w:r>
          </w:p>
        </w:tc>
        <w:tc>
          <w:tcPr>
            <w:tcW w:w="4528" w:type="dxa"/>
          </w:tcPr>
          <w:p w14:paraId="45C3C4AD" w14:textId="77777777" w:rsidR="00C203BD" w:rsidRPr="00577D1A" w:rsidRDefault="00C203BD" w:rsidP="00C1041A">
            <w:pPr>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C203BD" w:rsidRPr="00577D1A" w14:paraId="466D75A5" w14:textId="77777777" w:rsidTr="00C203BD">
        <w:tc>
          <w:tcPr>
            <w:cnfStyle w:val="001000000000" w:firstRow="0" w:lastRow="0" w:firstColumn="1" w:lastColumn="0" w:oddVBand="0" w:evenVBand="0" w:oddHBand="0" w:evenHBand="0" w:firstRowFirstColumn="0" w:firstRowLastColumn="0" w:lastRowFirstColumn="0" w:lastRowLastColumn="0"/>
            <w:tcW w:w="4528" w:type="dxa"/>
          </w:tcPr>
          <w:p w14:paraId="45ADB0BA" w14:textId="77777777" w:rsidR="00C203BD" w:rsidRPr="00577D1A" w:rsidRDefault="00C203BD" w:rsidP="00C1041A">
            <w:pPr>
              <w:ind w:firstLine="0"/>
              <w:rPr>
                <w:rFonts w:ascii="Times New Roman" w:hAnsi="Times New Roman"/>
                <w:b w:val="0"/>
                <w:bCs w:val="0"/>
              </w:rPr>
            </w:pPr>
            <w:r w:rsidRPr="00577D1A">
              <w:rPr>
                <w:rFonts w:ascii="Times New Roman" w:hAnsi="Times New Roman"/>
              </w:rPr>
              <w:t>Image Studio Lite version 5.2.5 software</w:t>
            </w:r>
          </w:p>
        </w:tc>
        <w:tc>
          <w:tcPr>
            <w:tcW w:w="4528" w:type="dxa"/>
          </w:tcPr>
          <w:p w14:paraId="3361B51A" w14:textId="77777777" w:rsidR="00C203BD" w:rsidRPr="00577D1A" w:rsidRDefault="00C203BD" w:rsidP="00C1041A">
            <w:pPr>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77D1A">
              <w:rPr>
                <w:rFonts w:ascii="Times New Roman" w:hAnsi="Times New Roman"/>
              </w:rPr>
              <w:t>Li-Cor</w:t>
            </w:r>
          </w:p>
        </w:tc>
      </w:tr>
      <w:tr w:rsidR="00C203BD" w:rsidRPr="00577D1A" w14:paraId="16604850" w14:textId="77777777" w:rsidTr="00C20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8" w:type="dxa"/>
          </w:tcPr>
          <w:p w14:paraId="7047148E" w14:textId="77777777" w:rsidR="00C203BD" w:rsidRPr="00577D1A" w:rsidRDefault="00C203BD" w:rsidP="00C1041A">
            <w:pPr>
              <w:ind w:firstLine="0"/>
              <w:rPr>
                <w:rFonts w:ascii="Times New Roman" w:hAnsi="Times New Roman"/>
                <w:b w:val="0"/>
                <w:bCs w:val="0"/>
              </w:rPr>
            </w:pPr>
            <w:r w:rsidRPr="00577D1A">
              <w:rPr>
                <w:rFonts w:ascii="Times New Roman" w:hAnsi="Times New Roman"/>
              </w:rPr>
              <w:t>LAS X software</w:t>
            </w:r>
          </w:p>
        </w:tc>
        <w:tc>
          <w:tcPr>
            <w:tcW w:w="4528" w:type="dxa"/>
          </w:tcPr>
          <w:p w14:paraId="71EC6EB7" w14:textId="77777777" w:rsidR="00C203BD" w:rsidRPr="00577D1A" w:rsidRDefault="00C203BD" w:rsidP="00C1041A">
            <w:pPr>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77D1A">
              <w:rPr>
                <w:rFonts w:ascii="Times New Roman" w:hAnsi="Times New Roman"/>
              </w:rPr>
              <w:t>Leica</w:t>
            </w:r>
          </w:p>
        </w:tc>
      </w:tr>
      <w:tr w:rsidR="00C203BD" w:rsidRPr="00577D1A" w14:paraId="02BD038A" w14:textId="77777777" w:rsidTr="00C203BD">
        <w:tc>
          <w:tcPr>
            <w:cnfStyle w:val="001000000000" w:firstRow="0" w:lastRow="0" w:firstColumn="1" w:lastColumn="0" w:oddVBand="0" w:evenVBand="0" w:oddHBand="0" w:evenHBand="0" w:firstRowFirstColumn="0" w:firstRowLastColumn="0" w:lastRowFirstColumn="0" w:lastRowLastColumn="0"/>
            <w:tcW w:w="4528" w:type="dxa"/>
          </w:tcPr>
          <w:p w14:paraId="06C2D2D9" w14:textId="77777777" w:rsidR="00C203BD" w:rsidRPr="00577D1A" w:rsidRDefault="00C203BD" w:rsidP="00C1041A">
            <w:pPr>
              <w:ind w:firstLine="0"/>
              <w:rPr>
                <w:rFonts w:ascii="Times New Roman" w:hAnsi="Times New Roman"/>
                <w:b w:val="0"/>
                <w:bCs w:val="0"/>
              </w:rPr>
            </w:pPr>
            <w:r w:rsidRPr="00577D1A">
              <w:rPr>
                <w:rFonts w:ascii="Times New Roman" w:hAnsi="Times New Roman"/>
              </w:rPr>
              <w:t>LMD6 Laser Microdissection Microscope</w:t>
            </w:r>
          </w:p>
        </w:tc>
        <w:tc>
          <w:tcPr>
            <w:tcW w:w="4528" w:type="dxa"/>
          </w:tcPr>
          <w:p w14:paraId="7B1F81A1" w14:textId="77777777" w:rsidR="00C203BD" w:rsidRPr="00577D1A" w:rsidRDefault="00C203BD" w:rsidP="00C1041A">
            <w:pPr>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77D1A">
              <w:rPr>
                <w:rFonts w:ascii="Times New Roman" w:hAnsi="Times New Roman"/>
              </w:rPr>
              <w:t>Leica</w:t>
            </w:r>
          </w:p>
        </w:tc>
      </w:tr>
      <w:tr w:rsidR="00C203BD" w:rsidRPr="00577D1A" w14:paraId="5E7A68C4" w14:textId="77777777" w:rsidTr="00C20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8" w:type="dxa"/>
          </w:tcPr>
          <w:p w14:paraId="283D76F6" w14:textId="77777777" w:rsidR="00C203BD" w:rsidRPr="00577D1A" w:rsidRDefault="00C203BD" w:rsidP="00C1041A">
            <w:pPr>
              <w:ind w:firstLine="0"/>
              <w:rPr>
                <w:rFonts w:ascii="Times New Roman" w:hAnsi="Times New Roman"/>
                <w:b w:val="0"/>
                <w:bCs w:val="0"/>
              </w:rPr>
            </w:pPr>
            <w:r w:rsidRPr="00577D1A">
              <w:rPr>
                <w:rFonts w:ascii="Times New Roman" w:hAnsi="Times New Roman"/>
              </w:rPr>
              <w:t>Microplate Reader, Varioskan Flash</w:t>
            </w:r>
          </w:p>
        </w:tc>
        <w:tc>
          <w:tcPr>
            <w:tcW w:w="4528" w:type="dxa"/>
          </w:tcPr>
          <w:p w14:paraId="59098D31" w14:textId="77777777" w:rsidR="00C203BD" w:rsidRPr="00577D1A" w:rsidRDefault="00C203BD" w:rsidP="00C1041A">
            <w:pPr>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77D1A">
              <w:rPr>
                <w:rFonts w:ascii="Times New Roman" w:hAnsi="Times New Roman"/>
              </w:rPr>
              <w:t>Thermo Fisher Scientific</w:t>
            </w:r>
          </w:p>
        </w:tc>
      </w:tr>
      <w:tr w:rsidR="00C203BD" w:rsidRPr="00577D1A" w14:paraId="14999BBD" w14:textId="77777777" w:rsidTr="00C203BD">
        <w:tc>
          <w:tcPr>
            <w:cnfStyle w:val="001000000000" w:firstRow="0" w:lastRow="0" w:firstColumn="1" w:lastColumn="0" w:oddVBand="0" w:evenVBand="0" w:oddHBand="0" w:evenHBand="0" w:firstRowFirstColumn="0" w:firstRowLastColumn="0" w:lastRowFirstColumn="0" w:lastRowLastColumn="0"/>
            <w:tcW w:w="4528" w:type="dxa"/>
          </w:tcPr>
          <w:p w14:paraId="19120A7C" w14:textId="77777777" w:rsidR="00C203BD" w:rsidRPr="00577D1A" w:rsidRDefault="00C203BD" w:rsidP="00C1041A">
            <w:pPr>
              <w:ind w:firstLine="0"/>
              <w:rPr>
                <w:rFonts w:ascii="Times New Roman" w:hAnsi="Times New Roman"/>
                <w:b w:val="0"/>
                <w:bCs w:val="0"/>
              </w:rPr>
            </w:pPr>
            <w:r w:rsidRPr="00577D1A">
              <w:rPr>
                <w:rFonts w:ascii="Times New Roman" w:hAnsi="Times New Roman"/>
              </w:rPr>
              <w:t>MiniSeq System</w:t>
            </w:r>
          </w:p>
        </w:tc>
        <w:tc>
          <w:tcPr>
            <w:tcW w:w="4528" w:type="dxa"/>
          </w:tcPr>
          <w:p w14:paraId="6429045F" w14:textId="77777777" w:rsidR="00C203BD" w:rsidRPr="00577D1A" w:rsidRDefault="00C203BD" w:rsidP="00C1041A">
            <w:pPr>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77D1A">
              <w:rPr>
                <w:rFonts w:ascii="Times New Roman" w:hAnsi="Times New Roman"/>
              </w:rPr>
              <w:t>Illumina</w:t>
            </w:r>
          </w:p>
        </w:tc>
      </w:tr>
      <w:tr w:rsidR="00C203BD" w:rsidRPr="00577D1A" w14:paraId="6E99EE66" w14:textId="77777777" w:rsidTr="00C20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8" w:type="dxa"/>
          </w:tcPr>
          <w:p w14:paraId="63F8525D" w14:textId="5CCD57BA" w:rsidR="00C203BD" w:rsidRPr="00577D1A" w:rsidRDefault="00C203BD" w:rsidP="00C1041A">
            <w:pPr>
              <w:ind w:firstLine="0"/>
              <w:rPr>
                <w:rFonts w:ascii="Times New Roman" w:hAnsi="Times New Roman"/>
                <w:b w:val="0"/>
                <w:bCs w:val="0"/>
              </w:rPr>
            </w:pPr>
            <w:r w:rsidRPr="00577D1A">
              <w:rPr>
                <w:rFonts w:ascii="Times New Roman" w:hAnsi="Times New Roman"/>
              </w:rPr>
              <w:t xml:space="preserve">Nanodrop </w:t>
            </w:r>
            <w:r w:rsidR="00202F9B" w:rsidRPr="00577D1A">
              <w:rPr>
                <w:rFonts w:ascii="Times New Roman" w:hAnsi="Times New Roman"/>
              </w:rPr>
              <w:t>Spectrophotometer</w:t>
            </w:r>
          </w:p>
        </w:tc>
        <w:tc>
          <w:tcPr>
            <w:tcW w:w="4528" w:type="dxa"/>
          </w:tcPr>
          <w:p w14:paraId="487C962C" w14:textId="77777777" w:rsidR="00C203BD" w:rsidRPr="00577D1A" w:rsidRDefault="00C203BD" w:rsidP="00C1041A">
            <w:pPr>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77D1A">
              <w:rPr>
                <w:rFonts w:ascii="Times New Roman" w:hAnsi="Times New Roman"/>
              </w:rPr>
              <w:t>Thermo Fisher Scientific</w:t>
            </w:r>
          </w:p>
        </w:tc>
      </w:tr>
      <w:tr w:rsidR="00C203BD" w:rsidRPr="00577D1A" w14:paraId="12CDAEBE" w14:textId="77777777" w:rsidTr="00C203BD">
        <w:tc>
          <w:tcPr>
            <w:cnfStyle w:val="001000000000" w:firstRow="0" w:lastRow="0" w:firstColumn="1" w:lastColumn="0" w:oddVBand="0" w:evenVBand="0" w:oddHBand="0" w:evenHBand="0" w:firstRowFirstColumn="0" w:firstRowLastColumn="0" w:lastRowFirstColumn="0" w:lastRowLastColumn="0"/>
            <w:tcW w:w="4528" w:type="dxa"/>
          </w:tcPr>
          <w:p w14:paraId="225BA5C9" w14:textId="77777777" w:rsidR="00C203BD" w:rsidRPr="00577D1A" w:rsidRDefault="00C203BD" w:rsidP="00C1041A">
            <w:pPr>
              <w:ind w:firstLine="0"/>
              <w:rPr>
                <w:rFonts w:ascii="Times New Roman" w:hAnsi="Times New Roman"/>
                <w:b w:val="0"/>
                <w:bCs w:val="0"/>
              </w:rPr>
            </w:pPr>
            <w:r w:rsidRPr="00577D1A">
              <w:rPr>
                <w:rFonts w:ascii="Times New Roman" w:hAnsi="Times New Roman"/>
              </w:rPr>
              <w:t>Prism 9</w:t>
            </w:r>
          </w:p>
        </w:tc>
        <w:tc>
          <w:tcPr>
            <w:tcW w:w="4528" w:type="dxa"/>
          </w:tcPr>
          <w:p w14:paraId="30F3C4B2" w14:textId="77777777" w:rsidR="00C203BD" w:rsidRPr="00577D1A" w:rsidRDefault="00C203BD" w:rsidP="00C1041A">
            <w:pPr>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77D1A">
              <w:rPr>
                <w:rFonts w:ascii="Times New Roman" w:hAnsi="Times New Roman"/>
              </w:rPr>
              <w:t>GraphPad</w:t>
            </w:r>
          </w:p>
        </w:tc>
      </w:tr>
      <w:tr w:rsidR="00C203BD" w:rsidRPr="00577D1A" w14:paraId="2C6C7849" w14:textId="77777777" w:rsidTr="00C20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8" w:type="dxa"/>
          </w:tcPr>
          <w:p w14:paraId="77B56CD6" w14:textId="77777777" w:rsidR="00C203BD" w:rsidRPr="00577D1A" w:rsidRDefault="00C203BD" w:rsidP="00C1041A">
            <w:pPr>
              <w:ind w:firstLine="0"/>
              <w:rPr>
                <w:rFonts w:ascii="Times New Roman" w:hAnsi="Times New Roman"/>
                <w:b w:val="0"/>
                <w:bCs w:val="0"/>
              </w:rPr>
            </w:pPr>
            <w:r w:rsidRPr="00577D1A">
              <w:rPr>
                <w:rFonts w:ascii="Times New Roman" w:hAnsi="Times New Roman"/>
              </w:rPr>
              <w:t>RM2245 semi-automated rotary microtome</w:t>
            </w:r>
          </w:p>
        </w:tc>
        <w:tc>
          <w:tcPr>
            <w:tcW w:w="4528" w:type="dxa"/>
          </w:tcPr>
          <w:p w14:paraId="061D4854" w14:textId="77777777" w:rsidR="00C203BD" w:rsidRPr="00577D1A" w:rsidRDefault="00C203BD" w:rsidP="00C1041A">
            <w:pPr>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77D1A">
              <w:rPr>
                <w:rFonts w:ascii="Times New Roman" w:hAnsi="Times New Roman"/>
              </w:rPr>
              <w:t>Leica</w:t>
            </w:r>
          </w:p>
        </w:tc>
      </w:tr>
      <w:tr w:rsidR="00C203BD" w:rsidRPr="00577D1A" w14:paraId="5EBE3698" w14:textId="77777777" w:rsidTr="00C203BD">
        <w:tc>
          <w:tcPr>
            <w:cnfStyle w:val="001000000000" w:firstRow="0" w:lastRow="0" w:firstColumn="1" w:lastColumn="0" w:oddVBand="0" w:evenVBand="0" w:oddHBand="0" w:evenHBand="0" w:firstRowFirstColumn="0" w:firstRowLastColumn="0" w:lastRowFirstColumn="0" w:lastRowLastColumn="0"/>
            <w:tcW w:w="4528" w:type="dxa"/>
          </w:tcPr>
          <w:p w14:paraId="584F6415" w14:textId="77777777" w:rsidR="00C203BD" w:rsidRPr="00577D1A" w:rsidRDefault="00C203BD" w:rsidP="00C1041A">
            <w:pPr>
              <w:ind w:firstLine="0"/>
              <w:rPr>
                <w:rFonts w:ascii="Times New Roman" w:hAnsi="Times New Roman"/>
                <w:b w:val="0"/>
                <w:bCs w:val="0"/>
              </w:rPr>
            </w:pPr>
            <w:r w:rsidRPr="00577D1A">
              <w:rPr>
                <w:rFonts w:ascii="Times New Roman" w:hAnsi="Times New Roman"/>
              </w:rPr>
              <w:t>RM2245 semi-automated rotary microtome</w:t>
            </w:r>
          </w:p>
        </w:tc>
        <w:tc>
          <w:tcPr>
            <w:tcW w:w="4528" w:type="dxa"/>
          </w:tcPr>
          <w:p w14:paraId="78BF521E" w14:textId="77777777" w:rsidR="00C203BD" w:rsidRPr="00577D1A" w:rsidRDefault="00C203BD" w:rsidP="00C1041A">
            <w:pPr>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77D1A">
              <w:rPr>
                <w:rFonts w:ascii="Times New Roman" w:hAnsi="Times New Roman"/>
              </w:rPr>
              <w:t>Leica</w:t>
            </w:r>
          </w:p>
        </w:tc>
      </w:tr>
      <w:tr w:rsidR="00C203BD" w:rsidRPr="00577D1A" w14:paraId="22CD9707" w14:textId="77777777" w:rsidTr="00C20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8" w:type="dxa"/>
          </w:tcPr>
          <w:p w14:paraId="42413C10" w14:textId="77777777" w:rsidR="00C203BD" w:rsidRPr="00577D1A" w:rsidRDefault="00C203BD" w:rsidP="00C1041A">
            <w:pPr>
              <w:ind w:firstLine="0"/>
              <w:rPr>
                <w:rFonts w:ascii="Times New Roman" w:hAnsi="Times New Roman"/>
                <w:b w:val="0"/>
                <w:bCs w:val="0"/>
              </w:rPr>
            </w:pPr>
            <w:r w:rsidRPr="00577D1A">
              <w:rPr>
                <w:rFonts w:ascii="Times New Roman" w:hAnsi="Times New Roman"/>
              </w:rPr>
              <w:t>SP8 LIGHTNING confocal microscope</w:t>
            </w:r>
          </w:p>
        </w:tc>
        <w:tc>
          <w:tcPr>
            <w:tcW w:w="4528" w:type="dxa"/>
          </w:tcPr>
          <w:p w14:paraId="5BA9F94B" w14:textId="77777777" w:rsidR="00C203BD" w:rsidRPr="00577D1A" w:rsidRDefault="00C203BD" w:rsidP="00C1041A">
            <w:pPr>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77D1A">
              <w:rPr>
                <w:rFonts w:ascii="Times New Roman" w:hAnsi="Times New Roman"/>
              </w:rPr>
              <w:t>Leica</w:t>
            </w:r>
          </w:p>
        </w:tc>
      </w:tr>
      <w:tr w:rsidR="00C203BD" w:rsidRPr="00577D1A" w14:paraId="7949E5A1" w14:textId="77777777" w:rsidTr="00C203BD">
        <w:tc>
          <w:tcPr>
            <w:cnfStyle w:val="001000000000" w:firstRow="0" w:lastRow="0" w:firstColumn="1" w:lastColumn="0" w:oddVBand="0" w:evenVBand="0" w:oddHBand="0" w:evenHBand="0" w:firstRowFirstColumn="0" w:firstRowLastColumn="0" w:lastRowFirstColumn="0" w:lastRowLastColumn="0"/>
            <w:tcW w:w="4528" w:type="dxa"/>
          </w:tcPr>
          <w:p w14:paraId="4427A6C8" w14:textId="77777777" w:rsidR="00C203BD" w:rsidRPr="00577D1A" w:rsidRDefault="00C203BD" w:rsidP="00C1041A">
            <w:pPr>
              <w:ind w:firstLine="0"/>
              <w:rPr>
                <w:rFonts w:ascii="Times New Roman" w:hAnsi="Times New Roman"/>
              </w:rPr>
            </w:pPr>
            <w:r w:rsidRPr="00577D1A">
              <w:rPr>
                <w:rFonts w:ascii="Times New Roman" w:hAnsi="Times New Roman"/>
              </w:rPr>
              <w:t>TP 1020 automatic Tissue Processor</w:t>
            </w:r>
          </w:p>
        </w:tc>
        <w:tc>
          <w:tcPr>
            <w:tcW w:w="4528" w:type="dxa"/>
          </w:tcPr>
          <w:p w14:paraId="40362C2F" w14:textId="77777777" w:rsidR="00C203BD" w:rsidRPr="00577D1A" w:rsidRDefault="00C203BD" w:rsidP="00C1041A">
            <w:pPr>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77D1A">
              <w:rPr>
                <w:rFonts w:ascii="Times New Roman" w:hAnsi="Times New Roman"/>
              </w:rPr>
              <w:t>Leica</w:t>
            </w:r>
          </w:p>
        </w:tc>
      </w:tr>
      <w:tr w:rsidR="00C203BD" w:rsidRPr="00577D1A" w14:paraId="14FE0CD2" w14:textId="77777777" w:rsidTr="00C20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8" w:type="dxa"/>
          </w:tcPr>
          <w:p w14:paraId="22FB5A89" w14:textId="77777777" w:rsidR="00C203BD" w:rsidRPr="00577D1A" w:rsidRDefault="00C203BD" w:rsidP="00C1041A">
            <w:pPr>
              <w:ind w:firstLine="0"/>
              <w:rPr>
                <w:rFonts w:ascii="Times New Roman" w:hAnsi="Times New Roman"/>
              </w:rPr>
            </w:pPr>
            <w:r w:rsidRPr="00577D1A">
              <w:rPr>
                <w:rFonts w:ascii="Times New Roman" w:hAnsi="Times New Roman"/>
              </w:rPr>
              <w:t>Ultrasonic bath</w:t>
            </w:r>
          </w:p>
        </w:tc>
        <w:tc>
          <w:tcPr>
            <w:tcW w:w="4528" w:type="dxa"/>
          </w:tcPr>
          <w:p w14:paraId="1FCCF5CA" w14:textId="77777777" w:rsidR="00C203BD" w:rsidRPr="00577D1A" w:rsidRDefault="00C203BD" w:rsidP="00C1041A">
            <w:pPr>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77D1A">
              <w:rPr>
                <w:rFonts w:ascii="Times New Roman" w:hAnsi="Times New Roman"/>
              </w:rPr>
              <w:t>Thermo Fisher Scientific</w:t>
            </w:r>
          </w:p>
        </w:tc>
      </w:tr>
    </w:tbl>
    <w:p w14:paraId="46252380" w14:textId="77777777" w:rsidR="009808B4" w:rsidRPr="00577D1A" w:rsidRDefault="009808B4" w:rsidP="009808B4">
      <w:pPr>
        <w:rPr>
          <w:rFonts w:ascii="Times New Roman" w:hAnsi="Times New Roman"/>
        </w:rPr>
      </w:pPr>
    </w:p>
    <w:p w14:paraId="6E2DB4E4" w14:textId="4FF34A06" w:rsidR="009808B4" w:rsidRPr="00577D1A" w:rsidRDefault="009808B4" w:rsidP="00486EBB">
      <w:pPr>
        <w:pStyle w:val="ListParagraph"/>
        <w:ind w:left="0" w:firstLine="0"/>
        <w:rPr>
          <w:rFonts w:ascii="Times New Roman" w:hAnsi="Times New Roman"/>
          <w:b/>
          <w:smallCaps/>
        </w:rPr>
      </w:pPr>
    </w:p>
    <w:sectPr w:rsidR="009808B4" w:rsidRPr="00577D1A" w:rsidSect="003571EB">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8F3278" w14:textId="77777777" w:rsidR="00DD3135" w:rsidRDefault="00DD3135" w:rsidP="00B54B28">
      <w:pPr>
        <w:spacing w:line="240" w:lineRule="auto"/>
      </w:pPr>
      <w:r>
        <w:separator/>
      </w:r>
    </w:p>
  </w:endnote>
  <w:endnote w:type="continuationSeparator" w:id="0">
    <w:p w14:paraId="6124988C" w14:textId="77777777" w:rsidR="00DD3135" w:rsidRDefault="00DD3135" w:rsidP="00B54B2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Times New Roman (Body CS)">
    <w:panose1 w:val="020B0604020202020204"/>
    <w:charset w:val="00"/>
    <w:family w:val="roman"/>
    <w:pitch w:val="variable"/>
    <w:sig w:usb0="E0002AEF" w:usb1="C0007841"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44292028"/>
      <w:docPartObj>
        <w:docPartGallery w:val="Page Numbers (Bottom of Page)"/>
        <w:docPartUnique/>
      </w:docPartObj>
    </w:sdtPr>
    <w:sdtEndPr>
      <w:rPr>
        <w:rStyle w:val="PageNumber"/>
      </w:rPr>
    </w:sdtEndPr>
    <w:sdtContent>
      <w:p w14:paraId="1FD4FF29" w14:textId="3E8825E8" w:rsidR="00954BA8" w:rsidRDefault="00954BA8" w:rsidP="000A635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D4CA14E" w14:textId="77777777" w:rsidR="00954BA8" w:rsidRDefault="00954BA8" w:rsidP="00B54B2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02855750"/>
      <w:docPartObj>
        <w:docPartGallery w:val="Page Numbers (Bottom of Page)"/>
        <w:docPartUnique/>
      </w:docPartObj>
    </w:sdtPr>
    <w:sdtEndPr>
      <w:rPr>
        <w:rStyle w:val="PageNumber"/>
      </w:rPr>
    </w:sdtEndPr>
    <w:sdtContent>
      <w:p w14:paraId="55E72313" w14:textId="2265A7FC" w:rsidR="00954BA8" w:rsidRDefault="00954BA8" w:rsidP="000A635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0E1F78CD" w14:textId="77777777" w:rsidR="00954BA8" w:rsidRDefault="00954BA8" w:rsidP="00B54B2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D31A0C" w14:textId="77777777" w:rsidR="00DD3135" w:rsidRDefault="00DD3135" w:rsidP="00B54B28">
      <w:pPr>
        <w:spacing w:line="240" w:lineRule="auto"/>
      </w:pPr>
      <w:r>
        <w:separator/>
      </w:r>
    </w:p>
  </w:footnote>
  <w:footnote w:type="continuationSeparator" w:id="0">
    <w:p w14:paraId="0588DC6E" w14:textId="77777777" w:rsidR="00DD3135" w:rsidRDefault="00DD3135" w:rsidP="00B54B2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00000002">
      <w:start w:val="1"/>
      <w:numFmt w:val="decimal"/>
      <w:lvlText w:val="%2."/>
      <w:lvlJc w:val="left"/>
      <w:pPr>
        <w:ind w:left="1440" w:hanging="360"/>
      </w:pPr>
    </w:lvl>
    <w:lvl w:ilvl="2" w:tplc="00000003">
      <w:start w:val="1"/>
      <w:numFmt w:val="decimal"/>
      <w:lvlText w:val="%3."/>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E31D35"/>
    <w:multiLevelType w:val="hybridMultilevel"/>
    <w:tmpl w:val="F96679EE"/>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15:restartNumberingAfterBreak="0">
    <w:nsid w:val="04C65E1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50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5DB61EB"/>
    <w:multiLevelType w:val="hybridMultilevel"/>
    <w:tmpl w:val="3C585480"/>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15:restartNumberingAfterBreak="0">
    <w:nsid w:val="071D0243"/>
    <w:multiLevelType w:val="hybridMultilevel"/>
    <w:tmpl w:val="E55EED1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15:restartNumberingAfterBreak="0">
    <w:nsid w:val="0C640B3F"/>
    <w:multiLevelType w:val="hybridMultilevel"/>
    <w:tmpl w:val="2F7C011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CF11C3C"/>
    <w:multiLevelType w:val="hybridMultilevel"/>
    <w:tmpl w:val="BB82F72C"/>
    <w:lvl w:ilvl="0" w:tplc="182E1466">
      <w:start w:val="1"/>
      <w:numFmt w:val="bullet"/>
      <w:lvlText w:val=""/>
      <w:lvlJc w:val="left"/>
      <w:pPr>
        <w:ind w:left="720" w:hanging="360"/>
      </w:pPr>
      <w:rPr>
        <w:rFonts w:ascii="Symbol" w:hAnsi="Symbol" w:hint="default"/>
        <w:color w:val="000000" w:themeColor="text1"/>
      </w:rPr>
    </w:lvl>
    <w:lvl w:ilvl="1" w:tplc="040E0003">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7" w15:restartNumberingAfterBreak="0">
    <w:nsid w:val="0FF4471B"/>
    <w:multiLevelType w:val="hybridMultilevel"/>
    <w:tmpl w:val="41FA77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0F239A0"/>
    <w:multiLevelType w:val="hybridMultilevel"/>
    <w:tmpl w:val="E280D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1674E89"/>
    <w:multiLevelType w:val="hybridMultilevel"/>
    <w:tmpl w:val="98241AC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3142AAB"/>
    <w:multiLevelType w:val="hybridMultilevel"/>
    <w:tmpl w:val="41FA77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3B83AB2"/>
    <w:multiLevelType w:val="multilevel"/>
    <w:tmpl w:val="05784A64"/>
    <w:lvl w:ilvl="0">
      <w:start w:val="8"/>
      <w:numFmt w:val="upperRoman"/>
      <w:lvlText w:val="%1"/>
      <w:lvlJc w:val="left"/>
      <w:pPr>
        <w:ind w:left="360" w:hanging="360"/>
      </w:pPr>
      <w:rPr>
        <w:rFonts w:hint="default"/>
      </w:rPr>
    </w:lvl>
    <w:lvl w:ilvl="1">
      <w:start w:val="10"/>
      <w:numFmt w:val="upperRoman"/>
      <w:pStyle w:val="Title"/>
      <w:lvlText w:val="%2."/>
      <w:lvlJc w:val="right"/>
      <w:pPr>
        <w:ind w:left="1200" w:hanging="36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14FE131D"/>
    <w:multiLevelType w:val="hybridMultilevel"/>
    <w:tmpl w:val="8444B41E"/>
    <w:lvl w:ilvl="0" w:tplc="2DDA4ACA">
      <w:start w:val="8"/>
      <w:numFmt w:val="upperRoman"/>
      <w:lvlText w:val="%1."/>
      <w:lvlJc w:val="right"/>
      <w:pPr>
        <w:ind w:left="1200" w:hanging="360"/>
      </w:pPr>
      <w:rPr>
        <w:rFonts w:hint="default"/>
      </w:rPr>
    </w:lvl>
    <w:lvl w:ilvl="1" w:tplc="0409000F">
      <w:start w:val="1"/>
      <w:numFmt w:val="decimal"/>
      <w:lvlText w:val="%2."/>
      <w:lvlJc w:val="left"/>
      <w:pPr>
        <w:ind w:left="1200"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13" w15:restartNumberingAfterBreak="0">
    <w:nsid w:val="1E3C1352"/>
    <w:multiLevelType w:val="hybridMultilevel"/>
    <w:tmpl w:val="60DC4B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EE90EFA"/>
    <w:multiLevelType w:val="multilevel"/>
    <w:tmpl w:val="0C600D80"/>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237E3EE6"/>
    <w:multiLevelType w:val="multilevel"/>
    <w:tmpl w:val="0409001F"/>
    <w:styleLink w:val="Style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24807B50"/>
    <w:multiLevelType w:val="hybridMultilevel"/>
    <w:tmpl w:val="09985D80"/>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7" w15:restartNumberingAfterBreak="0">
    <w:nsid w:val="2D8B69AA"/>
    <w:multiLevelType w:val="hybridMultilevel"/>
    <w:tmpl w:val="7E36715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8" w15:restartNumberingAfterBreak="0">
    <w:nsid w:val="2F1E5429"/>
    <w:multiLevelType w:val="multilevel"/>
    <w:tmpl w:val="1A823478"/>
    <w:lvl w:ilvl="0">
      <w:start w:val="2"/>
      <w:numFmt w:val="decimal"/>
      <w:lvlText w:val="%1."/>
      <w:lvlJc w:val="left"/>
      <w:pPr>
        <w:ind w:left="0" w:firstLine="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3"/>
      <w:numFmt w:val="decimal"/>
      <w:lvlText w:val="%1.%2."/>
      <w:lvlJc w:val="left"/>
      <w:pPr>
        <w:ind w:left="0" w:firstLine="0"/>
      </w:pPr>
      <w:rPr>
        <w:rFonts w:hint="default"/>
      </w:rPr>
    </w:lvl>
    <w:lvl w:ilvl="2">
      <w:start w:val="1"/>
      <w:numFmt w:val="decimal"/>
      <w:pStyle w:val="Heading2"/>
      <w:lvlText w:val="%1.%2.%3."/>
      <w:lvlJc w:val="left"/>
      <w:pPr>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32286EBB"/>
    <w:multiLevelType w:val="hybridMultilevel"/>
    <w:tmpl w:val="AED2571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0" w15:restartNumberingAfterBreak="0">
    <w:nsid w:val="35CD393B"/>
    <w:multiLevelType w:val="multilevel"/>
    <w:tmpl w:val="6F48C002"/>
    <w:lvl w:ilvl="0">
      <w:start w:val="9"/>
      <w:numFmt w:val="upperRoman"/>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363D6FC1"/>
    <w:multiLevelType w:val="hybridMultilevel"/>
    <w:tmpl w:val="41FA77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EA74A58"/>
    <w:multiLevelType w:val="multilevel"/>
    <w:tmpl w:val="CD4209DE"/>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23" w15:restartNumberingAfterBreak="0">
    <w:nsid w:val="3F4625FB"/>
    <w:multiLevelType w:val="multilevel"/>
    <w:tmpl w:val="6F48C002"/>
    <w:lvl w:ilvl="0">
      <w:start w:val="9"/>
      <w:numFmt w:val="upperRoman"/>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41CC7BB2"/>
    <w:multiLevelType w:val="multilevel"/>
    <w:tmpl w:val="7C7C4452"/>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25" w15:restartNumberingAfterBreak="0">
    <w:nsid w:val="4643289B"/>
    <w:multiLevelType w:val="hybridMultilevel"/>
    <w:tmpl w:val="04A6A2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B400AA6"/>
    <w:multiLevelType w:val="hybridMultilevel"/>
    <w:tmpl w:val="8AE87158"/>
    <w:lvl w:ilvl="0" w:tplc="04090013">
      <w:start w:val="1"/>
      <w:numFmt w:val="upperRoman"/>
      <w:lvlText w:val="%1."/>
      <w:lvlJc w:val="right"/>
      <w:pPr>
        <w:ind w:left="1200" w:hanging="360"/>
      </w:p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27" w15:restartNumberingAfterBreak="0">
    <w:nsid w:val="4B733880"/>
    <w:multiLevelType w:val="hybridMultilevel"/>
    <w:tmpl w:val="1CF438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1BB3361"/>
    <w:multiLevelType w:val="hybridMultilevel"/>
    <w:tmpl w:val="F072E2A6"/>
    <w:lvl w:ilvl="0" w:tplc="04090013">
      <w:start w:val="1"/>
      <w:numFmt w:val="upperRoman"/>
      <w:lvlText w:val="%1."/>
      <w:lvlJc w:val="right"/>
      <w:pPr>
        <w:ind w:left="1200" w:hanging="360"/>
      </w:p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29" w15:restartNumberingAfterBreak="0">
    <w:nsid w:val="56524169"/>
    <w:multiLevelType w:val="hybridMultilevel"/>
    <w:tmpl w:val="434C37F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0" w15:restartNumberingAfterBreak="0">
    <w:nsid w:val="565D780E"/>
    <w:multiLevelType w:val="multilevel"/>
    <w:tmpl w:val="6F48C002"/>
    <w:lvl w:ilvl="0">
      <w:start w:val="9"/>
      <w:numFmt w:val="upperRoman"/>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58FB6264"/>
    <w:multiLevelType w:val="hybridMultilevel"/>
    <w:tmpl w:val="4A96DD2C"/>
    <w:lvl w:ilvl="0" w:tplc="04090013">
      <w:start w:val="1"/>
      <w:numFmt w:val="upperRoman"/>
      <w:lvlText w:val="%1."/>
      <w:lvlJc w:val="right"/>
      <w:pPr>
        <w:ind w:left="1200" w:hanging="360"/>
      </w:p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32" w15:restartNumberingAfterBreak="0">
    <w:nsid w:val="6CC33C01"/>
    <w:multiLevelType w:val="multilevel"/>
    <w:tmpl w:val="6F48C002"/>
    <w:lvl w:ilvl="0">
      <w:start w:val="9"/>
      <w:numFmt w:val="upperRoman"/>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71616DC2"/>
    <w:multiLevelType w:val="hybridMultilevel"/>
    <w:tmpl w:val="4A96DD2C"/>
    <w:lvl w:ilvl="0" w:tplc="04090013">
      <w:start w:val="1"/>
      <w:numFmt w:val="upperRoman"/>
      <w:lvlText w:val="%1."/>
      <w:lvlJc w:val="right"/>
      <w:pPr>
        <w:ind w:left="1200" w:hanging="360"/>
      </w:p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34" w15:restartNumberingAfterBreak="0">
    <w:nsid w:val="72656F72"/>
    <w:multiLevelType w:val="hybridMultilevel"/>
    <w:tmpl w:val="042C670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5" w15:restartNumberingAfterBreak="0">
    <w:nsid w:val="7334634F"/>
    <w:multiLevelType w:val="hybridMultilevel"/>
    <w:tmpl w:val="0E320B16"/>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6" w15:restartNumberingAfterBreak="0">
    <w:nsid w:val="79B56C42"/>
    <w:multiLevelType w:val="hybridMultilevel"/>
    <w:tmpl w:val="ED044358"/>
    <w:lvl w:ilvl="0" w:tplc="04090001">
      <w:start w:val="1"/>
      <w:numFmt w:val="bullet"/>
      <w:lvlText w:val=""/>
      <w:lvlJc w:val="left"/>
      <w:pPr>
        <w:ind w:left="1200" w:hanging="360"/>
      </w:pPr>
      <w:rPr>
        <w:rFonts w:ascii="Symbol" w:hAnsi="Symbol" w:hint="default"/>
      </w:rPr>
    </w:lvl>
    <w:lvl w:ilvl="1" w:tplc="04090003" w:tentative="1">
      <w:start w:val="1"/>
      <w:numFmt w:val="bullet"/>
      <w:lvlText w:val="o"/>
      <w:lvlJc w:val="left"/>
      <w:pPr>
        <w:ind w:left="1920" w:hanging="360"/>
      </w:pPr>
      <w:rPr>
        <w:rFonts w:ascii="Courier New" w:hAnsi="Courier New" w:cs="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cs="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cs="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37" w15:restartNumberingAfterBreak="0">
    <w:nsid w:val="7D056A8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7F7504BF"/>
    <w:multiLevelType w:val="hybridMultilevel"/>
    <w:tmpl w:val="7D00D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16"/>
  </w:num>
  <w:num w:numId="3">
    <w:abstractNumId w:val="8"/>
  </w:num>
  <w:num w:numId="4">
    <w:abstractNumId w:val="3"/>
  </w:num>
  <w:num w:numId="5">
    <w:abstractNumId w:val="17"/>
  </w:num>
  <w:num w:numId="6">
    <w:abstractNumId w:val="4"/>
  </w:num>
  <w:num w:numId="7">
    <w:abstractNumId w:val="19"/>
  </w:num>
  <w:num w:numId="8">
    <w:abstractNumId w:val="1"/>
  </w:num>
  <w:num w:numId="9">
    <w:abstractNumId w:val="35"/>
  </w:num>
  <w:num w:numId="10">
    <w:abstractNumId w:val="6"/>
  </w:num>
  <w:num w:numId="11">
    <w:abstractNumId w:val="29"/>
  </w:num>
  <w:num w:numId="12">
    <w:abstractNumId w:val="38"/>
  </w:num>
  <w:num w:numId="13">
    <w:abstractNumId w:val="11"/>
  </w:num>
  <w:num w:numId="14">
    <w:abstractNumId w:val="0"/>
  </w:num>
  <w:num w:numId="15">
    <w:abstractNumId w:val="33"/>
  </w:num>
  <w:num w:numId="16">
    <w:abstractNumId w:val="12"/>
  </w:num>
  <w:num w:numId="17">
    <w:abstractNumId w:val="23"/>
  </w:num>
  <w:num w:numId="18">
    <w:abstractNumId w:val="7"/>
  </w:num>
  <w:num w:numId="19">
    <w:abstractNumId w:val="14"/>
  </w:num>
  <w:num w:numId="20">
    <w:abstractNumId w:val="18"/>
  </w:num>
  <w:num w:numId="21">
    <w:abstractNumId w:val="2"/>
  </w:num>
  <w:num w:numId="22">
    <w:abstractNumId w:val="36"/>
  </w:num>
  <w:num w:numId="23">
    <w:abstractNumId w:val="9"/>
  </w:num>
  <w:num w:numId="24">
    <w:abstractNumId w:val="21"/>
  </w:num>
  <w:num w:numId="25">
    <w:abstractNumId w:val="28"/>
  </w:num>
  <w:num w:numId="26">
    <w:abstractNumId w:val="37"/>
  </w:num>
  <w:num w:numId="27">
    <w:abstractNumId w:val="24"/>
  </w:num>
  <w:num w:numId="28">
    <w:abstractNumId w:val="22"/>
  </w:num>
  <w:num w:numId="29">
    <w:abstractNumId w:val="26"/>
  </w:num>
  <w:num w:numId="30">
    <w:abstractNumId w:val="13"/>
  </w:num>
  <w:num w:numId="31">
    <w:abstractNumId w:val="27"/>
  </w:num>
  <w:num w:numId="32">
    <w:abstractNumId w:val="25"/>
  </w:num>
  <w:num w:numId="33">
    <w:abstractNumId w:val="34"/>
  </w:num>
  <w:num w:numId="34">
    <w:abstractNumId w:val="10"/>
  </w:num>
  <w:num w:numId="35">
    <w:abstractNumId w:val="5"/>
  </w:num>
  <w:num w:numId="36">
    <w:abstractNumId w:val="31"/>
  </w:num>
  <w:num w:numId="37">
    <w:abstractNumId w:val="20"/>
  </w:num>
  <w:num w:numId="38">
    <w:abstractNumId w:val="32"/>
  </w:num>
  <w:num w:numId="39">
    <w:abstractNumId w:val="30"/>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Times&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7D23C6"/>
    <w:rsid w:val="000000E0"/>
    <w:rsid w:val="00000BC9"/>
    <w:rsid w:val="000013D3"/>
    <w:rsid w:val="00001835"/>
    <w:rsid w:val="000023BE"/>
    <w:rsid w:val="00002C83"/>
    <w:rsid w:val="00003272"/>
    <w:rsid w:val="00003543"/>
    <w:rsid w:val="000050E2"/>
    <w:rsid w:val="00005C2C"/>
    <w:rsid w:val="000060B3"/>
    <w:rsid w:val="00006A0D"/>
    <w:rsid w:val="00007600"/>
    <w:rsid w:val="00007EA0"/>
    <w:rsid w:val="0001012F"/>
    <w:rsid w:val="0001121F"/>
    <w:rsid w:val="00011243"/>
    <w:rsid w:val="00011573"/>
    <w:rsid w:val="00012A0A"/>
    <w:rsid w:val="00013CF8"/>
    <w:rsid w:val="000140FA"/>
    <w:rsid w:val="00014469"/>
    <w:rsid w:val="00015EE6"/>
    <w:rsid w:val="000166B1"/>
    <w:rsid w:val="00016F7A"/>
    <w:rsid w:val="00016FF5"/>
    <w:rsid w:val="00017748"/>
    <w:rsid w:val="0002022B"/>
    <w:rsid w:val="00020CF4"/>
    <w:rsid w:val="0002181A"/>
    <w:rsid w:val="00021F5A"/>
    <w:rsid w:val="0002322F"/>
    <w:rsid w:val="00024B65"/>
    <w:rsid w:val="0002598C"/>
    <w:rsid w:val="00025D79"/>
    <w:rsid w:val="00025F45"/>
    <w:rsid w:val="0002677F"/>
    <w:rsid w:val="00026AF0"/>
    <w:rsid w:val="000273D3"/>
    <w:rsid w:val="00027F7A"/>
    <w:rsid w:val="00031218"/>
    <w:rsid w:val="00031507"/>
    <w:rsid w:val="000320E5"/>
    <w:rsid w:val="00032CE0"/>
    <w:rsid w:val="00033528"/>
    <w:rsid w:val="000343F5"/>
    <w:rsid w:val="00035026"/>
    <w:rsid w:val="00035ED6"/>
    <w:rsid w:val="00036702"/>
    <w:rsid w:val="00036A39"/>
    <w:rsid w:val="00036C95"/>
    <w:rsid w:val="00036EDB"/>
    <w:rsid w:val="000406DB"/>
    <w:rsid w:val="00042B83"/>
    <w:rsid w:val="00042C1A"/>
    <w:rsid w:val="00043094"/>
    <w:rsid w:val="000442D6"/>
    <w:rsid w:val="00046C29"/>
    <w:rsid w:val="00047E0A"/>
    <w:rsid w:val="00051495"/>
    <w:rsid w:val="00053613"/>
    <w:rsid w:val="00053B9D"/>
    <w:rsid w:val="00054E0A"/>
    <w:rsid w:val="0005694D"/>
    <w:rsid w:val="00056C0B"/>
    <w:rsid w:val="00057ABE"/>
    <w:rsid w:val="00061ED1"/>
    <w:rsid w:val="0006232D"/>
    <w:rsid w:val="00064334"/>
    <w:rsid w:val="00064C53"/>
    <w:rsid w:val="000656A8"/>
    <w:rsid w:val="00066280"/>
    <w:rsid w:val="0006684C"/>
    <w:rsid w:val="000670A8"/>
    <w:rsid w:val="000672A0"/>
    <w:rsid w:val="00071187"/>
    <w:rsid w:val="0007140B"/>
    <w:rsid w:val="00072626"/>
    <w:rsid w:val="00072F44"/>
    <w:rsid w:val="000737E1"/>
    <w:rsid w:val="000746B4"/>
    <w:rsid w:val="000748E5"/>
    <w:rsid w:val="00074D4D"/>
    <w:rsid w:val="00075D38"/>
    <w:rsid w:val="000817D8"/>
    <w:rsid w:val="00081BB6"/>
    <w:rsid w:val="00081FE6"/>
    <w:rsid w:val="000821DF"/>
    <w:rsid w:val="0008257C"/>
    <w:rsid w:val="0008285D"/>
    <w:rsid w:val="000829F7"/>
    <w:rsid w:val="00083748"/>
    <w:rsid w:val="00083B36"/>
    <w:rsid w:val="00084C84"/>
    <w:rsid w:val="00085479"/>
    <w:rsid w:val="00085B01"/>
    <w:rsid w:val="000874A1"/>
    <w:rsid w:val="000905A8"/>
    <w:rsid w:val="00090F7B"/>
    <w:rsid w:val="00092BD3"/>
    <w:rsid w:val="00093AD3"/>
    <w:rsid w:val="000940EE"/>
    <w:rsid w:val="00094F15"/>
    <w:rsid w:val="0009591C"/>
    <w:rsid w:val="00095A10"/>
    <w:rsid w:val="00095DBA"/>
    <w:rsid w:val="00095DE8"/>
    <w:rsid w:val="000969E0"/>
    <w:rsid w:val="00096AEE"/>
    <w:rsid w:val="0009796A"/>
    <w:rsid w:val="000A08D7"/>
    <w:rsid w:val="000A10F8"/>
    <w:rsid w:val="000A135D"/>
    <w:rsid w:val="000A2FD2"/>
    <w:rsid w:val="000A418B"/>
    <w:rsid w:val="000A4941"/>
    <w:rsid w:val="000A4E42"/>
    <w:rsid w:val="000A4F50"/>
    <w:rsid w:val="000A635D"/>
    <w:rsid w:val="000A7719"/>
    <w:rsid w:val="000B096B"/>
    <w:rsid w:val="000B096D"/>
    <w:rsid w:val="000B16A9"/>
    <w:rsid w:val="000B24BC"/>
    <w:rsid w:val="000B3B26"/>
    <w:rsid w:val="000B494F"/>
    <w:rsid w:val="000B4F55"/>
    <w:rsid w:val="000B535F"/>
    <w:rsid w:val="000B5F1E"/>
    <w:rsid w:val="000B697F"/>
    <w:rsid w:val="000B6CB8"/>
    <w:rsid w:val="000B7A91"/>
    <w:rsid w:val="000C0DB0"/>
    <w:rsid w:val="000C17CA"/>
    <w:rsid w:val="000C1CD8"/>
    <w:rsid w:val="000C1F32"/>
    <w:rsid w:val="000C435C"/>
    <w:rsid w:val="000C44AA"/>
    <w:rsid w:val="000C5F39"/>
    <w:rsid w:val="000C6BA4"/>
    <w:rsid w:val="000D0915"/>
    <w:rsid w:val="000D09B2"/>
    <w:rsid w:val="000D0ACE"/>
    <w:rsid w:val="000D11C0"/>
    <w:rsid w:val="000D185B"/>
    <w:rsid w:val="000D239F"/>
    <w:rsid w:val="000D5484"/>
    <w:rsid w:val="000D563A"/>
    <w:rsid w:val="000D6D94"/>
    <w:rsid w:val="000D70B4"/>
    <w:rsid w:val="000D771B"/>
    <w:rsid w:val="000E00C4"/>
    <w:rsid w:val="000E0D40"/>
    <w:rsid w:val="000E1399"/>
    <w:rsid w:val="000E16A3"/>
    <w:rsid w:val="000E1938"/>
    <w:rsid w:val="000E3B75"/>
    <w:rsid w:val="000E5000"/>
    <w:rsid w:val="000E6887"/>
    <w:rsid w:val="000E7542"/>
    <w:rsid w:val="000F0681"/>
    <w:rsid w:val="000F128E"/>
    <w:rsid w:val="000F1566"/>
    <w:rsid w:val="000F1D4A"/>
    <w:rsid w:val="000F237B"/>
    <w:rsid w:val="000F2556"/>
    <w:rsid w:val="000F41AD"/>
    <w:rsid w:val="000F58AB"/>
    <w:rsid w:val="000F6938"/>
    <w:rsid w:val="000F6D6B"/>
    <w:rsid w:val="000F7B27"/>
    <w:rsid w:val="00100FC1"/>
    <w:rsid w:val="0010202B"/>
    <w:rsid w:val="00103493"/>
    <w:rsid w:val="00103F61"/>
    <w:rsid w:val="00104877"/>
    <w:rsid w:val="00105A0C"/>
    <w:rsid w:val="00105AEE"/>
    <w:rsid w:val="00105D36"/>
    <w:rsid w:val="00106111"/>
    <w:rsid w:val="00106B82"/>
    <w:rsid w:val="00107A15"/>
    <w:rsid w:val="00107F23"/>
    <w:rsid w:val="0011030F"/>
    <w:rsid w:val="00112254"/>
    <w:rsid w:val="001128C2"/>
    <w:rsid w:val="001136CB"/>
    <w:rsid w:val="0011523E"/>
    <w:rsid w:val="00115E74"/>
    <w:rsid w:val="0011708F"/>
    <w:rsid w:val="00117E73"/>
    <w:rsid w:val="00120A06"/>
    <w:rsid w:val="001214A5"/>
    <w:rsid w:val="00121A67"/>
    <w:rsid w:val="00121ECB"/>
    <w:rsid w:val="00122692"/>
    <w:rsid w:val="00123DE9"/>
    <w:rsid w:val="00124EA2"/>
    <w:rsid w:val="001257B7"/>
    <w:rsid w:val="001258C5"/>
    <w:rsid w:val="00130BF4"/>
    <w:rsid w:val="00131137"/>
    <w:rsid w:val="00132C0A"/>
    <w:rsid w:val="00133049"/>
    <w:rsid w:val="00133149"/>
    <w:rsid w:val="001333E8"/>
    <w:rsid w:val="001338D6"/>
    <w:rsid w:val="00133A8E"/>
    <w:rsid w:val="001362DA"/>
    <w:rsid w:val="001369A0"/>
    <w:rsid w:val="00136F8C"/>
    <w:rsid w:val="00137943"/>
    <w:rsid w:val="00137D9A"/>
    <w:rsid w:val="00140086"/>
    <w:rsid w:val="00141E3C"/>
    <w:rsid w:val="00142CF5"/>
    <w:rsid w:val="00143BD5"/>
    <w:rsid w:val="00144282"/>
    <w:rsid w:val="00144776"/>
    <w:rsid w:val="00144DB2"/>
    <w:rsid w:val="001467FF"/>
    <w:rsid w:val="00147038"/>
    <w:rsid w:val="001507EC"/>
    <w:rsid w:val="0015151A"/>
    <w:rsid w:val="001515DA"/>
    <w:rsid w:val="00151AFD"/>
    <w:rsid w:val="00153DE1"/>
    <w:rsid w:val="00153FBD"/>
    <w:rsid w:val="00154392"/>
    <w:rsid w:val="001549AA"/>
    <w:rsid w:val="00154CB4"/>
    <w:rsid w:val="00154D89"/>
    <w:rsid w:val="0015504C"/>
    <w:rsid w:val="0015535A"/>
    <w:rsid w:val="00155A7D"/>
    <w:rsid w:val="00156567"/>
    <w:rsid w:val="00156881"/>
    <w:rsid w:val="0015699D"/>
    <w:rsid w:val="001569C0"/>
    <w:rsid w:val="0015717F"/>
    <w:rsid w:val="001601A6"/>
    <w:rsid w:val="001613ED"/>
    <w:rsid w:val="001619C9"/>
    <w:rsid w:val="00161F02"/>
    <w:rsid w:val="00163499"/>
    <w:rsid w:val="00163F88"/>
    <w:rsid w:val="001641B3"/>
    <w:rsid w:val="00164935"/>
    <w:rsid w:val="00164D12"/>
    <w:rsid w:val="001658E8"/>
    <w:rsid w:val="0016669B"/>
    <w:rsid w:val="001666C6"/>
    <w:rsid w:val="0016683E"/>
    <w:rsid w:val="00167D62"/>
    <w:rsid w:val="00170B50"/>
    <w:rsid w:val="00170FA7"/>
    <w:rsid w:val="00172843"/>
    <w:rsid w:val="00173278"/>
    <w:rsid w:val="001738E5"/>
    <w:rsid w:val="00173B87"/>
    <w:rsid w:val="00177804"/>
    <w:rsid w:val="00177856"/>
    <w:rsid w:val="0018013C"/>
    <w:rsid w:val="0018043C"/>
    <w:rsid w:val="00180AD3"/>
    <w:rsid w:val="00180EA0"/>
    <w:rsid w:val="001819E1"/>
    <w:rsid w:val="00181DE8"/>
    <w:rsid w:val="00181FF5"/>
    <w:rsid w:val="00184C5F"/>
    <w:rsid w:val="00184DCD"/>
    <w:rsid w:val="00186302"/>
    <w:rsid w:val="0018659D"/>
    <w:rsid w:val="00187386"/>
    <w:rsid w:val="0018752C"/>
    <w:rsid w:val="00190223"/>
    <w:rsid w:val="00190EFA"/>
    <w:rsid w:val="0019130E"/>
    <w:rsid w:val="001925AD"/>
    <w:rsid w:val="00192A75"/>
    <w:rsid w:val="00194460"/>
    <w:rsid w:val="0019586C"/>
    <w:rsid w:val="001960EE"/>
    <w:rsid w:val="00196412"/>
    <w:rsid w:val="001969A3"/>
    <w:rsid w:val="00196BEE"/>
    <w:rsid w:val="001A0A06"/>
    <w:rsid w:val="001A1D2A"/>
    <w:rsid w:val="001A1DF1"/>
    <w:rsid w:val="001A641C"/>
    <w:rsid w:val="001A6786"/>
    <w:rsid w:val="001A6DE0"/>
    <w:rsid w:val="001B0799"/>
    <w:rsid w:val="001B1C93"/>
    <w:rsid w:val="001B2056"/>
    <w:rsid w:val="001B271A"/>
    <w:rsid w:val="001B2BC6"/>
    <w:rsid w:val="001B6A85"/>
    <w:rsid w:val="001B74D0"/>
    <w:rsid w:val="001C03A9"/>
    <w:rsid w:val="001C11CB"/>
    <w:rsid w:val="001C2C80"/>
    <w:rsid w:val="001C2DD8"/>
    <w:rsid w:val="001C2F2B"/>
    <w:rsid w:val="001C3DB7"/>
    <w:rsid w:val="001C5243"/>
    <w:rsid w:val="001C6176"/>
    <w:rsid w:val="001C742D"/>
    <w:rsid w:val="001D072B"/>
    <w:rsid w:val="001D0D3C"/>
    <w:rsid w:val="001D160B"/>
    <w:rsid w:val="001D25FD"/>
    <w:rsid w:val="001D37B5"/>
    <w:rsid w:val="001D3A9A"/>
    <w:rsid w:val="001D3B57"/>
    <w:rsid w:val="001D5B57"/>
    <w:rsid w:val="001D6DC1"/>
    <w:rsid w:val="001E29E2"/>
    <w:rsid w:val="001E3D6E"/>
    <w:rsid w:val="001E4F6C"/>
    <w:rsid w:val="001E5368"/>
    <w:rsid w:val="001E55BA"/>
    <w:rsid w:val="001F03A3"/>
    <w:rsid w:val="001F05DE"/>
    <w:rsid w:val="001F0E53"/>
    <w:rsid w:val="001F10BD"/>
    <w:rsid w:val="001F1418"/>
    <w:rsid w:val="001F1616"/>
    <w:rsid w:val="001F16B5"/>
    <w:rsid w:val="001F1B64"/>
    <w:rsid w:val="001F1D72"/>
    <w:rsid w:val="001F28E5"/>
    <w:rsid w:val="001F2B87"/>
    <w:rsid w:val="001F42C2"/>
    <w:rsid w:val="001F51BC"/>
    <w:rsid w:val="001F5481"/>
    <w:rsid w:val="001F57DB"/>
    <w:rsid w:val="001F5DF7"/>
    <w:rsid w:val="001F6295"/>
    <w:rsid w:val="001F7125"/>
    <w:rsid w:val="001F7240"/>
    <w:rsid w:val="001F7384"/>
    <w:rsid w:val="001F760C"/>
    <w:rsid w:val="001F7675"/>
    <w:rsid w:val="0020055A"/>
    <w:rsid w:val="00200A92"/>
    <w:rsid w:val="00200CFD"/>
    <w:rsid w:val="002010FB"/>
    <w:rsid w:val="00201397"/>
    <w:rsid w:val="00201508"/>
    <w:rsid w:val="00202AD0"/>
    <w:rsid w:val="00202F9B"/>
    <w:rsid w:val="00203D83"/>
    <w:rsid w:val="0020487C"/>
    <w:rsid w:val="00205F91"/>
    <w:rsid w:val="00207DB5"/>
    <w:rsid w:val="00207EC4"/>
    <w:rsid w:val="002108A4"/>
    <w:rsid w:val="00210C8F"/>
    <w:rsid w:val="002117BE"/>
    <w:rsid w:val="00212921"/>
    <w:rsid w:val="00213862"/>
    <w:rsid w:val="0021472D"/>
    <w:rsid w:val="002166DB"/>
    <w:rsid w:val="00223461"/>
    <w:rsid w:val="002243DC"/>
    <w:rsid w:val="00224458"/>
    <w:rsid w:val="0022456B"/>
    <w:rsid w:val="002252EF"/>
    <w:rsid w:val="0022708B"/>
    <w:rsid w:val="00227AA6"/>
    <w:rsid w:val="002313B0"/>
    <w:rsid w:val="00232118"/>
    <w:rsid w:val="0023296F"/>
    <w:rsid w:val="002329BB"/>
    <w:rsid w:val="00233E0D"/>
    <w:rsid w:val="00234158"/>
    <w:rsid w:val="00234A79"/>
    <w:rsid w:val="002353F8"/>
    <w:rsid w:val="0023758A"/>
    <w:rsid w:val="00237A8C"/>
    <w:rsid w:val="00240861"/>
    <w:rsid w:val="00240948"/>
    <w:rsid w:val="00240A4A"/>
    <w:rsid w:val="002412E0"/>
    <w:rsid w:val="00241744"/>
    <w:rsid w:val="00241B40"/>
    <w:rsid w:val="002447C8"/>
    <w:rsid w:val="00245E63"/>
    <w:rsid w:val="00246552"/>
    <w:rsid w:val="00246B44"/>
    <w:rsid w:val="00246BB8"/>
    <w:rsid w:val="00247AF8"/>
    <w:rsid w:val="00250465"/>
    <w:rsid w:val="002528CC"/>
    <w:rsid w:val="00252B24"/>
    <w:rsid w:val="00252C01"/>
    <w:rsid w:val="00253156"/>
    <w:rsid w:val="00254A3C"/>
    <w:rsid w:val="00256003"/>
    <w:rsid w:val="00256FC0"/>
    <w:rsid w:val="002571F7"/>
    <w:rsid w:val="00260346"/>
    <w:rsid w:val="00260E22"/>
    <w:rsid w:val="00260E90"/>
    <w:rsid w:val="00261915"/>
    <w:rsid w:val="00261C3C"/>
    <w:rsid w:val="0026220A"/>
    <w:rsid w:val="00262483"/>
    <w:rsid w:val="00262FDD"/>
    <w:rsid w:val="00263271"/>
    <w:rsid w:val="00263E4F"/>
    <w:rsid w:val="0026599E"/>
    <w:rsid w:val="00265A8F"/>
    <w:rsid w:val="00266079"/>
    <w:rsid w:val="002676A5"/>
    <w:rsid w:val="002676EE"/>
    <w:rsid w:val="002700BB"/>
    <w:rsid w:val="00270D48"/>
    <w:rsid w:val="002717C8"/>
    <w:rsid w:val="002729CB"/>
    <w:rsid w:val="0027386F"/>
    <w:rsid w:val="00274941"/>
    <w:rsid w:val="00275181"/>
    <w:rsid w:val="0027553A"/>
    <w:rsid w:val="00276202"/>
    <w:rsid w:val="00276C5C"/>
    <w:rsid w:val="002772F8"/>
    <w:rsid w:val="002779A0"/>
    <w:rsid w:val="00277B6A"/>
    <w:rsid w:val="00280732"/>
    <w:rsid w:val="00282963"/>
    <w:rsid w:val="00283178"/>
    <w:rsid w:val="002842C9"/>
    <w:rsid w:val="00284F7D"/>
    <w:rsid w:val="00286362"/>
    <w:rsid w:val="00286AB2"/>
    <w:rsid w:val="002870B8"/>
    <w:rsid w:val="00287551"/>
    <w:rsid w:val="00287D39"/>
    <w:rsid w:val="00287EF0"/>
    <w:rsid w:val="00291000"/>
    <w:rsid w:val="00291531"/>
    <w:rsid w:val="00292337"/>
    <w:rsid w:val="0029299B"/>
    <w:rsid w:val="00292D26"/>
    <w:rsid w:val="002941BF"/>
    <w:rsid w:val="0029666E"/>
    <w:rsid w:val="0029682A"/>
    <w:rsid w:val="00296966"/>
    <w:rsid w:val="00297812"/>
    <w:rsid w:val="002A0B8E"/>
    <w:rsid w:val="002A1964"/>
    <w:rsid w:val="002A19BC"/>
    <w:rsid w:val="002A2983"/>
    <w:rsid w:val="002A3909"/>
    <w:rsid w:val="002A3E63"/>
    <w:rsid w:val="002A49A0"/>
    <w:rsid w:val="002A53D3"/>
    <w:rsid w:val="002A5A22"/>
    <w:rsid w:val="002A7608"/>
    <w:rsid w:val="002A7E1F"/>
    <w:rsid w:val="002B04F8"/>
    <w:rsid w:val="002B05E9"/>
    <w:rsid w:val="002B1166"/>
    <w:rsid w:val="002B1404"/>
    <w:rsid w:val="002B37F2"/>
    <w:rsid w:val="002B4044"/>
    <w:rsid w:val="002B46DA"/>
    <w:rsid w:val="002B5785"/>
    <w:rsid w:val="002B6E31"/>
    <w:rsid w:val="002B7FB7"/>
    <w:rsid w:val="002C05A8"/>
    <w:rsid w:val="002C0A15"/>
    <w:rsid w:val="002C12BE"/>
    <w:rsid w:val="002C1359"/>
    <w:rsid w:val="002C2A19"/>
    <w:rsid w:val="002C40B6"/>
    <w:rsid w:val="002C65CE"/>
    <w:rsid w:val="002C666F"/>
    <w:rsid w:val="002C6A08"/>
    <w:rsid w:val="002C7690"/>
    <w:rsid w:val="002D1BE1"/>
    <w:rsid w:val="002D20FD"/>
    <w:rsid w:val="002D21E3"/>
    <w:rsid w:val="002D2CC6"/>
    <w:rsid w:val="002D3300"/>
    <w:rsid w:val="002D382D"/>
    <w:rsid w:val="002D4C35"/>
    <w:rsid w:val="002D6271"/>
    <w:rsid w:val="002D6AE0"/>
    <w:rsid w:val="002D7522"/>
    <w:rsid w:val="002D77E5"/>
    <w:rsid w:val="002E1FEA"/>
    <w:rsid w:val="002E5033"/>
    <w:rsid w:val="002E61FC"/>
    <w:rsid w:val="002E683F"/>
    <w:rsid w:val="002E6DB0"/>
    <w:rsid w:val="002E6FCD"/>
    <w:rsid w:val="002E7492"/>
    <w:rsid w:val="002E7E76"/>
    <w:rsid w:val="002F117C"/>
    <w:rsid w:val="002F23B0"/>
    <w:rsid w:val="002F2DCA"/>
    <w:rsid w:val="002F3A5C"/>
    <w:rsid w:val="002F51F6"/>
    <w:rsid w:val="002F55BA"/>
    <w:rsid w:val="002F7C09"/>
    <w:rsid w:val="0030070E"/>
    <w:rsid w:val="0030284E"/>
    <w:rsid w:val="00302A76"/>
    <w:rsid w:val="00302D9F"/>
    <w:rsid w:val="00303893"/>
    <w:rsid w:val="00303B32"/>
    <w:rsid w:val="0030717F"/>
    <w:rsid w:val="00307B7D"/>
    <w:rsid w:val="00307FA9"/>
    <w:rsid w:val="003112AC"/>
    <w:rsid w:val="0031179C"/>
    <w:rsid w:val="0031193E"/>
    <w:rsid w:val="00311C58"/>
    <w:rsid w:val="003123EA"/>
    <w:rsid w:val="003132F6"/>
    <w:rsid w:val="003141B9"/>
    <w:rsid w:val="0031489A"/>
    <w:rsid w:val="003157EA"/>
    <w:rsid w:val="003169F1"/>
    <w:rsid w:val="0032085D"/>
    <w:rsid w:val="00320B20"/>
    <w:rsid w:val="00322A48"/>
    <w:rsid w:val="003231E7"/>
    <w:rsid w:val="00323B9D"/>
    <w:rsid w:val="00323EC1"/>
    <w:rsid w:val="00324A2D"/>
    <w:rsid w:val="00324AEF"/>
    <w:rsid w:val="00325032"/>
    <w:rsid w:val="003256E5"/>
    <w:rsid w:val="0032721B"/>
    <w:rsid w:val="003273FE"/>
    <w:rsid w:val="003275C6"/>
    <w:rsid w:val="00330D48"/>
    <w:rsid w:val="0033159D"/>
    <w:rsid w:val="003315E1"/>
    <w:rsid w:val="00331E0A"/>
    <w:rsid w:val="00332130"/>
    <w:rsid w:val="00332738"/>
    <w:rsid w:val="00333B54"/>
    <w:rsid w:val="003349BF"/>
    <w:rsid w:val="00335C51"/>
    <w:rsid w:val="003360D5"/>
    <w:rsid w:val="00336695"/>
    <w:rsid w:val="00337D9A"/>
    <w:rsid w:val="00343328"/>
    <w:rsid w:val="00345F66"/>
    <w:rsid w:val="00347DE5"/>
    <w:rsid w:val="00350739"/>
    <w:rsid w:val="003531F3"/>
    <w:rsid w:val="00353284"/>
    <w:rsid w:val="00353A7B"/>
    <w:rsid w:val="00354DF6"/>
    <w:rsid w:val="00355D6C"/>
    <w:rsid w:val="0035626F"/>
    <w:rsid w:val="00356449"/>
    <w:rsid w:val="003566CF"/>
    <w:rsid w:val="00356A18"/>
    <w:rsid w:val="003571EB"/>
    <w:rsid w:val="00357614"/>
    <w:rsid w:val="00357F49"/>
    <w:rsid w:val="00360B86"/>
    <w:rsid w:val="00362E94"/>
    <w:rsid w:val="0036356F"/>
    <w:rsid w:val="00364180"/>
    <w:rsid w:val="003658F1"/>
    <w:rsid w:val="00366161"/>
    <w:rsid w:val="00366830"/>
    <w:rsid w:val="00366CCC"/>
    <w:rsid w:val="00370DBD"/>
    <w:rsid w:val="00371133"/>
    <w:rsid w:val="00371151"/>
    <w:rsid w:val="00371C51"/>
    <w:rsid w:val="00372236"/>
    <w:rsid w:val="00372D39"/>
    <w:rsid w:val="00374CCC"/>
    <w:rsid w:val="0037519C"/>
    <w:rsid w:val="00375796"/>
    <w:rsid w:val="00381657"/>
    <w:rsid w:val="0038288A"/>
    <w:rsid w:val="003845A0"/>
    <w:rsid w:val="0038541D"/>
    <w:rsid w:val="00386A06"/>
    <w:rsid w:val="00386B34"/>
    <w:rsid w:val="0039009A"/>
    <w:rsid w:val="0039169F"/>
    <w:rsid w:val="00391E2D"/>
    <w:rsid w:val="003925C8"/>
    <w:rsid w:val="00394D30"/>
    <w:rsid w:val="003968BD"/>
    <w:rsid w:val="00396933"/>
    <w:rsid w:val="003979DE"/>
    <w:rsid w:val="003A0CAA"/>
    <w:rsid w:val="003A1045"/>
    <w:rsid w:val="003A118F"/>
    <w:rsid w:val="003A1B5D"/>
    <w:rsid w:val="003A2294"/>
    <w:rsid w:val="003A2CC8"/>
    <w:rsid w:val="003A39B2"/>
    <w:rsid w:val="003A591D"/>
    <w:rsid w:val="003A6DD7"/>
    <w:rsid w:val="003A72BD"/>
    <w:rsid w:val="003A764C"/>
    <w:rsid w:val="003A7EA0"/>
    <w:rsid w:val="003B1860"/>
    <w:rsid w:val="003B18A0"/>
    <w:rsid w:val="003B18FB"/>
    <w:rsid w:val="003B1FA2"/>
    <w:rsid w:val="003B1FE6"/>
    <w:rsid w:val="003B2B88"/>
    <w:rsid w:val="003B38CF"/>
    <w:rsid w:val="003B515D"/>
    <w:rsid w:val="003B57FF"/>
    <w:rsid w:val="003B5C32"/>
    <w:rsid w:val="003B5C7F"/>
    <w:rsid w:val="003B74EE"/>
    <w:rsid w:val="003C0905"/>
    <w:rsid w:val="003C28D0"/>
    <w:rsid w:val="003C28F1"/>
    <w:rsid w:val="003C2A25"/>
    <w:rsid w:val="003C2EED"/>
    <w:rsid w:val="003C31E1"/>
    <w:rsid w:val="003C3C8F"/>
    <w:rsid w:val="003C4139"/>
    <w:rsid w:val="003C4BA0"/>
    <w:rsid w:val="003C542B"/>
    <w:rsid w:val="003C5C38"/>
    <w:rsid w:val="003C6586"/>
    <w:rsid w:val="003C7EEA"/>
    <w:rsid w:val="003D1498"/>
    <w:rsid w:val="003D1FF3"/>
    <w:rsid w:val="003D2534"/>
    <w:rsid w:val="003D2F72"/>
    <w:rsid w:val="003D4BBB"/>
    <w:rsid w:val="003D4DDA"/>
    <w:rsid w:val="003D5068"/>
    <w:rsid w:val="003D57A0"/>
    <w:rsid w:val="003D77EB"/>
    <w:rsid w:val="003D7C8D"/>
    <w:rsid w:val="003D7F4B"/>
    <w:rsid w:val="003E0484"/>
    <w:rsid w:val="003E04F6"/>
    <w:rsid w:val="003E16A6"/>
    <w:rsid w:val="003E27AF"/>
    <w:rsid w:val="003E318A"/>
    <w:rsid w:val="003E31C2"/>
    <w:rsid w:val="003E34D0"/>
    <w:rsid w:val="003E4433"/>
    <w:rsid w:val="003E456E"/>
    <w:rsid w:val="003E50D7"/>
    <w:rsid w:val="003E543C"/>
    <w:rsid w:val="003E6156"/>
    <w:rsid w:val="003E72FA"/>
    <w:rsid w:val="003E7EE3"/>
    <w:rsid w:val="003F0490"/>
    <w:rsid w:val="003F06DC"/>
    <w:rsid w:val="003F15E0"/>
    <w:rsid w:val="003F19CD"/>
    <w:rsid w:val="003F2442"/>
    <w:rsid w:val="003F2BC9"/>
    <w:rsid w:val="003F377C"/>
    <w:rsid w:val="003F4634"/>
    <w:rsid w:val="003F4BD7"/>
    <w:rsid w:val="003F4D7A"/>
    <w:rsid w:val="003F64D0"/>
    <w:rsid w:val="003F6BFF"/>
    <w:rsid w:val="003F6DC1"/>
    <w:rsid w:val="004028BA"/>
    <w:rsid w:val="00402B36"/>
    <w:rsid w:val="00402F08"/>
    <w:rsid w:val="0040498C"/>
    <w:rsid w:val="00405972"/>
    <w:rsid w:val="00405DEF"/>
    <w:rsid w:val="00411696"/>
    <w:rsid w:val="00411956"/>
    <w:rsid w:val="00412BB6"/>
    <w:rsid w:val="00413023"/>
    <w:rsid w:val="004137DB"/>
    <w:rsid w:val="00414B4C"/>
    <w:rsid w:val="00415DBE"/>
    <w:rsid w:val="00416094"/>
    <w:rsid w:val="00416B91"/>
    <w:rsid w:val="00417765"/>
    <w:rsid w:val="00417B6B"/>
    <w:rsid w:val="00421554"/>
    <w:rsid w:val="00424B4C"/>
    <w:rsid w:val="00425213"/>
    <w:rsid w:val="00426771"/>
    <w:rsid w:val="0042768E"/>
    <w:rsid w:val="00430BA7"/>
    <w:rsid w:val="00430EDA"/>
    <w:rsid w:val="00431026"/>
    <w:rsid w:val="00431821"/>
    <w:rsid w:val="00431FDA"/>
    <w:rsid w:val="0043201C"/>
    <w:rsid w:val="00432847"/>
    <w:rsid w:val="00433555"/>
    <w:rsid w:val="00434B9F"/>
    <w:rsid w:val="00434BAC"/>
    <w:rsid w:val="00435C9E"/>
    <w:rsid w:val="00436B28"/>
    <w:rsid w:val="00437291"/>
    <w:rsid w:val="00440EC6"/>
    <w:rsid w:val="00441F79"/>
    <w:rsid w:val="004426A8"/>
    <w:rsid w:val="00442C38"/>
    <w:rsid w:val="00443416"/>
    <w:rsid w:val="00444662"/>
    <w:rsid w:val="00444B04"/>
    <w:rsid w:val="00444E81"/>
    <w:rsid w:val="00445372"/>
    <w:rsid w:val="00447C1F"/>
    <w:rsid w:val="00450C07"/>
    <w:rsid w:val="004514D0"/>
    <w:rsid w:val="004515A2"/>
    <w:rsid w:val="00453A65"/>
    <w:rsid w:val="00454413"/>
    <w:rsid w:val="00454AAE"/>
    <w:rsid w:val="00455631"/>
    <w:rsid w:val="00457C34"/>
    <w:rsid w:val="004609BD"/>
    <w:rsid w:val="00462E0C"/>
    <w:rsid w:val="00463763"/>
    <w:rsid w:val="00466A37"/>
    <w:rsid w:val="004708D7"/>
    <w:rsid w:val="004714CD"/>
    <w:rsid w:val="00471DFD"/>
    <w:rsid w:val="004723A8"/>
    <w:rsid w:val="004723D7"/>
    <w:rsid w:val="004742A2"/>
    <w:rsid w:val="004749B4"/>
    <w:rsid w:val="004756DC"/>
    <w:rsid w:val="004766A4"/>
    <w:rsid w:val="004766E7"/>
    <w:rsid w:val="0047676F"/>
    <w:rsid w:val="00480190"/>
    <w:rsid w:val="0048043E"/>
    <w:rsid w:val="00480635"/>
    <w:rsid w:val="00480D9A"/>
    <w:rsid w:val="00480F64"/>
    <w:rsid w:val="0048130B"/>
    <w:rsid w:val="004815DC"/>
    <w:rsid w:val="00481D94"/>
    <w:rsid w:val="0048298E"/>
    <w:rsid w:val="00482A67"/>
    <w:rsid w:val="00483283"/>
    <w:rsid w:val="00483B3D"/>
    <w:rsid w:val="004844E3"/>
    <w:rsid w:val="004850E0"/>
    <w:rsid w:val="0048511E"/>
    <w:rsid w:val="00486A6F"/>
    <w:rsid w:val="00486EBB"/>
    <w:rsid w:val="00487F9E"/>
    <w:rsid w:val="004921CB"/>
    <w:rsid w:val="004945F5"/>
    <w:rsid w:val="00495008"/>
    <w:rsid w:val="004953ED"/>
    <w:rsid w:val="00496736"/>
    <w:rsid w:val="004972E4"/>
    <w:rsid w:val="00497B0E"/>
    <w:rsid w:val="004A00A0"/>
    <w:rsid w:val="004A06D9"/>
    <w:rsid w:val="004A0805"/>
    <w:rsid w:val="004A0F92"/>
    <w:rsid w:val="004A1137"/>
    <w:rsid w:val="004A1CDA"/>
    <w:rsid w:val="004A3B44"/>
    <w:rsid w:val="004A5EDF"/>
    <w:rsid w:val="004B0F34"/>
    <w:rsid w:val="004B1454"/>
    <w:rsid w:val="004B155F"/>
    <w:rsid w:val="004B1635"/>
    <w:rsid w:val="004B2AE0"/>
    <w:rsid w:val="004B30D7"/>
    <w:rsid w:val="004B33C2"/>
    <w:rsid w:val="004B4394"/>
    <w:rsid w:val="004B6497"/>
    <w:rsid w:val="004B74B1"/>
    <w:rsid w:val="004B7C5F"/>
    <w:rsid w:val="004B7EE1"/>
    <w:rsid w:val="004C06F4"/>
    <w:rsid w:val="004C1369"/>
    <w:rsid w:val="004C285A"/>
    <w:rsid w:val="004C2D7B"/>
    <w:rsid w:val="004C42D9"/>
    <w:rsid w:val="004C456A"/>
    <w:rsid w:val="004C47FC"/>
    <w:rsid w:val="004C4F46"/>
    <w:rsid w:val="004C58EB"/>
    <w:rsid w:val="004C6AE9"/>
    <w:rsid w:val="004D056D"/>
    <w:rsid w:val="004D0768"/>
    <w:rsid w:val="004D0D76"/>
    <w:rsid w:val="004D32D6"/>
    <w:rsid w:val="004D34BE"/>
    <w:rsid w:val="004D4E39"/>
    <w:rsid w:val="004D4E62"/>
    <w:rsid w:val="004D50B3"/>
    <w:rsid w:val="004D51D8"/>
    <w:rsid w:val="004D531E"/>
    <w:rsid w:val="004D6774"/>
    <w:rsid w:val="004E19D1"/>
    <w:rsid w:val="004E222A"/>
    <w:rsid w:val="004E27F3"/>
    <w:rsid w:val="004E2AFB"/>
    <w:rsid w:val="004E5521"/>
    <w:rsid w:val="004E580D"/>
    <w:rsid w:val="004E591A"/>
    <w:rsid w:val="004E6105"/>
    <w:rsid w:val="004E6CB5"/>
    <w:rsid w:val="004E6D75"/>
    <w:rsid w:val="004F016A"/>
    <w:rsid w:val="004F058C"/>
    <w:rsid w:val="004F0EA2"/>
    <w:rsid w:val="004F0FCC"/>
    <w:rsid w:val="004F27F2"/>
    <w:rsid w:val="004F29C5"/>
    <w:rsid w:val="004F2E13"/>
    <w:rsid w:val="004F3DE9"/>
    <w:rsid w:val="004F4600"/>
    <w:rsid w:val="004F72AD"/>
    <w:rsid w:val="004F75E1"/>
    <w:rsid w:val="00500042"/>
    <w:rsid w:val="00500776"/>
    <w:rsid w:val="005013B6"/>
    <w:rsid w:val="005013E5"/>
    <w:rsid w:val="0050189F"/>
    <w:rsid w:val="005026BB"/>
    <w:rsid w:val="00503295"/>
    <w:rsid w:val="00503376"/>
    <w:rsid w:val="00505146"/>
    <w:rsid w:val="005055FB"/>
    <w:rsid w:val="00505A82"/>
    <w:rsid w:val="00505E66"/>
    <w:rsid w:val="00506E47"/>
    <w:rsid w:val="005071D7"/>
    <w:rsid w:val="00510518"/>
    <w:rsid w:val="00512804"/>
    <w:rsid w:val="00512DEF"/>
    <w:rsid w:val="00514357"/>
    <w:rsid w:val="005157D6"/>
    <w:rsid w:val="00515840"/>
    <w:rsid w:val="005159FF"/>
    <w:rsid w:val="00515E37"/>
    <w:rsid w:val="00516427"/>
    <w:rsid w:val="00516565"/>
    <w:rsid w:val="00516934"/>
    <w:rsid w:val="005169B1"/>
    <w:rsid w:val="00516A74"/>
    <w:rsid w:val="00517C58"/>
    <w:rsid w:val="00517FE3"/>
    <w:rsid w:val="005201D3"/>
    <w:rsid w:val="00520AA8"/>
    <w:rsid w:val="005229F6"/>
    <w:rsid w:val="00523039"/>
    <w:rsid w:val="00524679"/>
    <w:rsid w:val="005246E7"/>
    <w:rsid w:val="00524995"/>
    <w:rsid w:val="00524FD8"/>
    <w:rsid w:val="005257A7"/>
    <w:rsid w:val="00525DC1"/>
    <w:rsid w:val="00525E14"/>
    <w:rsid w:val="005265E5"/>
    <w:rsid w:val="005306F6"/>
    <w:rsid w:val="00532849"/>
    <w:rsid w:val="00533DE3"/>
    <w:rsid w:val="00541B88"/>
    <w:rsid w:val="00541BE8"/>
    <w:rsid w:val="005427AE"/>
    <w:rsid w:val="00543C5E"/>
    <w:rsid w:val="00544197"/>
    <w:rsid w:val="00546B90"/>
    <w:rsid w:val="00546CA4"/>
    <w:rsid w:val="005478F1"/>
    <w:rsid w:val="00547A4F"/>
    <w:rsid w:val="00550815"/>
    <w:rsid w:val="005516B2"/>
    <w:rsid w:val="00551B07"/>
    <w:rsid w:val="00551FD3"/>
    <w:rsid w:val="00552E99"/>
    <w:rsid w:val="0055384F"/>
    <w:rsid w:val="00554B23"/>
    <w:rsid w:val="00554E5B"/>
    <w:rsid w:val="00555ADC"/>
    <w:rsid w:val="00555DB4"/>
    <w:rsid w:val="0055628E"/>
    <w:rsid w:val="005570FC"/>
    <w:rsid w:val="00557338"/>
    <w:rsid w:val="005578C2"/>
    <w:rsid w:val="005613BF"/>
    <w:rsid w:val="00561A3D"/>
    <w:rsid w:val="00561D7D"/>
    <w:rsid w:val="00563CE8"/>
    <w:rsid w:val="00564B04"/>
    <w:rsid w:val="0056529E"/>
    <w:rsid w:val="00565686"/>
    <w:rsid w:val="00565BDF"/>
    <w:rsid w:val="0056647D"/>
    <w:rsid w:val="0056651F"/>
    <w:rsid w:val="00567F5F"/>
    <w:rsid w:val="0057038A"/>
    <w:rsid w:val="00571050"/>
    <w:rsid w:val="0057115E"/>
    <w:rsid w:val="00571905"/>
    <w:rsid w:val="00572AD6"/>
    <w:rsid w:val="00573C2F"/>
    <w:rsid w:val="00573D80"/>
    <w:rsid w:val="00574092"/>
    <w:rsid w:val="0057631F"/>
    <w:rsid w:val="00576609"/>
    <w:rsid w:val="00577D1A"/>
    <w:rsid w:val="00580184"/>
    <w:rsid w:val="00580333"/>
    <w:rsid w:val="00582DDF"/>
    <w:rsid w:val="00583146"/>
    <w:rsid w:val="00585594"/>
    <w:rsid w:val="00585C3F"/>
    <w:rsid w:val="00586232"/>
    <w:rsid w:val="005864E2"/>
    <w:rsid w:val="00586D69"/>
    <w:rsid w:val="005870CB"/>
    <w:rsid w:val="005872CA"/>
    <w:rsid w:val="00590963"/>
    <w:rsid w:val="005911CB"/>
    <w:rsid w:val="00591612"/>
    <w:rsid w:val="005916DB"/>
    <w:rsid w:val="005926B8"/>
    <w:rsid w:val="00593D5A"/>
    <w:rsid w:val="00593EE6"/>
    <w:rsid w:val="00595295"/>
    <w:rsid w:val="005953C6"/>
    <w:rsid w:val="00596CB2"/>
    <w:rsid w:val="005A0C9B"/>
    <w:rsid w:val="005A0D8C"/>
    <w:rsid w:val="005A11E3"/>
    <w:rsid w:val="005A2452"/>
    <w:rsid w:val="005A2B1D"/>
    <w:rsid w:val="005A3CBB"/>
    <w:rsid w:val="005A3E0C"/>
    <w:rsid w:val="005A4BF0"/>
    <w:rsid w:val="005A4F7E"/>
    <w:rsid w:val="005A60DC"/>
    <w:rsid w:val="005A689D"/>
    <w:rsid w:val="005B0C8E"/>
    <w:rsid w:val="005B1ABD"/>
    <w:rsid w:val="005B22D2"/>
    <w:rsid w:val="005B2C37"/>
    <w:rsid w:val="005B2F75"/>
    <w:rsid w:val="005B40CA"/>
    <w:rsid w:val="005B60AE"/>
    <w:rsid w:val="005B74E3"/>
    <w:rsid w:val="005C1B2D"/>
    <w:rsid w:val="005C303A"/>
    <w:rsid w:val="005C498B"/>
    <w:rsid w:val="005C5048"/>
    <w:rsid w:val="005C56ED"/>
    <w:rsid w:val="005C5DB3"/>
    <w:rsid w:val="005C5F17"/>
    <w:rsid w:val="005C6A21"/>
    <w:rsid w:val="005D189A"/>
    <w:rsid w:val="005D2A24"/>
    <w:rsid w:val="005D304D"/>
    <w:rsid w:val="005D3546"/>
    <w:rsid w:val="005D6164"/>
    <w:rsid w:val="005D712D"/>
    <w:rsid w:val="005D725E"/>
    <w:rsid w:val="005E0114"/>
    <w:rsid w:val="005E0403"/>
    <w:rsid w:val="005E5D4B"/>
    <w:rsid w:val="005E626D"/>
    <w:rsid w:val="005E7CFD"/>
    <w:rsid w:val="005F08EA"/>
    <w:rsid w:val="005F2937"/>
    <w:rsid w:val="005F3835"/>
    <w:rsid w:val="005F3E80"/>
    <w:rsid w:val="005F5160"/>
    <w:rsid w:val="005F5619"/>
    <w:rsid w:val="005F5CF8"/>
    <w:rsid w:val="005F5FD4"/>
    <w:rsid w:val="005F634B"/>
    <w:rsid w:val="005F6B25"/>
    <w:rsid w:val="005F7263"/>
    <w:rsid w:val="00600A9B"/>
    <w:rsid w:val="00600D49"/>
    <w:rsid w:val="0060176B"/>
    <w:rsid w:val="006024FD"/>
    <w:rsid w:val="00603D8C"/>
    <w:rsid w:val="00603F96"/>
    <w:rsid w:val="0060467F"/>
    <w:rsid w:val="006051B7"/>
    <w:rsid w:val="00605D1C"/>
    <w:rsid w:val="00606DB2"/>
    <w:rsid w:val="00607485"/>
    <w:rsid w:val="00610AD0"/>
    <w:rsid w:val="00612073"/>
    <w:rsid w:val="00612685"/>
    <w:rsid w:val="00613AB4"/>
    <w:rsid w:val="00613C78"/>
    <w:rsid w:val="00614BEE"/>
    <w:rsid w:val="00614D9F"/>
    <w:rsid w:val="006151C9"/>
    <w:rsid w:val="00615234"/>
    <w:rsid w:val="00616301"/>
    <w:rsid w:val="00616C1B"/>
    <w:rsid w:val="00617CE2"/>
    <w:rsid w:val="0062433C"/>
    <w:rsid w:val="006253A4"/>
    <w:rsid w:val="00625766"/>
    <w:rsid w:val="00626ED8"/>
    <w:rsid w:val="00627B77"/>
    <w:rsid w:val="0063279E"/>
    <w:rsid w:val="00632C8B"/>
    <w:rsid w:val="006336CF"/>
    <w:rsid w:val="00635763"/>
    <w:rsid w:val="00636D3D"/>
    <w:rsid w:val="00637898"/>
    <w:rsid w:val="00637D01"/>
    <w:rsid w:val="0064071B"/>
    <w:rsid w:val="00640BB7"/>
    <w:rsid w:val="006420A1"/>
    <w:rsid w:val="006428C1"/>
    <w:rsid w:val="00644458"/>
    <w:rsid w:val="00645C71"/>
    <w:rsid w:val="00646842"/>
    <w:rsid w:val="00650235"/>
    <w:rsid w:val="00650532"/>
    <w:rsid w:val="006525EF"/>
    <w:rsid w:val="00653E2F"/>
    <w:rsid w:val="006543A7"/>
    <w:rsid w:val="00655AB6"/>
    <w:rsid w:val="00656323"/>
    <w:rsid w:val="0065645C"/>
    <w:rsid w:val="006564C4"/>
    <w:rsid w:val="00656703"/>
    <w:rsid w:val="00656C0B"/>
    <w:rsid w:val="00657088"/>
    <w:rsid w:val="00657B0A"/>
    <w:rsid w:val="00661808"/>
    <w:rsid w:val="00661FF1"/>
    <w:rsid w:val="0066278A"/>
    <w:rsid w:val="00662D26"/>
    <w:rsid w:val="006632BA"/>
    <w:rsid w:val="006634EA"/>
    <w:rsid w:val="0066377F"/>
    <w:rsid w:val="00665B97"/>
    <w:rsid w:val="006660B9"/>
    <w:rsid w:val="0066652D"/>
    <w:rsid w:val="00666CC7"/>
    <w:rsid w:val="00667248"/>
    <w:rsid w:val="00667C61"/>
    <w:rsid w:val="0067000B"/>
    <w:rsid w:val="00670EDC"/>
    <w:rsid w:val="00671581"/>
    <w:rsid w:val="00671674"/>
    <w:rsid w:val="0067186B"/>
    <w:rsid w:val="0067283C"/>
    <w:rsid w:val="00672A1F"/>
    <w:rsid w:val="00673274"/>
    <w:rsid w:val="00673409"/>
    <w:rsid w:val="00673A66"/>
    <w:rsid w:val="00674C3B"/>
    <w:rsid w:val="006754EE"/>
    <w:rsid w:val="0067558F"/>
    <w:rsid w:val="00676222"/>
    <w:rsid w:val="00676DA9"/>
    <w:rsid w:val="00680C87"/>
    <w:rsid w:val="00681649"/>
    <w:rsid w:val="00681BB9"/>
    <w:rsid w:val="00682AB1"/>
    <w:rsid w:val="00682B9E"/>
    <w:rsid w:val="00683FB4"/>
    <w:rsid w:val="006840EE"/>
    <w:rsid w:val="00684B9E"/>
    <w:rsid w:val="0068508B"/>
    <w:rsid w:val="00686E27"/>
    <w:rsid w:val="0068736D"/>
    <w:rsid w:val="0069094B"/>
    <w:rsid w:val="0069141E"/>
    <w:rsid w:val="00691F54"/>
    <w:rsid w:val="00692878"/>
    <w:rsid w:val="00694BC7"/>
    <w:rsid w:val="00694DCD"/>
    <w:rsid w:val="0069547A"/>
    <w:rsid w:val="00695940"/>
    <w:rsid w:val="00695D9D"/>
    <w:rsid w:val="00695F22"/>
    <w:rsid w:val="00696C83"/>
    <w:rsid w:val="00697D95"/>
    <w:rsid w:val="00697FC3"/>
    <w:rsid w:val="006A0331"/>
    <w:rsid w:val="006A0C35"/>
    <w:rsid w:val="006A3047"/>
    <w:rsid w:val="006A4C71"/>
    <w:rsid w:val="006A5CC6"/>
    <w:rsid w:val="006A5E53"/>
    <w:rsid w:val="006A6012"/>
    <w:rsid w:val="006A6D50"/>
    <w:rsid w:val="006A7909"/>
    <w:rsid w:val="006B0981"/>
    <w:rsid w:val="006B11E4"/>
    <w:rsid w:val="006B2830"/>
    <w:rsid w:val="006B2FB4"/>
    <w:rsid w:val="006B30FE"/>
    <w:rsid w:val="006B3E8B"/>
    <w:rsid w:val="006B5D33"/>
    <w:rsid w:val="006B7CEF"/>
    <w:rsid w:val="006C14B6"/>
    <w:rsid w:val="006C2491"/>
    <w:rsid w:val="006C4CE3"/>
    <w:rsid w:val="006C5F8F"/>
    <w:rsid w:val="006C6A59"/>
    <w:rsid w:val="006C7F76"/>
    <w:rsid w:val="006D0702"/>
    <w:rsid w:val="006D0D4E"/>
    <w:rsid w:val="006D168C"/>
    <w:rsid w:val="006D1787"/>
    <w:rsid w:val="006D1C1D"/>
    <w:rsid w:val="006D23AB"/>
    <w:rsid w:val="006D2622"/>
    <w:rsid w:val="006D2667"/>
    <w:rsid w:val="006D3252"/>
    <w:rsid w:val="006D32E3"/>
    <w:rsid w:val="006D3AD8"/>
    <w:rsid w:val="006D3B7F"/>
    <w:rsid w:val="006D3F8C"/>
    <w:rsid w:val="006D433A"/>
    <w:rsid w:val="006D45F1"/>
    <w:rsid w:val="006D4EA0"/>
    <w:rsid w:val="006D5234"/>
    <w:rsid w:val="006D536C"/>
    <w:rsid w:val="006D559E"/>
    <w:rsid w:val="006D69AE"/>
    <w:rsid w:val="006D7CE0"/>
    <w:rsid w:val="006E107B"/>
    <w:rsid w:val="006E12BD"/>
    <w:rsid w:val="006E1BD1"/>
    <w:rsid w:val="006E26B5"/>
    <w:rsid w:val="006E280D"/>
    <w:rsid w:val="006E3349"/>
    <w:rsid w:val="006E4211"/>
    <w:rsid w:val="006E4E29"/>
    <w:rsid w:val="006E521C"/>
    <w:rsid w:val="006E6236"/>
    <w:rsid w:val="006E6C85"/>
    <w:rsid w:val="006E6CE6"/>
    <w:rsid w:val="006E6D9E"/>
    <w:rsid w:val="006E6FF4"/>
    <w:rsid w:val="006F3498"/>
    <w:rsid w:val="006F3DC7"/>
    <w:rsid w:val="006F41D8"/>
    <w:rsid w:val="006F4C55"/>
    <w:rsid w:val="006F4D58"/>
    <w:rsid w:val="006F5AD7"/>
    <w:rsid w:val="006F6B3B"/>
    <w:rsid w:val="0070130D"/>
    <w:rsid w:val="00703653"/>
    <w:rsid w:val="00706F9A"/>
    <w:rsid w:val="00707854"/>
    <w:rsid w:val="00707C54"/>
    <w:rsid w:val="007104D3"/>
    <w:rsid w:val="00710A20"/>
    <w:rsid w:val="0071147F"/>
    <w:rsid w:val="00711570"/>
    <w:rsid w:val="007118D7"/>
    <w:rsid w:val="00712758"/>
    <w:rsid w:val="00713368"/>
    <w:rsid w:val="0071377A"/>
    <w:rsid w:val="00713950"/>
    <w:rsid w:val="00713ED0"/>
    <w:rsid w:val="00715184"/>
    <w:rsid w:val="00715BD7"/>
    <w:rsid w:val="00715E4A"/>
    <w:rsid w:val="00716714"/>
    <w:rsid w:val="00717E03"/>
    <w:rsid w:val="00717EAD"/>
    <w:rsid w:val="00722135"/>
    <w:rsid w:val="00722930"/>
    <w:rsid w:val="00722B8A"/>
    <w:rsid w:val="007234D1"/>
    <w:rsid w:val="0072381E"/>
    <w:rsid w:val="007249A4"/>
    <w:rsid w:val="00724B1C"/>
    <w:rsid w:val="00724E1F"/>
    <w:rsid w:val="007256C3"/>
    <w:rsid w:val="0072605B"/>
    <w:rsid w:val="00726B6E"/>
    <w:rsid w:val="00726B89"/>
    <w:rsid w:val="00727D89"/>
    <w:rsid w:val="007303BB"/>
    <w:rsid w:val="00731609"/>
    <w:rsid w:val="00731A8A"/>
    <w:rsid w:val="007323F1"/>
    <w:rsid w:val="00732BE0"/>
    <w:rsid w:val="007331D5"/>
    <w:rsid w:val="00733BDA"/>
    <w:rsid w:val="007341B8"/>
    <w:rsid w:val="007343E2"/>
    <w:rsid w:val="0073542A"/>
    <w:rsid w:val="007359F3"/>
    <w:rsid w:val="007361F8"/>
    <w:rsid w:val="007363D3"/>
    <w:rsid w:val="007370FC"/>
    <w:rsid w:val="00737503"/>
    <w:rsid w:val="007375F4"/>
    <w:rsid w:val="00737DBC"/>
    <w:rsid w:val="00740E7D"/>
    <w:rsid w:val="00740F57"/>
    <w:rsid w:val="007420C6"/>
    <w:rsid w:val="0074276B"/>
    <w:rsid w:val="007441A3"/>
    <w:rsid w:val="0074465B"/>
    <w:rsid w:val="00745346"/>
    <w:rsid w:val="00746176"/>
    <w:rsid w:val="0074781A"/>
    <w:rsid w:val="0075029D"/>
    <w:rsid w:val="00751C85"/>
    <w:rsid w:val="00751EF3"/>
    <w:rsid w:val="00752055"/>
    <w:rsid w:val="00754A02"/>
    <w:rsid w:val="0075534F"/>
    <w:rsid w:val="00755770"/>
    <w:rsid w:val="0075594B"/>
    <w:rsid w:val="00756191"/>
    <w:rsid w:val="007562FD"/>
    <w:rsid w:val="00756383"/>
    <w:rsid w:val="0075684A"/>
    <w:rsid w:val="00757055"/>
    <w:rsid w:val="007575E5"/>
    <w:rsid w:val="00757DE8"/>
    <w:rsid w:val="007601F4"/>
    <w:rsid w:val="0076225A"/>
    <w:rsid w:val="00762C47"/>
    <w:rsid w:val="00765635"/>
    <w:rsid w:val="00766A54"/>
    <w:rsid w:val="00766E0C"/>
    <w:rsid w:val="007672AD"/>
    <w:rsid w:val="00767A5D"/>
    <w:rsid w:val="00770A13"/>
    <w:rsid w:val="00771533"/>
    <w:rsid w:val="007719BA"/>
    <w:rsid w:val="00771A5F"/>
    <w:rsid w:val="00771B57"/>
    <w:rsid w:val="00772796"/>
    <w:rsid w:val="00773AA2"/>
    <w:rsid w:val="00773E12"/>
    <w:rsid w:val="0077469B"/>
    <w:rsid w:val="00774801"/>
    <w:rsid w:val="00774C88"/>
    <w:rsid w:val="00776E27"/>
    <w:rsid w:val="00777090"/>
    <w:rsid w:val="00777C7B"/>
    <w:rsid w:val="00777EC0"/>
    <w:rsid w:val="00780204"/>
    <w:rsid w:val="007802BE"/>
    <w:rsid w:val="007803DB"/>
    <w:rsid w:val="0078262D"/>
    <w:rsid w:val="00783257"/>
    <w:rsid w:val="00783605"/>
    <w:rsid w:val="00783E8F"/>
    <w:rsid w:val="007848CD"/>
    <w:rsid w:val="00787060"/>
    <w:rsid w:val="007879D9"/>
    <w:rsid w:val="00790298"/>
    <w:rsid w:val="00791ADE"/>
    <w:rsid w:val="00791E33"/>
    <w:rsid w:val="0079217E"/>
    <w:rsid w:val="0079227E"/>
    <w:rsid w:val="0079298E"/>
    <w:rsid w:val="007929F4"/>
    <w:rsid w:val="00793537"/>
    <w:rsid w:val="00793DF0"/>
    <w:rsid w:val="007944BF"/>
    <w:rsid w:val="00794D77"/>
    <w:rsid w:val="00794E16"/>
    <w:rsid w:val="00796F03"/>
    <w:rsid w:val="0079758E"/>
    <w:rsid w:val="00797A62"/>
    <w:rsid w:val="007A020D"/>
    <w:rsid w:val="007A0768"/>
    <w:rsid w:val="007A1262"/>
    <w:rsid w:val="007A12BD"/>
    <w:rsid w:val="007A131F"/>
    <w:rsid w:val="007A29CB"/>
    <w:rsid w:val="007A3156"/>
    <w:rsid w:val="007A53E2"/>
    <w:rsid w:val="007A5D87"/>
    <w:rsid w:val="007A6214"/>
    <w:rsid w:val="007A6795"/>
    <w:rsid w:val="007A6B87"/>
    <w:rsid w:val="007B08F3"/>
    <w:rsid w:val="007B17B9"/>
    <w:rsid w:val="007B1E0D"/>
    <w:rsid w:val="007B27C6"/>
    <w:rsid w:val="007B2E1D"/>
    <w:rsid w:val="007B2E83"/>
    <w:rsid w:val="007B3608"/>
    <w:rsid w:val="007B4B26"/>
    <w:rsid w:val="007B4F3F"/>
    <w:rsid w:val="007B5795"/>
    <w:rsid w:val="007B7754"/>
    <w:rsid w:val="007C1340"/>
    <w:rsid w:val="007C18FF"/>
    <w:rsid w:val="007C1AF8"/>
    <w:rsid w:val="007C211D"/>
    <w:rsid w:val="007C2501"/>
    <w:rsid w:val="007C43E2"/>
    <w:rsid w:val="007C56F5"/>
    <w:rsid w:val="007C629F"/>
    <w:rsid w:val="007C7ACE"/>
    <w:rsid w:val="007D0534"/>
    <w:rsid w:val="007D1FB6"/>
    <w:rsid w:val="007D23C6"/>
    <w:rsid w:val="007D23D7"/>
    <w:rsid w:val="007D3CC0"/>
    <w:rsid w:val="007D4081"/>
    <w:rsid w:val="007D476D"/>
    <w:rsid w:val="007D4A72"/>
    <w:rsid w:val="007D70DC"/>
    <w:rsid w:val="007D749B"/>
    <w:rsid w:val="007D78C1"/>
    <w:rsid w:val="007E0789"/>
    <w:rsid w:val="007E0E48"/>
    <w:rsid w:val="007E308F"/>
    <w:rsid w:val="007E34D3"/>
    <w:rsid w:val="007E3F74"/>
    <w:rsid w:val="007E55E1"/>
    <w:rsid w:val="007E583D"/>
    <w:rsid w:val="007E619B"/>
    <w:rsid w:val="007E65CA"/>
    <w:rsid w:val="007E72F3"/>
    <w:rsid w:val="007E755D"/>
    <w:rsid w:val="007E75AD"/>
    <w:rsid w:val="007F099C"/>
    <w:rsid w:val="007F0C1F"/>
    <w:rsid w:val="007F0C9E"/>
    <w:rsid w:val="007F23DC"/>
    <w:rsid w:val="007F3F55"/>
    <w:rsid w:val="007F4DA0"/>
    <w:rsid w:val="007F753B"/>
    <w:rsid w:val="007F7F68"/>
    <w:rsid w:val="00800C54"/>
    <w:rsid w:val="008013B6"/>
    <w:rsid w:val="00802F27"/>
    <w:rsid w:val="00802F64"/>
    <w:rsid w:val="0080376F"/>
    <w:rsid w:val="00803BDE"/>
    <w:rsid w:val="008042F7"/>
    <w:rsid w:val="0080605B"/>
    <w:rsid w:val="008061D7"/>
    <w:rsid w:val="00806AA7"/>
    <w:rsid w:val="00806B3B"/>
    <w:rsid w:val="00807458"/>
    <w:rsid w:val="00807AC6"/>
    <w:rsid w:val="00807AEA"/>
    <w:rsid w:val="00810057"/>
    <w:rsid w:val="008101E1"/>
    <w:rsid w:val="008105FE"/>
    <w:rsid w:val="00810FA6"/>
    <w:rsid w:val="00811FAD"/>
    <w:rsid w:val="00812094"/>
    <w:rsid w:val="00812458"/>
    <w:rsid w:val="00812F14"/>
    <w:rsid w:val="00814309"/>
    <w:rsid w:val="008143A3"/>
    <w:rsid w:val="008150ED"/>
    <w:rsid w:val="00815AB8"/>
    <w:rsid w:val="00815D5A"/>
    <w:rsid w:val="0081741A"/>
    <w:rsid w:val="00820883"/>
    <w:rsid w:val="00821701"/>
    <w:rsid w:val="00821F1D"/>
    <w:rsid w:val="00822086"/>
    <w:rsid w:val="008248F1"/>
    <w:rsid w:val="008249D1"/>
    <w:rsid w:val="00825A7E"/>
    <w:rsid w:val="00825EAC"/>
    <w:rsid w:val="00825F84"/>
    <w:rsid w:val="00827A3A"/>
    <w:rsid w:val="00827F8F"/>
    <w:rsid w:val="008305E2"/>
    <w:rsid w:val="0083251D"/>
    <w:rsid w:val="0083271D"/>
    <w:rsid w:val="0083291B"/>
    <w:rsid w:val="00833092"/>
    <w:rsid w:val="00833A99"/>
    <w:rsid w:val="008348EC"/>
    <w:rsid w:val="00835E45"/>
    <w:rsid w:val="0084046D"/>
    <w:rsid w:val="00841228"/>
    <w:rsid w:val="00841753"/>
    <w:rsid w:val="0084221D"/>
    <w:rsid w:val="008430B8"/>
    <w:rsid w:val="00843EA2"/>
    <w:rsid w:val="00843F3F"/>
    <w:rsid w:val="008456D9"/>
    <w:rsid w:val="00846B15"/>
    <w:rsid w:val="00846C40"/>
    <w:rsid w:val="008503A1"/>
    <w:rsid w:val="008510BA"/>
    <w:rsid w:val="00851AB7"/>
    <w:rsid w:val="00851BF3"/>
    <w:rsid w:val="00851C48"/>
    <w:rsid w:val="008520F8"/>
    <w:rsid w:val="00853E84"/>
    <w:rsid w:val="00854A7C"/>
    <w:rsid w:val="0085501E"/>
    <w:rsid w:val="0085550F"/>
    <w:rsid w:val="00855C56"/>
    <w:rsid w:val="00857155"/>
    <w:rsid w:val="00857856"/>
    <w:rsid w:val="00857E47"/>
    <w:rsid w:val="008603F9"/>
    <w:rsid w:val="00860ACF"/>
    <w:rsid w:val="00861D6D"/>
    <w:rsid w:val="0086348B"/>
    <w:rsid w:val="00864012"/>
    <w:rsid w:val="008659F4"/>
    <w:rsid w:val="00866D26"/>
    <w:rsid w:val="008706F8"/>
    <w:rsid w:val="0087113F"/>
    <w:rsid w:val="00871981"/>
    <w:rsid w:val="0087204E"/>
    <w:rsid w:val="008722C0"/>
    <w:rsid w:val="008730EA"/>
    <w:rsid w:val="00873346"/>
    <w:rsid w:val="00873FC8"/>
    <w:rsid w:val="00874F8F"/>
    <w:rsid w:val="00875856"/>
    <w:rsid w:val="00877D8E"/>
    <w:rsid w:val="00880578"/>
    <w:rsid w:val="00881168"/>
    <w:rsid w:val="008868E6"/>
    <w:rsid w:val="0088737E"/>
    <w:rsid w:val="00887BC2"/>
    <w:rsid w:val="00892A19"/>
    <w:rsid w:val="00893378"/>
    <w:rsid w:val="0089376C"/>
    <w:rsid w:val="00894059"/>
    <w:rsid w:val="00894518"/>
    <w:rsid w:val="0089472F"/>
    <w:rsid w:val="0089541C"/>
    <w:rsid w:val="00895981"/>
    <w:rsid w:val="00896668"/>
    <w:rsid w:val="00897C97"/>
    <w:rsid w:val="008A020E"/>
    <w:rsid w:val="008A217B"/>
    <w:rsid w:val="008A2404"/>
    <w:rsid w:val="008A2501"/>
    <w:rsid w:val="008A27CC"/>
    <w:rsid w:val="008A38D2"/>
    <w:rsid w:val="008A46A1"/>
    <w:rsid w:val="008A49D3"/>
    <w:rsid w:val="008A4A29"/>
    <w:rsid w:val="008A62B8"/>
    <w:rsid w:val="008A795D"/>
    <w:rsid w:val="008A7DA9"/>
    <w:rsid w:val="008B03BA"/>
    <w:rsid w:val="008B3F9C"/>
    <w:rsid w:val="008B4A06"/>
    <w:rsid w:val="008B555E"/>
    <w:rsid w:val="008B5A27"/>
    <w:rsid w:val="008B5C0D"/>
    <w:rsid w:val="008B5D63"/>
    <w:rsid w:val="008B5D6F"/>
    <w:rsid w:val="008B5F32"/>
    <w:rsid w:val="008B5FED"/>
    <w:rsid w:val="008B61ED"/>
    <w:rsid w:val="008C06BA"/>
    <w:rsid w:val="008C12EF"/>
    <w:rsid w:val="008C1342"/>
    <w:rsid w:val="008C13E9"/>
    <w:rsid w:val="008C2626"/>
    <w:rsid w:val="008C2C39"/>
    <w:rsid w:val="008C2D47"/>
    <w:rsid w:val="008C3C1F"/>
    <w:rsid w:val="008C4412"/>
    <w:rsid w:val="008C4BBA"/>
    <w:rsid w:val="008C5A6B"/>
    <w:rsid w:val="008C6995"/>
    <w:rsid w:val="008C6B42"/>
    <w:rsid w:val="008D00B7"/>
    <w:rsid w:val="008D09BE"/>
    <w:rsid w:val="008D0A0A"/>
    <w:rsid w:val="008D1381"/>
    <w:rsid w:val="008D1740"/>
    <w:rsid w:val="008D1B72"/>
    <w:rsid w:val="008D2038"/>
    <w:rsid w:val="008D3617"/>
    <w:rsid w:val="008D4947"/>
    <w:rsid w:val="008D525D"/>
    <w:rsid w:val="008D609F"/>
    <w:rsid w:val="008D6242"/>
    <w:rsid w:val="008E06A5"/>
    <w:rsid w:val="008E1371"/>
    <w:rsid w:val="008E50CD"/>
    <w:rsid w:val="008E5219"/>
    <w:rsid w:val="008E5440"/>
    <w:rsid w:val="008E6432"/>
    <w:rsid w:val="008E6EC1"/>
    <w:rsid w:val="008F1B2E"/>
    <w:rsid w:val="008F3E6D"/>
    <w:rsid w:val="008F45B2"/>
    <w:rsid w:val="008F5534"/>
    <w:rsid w:val="008F662C"/>
    <w:rsid w:val="008F683C"/>
    <w:rsid w:val="008F6D0C"/>
    <w:rsid w:val="008F730E"/>
    <w:rsid w:val="008F7484"/>
    <w:rsid w:val="00900EB0"/>
    <w:rsid w:val="00900F59"/>
    <w:rsid w:val="009010BF"/>
    <w:rsid w:val="009017F3"/>
    <w:rsid w:val="00901A99"/>
    <w:rsid w:val="00901AFA"/>
    <w:rsid w:val="00902240"/>
    <w:rsid w:val="009022C9"/>
    <w:rsid w:val="009023E7"/>
    <w:rsid w:val="009024B7"/>
    <w:rsid w:val="00902A57"/>
    <w:rsid w:val="00902BDA"/>
    <w:rsid w:val="00903EDC"/>
    <w:rsid w:val="009043D3"/>
    <w:rsid w:val="009057C4"/>
    <w:rsid w:val="00905A44"/>
    <w:rsid w:val="00905C4E"/>
    <w:rsid w:val="00910BDA"/>
    <w:rsid w:val="0091102A"/>
    <w:rsid w:val="00911CB0"/>
    <w:rsid w:val="009126F9"/>
    <w:rsid w:val="0091319F"/>
    <w:rsid w:val="009134F7"/>
    <w:rsid w:val="00913798"/>
    <w:rsid w:val="00914902"/>
    <w:rsid w:val="00914FD8"/>
    <w:rsid w:val="00915163"/>
    <w:rsid w:val="009152E2"/>
    <w:rsid w:val="00916C0B"/>
    <w:rsid w:val="0091773D"/>
    <w:rsid w:val="009177E1"/>
    <w:rsid w:val="00920296"/>
    <w:rsid w:val="009210F5"/>
    <w:rsid w:val="00921A43"/>
    <w:rsid w:val="0092206A"/>
    <w:rsid w:val="009242AB"/>
    <w:rsid w:val="00924E82"/>
    <w:rsid w:val="0092517B"/>
    <w:rsid w:val="009267BA"/>
    <w:rsid w:val="00927CBD"/>
    <w:rsid w:val="00927DAC"/>
    <w:rsid w:val="00931648"/>
    <w:rsid w:val="00931CDA"/>
    <w:rsid w:val="009328F1"/>
    <w:rsid w:val="00933152"/>
    <w:rsid w:val="0093394A"/>
    <w:rsid w:val="00933B56"/>
    <w:rsid w:val="009359D7"/>
    <w:rsid w:val="00935ABD"/>
    <w:rsid w:val="0093642F"/>
    <w:rsid w:val="00940100"/>
    <w:rsid w:val="0094130A"/>
    <w:rsid w:val="00941598"/>
    <w:rsid w:val="00941C82"/>
    <w:rsid w:val="00942015"/>
    <w:rsid w:val="00942FA7"/>
    <w:rsid w:val="00943DD6"/>
    <w:rsid w:val="00944801"/>
    <w:rsid w:val="00945936"/>
    <w:rsid w:val="00947F8D"/>
    <w:rsid w:val="00950FAA"/>
    <w:rsid w:val="00951414"/>
    <w:rsid w:val="009514A4"/>
    <w:rsid w:val="00952073"/>
    <w:rsid w:val="0095304F"/>
    <w:rsid w:val="00953A62"/>
    <w:rsid w:val="00954080"/>
    <w:rsid w:val="00954343"/>
    <w:rsid w:val="00954BA8"/>
    <w:rsid w:val="00955811"/>
    <w:rsid w:val="0095623F"/>
    <w:rsid w:val="00956D1A"/>
    <w:rsid w:val="00956E95"/>
    <w:rsid w:val="009604A5"/>
    <w:rsid w:val="009615A7"/>
    <w:rsid w:val="00962751"/>
    <w:rsid w:val="0096277F"/>
    <w:rsid w:val="0096358F"/>
    <w:rsid w:val="00963920"/>
    <w:rsid w:val="0096499C"/>
    <w:rsid w:val="00964A2E"/>
    <w:rsid w:val="00965375"/>
    <w:rsid w:val="00970305"/>
    <w:rsid w:val="00971218"/>
    <w:rsid w:val="0097184E"/>
    <w:rsid w:val="00971961"/>
    <w:rsid w:val="0097254F"/>
    <w:rsid w:val="00972A2F"/>
    <w:rsid w:val="00972EBF"/>
    <w:rsid w:val="00973850"/>
    <w:rsid w:val="00974719"/>
    <w:rsid w:val="00974A0F"/>
    <w:rsid w:val="00974B5B"/>
    <w:rsid w:val="009757C6"/>
    <w:rsid w:val="009763F5"/>
    <w:rsid w:val="00976A50"/>
    <w:rsid w:val="009776A7"/>
    <w:rsid w:val="00977792"/>
    <w:rsid w:val="009803B5"/>
    <w:rsid w:val="009808B4"/>
    <w:rsid w:val="00981A62"/>
    <w:rsid w:val="0098236C"/>
    <w:rsid w:val="00983107"/>
    <w:rsid w:val="00983E8B"/>
    <w:rsid w:val="009847B2"/>
    <w:rsid w:val="009849F8"/>
    <w:rsid w:val="0098541D"/>
    <w:rsid w:val="00987627"/>
    <w:rsid w:val="00991349"/>
    <w:rsid w:val="00993F9A"/>
    <w:rsid w:val="009A0CA8"/>
    <w:rsid w:val="009A194D"/>
    <w:rsid w:val="009A2CB4"/>
    <w:rsid w:val="009A3E18"/>
    <w:rsid w:val="009A4830"/>
    <w:rsid w:val="009A483A"/>
    <w:rsid w:val="009A5515"/>
    <w:rsid w:val="009A55BE"/>
    <w:rsid w:val="009A629A"/>
    <w:rsid w:val="009A70E5"/>
    <w:rsid w:val="009B0120"/>
    <w:rsid w:val="009B2B61"/>
    <w:rsid w:val="009B2E46"/>
    <w:rsid w:val="009B3604"/>
    <w:rsid w:val="009B3795"/>
    <w:rsid w:val="009B379E"/>
    <w:rsid w:val="009B532C"/>
    <w:rsid w:val="009C1428"/>
    <w:rsid w:val="009C2981"/>
    <w:rsid w:val="009C2A08"/>
    <w:rsid w:val="009C2CAE"/>
    <w:rsid w:val="009C3790"/>
    <w:rsid w:val="009C4178"/>
    <w:rsid w:val="009C5601"/>
    <w:rsid w:val="009C64B9"/>
    <w:rsid w:val="009C6B6D"/>
    <w:rsid w:val="009C6CF7"/>
    <w:rsid w:val="009C6E22"/>
    <w:rsid w:val="009C7F94"/>
    <w:rsid w:val="009D1526"/>
    <w:rsid w:val="009D1C43"/>
    <w:rsid w:val="009D1CF9"/>
    <w:rsid w:val="009D27CF"/>
    <w:rsid w:val="009D3A35"/>
    <w:rsid w:val="009D3CDE"/>
    <w:rsid w:val="009D3D4E"/>
    <w:rsid w:val="009D4F31"/>
    <w:rsid w:val="009D6C64"/>
    <w:rsid w:val="009D6DE0"/>
    <w:rsid w:val="009D6EF0"/>
    <w:rsid w:val="009E0487"/>
    <w:rsid w:val="009E073B"/>
    <w:rsid w:val="009E0796"/>
    <w:rsid w:val="009E07E1"/>
    <w:rsid w:val="009E1393"/>
    <w:rsid w:val="009E16B2"/>
    <w:rsid w:val="009E1CF6"/>
    <w:rsid w:val="009E249F"/>
    <w:rsid w:val="009E382C"/>
    <w:rsid w:val="009E5216"/>
    <w:rsid w:val="009E57DD"/>
    <w:rsid w:val="009E5A89"/>
    <w:rsid w:val="009E5F84"/>
    <w:rsid w:val="009F0026"/>
    <w:rsid w:val="009F115F"/>
    <w:rsid w:val="009F21CA"/>
    <w:rsid w:val="009F3AB5"/>
    <w:rsid w:val="009F3FD3"/>
    <w:rsid w:val="009F4C03"/>
    <w:rsid w:val="009F4F05"/>
    <w:rsid w:val="009F6602"/>
    <w:rsid w:val="009F7AD5"/>
    <w:rsid w:val="00A00F2F"/>
    <w:rsid w:val="00A014A6"/>
    <w:rsid w:val="00A023EE"/>
    <w:rsid w:val="00A0240F"/>
    <w:rsid w:val="00A02C00"/>
    <w:rsid w:val="00A02E16"/>
    <w:rsid w:val="00A02F99"/>
    <w:rsid w:val="00A046C8"/>
    <w:rsid w:val="00A04F4D"/>
    <w:rsid w:val="00A05547"/>
    <w:rsid w:val="00A055CE"/>
    <w:rsid w:val="00A059B3"/>
    <w:rsid w:val="00A062FA"/>
    <w:rsid w:val="00A06867"/>
    <w:rsid w:val="00A07954"/>
    <w:rsid w:val="00A07961"/>
    <w:rsid w:val="00A100AC"/>
    <w:rsid w:val="00A10C06"/>
    <w:rsid w:val="00A10D26"/>
    <w:rsid w:val="00A1187B"/>
    <w:rsid w:val="00A11C1E"/>
    <w:rsid w:val="00A12257"/>
    <w:rsid w:val="00A13206"/>
    <w:rsid w:val="00A13D22"/>
    <w:rsid w:val="00A15B36"/>
    <w:rsid w:val="00A173DC"/>
    <w:rsid w:val="00A212E2"/>
    <w:rsid w:val="00A2174F"/>
    <w:rsid w:val="00A21EBF"/>
    <w:rsid w:val="00A224F2"/>
    <w:rsid w:val="00A22525"/>
    <w:rsid w:val="00A22CC8"/>
    <w:rsid w:val="00A230EC"/>
    <w:rsid w:val="00A242A6"/>
    <w:rsid w:val="00A247C2"/>
    <w:rsid w:val="00A25AB1"/>
    <w:rsid w:val="00A25D22"/>
    <w:rsid w:val="00A26530"/>
    <w:rsid w:val="00A272BB"/>
    <w:rsid w:val="00A27BFC"/>
    <w:rsid w:val="00A3106E"/>
    <w:rsid w:val="00A312A3"/>
    <w:rsid w:val="00A329DB"/>
    <w:rsid w:val="00A339C6"/>
    <w:rsid w:val="00A33BC5"/>
    <w:rsid w:val="00A34799"/>
    <w:rsid w:val="00A34BBA"/>
    <w:rsid w:val="00A377CF"/>
    <w:rsid w:val="00A37D0E"/>
    <w:rsid w:val="00A37F85"/>
    <w:rsid w:val="00A409C9"/>
    <w:rsid w:val="00A41306"/>
    <w:rsid w:val="00A413DD"/>
    <w:rsid w:val="00A41499"/>
    <w:rsid w:val="00A41516"/>
    <w:rsid w:val="00A41C11"/>
    <w:rsid w:val="00A42331"/>
    <w:rsid w:val="00A437F5"/>
    <w:rsid w:val="00A4445F"/>
    <w:rsid w:val="00A4457E"/>
    <w:rsid w:val="00A4527D"/>
    <w:rsid w:val="00A4535B"/>
    <w:rsid w:val="00A45618"/>
    <w:rsid w:val="00A479F0"/>
    <w:rsid w:val="00A51B5C"/>
    <w:rsid w:val="00A539AC"/>
    <w:rsid w:val="00A5600B"/>
    <w:rsid w:val="00A602AA"/>
    <w:rsid w:val="00A6037D"/>
    <w:rsid w:val="00A63822"/>
    <w:rsid w:val="00A654B1"/>
    <w:rsid w:val="00A65B9B"/>
    <w:rsid w:val="00A66C6F"/>
    <w:rsid w:val="00A713D4"/>
    <w:rsid w:val="00A71943"/>
    <w:rsid w:val="00A7197F"/>
    <w:rsid w:val="00A71DD3"/>
    <w:rsid w:val="00A72C54"/>
    <w:rsid w:val="00A730EF"/>
    <w:rsid w:val="00A734B2"/>
    <w:rsid w:val="00A73DF5"/>
    <w:rsid w:val="00A74CA0"/>
    <w:rsid w:val="00A779DF"/>
    <w:rsid w:val="00A80837"/>
    <w:rsid w:val="00A80FB0"/>
    <w:rsid w:val="00A82D1F"/>
    <w:rsid w:val="00A83BCB"/>
    <w:rsid w:val="00A8510A"/>
    <w:rsid w:val="00A85B84"/>
    <w:rsid w:val="00A86325"/>
    <w:rsid w:val="00A86966"/>
    <w:rsid w:val="00A86EEC"/>
    <w:rsid w:val="00A86F66"/>
    <w:rsid w:val="00A870DD"/>
    <w:rsid w:val="00A874ED"/>
    <w:rsid w:val="00A90770"/>
    <w:rsid w:val="00A90E02"/>
    <w:rsid w:val="00A90E07"/>
    <w:rsid w:val="00A91429"/>
    <w:rsid w:val="00A91B7E"/>
    <w:rsid w:val="00A9218D"/>
    <w:rsid w:val="00A9315A"/>
    <w:rsid w:val="00A93207"/>
    <w:rsid w:val="00A934AE"/>
    <w:rsid w:val="00A936BE"/>
    <w:rsid w:val="00A95521"/>
    <w:rsid w:val="00A95BBB"/>
    <w:rsid w:val="00A95D2C"/>
    <w:rsid w:val="00A95E9E"/>
    <w:rsid w:val="00A96459"/>
    <w:rsid w:val="00A96FAA"/>
    <w:rsid w:val="00A97BBE"/>
    <w:rsid w:val="00AA170A"/>
    <w:rsid w:val="00AA297C"/>
    <w:rsid w:val="00AA2B42"/>
    <w:rsid w:val="00AA2FC1"/>
    <w:rsid w:val="00AA391A"/>
    <w:rsid w:val="00AA48C1"/>
    <w:rsid w:val="00AA4DD1"/>
    <w:rsid w:val="00AA53F4"/>
    <w:rsid w:val="00AA5C3E"/>
    <w:rsid w:val="00AA5DF4"/>
    <w:rsid w:val="00AA665B"/>
    <w:rsid w:val="00AA6A26"/>
    <w:rsid w:val="00AA7E25"/>
    <w:rsid w:val="00AB1E87"/>
    <w:rsid w:val="00AB1F43"/>
    <w:rsid w:val="00AB36B6"/>
    <w:rsid w:val="00AB4B35"/>
    <w:rsid w:val="00AB5260"/>
    <w:rsid w:val="00AB6439"/>
    <w:rsid w:val="00AB722B"/>
    <w:rsid w:val="00AB7684"/>
    <w:rsid w:val="00AC12A6"/>
    <w:rsid w:val="00AC186C"/>
    <w:rsid w:val="00AC1F3A"/>
    <w:rsid w:val="00AC2DED"/>
    <w:rsid w:val="00AC5111"/>
    <w:rsid w:val="00AC51F5"/>
    <w:rsid w:val="00AD11CB"/>
    <w:rsid w:val="00AD155A"/>
    <w:rsid w:val="00AD16B0"/>
    <w:rsid w:val="00AD316B"/>
    <w:rsid w:val="00AD334C"/>
    <w:rsid w:val="00AD368F"/>
    <w:rsid w:val="00AD4853"/>
    <w:rsid w:val="00AD53F5"/>
    <w:rsid w:val="00AD620E"/>
    <w:rsid w:val="00AD76FD"/>
    <w:rsid w:val="00AD7D97"/>
    <w:rsid w:val="00AE0406"/>
    <w:rsid w:val="00AE0982"/>
    <w:rsid w:val="00AE15F4"/>
    <w:rsid w:val="00AE1D46"/>
    <w:rsid w:val="00AE1F29"/>
    <w:rsid w:val="00AE2025"/>
    <w:rsid w:val="00AE3579"/>
    <w:rsid w:val="00AE36A2"/>
    <w:rsid w:val="00AE4539"/>
    <w:rsid w:val="00AE4D37"/>
    <w:rsid w:val="00AE5B1F"/>
    <w:rsid w:val="00AE6792"/>
    <w:rsid w:val="00AE7185"/>
    <w:rsid w:val="00AE7427"/>
    <w:rsid w:val="00AF12FA"/>
    <w:rsid w:val="00AF14FD"/>
    <w:rsid w:val="00AF24FE"/>
    <w:rsid w:val="00AF367F"/>
    <w:rsid w:val="00AF37BA"/>
    <w:rsid w:val="00AF63FF"/>
    <w:rsid w:val="00AF6C91"/>
    <w:rsid w:val="00AF7232"/>
    <w:rsid w:val="00AF7CB1"/>
    <w:rsid w:val="00B007F7"/>
    <w:rsid w:val="00B00CAB"/>
    <w:rsid w:val="00B014CB"/>
    <w:rsid w:val="00B023D9"/>
    <w:rsid w:val="00B034F7"/>
    <w:rsid w:val="00B037E1"/>
    <w:rsid w:val="00B0459B"/>
    <w:rsid w:val="00B04C5C"/>
    <w:rsid w:val="00B07DAF"/>
    <w:rsid w:val="00B11206"/>
    <w:rsid w:val="00B11F14"/>
    <w:rsid w:val="00B12161"/>
    <w:rsid w:val="00B1216D"/>
    <w:rsid w:val="00B1230C"/>
    <w:rsid w:val="00B134B1"/>
    <w:rsid w:val="00B13FFA"/>
    <w:rsid w:val="00B14C81"/>
    <w:rsid w:val="00B14F5C"/>
    <w:rsid w:val="00B177AE"/>
    <w:rsid w:val="00B177D4"/>
    <w:rsid w:val="00B2039C"/>
    <w:rsid w:val="00B22FF1"/>
    <w:rsid w:val="00B2307D"/>
    <w:rsid w:val="00B249D2"/>
    <w:rsid w:val="00B24C10"/>
    <w:rsid w:val="00B253A0"/>
    <w:rsid w:val="00B259AD"/>
    <w:rsid w:val="00B259C2"/>
    <w:rsid w:val="00B26B31"/>
    <w:rsid w:val="00B26ED5"/>
    <w:rsid w:val="00B26EEC"/>
    <w:rsid w:val="00B2772A"/>
    <w:rsid w:val="00B3066F"/>
    <w:rsid w:val="00B31048"/>
    <w:rsid w:val="00B316E2"/>
    <w:rsid w:val="00B31F12"/>
    <w:rsid w:val="00B33A33"/>
    <w:rsid w:val="00B34146"/>
    <w:rsid w:val="00B34DF6"/>
    <w:rsid w:val="00B35D6B"/>
    <w:rsid w:val="00B3692F"/>
    <w:rsid w:val="00B37091"/>
    <w:rsid w:val="00B3717E"/>
    <w:rsid w:val="00B375AD"/>
    <w:rsid w:val="00B41244"/>
    <w:rsid w:val="00B424D3"/>
    <w:rsid w:val="00B429D5"/>
    <w:rsid w:val="00B4426F"/>
    <w:rsid w:val="00B448CF"/>
    <w:rsid w:val="00B45E4C"/>
    <w:rsid w:val="00B50C6B"/>
    <w:rsid w:val="00B51CC1"/>
    <w:rsid w:val="00B52E25"/>
    <w:rsid w:val="00B53901"/>
    <w:rsid w:val="00B54B28"/>
    <w:rsid w:val="00B56A3D"/>
    <w:rsid w:val="00B5780B"/>
    <w:rsid w:val="00B5780C"/>
    <w:rsid w:val="00B57D4F"/>
    <w:rsid w:val="00B604EB"/>
    <w:rsid w:val="00B616A5"/>
    <w:rsid w:val="00B61920"/>
    <w:rsid w:val="00B61CBC"/>
    <w:rsid w:val="00B61FD2"/>
    <w:rsid w:val="00B62388"/>
    <w:rsid w:val="00B63ED3"/>
    <w:rsid w:val="00B65574"/>
    <w:rsid w:val="00B660F5"/>
    <w:rsid w:val="00B66B93"/>
    <w:rsid w:val="00B6758D"/>
    <w:rsid w:val="00B67DC0"/>
    <w:rsid w:val="00B7274B"/>
    <w:rsid w:val="00B72BC2"/>
    <w:rsid w:val="00B73615"/>
    <w:rsid w:val="00B73971"/>
    <w:rsid w:val="00B753F3"/>
    <w:rsid w:val="00B754DF"/>
    <w:rsid w:val="00B7561C"/>
    <w:rsid w:val="00B76BA8"/>
    <w:rsid w:val="00B77153"/>
    <w:rsid w:val="00B816D4"/>
    <w:rsid w:val="00B81D1A"/>
    <w:rsid w:val="00B83A30"/>
    <w:rsid w:val="00B83B4B"/>
    <w:rsid w:val="00B85C90"/>
    <w:rsid w:val="00B85F5C"/>
    <w:rsid w:val="00B8735E"/>
    <w:rsid w:val="00B9054B"/>
    <w:rsid w:val="00B90F29"/>
    <w:rsid w:val="00B917DC"/>
    <w:rsid w:val="00B91CC3"/>
    <w:rsid w:val="00B930EB"/>
    <w:rsid w:val="00B93358"/>
    <w:rsid w:val="00B9386B"/>
    <w:rsid w:val="00B938B8"/>
    <w:rsid w:val="00B93A71"/>
    <w:rsid w:val="00B958DB"/>
    <w:rsid w:val="00B95DA5"/>
    <w:rsid w:val="00B95E4B"/>
    <w:rsid w:val="00B96348"/>
    <w:rsid w:val="00B9760B"/>
    <w:rsid w:val="00B97DEE"/>
    <w:rsid w:val="00BA09FC"/>
    <w:rsid w:val="00BA177F"/>
    <w:rsid w:val="00BA1D36"/>
    <w:rsid w:val="00BA3230"/>
    <w:rsid w:val="00BA3E09"/>
    <w:rsid w:val="00BA50CC"/>
    <w:rsid w:val="00BA518F"/>
    <w:rsid w:val="00BA5692"/>
    <w:rsid w:val="00BA60AC"/>
    <w:rsid w:val="00BA7A69"/>
    <w:rsid w:val="00BB057A"/>
    <w:rsid w:val="00BB0846"/>
    <w:rsid w:val="00BB0918"/>
    <w:rsid w:val="00BB1477"/>
    <w:rsid w:val="00BB1E18"/>
    <w:rsid w:val="00BB2B0B"/>
    <w:rsid w:val="00BB3D4F"/>
    <w:rsid w:val="00BB3E48"/>
    <w:rsid w:val="00BB402C"/>
    <w:rsid w:val="00BB4E9D"/>
    <w:rsid w:val="00BB7108"/>
    <w:rsid w:val="00BB71A3"/>
    <w:rsid w:val="00BB7858"/>
    <w:rsid w:val="00BB7A4F"/>
    <w:rsid w:val="00BB7F15"/>
    <w:rsid w:val="00BC059E"/>
    <w:rsid w:val="00BC2752"/>
    <w:rsid w:val="00BC2A0E"/>
    <w:rsid w:val="00BC49C4"/>
    <w:rsid w:val="00BC5273"/>
    <w:rsid w:val="00BC616B"/>
    <w:rsid w:val="00BC6AA9"/>
    <w:rsid w:val="00BC77E5"/>
    <w:rsid w:val="00BC7F30"/>
    <w:rsid w:val="00BD128B"/>
    <w:rsid w:val="00BD481C"/>
    <w:rsid w:val="00BD4C56"/>
    <w:rsid w:val="00BD4F10"/>
    <w:rsid w:val="00BD5024"/>
    <w:rsid w:val="00BD5287"/>
    <w:rsid w:val="00BD5513"/>
    <w:rsid w:val="00BD6336"/>
    <w:rsid w:val="00BD72E9"/>
    <w:rsid w:val="00BE00C0"/>
    <w:rsid w:val="00BE0CA9"/>
    <w:rsid w:val="00BE259C"/>
    <w:rsid w:val="00BE330D"/>
    <w:rsid w:val="00BE3A4A"/>
    <w:rsid w:val="00BE485F"/>
    <w:rsid w:val="00BE4AC3"/>
    <w:rsid w:val="00BE4F88"/>
    <w:rsid w:val="00BE51B9"/>
    <w:rsid w:val="00BE5539"/>
    <w:rsid w:val="00BE63AA"/>
    <w:rsid w:val="00BE6DEA"/>
    <w:rsid w:val="00BF1809"/>
    <w:rsid w:val="00BF1CC3"/>
    <w:rsid w:val="00BF21B0"/>
    <w:rsid w:val="00BF25D0"/>
    <w:rsid w:val="00BF3252"/>
    <w:rsid w:val="00BF4910"/>
    <w:rsid w:val="00BF5DD8"/>
    <w:rsid w:val="00BF61B6"/>
    <w:rsid w:val="00BF642F"/>
    <w:rsid w:val="00BF6926"/>
    <w:rsid w:val="00BF6CBC"/>
    <w:rsid w:val="00BF7DDA"/>
    <w:rsid w:val="00C02155"/>
    <w:rsid w:val="00C022DB"/>
    <w:rsid w:val="00C031E7"/>
    <w:rsid w:val="00C03F7C"/>
    <w:rsid w:val="00C04319"/>
    <w:rsid w:val="00C04703"/>
    <w:rsid w:val="00C06490"/>
    <w:rsid w:val="00C102C3"/>
    <w:rsid w:val="00C1038C"/>
    <w:rsid w:val="00C1041A"/>
    <w:rsid w:val="00C11213"/>
    <w:rsid w:val="00C1169F"/>
    <w:rsid w:val="00C117F9"/>
    <w:rsid w:val="00C125BA"/>
    <w:rsid w:val="00C1300F"/>
    <w:rsid w:val="00C14FC4"/>
    <w:rsid w:val="00C151A5"/>
    <w:rsid w:val="00C152F8"/>
    <w:rsid w:val="00C154F1"/>
    <w:rsid w:val="00C15639"/>
    <w:rsid w:val="00C15A48"/>
    <w:rsid w:val="00C15CB3"/>
    <w:rsid w:val="00C166D6"/>
    <w:rsid w:val="00C17058"/>
    <w:rsid w:val="00C201B0"/>
    <w:rsid w:val="00C203BD"/>
    <w:rsid w:val="00C22472"/>
    <w:rsid w:val="00C23DC9"/>
    <w:rsid w:val="00C245F4"/>
    <w:rsid w:val="00C254DE"/>
    <w:rsid w:val="00C26714"/>
    <w:rsid w:val="00C26949"/>
    <w:rsid w:val="00C26B88"/>
    <w:rsid w:val="00C27291"/>
    <w:rsid w:val="00C31971"/>
    <w:rsid w:val="00C31C39"/>
    <w:rsid w:val="00C3214A"/>
    <w:rsid w:val="00C3282F"/>
    <w:rsid w:val="00C32C6A"/>
    <w:rsid w:val="00C33690"/>
    <w:rsid w:val="00C3480C"/>
    <w:rsid w:val="00C35E61"/>
    <w:rsid w:val="00C35ED6"/>
    <w:rsid w:val="00C36620"/>
    <w:rsid w:val="00C3754C"/>
    <w:rsid w:val="00C37567"/>
    <w:rsid w:val="00C3792A"/>
    <w:rsid w:val="00C40BCF"/>
    <w:rsid w:val="00C41EFB"/>
    <w:rsid w:val="00C431E2"/>
    <w:rsid w:val="00C43210"/>
    <w:rsid w:val="00C451CD"/>
    <w:rsid w:val="00C46D70"/>
    <w:rsid w:val="00C46F01"/>
    <w:rsid w:val="00C47712"/>
    <w:rsid w:val="00C50350"/>
    <w:rsid w:val="00C517D1"/>
    <w:rsid w:val="00C52B54"/>
    <w:rsid w:val="00C54549"/>
    <w:rsid w:val="00C54699"/>
    <w:rsid w:val="00C54909"/>
    <w:rsid w:val="00C54FB4"/>
    <w:rsid w:val="00C55EA8"/>
    <w:rsid w:val="00C568C3"/>
    <w:rsid w:val="00C57260"/>
    <w:rsid w:val="00C57ADB"/>
    <w:rsid w:val="00C61000"/>
    <w:rsid w:val="00C61B5F"/>
    <w:rsid w:val="00C61DBF"/>
    <w:rsid w:val="00C62525"/>
    <w:rsid w:val="00C62D9D"/>
    <w:rsid w:val="00C6408C"/>
    <w:rsid w:val="00C6488D"/>
    <w:rsid w:val="00C64FCA"/>
    <w:rsid w:val="00C65C2F"/>
    <w:rsid w:val="00C667C5"/>
    <w:rsid w:val="00C679CF"/>
    <w:rsid w:val="00C67B63"/>
    <w:rsid w:val="00C67B74"/>
    <w:rsid w:val="00C67F90"/>
    <w:rsid w:val="00C70517"/>
    <w:rsid w:val="00C71187"/>
    <w:rsid w:val="00C72C9A"/>
    <w:rsid w:val="00C730A5"/>
    <w:rsid w:val="00C74B85"/>
    <w:rsid w:val="00C752E7"/>
    <w:rsid w:val="00C765A8"/>
    <w:rsid w:val="00C76BD2"/>
    <w:rsid w:val="00C8099A"/>
    <w:rsid w:val="00C8111A"/>
    <w:rsid w:val="00C813B0"/>
    <w:rsid w:val="00C828A4"/>
    <w:rsid w:val="00C82CD0"/>
    <w:rsid w:val="00C84551"/>
    <w:rsid w:val="00C848D1"/>
    <w:rsid w:val="00C848DA"/>
    <w:rsid w:val="00C852C5"/>
    <w:rsid w:val="00C85E4E"/>
    <w:rsid w:val="00C85F77"/>
    <w:rsid w:val="00C901BA"/>
    <w:rsid w:val="00C9112F"/>
    <w:rsid w:val="00C929FD"/>
    <w:rsid w:val="00C92F04"/>
    <w:rsid w:val="00C92F63"/>
    <w:rsid w:val="00C94163"/>
    <w:rsid w:val="00C9518B"/>
    <w:rsid w:val="00C95894"/>
    <w:rsid w:val="00C96E7F"/>
    <w:rsid w:val="00C975D2"/>
    <w:rsid w:val="00CA06C0"/>
    <w:rsid w:val="00CA0C35"/>
    <w:rsid w:val="00CA10CC"/>
    <w:rsid w:val="00CA13C9"/>
    <w:rsid w:val="00CA237B"/>
    <w:rsid w:val="00CA3D8D"/>
    <w:rsid w:val="00CA3E86"/>
    <w:rsid w:val="00CA4210"/>
    <w:rsid w:val="00CA5C5D"/>
    <w:rsid w:val="00CA5C5F"/>
    <w:rsid w:val="00CA74D2"/>
    <w:rsid w:val="00CA79B4"/>
    <w:rsid w:val="00CA7A1E"/>
    <w:rsid w:val="00CB0D61"/>
    <w:rsid w:val="00CB1D38"/>
    <w:rsid w:val="00CB3C88"/>
    <w:rsid w:val="00CB4C69"/>
    <w:rsid w:val="00CB4EF8"/>
    <w:rsid w:val="00CB59C1"/>
    <w:rsid w:val="00CB5C5C"/>
    <w:rsid w:val="00CB5CF4"/>
    <w:rsid w:val="00CC0333"/>
    <w:rsid w:val="00CC0FC2"/>
    <w:rsid w:val="00CC13D2"/>
    <w:rsid w:val="00CC1F90"/>
    <w:rsid w:val="00CC2938"/>
    <w:rsid w:val="00CC29FB"/>
    <w:rsid w:val="00CC39CC"/>
    <w:rsid w:val="00CC3AC5"/>
    <w:rsid w:val="00CC4186"/>
    <w:rsid w:val="00CC420A"/>
    <w:rsid w:val="00CC428F"/>
    <w:rsid w:val="00CC5555"/>
    <w:rsid w:val="00CC6346"/>
    <w:rsid w:val="00CC6B2A"/>
    <w:rsid w:val="00CC6E58"/>
    <w:rsid w:val="00CD25AD"/>
    <w:rsid w:val="00CD3A87"/>
    <w:rsid w:val="00CD3E71"/>
    <w:rsid w:val="00CD5616"/>
    <w:rsid w:val="00CD5878"/>
    <w:rsid w:val="00CD6EA6"/>
    <w:rsid w:val="00CD722C"/>
    <w:rsid w:val="00CE1797"/>
    <w:rsid w:val="00CE20D6"/>
    <w:rsid w:val="00CE26F9"/>
    <w:rsid w:val="00CE28DA"/>
    <w:rsid w:val="00CE3948"/>
    <w:rsid w:val="00CE3F87"/>
    <w:rsid w:val="00CE430A"/>
    <w:rsid w:val="00CE48CD"/>
    <w:rsid w:val="00CE5779"/>
    <w:rsid w:val="00CE5915"/>
    <w:rsid w:val="00CE5E73"/>
    <w:rsid w:val="00CE5EB6"/>
    <w:rsid w:val="00CE6A59"/>
    <w:rsid w:val="00CE6E43"/>
    <w:rsid w:val="00CF0C69"/>
    <w:rsid w:val="00CF11F1"/>
    <w:rsid w:val="00CF22C3"/>
    <w:rsid w:val="00CF3181"/>
    <w:rsid w:val="00CF3DFC"/>
    <w:rsid w:val="00CF439B"/>
    <w:rsid w:val="00CF539C"/>
    <w:rsid w:val="00CF5510"/>
    <w:rsid w:val="00CF5CC1"/>
    <w:rsid w:val="00CF69B6"/>
    <w:rsid w:val="00D00493"/>
    <w:rsid w:val="00D00DA0"/>
    <w:rsid w:val="00D01E76"/>
    <w:rsid w:val="00D031E4"/>
    <w:rsid w:val="00D033A4"/>
    <w:rsid w:val="00D06D15"/>
    <w:rsid w:val="00D074AD"/>
    <w:rsid w:val="00D10335"/>
    <w:rsid w:val="00D108C7"/>
    <w:rsid w:val="00D11FE2"/>
    <w:rsid w:val="00D1273D"/>
    <w:rsid w:val="00D12CBC"/>
    <w:rsid w:val="00D130BC"/>
    <w:rsid w:val="00D1367E"/>
    <w:rsid w:val="00D14243"/>
    <w:rsid w:val="00D14305"/>
    <w:rsid w:val="00D15610"/>
    <w:rsid w:val="00D16003"/>
    <w:rsid w:val="00D16E7B"/>
    <w:rsid w:val="00D17AE2"/>
    <w:rsid w:val="00D203B1"/>
    <w:rsid w:val="00D220C2"/>
    <w:rsid w:val="00D22A12"/>
    <w:rsid w:val="00D233DF"/>
    <w:rsid w:val="00D24663"/>
    <w:rsid w:val="00D25555"/>
    <w:rsid w:val="00D262CA"/>
    <w:rsid w:val="00D264CE"/>
    <w:rsid w:val="00D26C56"/>
    <w:rsid w:val="00D26D04"/>
    <w:rsid w:val="00D27B68"/>
    <w:rsid w:val="00D308CE"/>
    <w:rsid w:val="00D31248"/>
    <w:rsid w:val="00D31776"/>
    <w:rsid w:val="00D31A83"/>
    <w:rsid w:val="00D32B74"/>
    <w:rsid w:val="00D32DB4"/>
    <w:rsid w:val="00D335BB"/>
    <w:rsid w:val="00D339F9"/>
    <w:rsid w:val="00D33C0C"/>
    <w:rsid w:val="00D3498D"/>
    <w:rsid w:val="00D35401"/>
    <w:rsid w:val="00D356B6"/>
    <w:rsid w:val="00D365B9"/>
    <w:rsid w:val="00D36808"/>
    <w:rsid w:val="00D37333"/>
    <w:rsid w:val="00D373A7"/>
    <w:rsid w:val="00D37C33"/>
    <w:rsid w:val="00D37DC5"/>
    <w:rsid w:val="00D37EFA"/>
    <w:rsid w:val="00D400BA"/>
    <w:rsid w:val="00D401D9"/>
    <w:rsid w:val="00D40400"/>
    <w:rsid w:val="00D40AA3"/>
    <w:rsid w:val="00D40CFE"/>
    <w:rsid w:val="00D41BF5"/>
    <w:rsid w:val="00D42755"/>
    <w:rsid w:val="00D4279A"/>
    <w:rsid w:val="00D42B0C"/>
    <w:rsid w:val="00D42E3F"/>
    <w:rsid w:val="00D446D6"/>
    <w:rsid w:val="00D44FB3"/>
    <w:rsid w:val="00D450DC"/>
    <w:rsid w:val="00D45448"/>
    <w:rsid w:val="00D45F48"/>
    <w:rsid w:val="00D4682D"/>
    <w:rsid w:val="00D50290"/>
    <w:rsid w:val="00D50A7A"/>
    <w:rsid w:val="00D52A08"/>
    <w:rsid w:val="00D52EB2"/>
    <w:rsid w:val="00D536D4"/>
    <w:rsid w:val="00D53F0F"/>
    <w:rsid w:val="00D5580C"/>
    <w:rsid w:val="00D57DAD"/>
    <w:rsid w:val="00D6056D"/>
    <w:rsid w:val="00D61D9D"/>
    <w:rsid w:val="00D6207E"/>
    <w:rsid w:val="00D62EDF"/>
    <w:rsid w:val="00D630F8"/>
    <w:rsid w:val="00D64810"/>
    <w:rsid w:val="00D648C6"/>
    <w:rsid w:val="00D65916"/>
    <w:rsid w:val="00D65D80"/>
    <w:rsid w:val="00D65EA4"/>
    <w:rsid w:val="00D665AA"/>
    <w:rsid w:val="00D66700"/>
    <w:rsid w:val="00D667CE"/>
    <w:rsid w:val="00D66C15"/>
    <w:rsid w:val="00D70128"/>
    <w:rsid w:val="00D702E0"/>
    <w:rsid w:val="00D70DBA"/>
    <w:rsid w:val="00D71CB1"/>
    <w:rsid w:val="00D739BE"/>
    <w:rsid w:val="00D73C6C"/>
    <w:rsid w:val="00D73D7A"/>
    <w:rsid w:val="00D73E4E"/>
    <w:rsid w:val="00D77279"/>
    <w:rsid w:val="00D77F3A"/>
    <w:rsid w:val="00D802F9"/>
    <w:rsid w:val="00D81B4B"/>
    <w:rsid w:val="00D820A7"/>
    <w:rsid w:val="00D82885"/>
    <w:rsid w:val="00D82C44"/>
    <w:rsid w:val="00D82D82"/>
    <w:rsid w:val="00D84B7B"/>
    <w:rsid w:val="00D86405"/>
    <w:rsid w:val="00D867EB"/>
    <w:rsid w:val="00D87315"/>
    <w:rsid w:val="00D87666"/>
    <w:rsid w:val="00D87F54"/>
    <w:rsid w:val="00D921A4"/>
    <w:rsid w:val="00D94BCE"/>
    <w:rsid w:val="00D95144"/>
    <w:rsid w:val="00D95FFA"/>
    <w:rsid w:val="00D979BC"/>
    <w:rsid w:val="00D97B5A"/>
    <w:rsid w:val="00DA010E"/>
    <w:rsid w:val="00DA161B"/>
    <w:rsid w:val="00DA1FA2"/>
    <w:rsid w:val="00DA213F"/>
    <w:rsid w:val="00DA23A3"/>
    <w:rsid w:val="00DA2410"/>
    <w:rsid w:val="00DA2B97"/>
    <w:rsid w:val="00DA3885"/>
    <w:rsid w:val="00DA3C3A"/>
    <w:rsid w:val="00DA4AC4"/>
    <w:rsid w:val="00DA5AE5"/>
    <w:rsid w:val="00DB17D6"/>
    <w:rsid w:val="00DB1F9D"/>
    <w:rsid w:val="00DB3075"/>
    <w:rsid w:val="00DB3896"/>
    <w:rsid w:val="00DB3C1D"/>
    <w:rsid w:val="00DB43B9"/>
    <w:rsid w:val="00DB5826"/>
    <w:rsid w:val="00DB6160"/>
    <w:rsid w:val="00DB636B"/>
    <w:rsid w:val="00DB6917"/>
    <w:rsid w:val="00DB6EA5"/>
    <w:rsid w:val="00DB7EEE"/>
    <w:rsid w:val="00DC131F"/>
    <w:rsid w:val="00DC1F95"/>
    <w:rsid w:val="00DC21AB"/>
    <w:rsid w:val="00DC3365"/>
    <w:rsid w:val="00DC3706"/>
    <w:rsid w:val="00DC382A"/>
    <w:rsid w:val="00DC396A"/>
    <w:rsid w:val="00DC39B6"/>
    <w:rsid w:val="00DC4AD7"/>
    <w:rsid w:val="00DC5826"/>
    <w:rsid w:val="00DC7D6C"/>
    <w:rsid w:val="00DD0B5B"/>
    <w:rsid w:val="00DD192C"/>
    <w:rsid w:val="00DD1A20"/>
    <w:rsid w:val="00DD3135"/>
    <w:rsid w:val="00DD41CE"/>
    <w:rsid w:val="00DD5F48"/>
    <w:rsid w:val="00DE0ACC"/>
    <w:rsid w:val="00DE1260"/>
    <w:rsid w:val="00DE17B3"/>
    <w:rsid w:val="00DE1EEE"/>
    <w:rsid w:val="00DE3632"/>
    <w:rsid w:val="00DE617D"/>
    <w:rsid w:val="00DE673A"/>
    <w:rsid w:val="00DE6851"/>
    <w:rsid w:val="00DE6D2D"/>
    <w:rsid w:val="00DE7882"/>
    <w:rsid w:val="00DF1290"/>
    <w:rsid w:val="00DF1B6D"/>
    <w:rsid w:val="00DF291E"/>
    <w:rsid w:val="00DF29D9"/>
    <w:rsid w:val="00DF39C1"/>
    <w:rsid w:val="00DF420A"/>
    <w:rsid w:val="00DF6A1F"/>
    <w:rsid w:val="00E00781"/>
    <w:rsid w:val="00E007EB"/>
    <w:rsid w:val="00E00A16"/>
    <w:rsid w:val="00E01839"/>
    <w:rsid w:val="00E019C7"/>
    <w:rsid w:val="00E02614"/>
    <w:rsid w:val="00E02FEE"/>
    <w:rsid w:val="00E03449"/>
    <w:rsid w:val="00E034E3"/>
    <w:rsid w:val="00E042C5"/>
    <w:rsid w:val="00E04949"/>
    <w:rsid w:val="00E0685A"/>
    <w:rsid w:val="00E068B0"/>
    <w:rsid w:val="00E10DAB"/>
    <w:rsid w:val="00E11059"/>
    <w:rsid w:val="00E1263B"/>
    <w:rsid w:val="00E128E7"/>
    <w:rsid w:val="00E12985"/>
    <w:rsid w:val="00E13D90"/>
    <w:rsid w:val="00E160F5"/>
    <w:rsid w:val="00E16463"/>
    <w:rsid w:val="00E16F0A"/>
    <w:rsid w:val="00E1796A"/>
    <w:rsid w:val="00E20B48"/>
    <w:rsid w:val="00E21FAC"/>
    <w:rsid w:val="00E235D1"/>
    <w:rsid w:val="00E24B82"/>
    <w:rsid w:val="00E251D0"/>
    <w:rsid w:val="00E252A6"/>
    <w:rsid w:val="00E26130"/>
    <w:rsid w:val="00E26916"/>
    <w:rsid w:val="00E26E0E"/>
    <w:rsid w:val="00E26F06"/>
    <w:rsid w:val="00E305BF"/>
    <w:rsid w:val="00E30D01"/>
    <w:rsid w:val="00E31154"/>
    <w:rsid w:val="00E32618"/>
    <w:rsid w:val="00E346E5"/>
    <w:rsid w:val="00E354A1"/>
    <w:rsid w:val="00E35F65"/>
    <w:rsid w:val="00E36AFD"/>
    <w:rsid w:val="00E3723B"/>
    <w:rsid w:val="00E3728F"/>
    <w:rsid w:val="00E3756B"/>
    <w:rsid w:val="00E376E0"/>
    <w:rsid w:val="00E37B85"/>
    <w:rsid w:val="00E41BCF"/>
    <w:rsid w:val="00E42163"/>
    <w:rsid w:val="00E44024"/>
    <w:rsid w:val="00E441F4"/>
    <w:rsid w:val="00E44D1A"/>
    <w:rsid w:val="00E44E2C"/>
    <w:rsid w:val="00E44E4C"/>
    <w:rsid w:val="00E45213"/>
    <w:rsid w:val="00E456CB"/>
    <w:rsid w:val="00E4623F"/>
    <w:rsid w:val="00E46494"/>
    <w:rsid w:val="00E46BC3"/>
    <w:rsid w:val="00E51F48"/>
    <w:rsid w:val="00E520AB"/>
    <w:rsid w:val="00E522F6"/>
    <w:rsid w:val="00E52896"/>
    <w:rsid w:val="00E5351A"/>
    <w:rsid w:val="00E5401A"/>
    <w:rsid w:val="00E543E8"/>
    <w:rsid w:val="00E55683"/>
    <w:rsid w:val="00E56543"/>
    <w:rsid w:val="00E56D08"/>
    <w:rsid w:val="00E574F9"/>
    <w:rsid w:val="00E57753"/>
    <w:rsid w:val="00E57E83"/>
    <w:rsid w:val="00E60296"/>
    <w:rsid w:val="00E60416"/>
    <w:rsid w:val="00E60C97"/>
    <w:rsid w:val="00E60F05"/>
    <w:rsid w:val="00E61BE3"/>
    <w:rsid w:val="00E61C85"/>
    <w:rsid w:val="00E6230C"/>
    <w:rsid w:val="00E629FF"/>
    <w:rsid w:val="00E64340"/>
    <w:rsid w:val="00E64723"/>
    <w:rsid w:val="00E65033"/>
    <w:rsid w:val="00E656C4"/>
    <w:rsid w:val="00E65B4B"/>
    <w:rsid w:val="00E67EC3"/>
    <w:rsid w:val="00E700FA"/>
    <w:rsid w:val="00E72476"/>
    <w:rsid w:val="00E725DE"/>
    <w:rsid w:val="00E738DD"/>
    <w:rsid w:val="00E745BA"/>
    <w:rsid w:val="00E74872"/>
    <w:rsid w:val="00E752B4"/>
    <w:rsid w:val="00E75BEB"/>
    <w:rsid w:val="00E75C3B"/>
    <w:rsid w:val="00E7667E"/>
    <w:rsid w:val="00E766BE"/>
    <w:rsid w:val="00E76C86"/>
    <w:rsid w:val="00E76F96"/>
    <w:rsid w:val="00E77406"/>
    <w:rsid w:val="00E77FD7"/>
    <w:rsid w:val="00E80AD2"/>
    <w:rsid w:val="00E80DB7"/>
    <w:rsid w:val="00E80FFC"/>
    <w:rsid w:val="00E82225"/>
    <w:rsid w:val="00E829A2"/>
    <w:rsid w:val="00E82BB7"/>
    <w:rsid w:val="00E83210"/>
    <w:rsid w:val="00E83B38"/>
    <w:rsid w:val="00E856B2"/>
    <w:rsid w:val="00E8651B"/>
    <w:rsid w:val="00E865D2"/>
    <w:rsid w:val="00E86D03"/>
    <w:rsid w:val="00E877F6"/>
    <w:rsid w:val="00E87D31"/>
    <w:rsid w:val="00E90659"/>
    <w:rsid w:val="00E9067F"/>
    <w:rsid w:val="00E91C3D"/>
    <w:rsid w:val="00E9306D"/>
    <w:rsid w:val="00E938A9"/>
    <w:rsid w:val="00E94235"/>
    <w:rsid w:val="00E94FF9"/>
    <w:rsid w:val="00E952DD"/>
    <w:rsid w:val="00E95D82"/>
    <w:rsid w:val="00E96348"/>
    <w:rsid w:val="00E96BB6"/>
    <w:rsid w:val="00E97104"/>
    <w:rsid w:val="00EA08FA"/>
    <w:rsid w:val="00EA09F8"/>
    <w:rsid w:val="00EA0A9A"/>
    <w:rsid w:val="00EA0E55"/>
    <w:rsid w:val="00EA11B5"/>
    <w:rsid w:val="00EA199C"/>
    <w:rsid w:val="00EA1A40"/>
    <w:rsid w:val="00EA3AEF"/>
    <w:rsid w:val="00EA3C44"/>
    <w:rsid w:val="00EA4D0B"/>
    <w:rsid w:val="00EA59BD"/>
    <w:rsid w:val="00EA5E9F"/>
    <w:rsid w:val="00EA61A5"/>
    <w:rsid w:val="00EA744B"/>
    <w:rsid w:val="00EA75DA"/>
    <w:rsid w:val="00EA788A"/>
    <w:rsid w:val="00EA7E3E"/>
    <w:rsid w:val="00EB0837"/>
    <w:rsid w:val="00EB20F7"/>
    <w:rsid w:val="00EB2221"/>
    <w:rsid w:val="00EB330B"/>
    <w:rsid w:val="00EB3412"/>
    <w:rsid w:val="00EB36BF"/>
    <w:rsid w:val="00EB443D"/>
    <w:rsid w:val="00EB44EB"/>
    <w:rsid w:val="00EB4D46"/>
    <w:rsid w:val="00EB5A26"/>
    <w:rsid w:val="00EB5BD6"/>
    <w:rsid w:val="00EC191B"/>
    <w:rsid w:val="00EC2867"/>
    <w:rsid w:val="00EC2B02"/>
    <w:rsid w:val="00EC2C1D"/>
    <w:rsid w:val="00EC374D"/>
    <w:rsid w:val="00EC41FA"/>
    <w:rsid w:val="00EC4A47"/>
    <w:rsid w:val="00EC69FA"/>
    <w:rsid w:val="00EC6AC3"/>
    <w:rsid w:val="00EC6DDD"/>
    <w:rsid w:val="00EC75E8"/>
    <w:rsid w:val="00EC7C02"/>
    <w:rsid w:val="00ED0CCB"/>
    <w:rsid w:val="00ED0DE8"/>
    <w:rsid w:val="00ED130D"/>
    <w:rsid w:val="00ED1970"/>
    <w:rsid w:val="00ED1EEC"/>
    <w:rsid w:val="00ED21C9"/>
    <w:rsid w:val="00ED333B"/>
    <w:rsid w:val="00ED38D2"/>
    <w:rsid w:val="00ED4271"/>
    <w:rsid w:val="00ED4D68"/>
    <w:rsid w:val="00ED5772"/>
    <w:rsid w:val="00ED5DBD"/>
    <w:rsid w:val="00ED6559"/>
    <w:rsid w:val="00ED6D6E"/>
    <w:rsid w:val="00ED7D27"/>
    <w:rsid w:val="00ED7EA3"/>
    <w:rsid w:val="00EE01C1"/>
    <w:rsid w:val="00EE0588"/>
    <w:rsid w:val="00EE0AF4"/>
    <w:rsid w:val="00EE1EB5"/>
    <w:rsid w:val="00EE2037"/>
    <w:rsid w:val="00EE2060"/>
    <w:rsid w:val="00EE2E5D"/>
    <w:rsid w:val="00EE505B"/>
    <w:rsid w:val="00EE540A"/>
    <w:rsid w:val="00EE5FB8"/>
    <w:rsid w:val="00EE687D"/>
    <w:rsid w:val="00EF0291"/>
    <w:rsid w:val="00EF0487"/>
    <w:rsid w:val="00EF04E2"/>
    <w:rsid w:val="00EF0964"/>
    <w:rsid w:val="00EF134F"/>
    <w:rsid w:val="00EF13E3"/>
    <w:rsid w:val="00EF1C6D"/>
    <w:rsid w:val="00EF2502"/>
    <w:rsid w:val="00EF2D4A"/>
    <w:rsid w:val="00EF3FD1"/>
    <w:rsid w:val="00EF464D"/>
    <w:rsid w:val="00EF4944"/>
    <w:rsid w:val="00EF5A99"/>
    <w:rsid w:val="00EF5EAF"/>
    <w:rsid w:val="00EF6790"/>
    <w:rsid w:val="00EF7393"/>
    <w:rsid w:val="00EF7BDD"/>
    <w:rsid w:val="00EF7ED4"/>
    <w:rsid w:val="00EF7F75"/>
    <w:rsid w:val="00F007F2"/>
    <w:rsid w:val="00F00820"/>
    <w:rsid w:val="00F00C77"/>
    <w:rsid w:val="00F04F7C"/>
    <w:rsid w:val="00F054BA"/>
    <w:rsid w:val="00F05E35"/>
    <w:rsid w:val="00F0617B"/>
    <w:rsid w:val="00F0675C"/>
    <w:rsid w:val="00F07219"/>
    <w:rsid w:val="00F07A2A"/>
    <w:rsid w:val="00F07A5A"/>
    <w:rsid w:val="00F07B54"/>
    <w:rsid w:val="00F07F5F"/>
    <w:rsid w:val="00F111FE"/>
    <w:rsid w:val="00F118BB"/>
    <w:rsid w:val="00F11CAC"/>
    <w:rsid w:val="00F121C9"/>
    <w:rsid w:val="00F1369A"/>
    <w:rsid w:val="00F138D2"/>
    <w:rsid w:val="00F13AE2"/>
    <w:rsid w:val="00F1668F"/>
    <w:rsid w:val="00F168A1"/>
    <w:rsid w:val="00F17F89"/>
    <w:rsid w:val="00F209C3"/>
    <w:rsid w:val="00F21F92"/>
    <w:rsid w:val="00F2229C"/>
    <w:rsid w:val="00F22329"/>
    <w:rsid w:val="00F226E4"/>
    <w:rsid w:val="00F22B92"/>
    <w:rsid w:val="00F23919"/>
    <w:rsid w:val="00F24082"/>
    <w:rsid w:val="00F24619"/>
    <w:rsid w:val="00F2670B"/>
    <w:rsid w:val="00F26CAF"/>
    <w:rsid w:val="00F26D5E"/>
    <w:rsid w:val="00F27F45"/>
    <w:rsid w:val="00F3051B"/>
    <w:rsid w:val="00F305A0"/>
    <w:rsid w:val="00F31249"/>
    <w:rsid w:val="00F31684"/>
    <w:rsid w:val="00F3189A"/>
    <w:rsid w:val="00F31A9A"/>
    <w:rsid w:val="00F327DA"/>
    <w:rsid w:val="00F32948"/>
    <w:rsid w:val="00F3294B"/>
    <w:rsid w:val="00F33B45"/>
    <w:rsid w:val="00F33B4A"/>
    <w:rsid w:val="00F34146"/>
    <w:rsid w:val="00F365D0"/>
    <w:rsid w:val="00F37B26"/>
    <w:rsid w:val="00F4329B"/>
    <w:rsid w:val="00F44631"/>
    <w:rsid w:val="00F450B1"/>
    <w:rsid w:val="00F456C0"/>
    <w:rsid w:val="00F45E00"/>
    <w:rsid w:val="00F464D8"/>
    <w:rsid w:val="00F46727"/>
    <w:rsid w:val="00F46F11"/>
    <w:rsid w:val="00F475D2"/>
    <w:rsid w:val="00F508FA"/>
    <w:rsid w:val="00F50F4F"/>
    <w:rsid w:val="00F50F56"/>
    <w:rsid w:val="00F5110A"/>
    <w:rsid w:val="00F517F0"/>
    <w:rsid w:val="00F51920"/>
    <w:rsid w:val="00F52B3C"/>
    <w:rsid w:val="00F52BF7"/>
    <w:rsid w:val="00F52DE0"/>
    <w:rsid w:val="00F52F6E"/>
    <w:rsid w:val="00F533D1"/>
    <w:rsid w:val="00F53C12"/>
    <w:rsid w:val="00F54687"/>
    <w:rsid w:val="00F54C33"/>
    <w:rsid w:val="00F553CA"/>
    <w:rsid w:val="00F554C8"/>
    <w:rsid w:val="00F5556B"/>
    <w:rsid w:val="00F559DA"/>
    <w:rsid w:val="00F55D12"/>
    <w:rsid w:val="00F565FF"/>
    <w:rsid w:val="00F56995"/>
    <w:rsid w:val="00F56E71"/>
    <w:rsid w:val="00F57A1B"/>
    <w:rsid w:val="00F57B7D"/>
    <w:rsid w:val="00F57FE9"/>
    <w:rsid w:val="00F60998"/>
    <w:rsid w:val="00F60A1C"/>
    <w:rsid w:val="00F60EC6"/>
    <w:rsid w:val="00F61DA4"/>
    <w:rsid w:val="00F62CCC"/>
    <w:rsid w:val="00F64174"/>
    <w:rsid w:val="00F6495E"/>
    <w:rsid w:val="00F64A88"/>
    <w:rsid w:val="00F65120"/>
    <w:rsid w:val="00F653CB"/>
    <w:rsid w:val="00F67AD1"/>
    <w:rsid w:val="00F71A42"/>
    <w:rsid w:val="00F7256A"/>
    <w:rsid w:val="00F728C8"/>
    <w:rsid w:val="00F72C91"/>
    <w:rsid w:val="00F72FEC"/>
    <w:rsid w:val="00F7302D"/>
    <w:rsid w:val="00F7328E"/>
    <w:rsid w:val="00F7390C"/>
    <w:rsid w:val="00F74059"/>
    <w:rsid w:val="00F7409C"/>
    <w:rsid w:val="00F74DEF"/>
    <w:rsid w:val="00F75306"/>
    <w:rsid w:val="00F75A18"/>
    <w:rsid w:val="00F75CE2"/>
    <w:rsid w:val="00F80A1F"/>
    <w:rsid w:val="00F80E96"/>
    <w:rsid w:val="00F8197B"/>
    <w:rsid w:val="00F819EC"/>
    <w:rsid w:val="00F81A3F"/>
    <w:rsid w:val="00F82835"/>
    <w:rsid w:val="00F833D3"/>
    <w:rsid w:val="00F853BD"/>
    <w:rsid w:val="00F873C0"/>
    <w:rsid w:val="00F87621"/>
    <w:rsid w:val="00F877D5"/>
    <w:rsid w:val="00F878EE"/>
    <w:rsid w:val="00F87CFD"/>
    <w:rsid w:val="00F9081C"/>
    <w:rsid w:val="00F9127B"/>
    <w:rsid w:val="00F91672"/>
    <w:rsid w:val="00F92076"/>
    <w:rsid w:val="00F93DE6"/>
    <w:rsid w:val="00F95EA4"/>
    <w:rsid w:val="00F9601F"/>
    <w:rsid w:val="00F9653E"/>
    <w:rsid w:val="00F969E1"/>
    <w:rsid w:val="00F97743"/>
    <w:rsid w:val="00F97D6F"/>
    <w:rsid w:val="00FA0C0A"/>
    <w:rsid w:val="00FA14B3"/>
    <w:rsid w:val="00FA1E88"/>
    <w:rsid w:val="00FA2C18"/>
    <w:rsid w:val="00FA2E5C"/>
    <w:rsid w:val="00FA368F"/>
    <w:rsid w:val="00FA3A78"/>
    <w:rsid w:val="00FA3E30"/>
    <w:rsid w:val="00FA47CE"/>
    <w:rsid w:val="00FA733D"/>
    <w:rsid w:val="00FA7511"/>
    <w:rsid w:val="00FA751A"/>
    <w:rsid w:val="00FA7CE7"/>
    <w:rsid w:val="00FB1660"/>
    <w:rsid w:val="00FB31AF"/>
    <w:rsid w:val="00FB41E3"/>
    <w:rsid w:val="00FB42B3"/>
    <w:rsid w:val="00FB4DEB"/>
    <w:rsid w:val="00FB64E0"/>
    <w:rsid w:val="00FB6AB5"/>
    <w:rsid w:val="00FB6BF5"/>
    <w:rsid w:val="00FC04D1"/>
    <w:rsid w:val="00FC06E2"/>
    <w:rsid w:val="00FC1254"/>
    <w:rsid w:val="00FC36D5"/>
    <w:rsid w:val="00FC4382"/>
    <w:rsid w:val="00FC555C"/>
    <w:rsid w:val="00FC676C"/>
    <w:rsid w:val="00FC6A6C"/>
    <w:rsid w:val="00FC7B10"/>
    <w:rsid w:val="00FD02F6"/>
    <w:rsid w:val="00FD1691"/>
    <w:rsid w:val="00FD1CD4"/>
    <w:rsid w:val="00FD2B64"/>
    <w:rsid w:val="00FD3491"/>
    <w:rsid w:val="00FD388F"/>
    <w:rsid w:val="00FD3E0A"/>
    <w:rsid w:val="00FD424F"/>
    <w:rsid w:val="00FD58D1"/>
    <w:rsid w:val="00FD5C98"/>
    <w:rsid w:val="00FD6360"/>
    <w:rsid w:val="00FD7B67"/>
    <w:rsid w:val="00FE0B08"/>
    <w:rsid w:val="00FE1340"/>
    <w:rsid w:val="00FE3A0C"/>
    <w:rsid w:val="00FE435B"/>
    <w:rsid w:val="00FE540A"/>
    <w:rsid w:val="00FE602C"/>
    <w:rsid w:val="00FE6091"/>
    <w:rsid w:val="00FE734A"/>
    <w:rsid w:val="00FF101F"/>
    <w:rsid w:val="00FF3DEB"/>
    <w:rsid w:val="00FF5940"/>
    <w:rsid w:val="00FF70D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A21939"/>
  <w15:chartTrackingRefBased/>
  <w15:docId w15:val="{6DEB3184-F101-2243-B14E-288D752A10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431821"/>
    <w:pPr>
      <w:spacing w:line="360" w:lineRule="auto"/>
      <w:ind w:firstLine="480"/>
      <w:jc w:val="both"/>
    </w:pPr>
    <w:rPr>
      <w:rFonts w:ascii="Times" w:eastAsia="Times New Roman" w:hAnsi="Times" w:cs="Times New Roman"/>
      <w:color w:val="000000" w:themeColor="text1"/>
    </w:rPr>
  </w:style>
  <w:style w:type="paragraph" w:styleId="Heading1">
    <w:name w:val="heading 1"/>
    <w:aliases w:val="5.1. Heading"/>
    <w:basedOn w:val="Normal"/>
    <w:next w:val="Normal"/>
    <w:link w:val="Heading1Char"/>
    <w:uiPriority w:val="9"/>
    <w:qFormat/>
    <w:rsid w:val="007672AD"/>
    <w:pPr>
      <w:tabs>
        <w:tab w:val="left" w:pos="20"/>
      </w:tabs>
      <w:autoSpaceDE w:val="0"/>
      <w:autoSpaceDN w:val="0"/>
      <w:adjustRightInd w:val="0"/>
      <w:spacing w:before="120"/>
      <w:outlineLvl w:val="0"/>
    </w:pPr>
    <w:rPr>
      <w:rFonts w:eastAsiaTheme="minorHAnsi" w:cs="Times"/>
      <w:b/>
      <w:bCs/>
      <w:color w:val="000000"/>
      <w:sz w:val="28"/>
      <w:szCs w:val="28"/>
      <w:lang w:val="en-US"/>
    </w:rPr>
  </w:style>
  <w:style w:type="paragraph" w:styleId="Heading2">
    <w:name w:val="heading 2"/>
    <w:aliases w:val="5.1.1. subheading"/>
    <w:basedOn w:val="Normal"/>
    <w:next w:val="Normal"/>
    <w:link w:val="Heading2Char"/>
    <w:uiPriority w:val="9"/>
    <w:unhideWhenUsed/>
    <w:qFormat/>
    <w:rsid w:val="007672AD"/>
    <w:pPr>
      <w:numPr>
        <w:ilvl w:val="2"/>
        <w:numId w:val="20"/>
      </w:numPr>
      <w:tabs>
        <w:tab w:val="left" w:pos="20"/>
      </w:tabs>
      <w:autoSpaceDE w:val="0"/>
      <w:autoSpaceDN w:val="0"/>
      <w:adjustRightInd w:val="0"/>
      <w:outlineLvl w:val="1"/>
    </w:pPr>
    <w:rPr>
      <w:rFonts w:eastAsiaTheme="minorHAnsi" w:cs="Times"/>
      <w:i/>
      <w:iCs/>
      <w:color w:val="000000"/>
      <w:lang w:val="en-US"/>
    </w:rPr>
  </w:style>
  <w:style w:type="paragraph" w:styleId="Heading3">
    <w:name w:val="heading 3"/>
    <w:basedOn w:val="Normal"/>
    <w:next w:val="Normal"/>
    <w:link w:val="Heading3Char"/>
    <w:uiPriority w:val="9"/>
    <w:semiHidden/>
    <w:unhideWhenUsed/>
    <w:rsid w:val="00F24619"/>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5B40CA"/>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5B40CA"/>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5B40CA"/>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D23C6"/>
    <w:rPr>
      <w:color w:val="0563C1" w:themeColor="hyperlink"/>
      <w:u w:val="single"/>
    </w:rPr>
  </w:style>
  <w:style w:type="paragraph" w:styleId="TOC1">
    <w:name w:val="toc 1"/>
    <w:basedOn w:val="Normal"/>
    <w:next w:val="Normal"/>
    <w:autoRedefine/>
    <w:uiPriority w:val="39"/>
    <w:unhideWhenUsed/>
    <w:rsid w:val="003169F1"/>
    <w:pPr>
      <w:tabs>
        <w:tab w:val="left" w:pos="1200"/>
        <w:tab w:val="right" w:leader="dot" w:pos="9056"/>
      </w:tabs>
      <w:spacing w:before="120" w:after="120"/>
      <w:jc w:val="left"/>
    </w:pPr>
    <w:rPr>
      <w:rFonts w:asciiTheme="minorHAnsi" w:hAnsiTheme="minorHAnsi"/>
      <w:b/>
      <w:bCs/>
      <w:caps/>
      <w:sz w:val="20"/>
      <w:szCs w:val="20"/>
    </w:rPr>
  </w:style>
  <w:style w:type="paragraph" w:styleId="TOC2">
    <w:name w:val="toc 2"/>
    <w:basedOn w:val="Normal"/>
    <w:next w:val="Normal"/>
    <w:autoRedefine/>
    <w:uiPriority w:val="39"/>
    <w:unhideWhenUsed/>
    <w:rsid w:val="00B90F29"/>
    <w:pPr>
      <w:ind w:left="240"/>
      <w:jc w:val="left"/>
    </w:pPr>
    <w:rPr>
      <w:rFonts w:asciiTheme="minorHAnsi" w:hAnsiTheme="minorHAnsi"/>
      <w:smallCaps/>
      <w:sz w:val="20"/>
      <w:szCs w:val="20"/>
    </w:rPr>
  </w:style>
  <w:style w:type="paragraph" w:styleId="TOC3">
    <w:name w:val="toc 3"/>
    <w:basedOn w:val="Normal"/>
    <w:next w:val="Normal"/>
    <w:autoRedefine/>
    <w:uiPriority w:val="39"/>
    <w:unhideWhenUsed/>
    <w:rsid w:val="007D23C6"/>
    <w:pPr>
      <w:ind w:left="480"/>
      <w:jc w:val="left"/>
    </w:pPr>
    <w:rPr>
      <w:rFonts w:asciiTheme="minorHAnsi" w:hAnsiTheme="minorHAnsi"/>
      <w:i/>
      <w:iCs/>
      <w:sz w:val="20"/>
      <w:szCs w:val="20"/>
    </w:rPr>
  </w:style>
  <w:style w:type="paragraph" w:styleId="Title">
    <w:name w:val="Title"/>
    <w:aliases w:val="5. Title"/>
    <w:basedOn w:val="Normal"/>
    <w:next w:val="Normal"/>
    <w:link w:val="TitleChar"/>
    <w:autoRedefine/>
    <w:uiPriority w:val="10"/>
    <w:qFormat/>
    <w:rsid w:val="006A5CC6"/>
    <w:pPr>
      <w:numPr>
        <w:ilvl w:val="1"/>
        <w:numId w:val="13"/>
      </w:numPr>
      <w:autoSpaceDE w:val="0"/>
      <w:autoSpaceDN w:val="0"/>
      <w:adjustRightInd w:val="0"/>
      <w:spacing w:before="120"/>
      <w:jc w:val="left"/>
    </w:pPr>
    <w:rPr>
      <w:rFonts w:eastAsiaTheme="minorHAnsi" w:cs="Times"/>
      <w:b/>
      <w:bCs/>
      <w:smallCaps/>
      <w:color w:val="000000"/>
      <w:sz w:val="36"/>
      <w:szCs w:val="36"/>
      <w:lang w:val="en-US"/>
    </w:rPr>
  </w:style>
  <w:style w:type="character" w:customStyle="1" w:styleId="TitleChar">
    <w:name w:val="Title Char"/>
    <w:aliases w:val="5. Title Char"/>
    <w:basedOn w:val="DefaultParagraphFont"/>
    <w:link w:val="Title"/>
    <w:uiPriority w:val="10"/>
    <w:rsid w:val="006A5CC6"/>
    <w:rPr>
      <w:rFonts w:ascii="Times" w:hAnsi="Times" w:cs="Times"/>
      <w:b/>
      <w:bCs/>
      <w:smallCaps/>
      <w:color w:val="000000"/>
      <w:sz w:val="36"/>
      <w:szCs w:val="36"/>
      <w:lang w:val="en-US"/>
    </w:rPr>
  </w:style>
  <w:style w:type="character" w:customStyle="1" w:styleId="Heading1Char">
    <w:name w:val="Heading 1 Char"/>
    <w:aliases w:val="5.1. Heading Char"/>
    <w:basedOn w:val="DefaultParagraphFont"/>
    <w:link w:val="Heading1"/>
    <w:uiPriority w:val="9"/>
    <w:rsid w:val="007672AD"/>
    <w:rPr>
      <w:rFonts w:ascii="Times" w:hAnsi="Times" w:cs="Times"/>
      <w:b/>
      <w:bCs/>
      <w:color w:val="000000"/>
      <w:sz w:val="28"/>
      <w:szCs w:val="28"/>
      <w:lang w:val="en-US"/>
    </w:rPr>
  </w:style>
  <w:style w:type="character" w:customStyle="1" w:styleId="Heading2Char">
    <w:name w:val="Heading 2 Char"/>
    <w:aliases w:val="5.1.1. subheading Char"/>
    <w:basedOn w:val="DefaultParagraphFont"/>
    <w:link w:val="Heading2"/>
    <w:uiPriority w:val="9"/>
    <w:rsid w:val="007672AD"/>
    <w:rPr>
      <w:rFonts w:ascii="Times" w:hAnsi="Times" w:cs="Times"/>
      <w:i/>
      <w:iCs/>
      <w:color w:val="000000"/>
      <w:lang w:val="en-US"/>
    </w:rPr>
  </w:style>
  <w:style w:type="paragraph" w:styleId="Subtitle">
    <w:name w:val="Subtitle"/>
    <w:aliases w:val="Title (chapter)"/>
    <w:basedOn w:val="Title"/>
    <w:next w:val="Normal"/>
    <w:link w:val="SubtitleChar"/>
    <w:uiPriority w:val="11"/>
    <w:qFormat/>
    <w:rsid w:val="00EC2B02"/>
  </w:style>
  <w:style w:type="character" w:customStyle="1" w:styleId="SubtitleChar">
    <w:name w:val="Subtitle Char"/>
    <w:aliases w:val="Title (chapter) Char"/>
    <w:basedOn w:val="DefaultParagraphFont"/>
    <w:link w:val="Subtitle"/>
    <w:uiPriority w:val="11"/>
    <w:rsid w:val="00EC2B02"/>
    <w:rPr>
      <w:rFonts w:ascii="Times" w:hAnsi="Times" w:cs="Times"/>
      <w:b/>
      <w:bCs/>
      <w:smallCaps/>
      <w:color w:val="000000"/>
      <w:sz w:val="36"/>
      <w:szCs w:val="36"/>
      <w:lang w:val="en-US"/>
    </w:rPr>
  </w:style>
  <w:style w:type="paragraph" w:styleId="ListParagraph">
    <w:name w:val="List Paragraph"/>
    <w:basedOn w:val="Normal"/>
    <w:uiPriority w:val="34"/>
    <w:qFormat/>
    <w:rsid w:val="002A3E63"/>
    <w:pPr>
      <w:ind w:left="720"/>
      <w:contextualSpacing/>
    </w:pPr>
  </w:style>
  <w:style w:type="paragraph" w:styleId="TableofFigures">
    <w:name w:val="table of figures"/>
    <w:basedOn w:val="Normal"/>
    <w:next w:val="Normal"/>
    <w:uiPriority w:val="99"/>
    <w:unhideWhenUsed/>
    <w:rsid w:val="008A217B"/>
    <w:pPr>
      <w:ind w:left="480" w:hanging="480"/>
      <w:jc w:val="left"/>
    </w:pPr>
    <w:rPr>
      <w:rFonts w:asciiTheme="minorHAnsi" w:hAnsiTheme="minorHAnsi" w:cstheme="minorHAnsi"/>
      <w:b/>
      <w:bCs/>
      <w:sz w:val="20"/>
      <w:szCs w:val="20"/>
    </w:rPr>
  </w:style>
  <w:style w:type="paragraph" w:styleId="Footer">
    <w:name w:val="footer"/>
    <w:basedOn w:val="Normal"/>
    <w:link w:val="FooterChar"/>
    <w:uiPriority w:val="99"/>
    <w:unhideWhenUsed/>
    <w:rsid w:val="00B54B28"/>
    <w:pPr>
      <w:tabs>
        <w:tab w:val="center" w:pos="4680"/>
        <w:tab w:val="right" w:pos="9360"/>
      </w:tabs>
      <w:spacing w:line="240" w:lineRule="auto"/>
    </w:pPr>
  </w:style>
  <w:style w:type="character" w:customStyle="1" w:styleId="FooterChar">
    <w:name w:val="Footer Char"/>
    <w:basedOn w:val="DefaultParagraphFont"/>
    <w:link w:val="Footer"/>
    <w:uiPriority w:val="99"/>
    <w:rsid w:val="00B54B28"/>
    <w:rPr>
      <w:rFonts w:ascii="Times" w:eastAsia="Times New Roman" w:hAnsi="Times" w:cs="Times New Roman"/>
      <w:color w:val="000000" w:themeColor="text1"/>
    </w:rPr>
  </w:style>
  <w:style w:type="character" w:styleId="PageNumber">
    <w:name w:val="page number"/>
    <w:basedOn w:val="DefaultParagraphFont"/>
    <w:uiPriority w:val="99"/>
    <w:semiHidden/>
    <w:unhideWhenUsed/>
    <w:rsid w:val="00B54B28"/>
  </w:style>
  <w:style w:type="paragraph" w:styleId="Header">
    <w:name w:val="header"/>
    <w:basedOn w:val="Normal"/>
    <w:link w:val="HeaderChar"/>
    <w:uiPriority w:val="99"/>
    <w:unhideWhenUsed/>
    <w:rsid w:val="00B54B28"/>
    <w:pPr>
      <w:tabs>
        <w:tab w:val="center" w:pos="4680"/>
        <w:tab w:val="right" w:pos="9360"/>
      </w:tabs>
      <w:spacing w:line="240" w:lineRule="auto"/>
    </w:pPr>
  </w:style>
  <w:style w:type="character" w:customStyle="1" w:styleId="HeaderChar">
    <w:name w:val="Header Char"/>
    <w:basedOn w:val="DefaultParagraphFont"/>
    <w:link w:val="Header"/>
    <w:uiPriority w:val="99"/>
    <w:rsid w:val="00B54B28"/>
    <w:rPr>
      <w:rFonts w:ascii="Times" w:eastAsia="Times New Roman" w:hAnsi="Times" w:cs="Times New Roman"/>
      <w:color w:val="000000" w:themeColor="text1"/>
    </w:rPr>
  </w:style>
  <w:style w:type="character" w:styleId="Emphasis">
    <w:name w:val="Emphasis"/>
    <w:aliases w:val="Figures"/>
    <w:uiPriority w:val="20"/>
    <w:qFormat/>
    <w:rsid w:val="0096358F"/>
    <w:rPr>
      <w:b/>
      <w:color w:val="000000" w:themeColor="text1"/>
      <w:sz w:val="24"/>
    </w:rPr>
  </w:style>
  <w:style w:type="character" w:customStyle="1" w:styleId="Heading3Char">
    <w:name w:val="Heading 3 Char"/>
    <w:basedOn w:val="DefaultParagraphFont"/>
    <w:link w:val="Heading3"/>
    <w:uiPriority w:val="9"/>
    <w:semiHidden/>
    <w:rsid w:val="00F24619"/>
    <w:rPr>
      <w:rFonts w:asciiTheme="majorHAnsi" w:eastAsiaTheme="majorEastAsia" w:hAnsiTheme="majorHAnsi" w:cstheme="majorBidi"/>
      <w:color w:val="1F3763" w:themeColor="accent1" w:themeShade="7F"/>
    </w:rPr>
  </w:style>
  <w:style w:type="paragraph" w:styleId="Caption">
    <w:name w:val="caption"/>
    <w:basedOn w:val="Normal"/>
    <w:next w:val="Normal"/>
    <w:uiPriority w:val="35"/>
    <w:unhideWhenUsed/>
    <w:qFormat/>
    <w:rsid w:val="00F24619"/>
    <w:pPr>
      <w:spacing w:after="200" w:line="240" w:lineRule="auto"/>
      <w:ind w:firstLine="0"/>
    </w:pPr>
    <w:rPr>
      <w:rFonts w:ascii="Times New Roman" w:eastAsiaTheme="minorHAnsi" w:hAnsi="Times New Roman" w:cstheme="minorBidi"/>
      <w:i/>
      <w:iCs/>
      <w:color w:val="44546A" w:themeColor="text2"/>
      <w:sz w:val="18"/>
      <w:szCs w:val="18"/>
      <w:lang w:val="hu-HU"/>
    </w:rPr>
  </w:style>
  <w:style w:type="table" w:styleId="GridTable1Light">
    <w:name w:val="Grid Table 1 Light"/>
    <w:basedOn w:val="TableNormal"/>
    <w:uiPriority w:val="46"/>
    <w:rsid w:val="00F24619"/>
    <w:rPr>
      <w:lang w:val="hu-HU"/>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1">
    <w:name w:val="Grid Table 1 Light1"/>
    <w:basedOn w:val="TableNormal"/>
    <w:next w:val="GridTable1Light"/>
    <w:uiPriority w:val="46"/>
    <w:rsid w:val="0088737E"/>
    <w:rPr>
      <w:lang w:val="hu-H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styleId="TOCHeading">
    <w:name w:val="TOC Heading"/>
    <w:basedOn w:val="Heading1"/>
    <w:next w:val="Normal"/>
    <w:uiPriority w:val="39"/>
    <w:unhideWhenUsed/>
    <w:qFormat/>
    <w:rsid w:val="00E725DE"/>
    <w:pPr>
      <w:keepNext/>
      <w:keepLines/>
      <w:tabs>
        <w:tab w:val="clear" w:pos="20"/>
      </w:tabs>
      <w:autoSpaceDE/>
      <w:autoSpaceDN/>
      <w:adjustRightInd/>
      <w:spacing w:before="480" w:line="276" w:lineRule="auto"/>
      <w:ind w:firstLine="0"/>
      <w:jc w:val="left"/>
      <w:outlineLvl w:val="9"/>
    </w:pPr>
    <w:rPr>
      <w:rFonts w:asciiTheme="majorHAnsi" w:eastAsiaTheme="majorEastAsia" w:hAnsiTheme="majorHAnsi" w:cstheme="majorBidi"/>
      <w:color w:val="2F5496" w:themeColor="accent1" w:themeShade="BF"/>
    </w:rPr>
  </w:style>
  <w:style w:type="paragraph" w:styleId="TOC4">
    <w:name w:val="toc 4"/>
    <w:basedOn w:val="Normal"/>
    <w:next w:val="Normal"/>
    <w:autoRedefine/>
    <w:uiPriority w:val="39"/>
    <w:unhideWhenUsed/>
    <w:rsid w:val="00E725DE"/>
    <w:pPr>
      <w:ind w:left="720"/>
      <w:jc w:val="left"/>
    </w:pPr>
    <w:rPr>
      <w:rFonts w:asciiTheme="minorHAnsi" w:hAnsiTheme="minorHAnsi"/>
      <w:sz w:val="18"/>
      <w:szCs w:val="18"/>
    </w:rPr>
  </w:style>
  <w:style w:type="paragraph" w:styleId="TOC5">
    <w:name w:val="toc 5"/>
    <w:basedOn w:val="Normal"/>
    <w:next w:val="Normal"/>
    <w:autoRedefine/>
    <w:uiPriority w:val="39"/>
    <w:unhideWhenUsed/>
    <w:rsid w:val="00E725DE"/>
    <w:pPr>
      <w:ind w:left="960"/>
      <w:jc w:val="left"/>
    </w:pPr>
    <w:rPr>
      <w:rFonts w:asciiTheme="minorHAnsi" w:hAnsiTheme="minorHAnsi"/>
      <w:sz w:val="18"/>
      <w:szCs w:val="18"/>
    </w:rPr>
  </w:style>
  <w:style w:type="paragraph" w:styleId="TOC6">
    <w:name w:val="toc 6"/>
    <w:basedOn w:val="Normal"/>
    <w:next w:val="Normal"/>
    <w:autoRedefine/>
    <w:uiPriority w:val="39"/>
    <w:unhideWhenUsed/>
    <w:rsid w:val="00E725DE"/>
    <w:pPr>
      <w:ind w:left="1200"/>
      <w:jc w:val="left"/>
    </w:pPr>
    <w:rPr>
      <w:rFonts w:asciiTheme="minorHAnsi" w:hAnsiTheme="minorHAnsi"/>
      <w:sz w:val="18"/>
      <w:szCs w:val="18"/>
    </w:rPr>
  </w:style>
  <w:style w:type="paragraph" w:styleId="TOC7">
    <w:name w:val="toc 7"/>
    <w:basedOn w:val="Normal"/>
    <w:next w:val="Normal"/>
    <w:autoRedefine/>
    <w:uiPriority w:val="39"/>
    <w:unhideWhenUsed/>
    <w:rsid w:val="00E725DE"/>
    <w:pPr>
      <w:ind w:left="1440"/>
      <w:jc w:val="left"/>
    </w:pPr>
    <w:rPr>
      <w:rFonts w:asciiTheme="minorHAnsi" w:hAnsiTheme="minorHAnsi"/>
      <w:sz w:val="18"/>
      <w:szCs w:val="18"/>
    </w:rPr>
  </w:style>
  <w:style w:type="paragraph" w:styleId="TOC8">
    <w:name w:val="toc 8"/>
    <w:basedOn w:val="Normal"/>
    <w:next w:val="Normal"/>
    <w:autoRedefine/>
    <w:uiPriority w:val="39"/>
    <w:unhideWhenUsed/>
    <w:rsid w:val="00E725DE"/>
    <w:pPr>
      <w:ind w:left="1680"/>
      <w:jc w:val="left"/>
    </w:pPr>
    <w:rPr>
      <w:rFonts w:asciiTheme="minorHAnsi" w:hAnsiTheme="minorHAnsi"/>
      <w:sz w:val="18"/>
      <w:szCs w:val="18"/>
    </w:rPr>
  </w:style>
  <w:style w:type="paragraph" w:styleId="TOC9">
    <w:name w:val="toc 9"/>
    <w:basedOn w:val="Normal"/>
    <w:next w:val="Normal"/>
    <w:autoRedefine/>
    <w:uiPriority w:val="39"/>
    <w:unhideWhenUsed/>
    <w:rsid w:val="00E725DE"/>
    <w:pPr>
      <w:ind w:left="1920"/>
      <w:jc w:val="left"/>
    </w:pPr>
    <w:rPr>
      <w:rFonts w:asciiTheme="minorHAnsi" w:hAnsiTheme="minorHAnsi"/>
      <w:sz w:val="18"/>
      <w:szCs w:val="18"/>
    </w:rPr>
  </w:style>
  <w:style w:type="table" w:styleId="GridTable6Colourful">
    <w:name w:val="Grid Table 6 Colorful"/>
    <w:basedOn w:val="TableNormal"/>
    <w:uiPriority w:val="51"/>
    <w:rsid w:val="00151AFD"/>
    <w:rPr>
      <w:color w:val="000000" w:themeColor="text1"/>
      <w:lang w:val="hu-HU"/>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numbering" w:customStyle="1" w:styleId="Style1">
    <w:name w:val="Style1"/>
    <w:uiPriority w:val="99"/>
    <w:rsid w:val="001E55BA"/>
    <w:pPr>
      <w:numPr>
        <w:numId w:val="1"/>
      </w:numPr>
    </w:pPr>
  </w:style>
  <w:style w:type="paragraph" w:customStyle="1" w:styleId="p1">
    <w:name w:val="p1"/>
    <w:basedOn w:val="Normal"/>
    <w:rsid w:val="00486EBB"/>
    <w:pPr>
      <w:spacing w:line="240" w:lineRule="auto"/>
      <w:ind w:firstLine="0"/>
    </w:pPr>
    <w:rPr>
      <w:rFonts w:ascii="Helvetica" w:eastAsiaTheme="minorHAnsi" w:hAnsi="Helvetica"/>
      <w:color w:val="auto"/>
      <w:sz w:val="18"/>
      <w:szCs w:val="18"/>
      <w:lang w:val="hu-HU" w:eastAsia="hu-HU"/>
    </w:rPr>
  </w:style>
  <w:style w:type="character" w:customStyle="1" w:styleId="apple-converted-space">
    <w:name w:val="apple-converted-space"/>
    <w:basedOn w:val="DefaultParagraphFont"/>
    <w:rsid w:val="00486EBB"/>
  </w:style>
  <w:style w:type="table" w:styleId="ListTable7Colourful">
    <w:name w:val="List Table 7 Colorful"/>
    <w:basedOn w:val="TableNormal"/>
    <w:uiPriority w:val="52"/>
    <w:rsid w:val="00486EBB"/>
    <w:rPr>
      <w:color w:val="000000" w:themeColor="text1"/>
      <w:lang w:val="hu-H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SubtleReference">
    <w:name w:val="Subtle Reference"/>
    <w:basedOn w:val="DefaultParagraphFont"/>
    <w:uiPriority w:val="31"/>
    <w:qFormat/>
    <w:rsid w:val="007343E2"/>
    <w:rPr>
      <w:color w:val="000000" w:themeColor="text1"/>
      <w:sz w:val="24"/>
      <w:szCs w:val="24"/>
      <w:lang w:val="en-GB"/>
    </w:rPr>
  </w:style>
  <w:style w:type="table" w:styleId="TableGrid">
    <w:name w:val="Table Grid"/>
    <w:basedOn w:val="TableNormal"/>
    <w:uiPriority w:val="39"/>
    <w:rsid w:val="004801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eEmphasis">
    <w:name w:val="Intense Emphasis"/>
    <w:basedOn w:val="DefaultParagraphFont"/>
    <w:uiPriority w:val="21"/>
    <w:qFormat/>
    <w:rsid w:val="000B3B26"/>
    <w:rPr>
      <w:i/>
      <w:iCs/>
      <w:color w:val="4472C4" w:themeColor="accent1"/>
    </w:rPr>
  </w:style>
  <w:style w:type="character" w:styleId="BookTitle">
    <w:name w:val="Book Title"/>
    <w:basedOn w:val="DefaultParagraphFont"/>
    <w:uiPriority w:val="33"/>
    <w:qFormat/>
    <w:rsid w:val="000B3B26"/>
    <w:rPr>
      <w:b/>
      <w:bCs/>
      <w:i/>
      <w:iCs/>
      <w:spacing w:val="5"/>
    </w:rPr>
  </w:style>
  <w:style w:type="character" w:styleId="IntenseReference">
    <w:name w:val="Intense Reference"/>
    <w:basedOn w:val="DefaultParagraphFont"/>
    <w:uiPriority w:val="32"/>
    <w:qFormat/>
    <w:rsid w:val="000B3B26"/>
    <w:rPr>
      <w:b/>
      <w:bCs/>
      <w:smallCaps/>
      <w:color w:val="4472C4" w:themeColor="accent1"/>
      <w:spacing w:val="5"/>
    </w:rPr>
  </w:style>
  <w:style w:type="paragraph" w:styleId="IntenseQuote">
    <w:name w:val="Intense Quote"/>
    <w:basedOn w:val="Normal"/>
    <w:next w:val="Normal"/>
    <w:link w:val="IntenseQuoteChar"/>
    <w:uiPriority w:val="30"/>
    <w:qFormat/>
    <w:rsid w:val="000B3B26"/>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0B3B26"/>
    <w:rPr>
      <w:rFonts w:ascii="Times" w:eastAsia="Times New Roman" w:hAnsi="Times" w:cs="Times New Roman"/>
      <w:i/>
      <w:iCs/>
      <w:color w:val="4472C4" w:themeColor="accent1"/>
    </w:rPr>
  </w:style>
  <w:style w:type="character" w:customStyle="1" w:styleId="Heading4Char">
    <w:name w:val="Heading 4 Char"/>
    <w:basedOn w:val="DefaultParagraphFont"/>
    <w:link w:val="Heading4"/>
    <w:uiPriority w:val="9"/>
    <w:semiHidden/>
    <w:rsid w:val="005B40CA"/>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5B40CA"/>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B40CA"/>
    <w:rPr>
      <w:rFonts w:asciiTheme="majorHAnsi" w:eastAsiaTheme="majorEastAsia" w:hAnsiTheme="majorHAnsi" w:cstheme="majorBidi"/>
      <w:color w:val="1F3763" w:themeColor="accent1" w:themeShade="7F"/>
    </w:rPr>
  </w:style>
  <w:style w:type="paragraph" w:styleId="Revision">
    <w:name w:val="Revision"/>
    <w:hidden/>
    <w:uiPriority w:val="99"/>
    <w:semiHidden/>
    <w:rsid w:val="00CC29FB"/>
    <w:rPr>
      <w:rFonts w:ascii="Times" w:eastAsia="Times New Roman" w:hAnsi="Times" w:cs="Times New Roman"/>
      <w:color w:val="000000" w:themeColor="text1"/>
    </w:rPr>
  </w:style>
  <w:style w:type="character" w:styleId="Strong">
    <w:name w:val="Strong"/>
    <w:basedOn w:val="DefaultParagraphFont"/>
    <w:uiPriority w:val="22"/>
    <w:qFormat/>
    <w:rsid w:val="006A5CC6"/>
    <w:rPr>
      <w:b/>
      <w:bCs/>
    </w:rPr>
  </w:style>
  <w:style w:type="paragraph" w:styleId="Quote">
    <w:name w:val="Quote"/>
    <w:basedOn w:val="Normal"/>
    <w:next w:val="Normal"/>
    <w:link w:val="QuoteChar"/>
    <w:uiPriority w:val="29"/>
    <w:qFormat/>
    <w:rsid w:val="006A5CC6"/>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6A5CC6"/>
    <w:rPr>
      <w:rFonts w:ascii="Times" w:eastAsia="Times New Roman" w:hAnsi="Times" w:cs="Times New Roman"/>
      <w:i/>
      <w:iCs/>
      <w:color w:val="404040" w:themeColor="text1" w:themeTint="BF"/>
    </w:rPr>
  </w:style>
  <w:style w:type="paragraph" w:customStyle="1" w:styleId="EndNoteBibliographyTitle">
    <w:name w:val="EndNote Bibliography Title"/>
    <w:basedOn w:val="Normal"/>
    <w:link w:val="EndNoteBibliographyTitleChar"/>
    <w:rsid w:val="00821F1D"/>
    <w:pPr>
      <w:jc w:val="center"/>
    </w:pPr>
    <w:rPr>
      <w:lang w:val="en-US"/>
    </w:rPr>
  </w:style>
  <w:style w:type="character" w:customStyle="1" w:styleId="EndNoteBibliographyTitleChar">
    <w:name w:val="EndNote Bibliography Title Char"/>
    <w:basedOn w:val="DefaultParagraphFont"/>
    <w:link w:val="EndNoteBibliographyTitle"/>
    <w:rsid w:val="00821F1D"/>
    <w:rPr>
      <w:rFonts w:ascii="Times" w:eastAsia="Times New Roman" w:hAnsi="Times" w:cs="Times New Roman"/>
      <w:color w:val="000000" w:themeColor="text1"/>
      <w:lang w:val="en-US"/>
    </w:rPr>
  </w:style>
  <w:style w:type="paragraph" w:customStyle="1" w:styleId="EndNoteBibliography">
    <w:name w:val="EndNote Bibliography"/>
    <w:basedOn w:val="Normal"/>
    <w:link w:val="EndNoteBibliographyChar"/>
    <w:rsid w:val="00821F1D"/>
    <w:pPr>
      <w:spacing w:line="240" w:lineRule="auto"/>
    </w:pPr>
    <w:rPr>
      <w:lang w:val="en-US"/>
    </w:rPr>
  </w:style>
  <w:style w:type="character" w:customStyle="1" w:styleId="EndNoteBibliographyChar">
    <w:name w:val="EndNote Bibliography Char"/>
    <w:basedOn w:val="DefaultParagraphFont"/>
    <w:link w:val="EndNoteBibliography"/>
    <w:rsid w:val="00821F1D"/>
    <w:rPr>
      <w:rFonts w:ascii="Times" w:eastAsia="Times New Roman" w:hAnsi="Times" w:cs="Times New Roman"/>
      <w:color w:val="000000" w:themeColor="text1"/>
      <w:lang w:val="en-US"/>
    </w:rPr>
  </w:style>
  <w:style w:type="character" w:styleId="UnresolvedMention">
    <w:name w:val="Unresolved Mention"/>
    <w:basedOn w:val="DefaultParagraphFont"/>
    <w:uiPriority w:val="99"/>
    <w:rsid w:val="00EB4D46"/>
    <w:rPr>
      <w:color w:val="605E5C"/>
      <w:shd w:val="clear" w:color="auto" w:fill="E1DFDD"/>
    </w:rPr>
  </w:style>
  <w:style w:type="table" w:customStyle="1" w:styleId="GridTable1Light2">
    <w:name w:val="Grid Table 1 Light2"/>
    <w:basedOn w:val="TableNormal"/>
    <w:next w:val="GridTable1Light"/>
    <w:uiPriority w:val="46"/>
    <w:rsid w:val="00E86D03"/>
    <w:rPr>
      <w:lang w:val="hu-H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styleId="NormalWeb">
    <w:name w:val="Normal (Web)"/>
    <w:basedOn w:val="Normal"/>
    <w:uiPriority w:val="99"/>
    <w:unhideWhenUsed/>
    <w:rsid w:val="00A80FB0"/>
    <w:pPr>
      <w:spacing w:before="100" w:beforeAutospacing="1" w:after="100" w:afterAutospacing="1" w:line="240" w:lineRule="auto"/>
      <w:ind w:firstLine="0"/>
      <w:jc w:val="left"/>
    </w:pPr>
    <w:rPr>
      <w:rFonts w:ascii="Times New Roman" w:eastAsiaTheme="minorEastAsia" w:hAnsi="Times New Roman"/>
      <w:color w:val="auto"/>
    </w:rPr>
  </w:style>
  <w:style w:type="table" w:styleId="GridTable4">
    <w:name w:val="Grid Table 4"/>
    <w:basedOn w:val="TableNormal"/>
    <w:uiPriority w:val="49"/>
    <w:rsid w:val="005A689D"/>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
    <w:name w:val="Grid Table 2"/>
    <w:basedOn w:val="TableNormal"/>
    <w:uiPriority w:val="47"/>
    <w:rsid w:val="005A689D"/>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1">
    <w:name w:val="Plain Table 1"/>
    <w:basedOn w:val="TableNormal"/>
    <w:uiPriority w:val="41"/>
    <w:rsid w:val="009808B4"/>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4">
    <w:name w:val="Plain Table 4"/>
    <w:basedOn w:val="TableNormal"/>
    <w:uiPriority w:val="44"/>
    <w:rsid w:val="009808B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6Colourful">
    <w:name w:val="List Table 6 Colorful"/>
    <w:basedOn w:val="TableNormal"/>
    <w:uiPriority w:val="51"/>
    <w:rsid w:val="00C203BD"/>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CommentReference">
    <w:name w:val="annotation reference"/>
    <w:basedOn w:val="DefaultParagraphFont"/>
    <w:uiPriority w:val="99"/>
    <w:semiHidden/>
    <w:unhideWhenUsed/>
    <w:rsid w:val="00D77279"/>
    <w:rPr>
      <w:sz w:val="16"/>
      <w:szCs w:val="16"/>
    </w:rPr>
  </w:style>
  <w:style w:type="paragraph" w:styleId="CommentText">
    <w:name w:val="annotation text"/>
    <w:basedOn w:val="Normal"/>
    <w:link w:val="CommentTextChar"/>
    <w:uiPriority w:val="99"/>
    <w:semiHidden/>
    <w:unhideWhenUsed/>
    <w:rsid w:val="00D77279"/>
    <w:pPr>
      <w:spacing w:line="240" w:lineRule="auto"/>
    </w:pPr>
    <w:rPr>
      <w:sz w:val="20"/>
      <w:szCs w:val="20"/>
    </w:rPr>
  </w:style>
  <w:style w:type="character" w:customStyle="1" w:styleId="CommentTextChar">
    <w:name w:val="Comment Text Char"/>
    <w:basedOn w:val="DefaultParagraphFont"/>
    <w:link w:val="CommentText"/>
    <w:uiPriority w:val="99"/>
    <w:semiHidden/>
    <w:rsid w:val="00D77279"/>
    <w:rPr>
      <w:rFonts w:ascii="Times" w:eastAsia="Times New Roman" w:hAnsi="Times" w:cs="Times New Roman"/>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D77279"/>
    <w:rPr>
      <w:b/>
      <w:bCs/>
    </w:rPr>
  </w:style>
  <w:style w:type="character" w:customStyle="1" w:styleId="CommentSubjectChar">
    <w:name w:val="Comment Subject Char"/>
    <w:basedOn w:val="CommentTextChar"/>
    <w:link w:val="CommentSubject"/>
    <w:uiPriority w:val="99"/>
    <w:semiHidden/>
    <w:rsid w:val="00D77279"/>
    <w:rPr>
      <w:rFonts w:ascii="Times" w:eastAsia="Times New Roman" w:hAnsi="Times" w:cs="Times New Roman"/>
      <w:b/>
      <w:bCs/>
      <w:color w:val="000000" w:themeColor="text1"/>
      <w:sz w:val="20"/>
      <w:szCs w:val="20"/>
    </w:rPr>
  </w:style>
  <w:style w:type="character" w:styleId="FollowedHyperlink">
    <w:name w:val="FollowedHyperlink"/>
    <w:basedOn w:val="DefaultParagraphFont"/>
    <w:uiPriority w:val="99"/>
    <w:semiHidden/>
    <w:unhideWhenUsed/>
    <w:rsid w:val="00BB785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50195">
      <w:bodyDiv w:val="1"/>
      <w:marLeft w:val="0"/>
      <w:marRight w:val="0"/>
      <w:marTop w:val="0"/>
      <w:marBottom w:val="0"/>
      <w:divBdr>
        <w:top w:val="none" w:sz="0" w:space="0" w:color="auto"/>
        <w:left w:val="none" w:sz="0" w:space="0" w:color="auto"/>
        <w:bottom w:val="none" w:sz="0" w:space="0" w:color="auto"/>
        <w:right w:val="none" w:sz="0" w:space="0" w:color="auto"/>
      </w:divBdr>
    </w:div>
    <w:div w:id="28385445">
      <w:bodyDiv w:val="1"/>
      <w:marLeft w:val="0"/>
      <w:marRight w:val="0"/>
      <w:marTop w:val="0"/>
      <w:marBottom w:val="0"/>
      <w:divBdr>
        <w:top w:val="none" w:sz="0" w:space="0" w:color="auto"/>
        <w:left w:val="none" w:sz="0" w:space="0" w:color="auto"/>
        <w:bottom w:val="none" w:sz="0" w:space="0" w:color="auto"/>
        <w:right w:val="none" w:sz="0" w:space="0" w:color="auto"/>
      </w:divBdr>
    </w:div>
    <w:div w:id="49157719">
      <w:bodyDiv w:val="1"/>
      <w:marLeft w:val="0"/>
      <w:marRight w:val="0"/>
      <w:marTop w:val="0"/>
      <w:marBottom w:val="0"/>
      <w:divBdr>
        <w:top w:val="none" w:sz="0" w:space="0" w:color="auto"/>
        <w:left w:val="none" w:sz="0" w:space="0" w:color="auto"/>
        <w:bottom w:val="none" w:sz="0" w:space="0" w:color="auto"/>
        <w:right w:val="none" w:sz="0" w:space="0" w:color="auto"/>
      </w:divBdr>
    </w:div>
    <w:div w:id="51008032">
      <w:bodyDiv w:val="1"/>
      <w:marLeft w:val="0"/>
      <w:marRight w:val="0"/>
      <w:marTop w:val="0"/>
      <w:marBottom w:val="0"/>
      <w:divBdr>
        <w:top w:val="none" w:sz="0" w:space="0" w:color="auto"/>
        <w:left w:val="none" w:sz="0" w:space="0" w:color="auto"/>
        <w:bottom w:val="none" w:sz="0" w:space="0" w:color="auto"/>
        <w:right w:val="none" w:sz="0" w:space="0" w:color="auto"/>
      </w:divBdr>
    </w:div>
    <w:div w:id="130251551">
      <w:bodyDiv w:val="1"/>
      <w:marLeft w:val="0"/>
      <w:marRight w:val="0"/>
      <w:marTop w:val="0"/>
      <w:marBottom w:val="0"/>
      <w:divBdr>
        <w:top w:val="none" w:sz="0" w:space="0" w:color="auto"/>
        <w:left w:val="none" w:sz="0" w:space="0" w:color="auto"/>
        <w:bottom w:val="none" w:sz="0" w:space="0" w:color="auto"/>
        <w:right w:val="none" w:sz="0" w:space="0" w:color="auto"/>
      </w:divBdr>
    </w:div>
    <w:div w:id="139007493">
      <w:bodyDiv w:val="1"/>
      <w:marLeft w:val="0"/>
      <w:marRight w:val="0"/>
      <w:marTop w:val="0"/>
      <w:marBottom w:val="0"/>
      <w:divBdr>
        <w:top w:val="none" w:sz="0" w:space="0" w:color="auto"/>
        <w:left w:val="none" w:sz="0" w:space="0" w:color="auto"/>
        <w:bottom w:val="none" w:sz="0" w:space="0" w:color="auto"/>
        <w:right w:val="none" w:sz="0" w:space="0" w:color="auto"/>
      </w:divBdr>
    </w:div>
    <w:div w:id="172645932">
      <w:bodyDiv w:val="1"/>
      <w:marLeft w:val="0"/>
      <w:marRight w:val="0"/>
      <w:marTop w:val="0"/>
      <w:marBottom w:val="0"/>
      <w:divBdr>
        <w:top w:val="none" w:sz="0" w:space="0" w:color="auto"/>
        <w:left w:val="none" w:sz="0" w:space="0" w:color="auto"/>
        <w:bottom w:val="none" w:sz="0" w:space="0" w:color="auto"/>
        <w:right w:val="none" w:sz="0" w:space="0" w:color="auto"/>
      </w:divBdr>
      <w:divsChild>
        <w:div w:id="1022051086">
          <w:marLeft w:val="0"/>
          <w:marRight w:val="0"/>
          <w:marTop w:val="0"/>
          <w:marBottom w:val="0"/>
          <w:divBdr>
            <w:top w:val="none" w:sz="0" w:space="0" w:color="auto"/>
            <w:left w:val="none" w:sz="0" w:space="0" w:color="auto"/>
            <w:bottom w:val="none" w:sz="0" w:space="0" w:color="auto"/>
            <w:right w:val="none" w:sz="0" w:space="0" w:color="auto"/>
          </w:divBdr>
          <w:divsChild>
            <w:div w:id="1882160855">
              <w:marLeft w:val="0"/>
              <w:marRight w:val="0"/>
              <w:marTop w:val="0"/>
              <w:marBottom w:val="0"/>
              <w:divBdr>
                <w:top w:val="none" w:sz="0" w:space="0" w:color="auto"/>
                <w:left w:val="none" w:sz="0" w:space="0" w:color="auto"/>
                <w:bottom w:val="none" w:sz="0" w:space="0" w:color="auto"/>
                <w:right w:val="none" w:sz="0" w:space="0" w:color="auto"/>
              </w:divBdr>
              <w:divsChild>
                <w:div w:id="1998879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63479">
      <w:bodyDiv w:val="1"/>
      <w:marLeft w:val="0"/>
      <w:marRight w:val="0"/>
      <w:marTop w:val="0"/>
      <w:marBottom w:val="0"/>
      <w:divBdr>
        <w:top w:val="none" w:sz="0" w:space="0" w:color="auto"/>
        <w:left w:val="none" w:sz="0" w:space="0" w:color="auto"/>
        <w:bottom w:val="none" w:sz="0" w:space="0" w:color="auto"/>
        <w:right w:val="none" w:sz="0" w:space="0" w:color="auto"/>
      </w:divBdr>
    </w:div>
    <w:div w:id="172958703">
      <w:bodyDiv w:val="1"/>
      <w:marLeft w:val="0"/>
      <w:marRight w:val="0"/>
      <w:marTop w:val="0"/>
      <w:marBottom w:val="0"/>
      <w:divBdr>
        <w:top w:val="none" w:sz="0" w:space="0" w:color="auto"/>
        <w:left w:val="none" w:sz="0" w:space="0" w:color="auto"/>
        <w:bottom w:val="none" w:sz="0" w:space="0" w:color="auto"/>
        <w:right w:val="none" w:sz="0" w:space="0" w:color="auto"/>
      </w:divBdr>
    </w:div>
    <w:div w:id="197745765">
      <w:bodyDiv w:val="1"/>
      <w:marLeft w:val="0"/>
      <w:marRight w:val="0"/>
      <w:marTop w:val="0"/>
      <w:marBottom w:val="0"/>
      <w:divBdr>
        <w:top w:val="none" w:sz="0" w:space="0" w:color="auto"/>
        <w:left w:val="none" w:sz="0" w:space="0" w:color="auto"/>
        <w:bottom w:val="none" w:sz="0" w:space="0" w:color="auto"/>
        <w:right w:val="none" w:sz="0" w:space="0" w:color="auto"/>
      </w:divBdr>
      <w:divsChild>
        <w:div w:id="409087463">
          <w:marLeft w:val="0"/>
          <w:marRight w:val="0"/>
          <w:marTop w:val="0"/>
          <w:marBottom w:val="0"/>
          <w:divBdr>
            <w:top w:val="none" w:sz="0" w:space="0" w:color="auto"/>
            <w:left w:val="none" w:sz="0" w:space="0" w:color="auto"/>
            <w:bottom w:val="none" w:sz="0" w:space="0" w:color="auto"/>
            <w:right w:val="none" w:sz="0" w:space="0" w:color="auto"/>
          </w:divBdr>
          <w:divsChild>
            <w:div w:id="193076090">
              <w:marLeft w:val="0"/>
              <w:marRight w:val="0"/>
              <w:marTop w:val="0"/>
              <w:marBottom w:val="0"/>
              <w:divBdr>
                <w:top w:val="none" w:sz="0" w:space="0" w:color="auto"/>
                <w:left w:val="none" w:sz="0" w:space="0" w:color="auto"/>
                <w:bottom w:val="none" w:sz="0" w:space="0" w:color="auto"/>
                <w:right w:val="none" w:sz="0" w:space="0" w:color="auto"/>
              </w:divBdr>
              <w:divsChild>
                <w:div w:id="39673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69598">
      <w:bodyDiv w:val="1"/>
      <w:marLeft w:val="0"/>
      <w:marRight w:val="0"/>
      <w:marTop w:val="0"/>
      <w:marBottom w:val="0"/>
      <w:divBdr>
        <w:top w:val="none" w:sz="0" w:space="0" w:color="auto"/>
        <w:left w:val="none" w:sz="0" w:space="0" w:color="auto"/>
        <w:bottom w:val="none" w:sz="0" w:space="0" w:color="auto"/>
        <w:right w:val="none" w:sz="0" w:space="0" w:color="auto"/>
      </w:divBdr>
    </w:div>
    <w:div w:id="223491784">
      <w:bodyDiv w:val="1"/>
      <w:marLeft w:val="0"/>
      <w:marRight w:val="0"/>
      <w:marTop w:val="0"/>
      <w:marBottom w:val="0"/>
      <w:divBdr>
        <w:top w:val="none" w:sz="0" w:space="0" w:color="auto"/>
        <w:left w:val="none" w:sz="0" w:space="0" w:color="auto"/>
        <w:bottom w:val="none" w:sz="0" w:space="0" w:color="auto"/>
        <w:right w:val="none" w:sz="0" w:space="0" w:color="auto"/>
      </w:divBdr>
    </w:div>
    <w:div w:id="238639701">
      <w:bodyDiv w:val="1"/>
      <w:marLeft w:val="0"/>
      <w:marRight w:val="0"/>
      <w:marTop w:val="0"/>
      <w:marBottom w:val="0"/>
      <w:divBdr>
        <w:top w:val="none" w:sz="0" w:space="0" w:color="auto"/>
        <w:left w:val="none" w:sz="0" w:space="0" w:color="auto"/>
        <w:bottom w:val="none" w:sz="0" w:space="0" w:color="auto"/>
        <w:right w:val="none" w:sz="0" w:space="0" w:color="auto"/>
      </w:divBdr>
    </w:div>
    <w:div w:id="243272234">
      <w:bodyDiv w:val="1"/>
      <w:marLeft w:val="0"/>
      <w:marRight w:val="0"/>
      <w:marTop w:val="0"/>
      <w:marBottom w:val="0"/>
      <w:divBdr>
        <w:top w:val="none" w:sz="0" w:space="0" w:color="auto"/>
        <w:left w:val="none" w:sz="0" w:space="0" w:color="auto"/>
        <w:bottom w:val="none" w:sz="0" w:space="0" w:color="auto"/>
        <w:right w:val="none" w:sz="0" w:space="0" w:color="auto"/>
      </w:divBdr>
    </w:div>
    <w:div w:id="250088509">
      <w:bodyDiv w:val="1"/>
      <w:marLeft w:val="0"/>
      <w:marRight w:val="0"/>
      <w:marTop w:val="0"/>
      <w:marBottom w:val="0"/>
      <w:divBdr>
        <w:top w:val="none" w:sz="0" w:space="0" w:color="auto"/>
        <w:left w:val="none" w:sz="0" w:space="0" w:color="auto"/>
        <w:bottom w:val="none" w:sz="0" w:space="0" w:color="auto"/>
        <w:right w:val="none" w:sz="0" w:space="0" w:color="auto"/>
      </w:divBdr>
      <w:divsChild>
        <w:div w:id="578441455">
          <w:marLeft w:val="0"/>
          <w:marRight w:val="0"/>
          <w:marTop w:val="0"/>
          <w:marBottom w:val="0"/>
          <w:divBdr>
            <w:top w:val="none" w:sz="0" w:space="0" w:color="auto"/>
            <w:left w:val="none" w:sz="0" w:space="0" w:color="auto"/>
            <w:bottom w:val="none" w:sz="0" w:space="0" w:color="auto"/>
            <w:right w:val="none" w:sz="0" w:space="0" w:color="auto"/>
          </w:divBdr>
          <w:divsChild>
            <w:div w:id="1939217437">
              <w:marLeft w:val="0"/>
              <w:marRight w:val="0"/>
              <w:marTop w:val="0"/>
              <w:marBottom w:val="0"/>
              <w:divBdr>
                <w:top w:val="none" w:sz="0" w:space="0" w:color="auto"/>
                <w:left w:val="none" w:sz="0" w:space="0" w:color="auto"/>
                <w:bottom w:val="none" w:sz="0" w:space="0" w:color="auto"/>
                <w:right w:val="none" w:sz="0" w:space="0" w:color="auto"/>
              </w:divBdr>
              <w:divsChild>
                <w:div w:id="831986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0434714">
      <w:bodyDiv w:val="1"/>
      <w:marLeft w:val="0"/>
      <w:marRight w:val="0"/>
      <w:marTop w:val="0"/>
      <w:marBottom w:val="0"/>
      <w:divBdr>
        <w:top w:val="none" w:sz="0" w:space="0" w:color="auto"/>
        <w:left w:val="none" w:sz="0" w:space="0" w:color="auto"/>
        <w:bottom w:val="none" w:sz="0" w:space="0" w:color="auto"/>
        <w:right w:val="none" w:sz="0" w:space="0" w:color="auto"/>
      </w:divBdr>
    </w:div>
    <w:div w:id="265969250">
      <w:bodyDiv w:val="1"/>
      <w:marLeft w:val="0"/>
      <w:marRight w:val="0"/>
      <w:marTop w:val="0"/>
      <w:marBottom w:val="0"/>
      <w:divBdr>
        <w:top w:val="none" w:sz="0" w:space="0" w:color="auto"/>
        <w:left w:val="none" w:sz="0" w:space="0" w:color="auto"/>
        <w:bottom w:val="none" w:sz="0" w:space="0" w:color="auto"/>
        <w:right w:val="none" w:sz="0" w:space="0" w:color="auto"/>
      </w:divBdr>
    </w:div>
    <w:div w:id="284775930">
      <w:bodyDiv w:val="1"/>
      <w:marLeft w:val="0"/>
      <w:marRight w:val="0"/>
      <w:marTop w:val="0"/>
      <w:marBottom w:val="0"/>
      <w:divBdr>
        <w:top w:val="none" w:sz="0" w:space="0" w:color="auto"/>
        <w:left w:val="none" w:sz="0" w:space="0" w:color="auto"/>
        <w:bottom w:val="none" w:sz="0" w:space="0" w:color="auto"/>
        <w:right w:val="none" w:sz="0" w:space="0" w:color="auto"/>
      </w:divBdr>
      <w:divsChild>
        <w:div w:id="527447114">
          <w:marLeft w:val="0"/>
          <w:marRight w:val="0"/>
          <w:marTop w:val="0"/>
          <w:marBottom w:val="0"/>
          <w:divBdr>
            <w:top w:val="none" w:sz="0" w:space="0" w:color="auto"/>
            <w:left w:val="none" w:sz="0" w:space="0" w:color="auto"/>
            <w:bottom w:val="none" w:sz="0" w:space="0" w:color="auto"/>
            <w:right w:val="none" w:sz="0" w:space="0" w:color="auto"/>
          </w:divBdr>
          <w:divsChild>
            <w:div w:id="978656485">
              <w:marLeft w:val="0"/>
              <w:marRight w:val="0"/>
              <w:marTop w:val="0"/>
              <w:marBottom w:val="0"/>
              <w:divBdr>
                <w:top w:val="none" w:sz="0" w:space="0" w:color="auto"/>
                <w:left w:val="none" w:sz="0" w:space="0" w:color="auto"/>
                <w:bottom w:val="none" w:sz="0" w:space="0" w:color="auto"/>
                <w:right w:val="none" w:sz="0" w:space="0" w:color="auto"/>
              </w:divBdr>
            </w:div>
          </w:divsChild>
        </w:div>
        <w:div w:id="348533690">
          <w:marLeft w:val="0"/>
          <w:marRight w:val="0"/>
          <w:marTop w:val="75"/>
          <w:marBottom w:val="0"/>
          <w:divBdr>
            <w:top w:val="none" w:sz="0" w:space="0" w:color="auto"/>
            <w:left w:val="none" w:sz="0" w:space="0" w:color="auto"/>
            <w:bottom w:val="none" w:sz="0" w:space="0" w:color="auto"/>
            <w:right w:val="none" w:sz="0" w:space="0" w:color="auto"/>
          </w:divBdr>
        </w:div>
      </w:divsChild>
    </w:div>
    <w:div w:id="311643578">
      <w:bodyDiv w:val="1"/>
      <w:marLeft w:val="0"/>
      <w:marRight w:val="0"/>
      <w:marTop w:val="0"/>
      <w:marBottom w:val="0"/>
      <w:divBdr>
        <w:top w:val="none" w:sz="0" w:space="0" w:color="auto"/>
        <w:left w:val="none" w:sz="0" w:space="0" w:color="auto"/>
        <w:bottom w:val="none" w:sz="0" w:space="0" w:color="auto"/>
        <w:right w:val="none" w:sz="0" w:space="0" w:color="auto"/>
      </w:divBdr>
    </w:div>
    <w:div w:id="314920755">
      <w:bodyDiv w:val="1"/>
      <w:marLeft w:val="0"/>
      <w:marRight w:val="0"/>
      <w:marTop w:val="0"/>
      <w:marBottom w:val="0"/>
      <w:divBdr>
        <w:top w:val="none" w:sz="0" w:space="0" w:color="auto"/>
        <w:left w:val="none" w:sz="0" w:space="0" w:color="auto"/>
        <w:bottom w:val="none" w:sz="0" w:space="0" w:color="auto"/>
        <w:right w:val="none" w:sz="0" w:space="0" w:color="auto"/>
      </w:divBdr>
    </w:div>
    <w:div w:id="323165610">
      <w:bodyDiv w:val="1"/>
      <w:marLeft w:val="0"/>
      <w:marRight w:val="0"/>
      <w:marTop w:val="0"/>
      <w:marBottom w:val="0"/>
      <w:divBdr>
        <w:top w:val="none" w:sz="0" w:space="0" w:color="auto"/>
        <w:left w:val="none" w:sz="0" w:space="0" w:color="auto"/>
        <w:bottom w:val="none" w:sz="0" w:space="0" w:color="auto"/>
        <w:right w:val="none" w:sz="0" w:space="0" w:color="auto"/>
      </w:divBdr>
    </w:div>
    <w:div w:id="329066383">
      <w:bodyDiv w:val="1"/>
      <w:marLeft w:val="0"/>
      <w:marRight w:val="0"/>
      <w:marTop w:val="0"/>
      <w:marBottom w:val="0"/>
      <w:divBdr>
        <w:top w:val="none" w:sz="0" w:space="0" w:color="auto"/>
        <w:left w:val="none" w:sz="0" w:space="0" w:color="auto"/>
        <w:bottom w:val="none" w:sz="0" w:space="0" w:color="auto"/>
        <w:right w:val="none" w:sz="0" w:space="0" w:color="auto"/>
      </w:divBdr>
    </w:div>
    <w:div w:id="336032255">
      <w:bodyDiv w:val="1"/>
      <w:marLeft w:val="0"/>
      <w:marRight w:val="0"/>
      <w:marTop w:val="0"/>
      <w:marBottom w:val="0"/>
      <w:divBdr>
        <w:top w:val="none" w:sz="0" w:space="0" w:color="auto"/>
        <w:left w:val="none" w:sz="0" w:space="0" w:color="auto"/>
        <w:bottom w:val="none" w:sz="0" w:space="0" w:color="auto"/>
        <w:right w:val="none" w:sz="0" w:space="0" w:color="auto"/>
      </w:divBdr>
    </w:div>
    <w:div w:id="339821148">
      <w:bodyDiv w:val="1"/>
      <w:marLeft w:val="0"/>
      <w:marRight w:val="0"/>
      <w:marTop w:val="0"/>
      <w:marBottom w:val="0"/>
      <w:divBdr>
        <w:top w:val="none" w:sz="0" w:space="0" w:color="auto"/>
        <w:left w:val="none" w:sz="0" w:space="0" w:color="auto"/>
        <w:bottom w:val="none" w:sz="0" w:space="0" w:color="auto"/>
        <w:right w:val="none" w:sz="0" w:space="0" w:color="auto"/>
      </w:divBdr>
    </w:div>
    <w:div w:id="363754508">
      <w:bodyDiv w:val="1"/>
      <w:marLeft w:val="0"/>
      <w:marRight w:val="0"/>
      <w:marTop w:val="0"/>
      <w:marBottom w:val="0"/>
      <w:divBdr>
        <w:top w:val="none" w:sz="0" w:space="0" w:color="auto"/>
        <w:left w:val="none" w:sz="0" w:space="0" w:color="auto"/>
        <w:bottom w:val="none" w:sz="0" w:space="0" w:color="auto"/>
        <w:right w:val="none" w:sz="0" w:space="0" w:color="auto"/>
      </w:divBdr>
    </w:div>
    <w:div w:id="369116588">
      <w:bodyDiv w:val="1"/>
      <w:marLeft w:val="0"/>
      <w:marRight w:val="0"/>
      <w:marTop w:val="0"/>
      <w:marBottom w:val="0"/>
      <w:divBdr>
        <w:top w:val="none" w:sz="0" w:space="0" w:color="auto"/>
        <w:left w:val="none" w:sz="0" w:space="0" w:color="auto"/>
        <w:bottom w:val="none" w:sz="0" w:space="0" w:color="auto"/>
        <w:right w:val="none" w:sz="0" w:space="0" w:color="auto"/>
      </w:divBdr>
    </w:div>
    <w:div w:id="386152238">
      <w:bodyDiv w:val="1"/>
      <w:marLeft w:val="0"/>
      <w:marRight w:val="0"/>
      <w:marTop w:val="0"/>
      <w:marBottom w:val="0"/>
      <w:divBdr>
        <w:top w:val="none" w:sz="0" w:space="0" w:color="auto"/>
        <w:left w:val="none" w:sz="0" w:space="0" w:color="auto"/>
        <w:bottom w:val="none" w:sz="0" w:space="0" w:color="auto"/>
        <w:right w:val="none" w:sz="0" w:space="0" w:color="auto"/>
      </w:divBdr>
    </w:div>
    <w:div w:id="386338846">
      <w:bodyDiv w:val="1"/>
      <w:marLeft w:val="0"/>
      <w:marRight w:val="0"/>
      <w:marTop w:val="0"/>
      <w:marBottom w:val="0"/>
      <w:divBdr>
        <w:top w:val="none" w:sz="0" w:space="0" w:color="auto"/>
        <w:left w:val="none" w:sz="0" w:space="0" w:color="auto"/>
        <w:bottom w:val="none" w:sz="0" w:space="0" w:color="auto"/>
        <w:right w:val="none" w:sz="0" w:space="0" w:color="auto"/>
      </w:divBdr>
      <w:divsChild>
        <w:div w:id="1874537341">
          <w:marLeft w:val="0"/>
          <w:marRight w:val="0"/>
          <w:marTop w:val="0"/>
          <w:marBottom w:val="0"/>
          <w:divBdr>
            <w:top w:val="none" w:sz="0" w:space="0" w:color="auto"/>
            <w:left w:val="none" w:sz="0" w:space="0" w:color="auto"/>
            <w:bottom w:val="none" w:sz="0" w:space="0" w:color="auto"/>
            <w:right w:val="none" w:sz="0" w:space="0" w:color="auto"/>
          </w:divBdr>
          <w:divsChild>
            <w:div w:id="1969578617">
              <w:marLeft w:val="0"/>
              <w:marRight w:val="0"/>
              <w:marTop w:val="0"/>
              <w:marBottom w:val="0"/>
              <w:divBdr>
                <w:top w:val="none" w:sz="0" w:space="0" w:color="auto"/>
                <w:left w:val="none" w:sz="0" w:space="0" w:color="auto"/>
                <w:bottom w:val="none" w:sz="0" w:space="0" w:color="auto"/>
                <w:right w:val="none" w:sz="0" w:space="0" w:color="auto"/>
              </w:divBdr>
            </w:div>
          </w:divsChild>
        </w:div>
        <w:div w:id="1836338455">
          <w:marLeft w:val="0"/>
          <w:marRight w:val="0"/>
          <w:marTop w:val="75"/>
          <w:marBottom w:val="0"/>
          <w:divBdr>
            <w:top w:val="none" w:sz="0" w:space="0" w:color="auto"/>
            <w:left w:val="none" w:sz="0" w:space="0" w:color="auto"/>
            <w:bottom w:val="none" w:sz="0" w:space="0" w:color="auto"/>
            <w:right w:val="none" w:sz="0" w:space="0" w:color="auto"/>
          </w:divBdr>
        </w:div>
      </w:divsChild>
    </w:div>
    <w:div w:id="393166377">
      <w:bodyDiv w:val="1"/>
      <w:marLeft w:val="0"/>
      <w:marRight w:val="0"/>
      <w:marTop w:val="0"/>
      <w:marBottom w:val="0"/>
      <w:divBdr>
        <w:top w:val="none" w:sz="0" w:space="0" w:color="auto"/>
        <w:left w:val="none" w:sz="0" w:space="0" w:color="auto"/>
        <w:bottom w:val="none" w:sz="0" w:space="0" w:color="auto"/>
        <w:right w:val="none" w:sz="0" w:space="0" w:color="auto"/>
      </w:divBdr>
    </w:div>
    <w:div w:id="406148699">
      <w:bodyDiv w:val="1"/>
      <w:marLeft w:val="0"/>
      <w:marRight w:val="0"/>
      <w:marTop w:val="0"/>
      <w:marBottom w:val="0"/>
      <w:divBdr>
        <w:top w:val="none" w:sz="0" w:space="0" w:color="auto"/>
        <w:left w:val="none" w:sz="0" w:space="0" w:color="auto"/>
        <w:bottom w:val="none" w:sz="0" w:space="0" w:color="auto"/>
        <w:right w:val="none" w:sz="0" w:space="0" w:color="auto"/>
      </w:divBdr>
    </w:div>
    <w:div w:id="406852362">
      <w:bodyDiv w:val="1"/>
      <w:marLeft w:val="0"/>
      <w:marRight w:val="0"/>
      <w:marTop w:val="0"/>
      <w:marBottom w:val="0"/>
      <w:divBdr>
        <w:top w:val="none" w:sz="0" w:space="0" w:color="auto"/>
        <w:left w:val="none" w:sz="0" w:space="0" w:color="auto"/>
        <w:bottom w:val="none" w:sz="0" w:space="0" w:color="auto"/>
        <w:right w:val="none" w:sz="0" w:space="0" w:color="auto"/>
      </w:divBdr>
    </w:div>
    <w:div w:id="407193702">
      <w:bodyDiv w:val="1"/>
      <w:marLeft w:val="0"/>
      <w:marRight w:val="0"/>
      <w:marTop w:val="0"/>
      <w:marBottom w:val="0"/>
      <w:divBdr>
        <w:top w:val="none" w:sz="0" w:space="0" w:color="auto"/>
        <w:left w:val="none" w:sz="0" w:space="0" w:color="auto"/>
        <w:bottom w:val="none" w:sz="0" w:space="0" w:color="auto"/>
        <w:right w:val="none" w:sz="0" w:space="0" w:color="auto"/>
      </w:divBdr>
    </w:div>
    <w:div w:id="419643791">
      <w:bodyDiv w:val="1"/>
      <w:marLeft w:val="0"/>
      <w:marRight w:val="0"/>
      <w:marTop w:val="0"/>
      <w:marBottom w:val="0"/>
      <w:divBdr>
        <w:top w:val="none" w:sz="0" w:space="0" w:color="auto"/>
        <w:left w:val="none" w:sz="0" w:space="0" w:color="auto"/>
        <w:bottom w:val="none" w:sz="0" w:space="0" w:color="auto"/>
        <w:right w:val="none" w:sz="0" w:space="0" w:color="auto"/>
      </w:divBdr>
    </w:div>
    <w:div w:id="422452829">
      <w:bodyDiv w:val="1"/>
      <w:marLeft w:val="0"/>
      <w:marRight w:val="0"/>
      <w:marTop w:val="0"/>
      <w:marBottom w:val="0"/>
      <w:divBdr>
        <w:top w:val="none" w:sz="0" w:space="0" w:color="auto"/>
        <w:left w:val="none" w:sz="0" w:space="0" w:color="auto"/>
        <w:bottom w:val="none" w:sz="0" w:space="0" w:color="auto"/>
        <w:right w:val="none" w:sz="0" w:space="0" w:color="auto"/>
      </w:divBdr>
    </w:div>
    <w:div w:id="430048817">
      <w:bodyDiv w:val="1"/>
      <w:marLeft w:val="0"/>
      <w:marRight w:val="0"/>
      <w:marTop w:val="0"/>
      <w:marBottom w:val="0"/>
      <w:divBdr>
        <w:top w:val="none" w:sz="0" w:space="0" w:color="auto"/>
        <w:left w:val="none" w:sz="0" w:space="0" w:color="auto"/>
        <w:bottom w:val="none" w:sz="0" w:space="0" w:color="auto"/>
        <w:right w:val="none" w:sz="0" w:space="0" w:color="auto"/>
      </w:divBdr>
    </w:div>
    <w:div w:id="439034097">
      <w:bodyDiv w:val="1"/>
      <w:marLeft w:val="0"/>
      <w:marRight w:val="0"/>
      <w:marTop w:val="0"/>
      <w:marBottom w:val="0"/>
      <w:divBdr>
        <w:top w:val="none" w:sz="0" w:space="0" w:color="auto"/>
        <w:left w:val="none" w:sz="0" w:space="0" w:color="auto"/>
        <w:bottom w:val="none" w:sz="0" w:space="0" w:color="auto"/>
        <w:right w:val="none" w:sz="0" w:space="0" w:color="auto"/>
      </w:divBdr>
    </w:div>
    <w:div w:id="442113410">
      <w:bodyDiv w:val="1"/>
      <w:marLeft w:val="0"/>
      <w:marRight w:val="0"/>
      <w:marTop w:val="0"/>
      <w:marBottom w:val="0"/>
      <w:divBdr>
        <w:top w:val="none" w:sz="0" w:space="0" w:color="auto"/>
        <w:left w:val="none" w:sz="0" w:space="0" w:color="auto"/>
        <w:bottom w:val="none" w:sz="0" w:space="0" w:color="auto"/>
        <w:right w:val="none" w:sz="0" w:space="0" w:color="auto"/>
      </w:divBdr>
    </w:div>
    <w:div w:id="447894030">
      <w:bodyDiv w:val="1"/>
      <w:marLeft w:val="0"/>
      <w:marRight w:val="0"/>
      <w:marTop w:val="0"/>
      <w:marBottom w:val="0"/>
      <w:divBdr>
        <w:top w:val="none" w:sz="0" w:space="0" w:color="auto"/>
        <w:left w:val="none" w:sz="0" w:space="0" w:color="auto"/>
        <w:bottom w:val="none" w:sz="0" w:space="0" w:color="auto"/>
        <w:right w:val="none" w:sz="0" w:space="0" w:color="auto"/>
      </w:divBdr>
      <w:divsChild>
        <w:div w:id="1460150955">
          <w:marLeft w:val="0"/>
          <w:marRight w:val="0"/>
          <w:marTop w:val="0"/>
          <w:marBottom w:val="0"/>
          <w:divBdr>
            <w:top w:val="none" w:sz="0" w:space="0" w:color="auto"/>
            <w:left w:val="none" w:sz="0" w:space="0" w:color="auto"/>
            <w:bottom w:val="none" w:sz="0" w:space="0" w:color="auto"/>
            <w:right w:val="none" w:sz="0" w:space="0" w:color="auto"/>
          </w:divBdr>
          <w:divsChild>
            <w:div w:id="943923354">
              <w:marLeft w:val="0"/>
              <w:marRight w:val="0"/>
              <w:marTop w:val="0"/>
              <w:marBottom w:val="0"/>
              <w:divBdr>
                <w:top w:val="none" w:sz="0" w:space="0" w:color="auto"/>
                <w:left w:val="none" w:sz="0" w:space="0" w:color="auto"/>
                <w:bottom w:val="none" w:sz="0" w:space="0" w:color="auto"/>
                <w:right w:val="none" w:sz="0" w:space="0" w:color="auto"/>
              </w:divBdr>
              <w:divsChild>
                <w:div w:id="154024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1174742">
      <w:bodyDiv w:val="1"/>
      <w:marLeft w:val="0"/>
      <w:marRight w:val="0"/>
      <w:marTop w:val="0"/>
      <w:marBottom w:val="0"/>
      <w:divBdr>
        <w:top w:val="none" w:sz="0" w:space="0" w:color="auto"/>
        <w:left w:val="none" w:sz="0" w:space="0" w:color="auto"/>
        <w:bottom w:val="none" w:sz="0" w:space="0" w:color="auto"/>
        <w:right w:val="none" w:sz="0" w:space="0" w:color="auto"/>
      </w:divBdr>
    </w:div>
    <w:div w:id="453452951">
      <w:bodyDiv w:val="1"/>
      <w:marLeft w:val="0"/>
      <w:marRight w:val="0"/>
      <w:marTop w:val="0"/>
      <w:marBottom w:val="0"/>
      <w:divBdr>
        <w:top w:val="none" w:sz="0" w:space="0" w:color="auto"/>
        <w:left w:val="none" w:sz="0" w:space="0" w:color="auto"/>
        <w:bottom w:val="none" w:sz="0" w:space="0" w:color="auto"/>
        <w:right w:val="none" w:sz="0" w:space="0" w:color="auto"/>
      </w:divBdr>
    </w:div>
    <w:div w:id="459342338">
      <w:bodyDiv w:val="1"/>
      <w:marLeft w:val="0"/>
      <w:marRight w:val="0"/>
      <w:marTop w:val="0"/>
      <w:marBottom w:val="0"/>
      <w:divBdr>
        <w:top w:val="none" w:sz="0" w:space="0" w:color="auto"/>
        <w:left w:val="none" w:sz="0" w:space="0" w:color="auto"/>
        <w:bottom w:val="none" w:sz="0" w:space="0" w:color="auto"/>
        <w:right w:val="none" w:sz="0" w:space="0" w:color="auto"/>
      </w:divBdr>
    </w:div>
    <w:div w:id="463039990">
      <w:bodyDiv w:val="1"/>
      <w:marLeft w:val="0"/>
      <w:marRight w:val="0"/>
      <w:marTop w:val="0"/>
      <w:marBottom w:val="0"/>
      <w:divBdr>
        <w:top w:val="none" w:sz="0" w:space="0" w:color="auto"/>
        <w:left w:val="none" w:sz="0" w:space="0" w:color="auto"/>
        <w:bottom w:val="none" w:sz="0" w:space="0" w:color="auto"/>
        <w:right w:val="none" w:sz="0" w:space="0" w:color="auto"/>
      </w:divBdr>
      <w:divsChild>
        <w:div w:id="1556624422">
          <w:marLeft w:val="0"/>
          <w:marRight w:val="0"/>
          <w:marTop w:val="0"/>
          <w:marBottom w:val="0"/>
          <w:divBdr>
            <w:top w:val="none" w:sz="0" w:space="0" w:color="auto"/>
            <w:left w:val="none" w:sz="0" w:space="0" w:color="auto"/>
            <w:bottom w:val="none" w:sz="0" w:space="0" w:color="auto"/>
            <w:right w:val="none" w:sz="0" w:space="0" w:color="auto"/>
          </w:divBdr>
          <w:divsChild>
            <w:div w:id="179272652">
              <w:marLeft w:val="0"/>
              <w:marRight w:val="0"/>
              <w:marTop w:val="0"/>
              <w:marBottom w:val="0"/>
              <w:divBdr>
                <w:top w:val="none" w:sz="0" w:space="0" w:color="auto"/>
                <w:left w:val="none" w:sz="0" w:space="0" w:color="auto"/>
                <w:bottom w:val="none" w:sz="0" w:space="0" w:color="auto"/>
                <w:right w:val="none" w:sz="0" w:space="0" w:color="auto"/>
              </w:divBdr>
              <w:divsChild>
                <w:div w:id="465584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518414">
      <w:bodyDiv w:val="1"/>
      <w:marLeft w:val="0"/>
      <w:marRight w:val="0"/>
      <w:marTop w:val="0"/>
      <w:marBottom w:val="0"/>
      <w:divBdr>
        <w:top w:val="none" w:sz="0" w:space="0" w:color="auto"/>
        <w:left w:val="none" w:sz="0" w:space="0" w:color="auto"/>
        <w:bottom w:val="none" w:sz="0" w:space="0" w:color="auto"/>
        <w:right w:val="none" w:sz="0" w:space="0" w:color="auto"/>
      </w:divBdr>
    </w:div>
    <w:div w:id="496070458">
      <w:bodyDiv w:val="1"/>
      <w:marLeft w:val="0"/>
      <w:marRight w:val="0"/>
      <w:marTop w:val="0"/>
      <w:marBottom w:val="0"/>
      <w:divBdr>
        <w:top w:val="none" w:sz="0" w:space="0" w:color="auto"/>
        <w:left w:val="none" w:sz="0" w:space="0" w:color="auto"/>
        <w:bottom w:val="none" w:sz="0" w:space="0" w:color="auto"/>
        <w:right w:val="none" w:sz="0" w:space="0" w:color="auto"/>
      </w:divBdr>
    </w:div>
    <w:div w:id="500200738">
      <w:bodyDiv w:val="1"/>
      <w:marLeft w:val="0"/>
      <w:marRight w:val="0"/>
      <w:marTop w:val="0"/>
      <w:marBottom w:val="0"/>
      <w:divBdr>
        <w:top w:val="none" w:sz="0" w:space="0" w:color="auto"/>
        <w:left w:val="none" w:sz="0" w:space="0" w:color="auto"/>
        <w:bottom w:val="none" w:sz="0" w:space="0" w:color="auto"/>
        <w:right w:val="none" w:sz="0" w:space="0" w:color="auto"/>
      </w:divBdr>
    </w:div>
    <w:div w:id="510728280">
      <w:bodyDiv w:val="1"/>
      <w:marLeft w:val="0"/>
      <w:marRight w:val="0"/>
      <w:marTop w:val="0"/>
      <w:marBottom w:val="0"/>
      <w:divBdr>
        <w:top w:val="none" w:sz="0" w:space="0" w:color="auto"/>
        <w:left w:val="none" w:sz="0" w:space="0" w:color="auto"/>
        <w:bottom w:val="none" w:sz="0" w:space="0" w:color="auto"/>
        <w:right w:val="none" w:sz="0" w:space="0" w:color="auto"/>
      </w:divBdr>
    </w:div>
    <w:div w:id="517278407">
      <w:bodyDiv w:val="1"/>
      <w:marLeft w:val="0"/>
      <w:marRight w:val="0"/>
      <w:marTop w:val="0"/>
      <w:marBottom w:val="0"/>
      <w:divBdr>
        <w:top w:val="none" w:sz="0" w:space="0" w:color="auto"/>
        <w:left w:val="none" w:sz="0" w:space="0" w:color="auto"/>
        <w:bottom w:val="none" w:sz="0" w:space="0" w:color="auto"/>
        <w:right w:val="none" w:sz="0" w:space="0" w:color="auto"/>
      </w:divBdr>
    </w:div>
    <w:div w:id="518398276">
      <w:bodyDiv w:val="1"/>
      <w:marLeft w:val="0"/>
      <w:marRight w:val="0"/>
      <w:marTop w:val="0"/>
      <w:marBottom w:val="0"/>
      <w:divBdr>
        <w:top w:val="none" w:sz="0" w:space="0" w:color="auto"/>
        <w:left w:val="none" w:sz="0" w:space="0" w:color="auto"/>
        <w:bottom w:val="none" w:sz="0" w:space="0" w:color="auto"/>
        <w:right w:val="none" w:sz="0" w:space="0" w:color="auto"/>
      </w:divBdr>
    </w:div>
    <w:div w:id="520700992">
      <w:bodyDiv w:val="1"/>
      <w:marLeft w:val="0"/>
      <w:marRight w:val="0"/>
      <w:marTop w:val="0"/>
      <w:marBottom w:val="0"/>
      <w:divBdr>
        <w:top w:val="none" w:sz="0" w:space="0" w:color="auto"/>
        <w:left w:val="none" w:sz="0" w:space="0" w:color="auto"/>
        <w:bottom w:val="none" w:sz="0" w:space="0" w:color="auto"/>
        <w:right w:val="none" w:sz="0" w:space="0" w:color="auto"/>
      </w:divBdr>
    </w:div>
    <w:div w:id="533930588">
      <w:bodyDiv w:val="1"/>
      <w:marLeft w:val="0"/>
      <w:marRight w:val="0"/>
      <w:marTop w:val="0"/>
      <w:marBottom w:val="0"/>
      <w:divBdr>
        <w:top w:val="none" w:sz="0" w:space="0" w:color="auto"/>
        <w:left w:val="none" w:sz="0" w:space="0" w:color="auto"/>
        <w:bottom w:val="none" w:sz="0" w:space="0" w:color="auto"/>
        <w:right w:val="none" w:sz="0" w:space="0" w:color="auto"/>
      </w:divBdr>
      <w:divsChild>
        <w:div w:id="440495425">
          <w:marLeft w:val="0"/>
          <w:marRight w:val="0"/>
          <w:marTop w:val="0"/>
          <w:marBottom w:val="0"/>
          <w:divBdr>
            <w:top w:val="none" w:sz="0" w:space="0" w:color="auto"/>
            <w:left w:val="none" w:sz="0" w:space="0" w:color="auto"/>
            <w:bottom w:val="none" w:sz="0" w:space="0" w:color="auto"/>
            <w:right w:val="none" w:sz="0" w:space="0" w:color="auto"/>
          </w:divBdr>
          <w:divsChild>
            <w:div w:id="481851091">
              <w:marLeft w:val="0"/>
              <w:marRight w:val="0"/>
              <w:marTop w:val="0"/>
              <w:marBottom w:val="0"/>
              <w:divBdr>
                <w:top w:val="none" w:sz="0" w:space="0" w:color="auto"/>
                <w:left w:val="none" w:sz="0" w:space="0" w:color="auto"/>
                <w:bottom w:val="none" w:sz="0" w:space="0" w:color="auto"/>
                <w:right w:val="none" w:sz="0" w:space="0" w:color="auto"/>
              </w:divBdr>
            </w:div>
          </w:divsChild>
        </w:div>
        <w:div w:id="2056195040">
          <w:marLeft w:val="0"/>
          <w:marRight w:val="0"/>
          <w:marTop w:val="75"/>
          <w:marBottom w:val="0"/>
          <w:divBdr>
            <w:top w:val="none" w:sz="0" w:space="0" w:color="auto"/>
            <w:left w:val="none" w:sz="0" w:space="0" w:color="auto"/>
            <w:bottom w:val="none" w:sz="0" w:space="0" w:color="auto"/>
            <w:right w:val="none" w:sz="0" w:space="0" w:color="auto"/>
          </w:divBdr>
        </w:div>
      </w:divsChild>
    </w:div>
    <w:div w:id="547881498">
      <w:bodyDiv w:val="1"/>
      <w:marLeft w:val="0"/>
      <w:marRight w:val="0"/>
      <w:marTop w:val="0"/>
      <w:marBottom w:val="0"/>
      <w:divBdr>
        <w:top w:val="none" w:sz="0" w:space="0" w:color="auto"/>
        <w:left w:val="none" w:sz="0" w:space="0" w:color="auto"/>
        <w:bottom w:val="none" w:sz="0" w:space="0" w:color="auto"/>
        <w:right w:val="none" w:sz="0" w:space="0" w:color="auto"/>
      </w:divBdr>
    </w:div>
    <w:div w:id="548033159">
      <w:bodyDiv w:val="1"/>
      <w:marLeft w:val="0"/>
      <w:marRight w:val="0"/>
      <w:marTop w:val="0"/>
      <w:marBottom w:val="0"/>
      <w:divBdr>
        <w:top w:val="none" w:sz="0" w:space="0" w:color="auto"/>
        <w:left w:val="none" w:sz="0" w:space="0" w:color="auto"/>
        <w:bottom w:val="none" w:sz="0" w:space="0" w:color="auto"/>
        <w:right w:val="none" w:sz="0" w:space="0" w:color="auto"/>
      </w:divBdr>
    </w:div>
    <w:div w:id="565143375">
      <w:bodyDiv w:val="1"/>
      <w:marLeft w:val="0"/>
      <w:marRight w:val="0"/>
      <w:marTop w:val="0"/>
      <w:marBottom w:val="0"/>
      <w:divBdr>
        <w:top w:val="none" w:sz="0" w:space="0" w:color="auto"/>
        <w:left w:val="none" w:sz="0" w:space="0" w:color="auto"/>
        <w:bottom w:val="none" w:sz="0" w:space="0" w:color="auto"/>
        <w:right w:val="none" w:sz="0" w:space="0" w:color="auto"/>
      </w:divBdr>
    </w:div>
    <w:div w:id="612522666">
      <w:bodyDiv w:val="1"/>
      <w:marLeft w:val="0"/>
      <w:marRight w:val="0"/>
      <w:marTop w:val="0"/>
      <w:marBottom w:val="0"/>
      <w:divBdr>
        <w:top w:val="none" w:sz="0" w:space="0" w:color="auto"/>
        <w:left w:val="none" w:sz="0" w:space="0" w:color="auto"/>
        <w:bottom w:val="none" w:sz="0" w:space="0" w:color="auto"/>
        <w:right w:val="none" w:sz="0" w:space="0" w:color="auto"/>
      </w:divBdr>
    </w:div>
    <w:div w:id="614480899">
      <w:bodyDiv w:val="1"/>
      <w:marLeft w:val="0"/>
      <w:marRight w:val="0"/>
      <w:marTop w:val="0"/>
      <w:marBottom w:val="0"/>
      <w:divBdr>
        <w:top w:val="none" w:sz="0" w:space="0" w:color="auto"/>
        <w:left w:val="none" w:sz="0" w:space="0" w:color="auto"/>
        <w:bottom w:val="none" w:sz="0" w:space="0" w:color="auto"/>
        <w:right w:val="none" w:sz="0" w:space="0" w:color="auto"/>
      </w:divBdr>
    </w:div>
    <w:div w:id="623076215">
      <w:bodyDiv w:val="1"/>
      <w:marLeft w:val="0"/>
      <w:marRight w:val="0"/>
      <w:marTop w:val="0"/>
      <w:marBottom w:val="0"/>
      <w:divBdr>
        <w:top w:val="none" w:sz="0" w:space="0" w:color="auto"/>
        <w:left w:val="none" w:sz="0" w:space="0" w:color="auto"/>
        <w:bottom w:val="none" w:sz="0" w:space="0" w:color="auto"/>
        <w:right w:val="none" w:sz="0" w:space="0" w:color="auto"/>
      </w:divBdr>
    </w:div>
    <w:div w:id="624314582">
      <w:bodyDiv w:val="1"/>
      <w:marLeft w:val="0"/>
      <w:marRight w:val="0"/>
      <w:marTop w:val="0"/>
      <w:marBottom w:val="0"/>
      <w:divBdr>
        <w:top w:val="none" w:sz="0" w:space="0" w:color="auto"/>
        <w:left w:val="none" w:sz="0" w:space="0" w:color="auto"/>
        <w:bottom w:val="none" w:sz="0" w:space="0" w:color="auto"/>
        <w:right w:val="none" w:sz="0" w:space="0" w:color="auto"/>
      </w:divBdr>
    </w:div>
    <w:div w:id="637225378">
      <w:bodyDiv w:val="1"/>
      <w:marLeft w:val="0"/>
      <w:marRight w:val="0"/>
      <w:marTop w:val="0"/>
      <w:marBottom w:val="0"/>
      <w:divBdr>
        <w:top w:val="none" w:sz="0" w:space="0" w:color="auto"/>
        <w:left w:val="none" w:sz="0" w:space="0" w:color="auto"/>
        <w:bottom w:val="none" w:sz="0" w:space="0" w:color="auto"/>
        <w:right w:val="none" w:sz="0" w:space="0" w:color="auto"/>
      </w:divBdr>
    </w:div>
    <w:div w:id="638726943">
      <w:bodyDiv w:val="1"/>
      <w:marLeft w:val="0"/>
      <w:marRight w:val="0"/>
      <w:marTop w:val="0"/>
      <w:marBottom w:val="0"/>
      <w:divBdr>
        <w:top w:val="none" w:sz="0" w:space="0" w:color="auto"/>
        <w:left w:val="none" w:sz="0" w:space="0" w:color="auto"/>
        <w:bottom w:val="none" w:sz="0" w:space="0" w:color="auto"/>
        <w:right w:val="none" w:sz="0" w:space="0" w:color="auto"/>
      </w:divBdr>
    </w:div>
    <w:div w:id="677779157">
      <w:bodyDiv w:val="1"/>
      <w:marLeft w:val="0"/>
      <w:marRight w:val="0"/>
      <w:marTop w:val="0"/>
      <w:marBottom w:val="0"/>
      <w:divBdr>
        <w:top w:val="none" w:sz="0" w:space="0" w:color="auto"/>
        <w:left w:val="none" w:sz="0" w:space="0" w:color="auto"/>
        <w:bottom w:val="none" w:sz="0" w:space="0" w:color="auto"/>
        <w:right w:val="none" w:sz="0" w:space="0" w:color="auto"/>
      </w:divBdr>
      <w:divsChild>
        <w:div w:id="1270435893">
          <w:marLeft w:val="0"/>
          <w:marRight w:val="0"/>
          <w:marTop w:val="0"/>
          <w:marBottom w:val="0"/>
          <w:divBdr>
            <w:top w:val="none" w:sz="0" w:space="0" w:color="auto"/>
            <w:left w:val="none" w:sz="0" w:space="0" w:color="auto"/>
            <w:bottom w:val="none" w:sz="0" w:space="0" w:color="auto"/>
            <w:right w:val="none" w:sz="0" w:space="0" w:color="auto"/>
          </w:divBdr>
          <w:divsChild>
            <w:div w:id="2099016170">
              <w:marLeft w:val="0"/>
              <w:marRight w:val="0"/>
              <w:marTop w:val="0"/>
              <w:marBottom w:val="0"/>
              <w:divBdr>
                <w:top w:val="none" w:sz="0" w:space="0" w:color="auto"/>
                <w:left w:val="none" w:sz="0" w:space="0" w:color="auto"/>
                <w:bottom w:val="none" w:sz="0" w:space="0" w:color="auto"/>
                <w:right w:val="none" w:sz="0" w:space="0" w:color="auto"/>
              </w:divBdr>
              <w:divsChild>
                <w:div w:id="1250699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009000">
      <w:bodyDiv w:val="1"/>
      <w:marLeft w:val="0"/>
      <w:marRight w:val="0"/>
      <w:marTop w:val="0"/>
      <w:marBottom w:val="0"/>
      <w:divBdr>
        <w:top w:val="none" w:sz="0" w:space="0" w:color="auto"/>
        <w:left w:val="none" w:sz="0" w:space="0" w:color="auto"/>
        <w:bottom w:val="none" w:sz="0" w:space="0" w:color="auto"/>
        <w:right w:val="none" w:sz="0" w:space="0" w:color="auto"/>
      </w:divBdr>
      <w:divsChild>
        <w:div w:id="507718873">
          <w:marLeft w:val="0"/>
          <w:marRight w:val="0"/>
          <w:marTop w:val="0"/>
          <w:marBottom w:val="0"/>
          <w:divBdr>
            <w:top w:val="none" w:sz="0" w:space="0" w:color="auto"/>
            <w:left w:val="none" w:sz="0" w:space="0" w:color="auto"/>
            <w:bottom w:val="none" w:sz="0" w:space="0" w:color="auto"/>
            <w:right w:val="none" w:sz="0" w:space="0" w:color="auto"/>
          </w:divBdr>
          <w:divsChild>
            <w:div w:id="1115518418">
              <w:marLeft w:val="0"/>
              <w:marRight w:val="0"/>
              <w:marTop w:val="0"/>
              <w:marBottom w:val="0"/>
              <w:divBdr>
                <w:top w:val="none" w:sz="0" w:space="0" w:color="auto"/>
                <w:left w:val="none" w:sz="0" w:space="0" w:color="auto"/>
                <w:bottom w:val="none" w:sz="0" w:space="0" w:color="auto"/>
                <w:right w:val="none" w:sz="0" w:space="0" w:color="auto"/>
              </w:divBdr>
              <w:divsChild>
                <w:div w:id="42828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2050180">
      <w:bodyDiv w:val="1"/>
      <w:marLeft w:val="0"/>
      <w:marRight w:val="0"/>
      <w:marTop w:val="0"/>
      <w:marBottom w:val="0"/>
      <w:divBdr>
        <w:top w:val="none" w:sz="0" w:space="0" w:color="auto"/>
        <w:left w:val="none" w:sz="0" w:space="0" w:color="auto"/>
        <w:bottom w:val="none" w:sz="0" w:space="0" w:color="auto"/>
        <w:right w:val="none" w:sz="0" w:space="0" w:color="auto"/>
      </w:divBdr>
    </w:div>
    <w:div w:id="704254529">
      <w:bodyDiv w:val="1"/>
      <w:marLeft w:val="0"/>
      <w:marRight w:val="0"/>
      <w:marTop w:val="0"/>
      <w:marBottom w:val="0"/>
      <w:divBdr>
        <w:top w:val="none" w:sz="0" w:space="0" w:color="auto"/>
        <w:left w:val="none" w:sz="0" w:space="0" w:color="auto"/>
        <w:bottom w:val="none" w:sz="0" w:space="0" w:color="auto"/>
        <w:right w:val="none" w:sz="0" w:space="0" w:color="auto"/>
      </w:divBdr>
    </w:div>
    <w:div w:id="717512962">
      <w:bodyDiv w:val="1"/>
      <w:marLeft w:val="0"/>
      <w:marRight w:val="0"/>
      <w:marTop w:val="0"/>
      <w:marBottom w:val="0"/>
      <w:divBdr>
        <w:top w:val="none" w:sz="0" w:space="0" w:color="auto"/>
        <w:left w:val="none" w:sz="0" w:space="0" w:color="auto"/>
        <w:bottom w:val="none" w:sz="0" w:space="0" w:color="auto"/>
        <w:right w:val="none" w:sz="0" w:space="0" w:color="auto"/>
      </w:divBdr>
    </w:div>
    <w:div w:id="719284537">
      <w:bodyDiv w:val="1"/>
      <w:marLeft w:val="0"/>
      <w:marRight w:val="0"/>
      <w:marTop w:val="0"/>
      <w:marBottom w:val="0"/>
      <w:divBdr>
        <w:top w:val="none" w:sz="0" w:space="0" w:color="auto"/>
        <w:left w:val="none" w:sz="0" w:space="0" w:color="auto"/>
        <w:bottom w:val="none" w:sz="0" w:space="0" w:color="auto"/>
        <w:right w:val="none" w:sz="0" w:space="0" w:color="auto"/>
      </w:divBdr>
    </w:div>
    <w:div w:id="736785790">
      <w:bodyDiv w:val="1"/>
      <w:marLeft w:val="0"/>
      <w:marRight w:val="0"/>
      <w:marTop w:val="0"/>
      <w:marBottom w:val="0"/>
      <w:divBdr>
        <w:top w:val="none" w:sz="0" w:space="0" w:color="auto"/>
        <w:left w:val="none" w:sz="0" w:space="0" w:color="auto"/>
        <w:bottom w:val="none" w:sz="0" w:space="0" w:color="auto"/>
        <w:right w:val="none" w:sz="0" w:space="0" w:color="auto"/>
      </w:divBdr>
    </w:div>
    <w:div w:id="750661860">
      <w:bodyDiv w:val="1"/>
      <w:marLeft w:val="0"/>
      <w:marRight w:val="0"/>
      <w:marTop w:val="0"/>
      <w:marBottom w:val="0"/>
      <w:divBdr>
        <w:top w:val="none" w:sz="0" w:space="0" w:color="auto"/>
        <w:left w:val="none" w:sz="0" w:space="0" w:color="auto"/>
        <w:bottom w:val="none" w:sz="0" w:space="0" w:color="auto"/>
        <w:right w:val="none" w:sz="0" w:space="0" w:color="auto"/>
      </w:divBdr>
    </w:div>
    <w:div w:id="751658518">
      <w:bodyDiv w:val="1"/>
      <w:marLeft w:val="0"/>
      <w:marRight w:val="0"/>
      <w:marTop w:val="0"/>
      <w:marBottom w:val="0"/>
      <w:divBdr>
        <w:top w:val="none" w:sz="0" w:space="0" w:color="auto"/>
        <w:left w:val="none" w:sz="0" w:space="0" w:color="auto"/>
        <w:bottom w:val="none" w:sz="0" w:space="0" w:color="auto"/>
        <w:right w:val="none" w:sz="0" w:space="0" w:color="auto"/>
      </w:divBdr>
    </w:div>
    <w:div w:id="755980727">
      <w:bodyDiv w:val="1"/>
      <w:marLeft w:val="0"/>
      <w:marRight w:val="0"/>
      <w:marTop w:val="0"/>
      <w:marBottom w:val="0"/>
      <w:divBdr>
        <w:top w:val="none" w:sz="0" w:space="0" w:color="auto"/>
        <w:left w:val="none" w:sz="0" w:space="0" w:color="auto"/>
        <w:bottom w:val="none" w:sz="0" w:space="0" w:color="auto"/>
        <w:right w:val="none" w:sz="0" w:space="0" w:color="auto"/>
      </w:divBdr>
    </w:div>
    <w:div w:id="763303719">
      <w:bodyDiv w:val="1"/>
      <w:marLeft w:val="0"/>
      <w:marRight w:val="0"/>
      <w:marTop w:val="0"/>
      <w:marBottom w:val="0"/>
      <w:divBdr>
        <w:top w:val="none" w:sz="0" w:space="0" w:color="auto"/>
        <w:left w:val="none" w:sz="0" w:space="0" w:color="auto"/>
        <w:bottom w:val="none" w:sz="0" w:space="0" w:color="auto"/>
        <w:right w:val="none" w:sz="0" w:space="0" w:color="auto"/>
      </w:divBdr>
    </w:div>
    <w:div w:id="767889341">
      <w:bodyDiv w:val="1"/>
      <w:marLeft w:val="0"/>
      <w:marRight w:val="0"/>
      <w:marTop w:val="0"/>
      <w:marBottom w:val="0"/>
      <w:divBdr>
        <w:top w:val="none" w:sz="0" w:space="0" w:color="auto"/>
        <w:left w:val="none" w:sz="0" w:space="0" w:color="auto"/>
        <w:bottom w:val="none" w:sz="0" w:space="0" w:color="auto"/>
        <w:right w:val="none" w:sz="0" w:space="0" w:color="auto"/>
      </w:divBdr>
    </w:div>
    <w:div w:id="777674068">
      <w:bodyDiv w:val="1"/>
      <w:marLeft w:val="0"/>
      <w:marRight w:val="0"/>
      <w:marTop w:val="0"/>
      <w:marBottom w:val="0"/>
      <w:divBdr>
        <w:top w:val="none" w:sz="0" w:space="0" w:color="auto"/>
        <w:left w:val="none" w:sz="0" w:space="0" w:color="auto"/>
        <w:bottom w:val="none" w:sz="0" w:space="0" w:color="auto"/>
        <w:right w:val="none" w:sz="0" w:space="0" w:color="auto"/>
      </w:divBdr>
    </w:div>
    <w:div w:id="785546012">
      <w:bodyDiv w:val="1"/>
      <w:marLeft w:val="0"/>
      <w:marRight w:val="0"/>
      <w:marTop w:val="0"/>
      <w:marBottom w:val="0"/>
      <w:divBdr>
        <w:top w:val="none" w:sz="0" w:space="0" w:color="auto"/>
        <w:left w:val="none" w:sz="0" w:space="0" w:color="auto"/>
        <w:bottom w:val="none" w:sz="0" w:space="0" w:color="auto"/>
        <w:right w:val="none" w:sz="0" w:space="0" w:color="auto"/>
      </w:divBdr>
    </w:div>
    <w:div w:id="817067438">
      <w:bodyDiv w:val="1"/>
      <w:marLeft w:val="0"/>
      <w:marRight w:val="0"/>
      <w:marTop w:val="0"/>
      <w:marBottom w:val="0"/>
      <w:divBdr>
        <w:top w:val="none" w:sz="0" w:space="0" w:color="auto"/>
        <w:left w:val="none" w:sz="0" w:space="0" w:color="auto"/>
        <w:bottom w:val="none" w:sz="0" w:space="0" w:color="auto"/>
        <w:right w:val="none" w:sz="0" w:space="0" w:color="auto"/>
      </w:divBdr>
    </w:div>
    <w:div w:id="819158148">
      <w:bodyDiv w:val="1"/>
      <w:marLeft w:val="0"/>
      <w:marRight w:val="0"/>
      <w:marTop w:val="0"/>
      <w:marBottom w:val="0"/>
      <w:divBdr>
        <w:top w:val="none" w:sz="0" w:space="0" w:color="auto"/>
        <w:left w:val="none" w:sz="0" w:space="0" w:color="auto"/>
        <w:bottom w:val="none" w:sz="0" w:space="0" w:color="auto"/>
        <w:right w:val="none" w:sz="0" w:space="0" w:color="auto"/>
      </w:divBdr>
    </w:div>
    <w:div w:id="824517718">
      <w:bodyDiv w:val="1"/>
      <w:marLeft w:val="0"/>
      <w:marRight w:val="0"/>
      <w:marTop w:val="0"/>
      <w:marBottom w:val="0"/>
      <w:divBdr>
        <w:top w:val="none" w:sz="0" w:space="0" w:color="auto"/>
        <w:left w:val="none" w:sz="0" w:space="0" w:color="auto"/>
        <w:bottom w:val="none" w:sz="0" w:space="0" w:color="auto"/>
        <w:right w:val="none" w:sz="0" w:space="0" w:color="auto"/>
      </w:divBdr>
    </w:div>
    <w:div w:id="829175490">
      <w:bodyDiv w:val="1"/>
      <w:marLeft w:val="0"/>
      <w:marRight w:val="0"/>
      <w:marTop w:val="0"/>
      <w:marBottom w:val="0"/>
      <w:divBdr>
        <w:top w:val="none" w:sz="0" w:space="0" w:color="auto"/>
        <w:left w:val="none" w:sz="0" w:space="0" w:color="auto"/>
        <w:bottom w:val="none" w:sz="0" w:space="0" w:color="auto"/>
        <w:right w:val="none" w:sz="0" w:space="0" w:color="auto"/>
      </w:divBdr>
    </w:div>
    <w:div w:id="831919264">
      <w:bodyDiv w:val="1"/>
      <w:marLeft w:val="0"/>
      <w:marRight w:val="0"/>
      <w:marTop w:val="0"/>
      <w:marBottom w:val="0"/>
      <w:divBdr>
        <w:top w:val="none" w:sz="0" w:space="0" w:color="auto"/>
        <w:left w:val="none" w:sz="0" w:space="0" w:color="auto"/>
        <w:bottom w:val="none" w:sz="0" w:space="0" w:color="auto"/>
        <w:right w:val="none" w:sz="0" w:space="0" w:color="auto"/>
      </w:divBdr>
    </w:div>
    <w:div w:id="833952679">
      <w:bodyDiv w:val="1"/>
      <w:marLeft w:val="0"/>
      <w:marRight w:val="0"/>
      <w:marTop w:val="0"/>
      <w:marBottom w:val="0"/>
      <w:divBdr>
        <w:top w:val="none" w:sz="0" w:space="0" w:color="auto"/>
        <w:left w:val="none" w:sz="0" w:space="0" w:color="auto"/>
        <w:bottom w:val="none" w:sz="0" w:space="0" w:color="auto"/>
        <w:right w:val="none" w:sz="0" w:space="0" w:color="auto"/>
      </w:divBdr>
    </w:div>
    <w:div w:id="869757216">
      <w:bodyDiv w:val="1"/>
      <w:marLeft w:val="0"/>
      <w:marRight w:val="0"/>
      <w:marTop w:val="0"/>
      <w:marBottom w:val="0"/>
      <w:divBdr>
        <w:top w:val="none" w:sz="0" w:space="0" w:color="auto"/>
        <w:left w:val="none" w:sz="0" w:space="0" w:color="auto"/>
        <w:bottom w:val="none" w:sz="0" w:space="0" w:color="auto"/>
        <w:right w:val="none" w:sz="0" w:space="0" w:color="auto"/>
      </w:divBdr>
    </w:div>
    <w:div w:id="896866071">
      <w:bodyDiv w:val="1"/>
      <w:marLeft w:val="0"/>
      <w:marRight w:val="0"/>
      <w:marTop w:val="0"/>
      <w:marBottom w:val="0"/>
      <w:divBdr>
        <w:top w:val="none" w:sz="0" w:space="0" w:color="auto"/>
        <w:left w:val="none" w:sz="0" w:space="0" w:color="auto"/>
        <w:bottom w:val="none" w:sz="0" w:space="0" w:color="auto"/>
        <w:right w:val="none" w:sz="0" w:space="0" w:color="auto"/>
      </w:divBdr>
    </w:div>
    <w:div w:id="897519915">
      <w:bodyDiv w:val="1"/>
      <w:marLeft w:val="0"/>
      <w:marRight w:val="0"/>
      <w:marTop w:val="0"/>
      <w:marBottom w:val="0"/>
      <w:divBdr>
        <w:top w:val="none" w:sz="0" w:space="0" w:color="auto"/>
        <w:left w:val="none" w:sz="0" w:space="0" w:color="auto"/>
        <w:bottom w:val="none" w:sz="0" w:space="0" w:color="auto"/>
        <w:right w:val="none" w:sz="0" w:space="0" w:color="auto"/>
      </w:divBdr>
    </w:div>
    <w:div w:id="902253252">
      <w:bodyDiv w:val="1"/>
      <w:marLeft w:val="0"/>
      <w:marRight w:val="0"/>
      <w:marTop w:val="0"/>
      <w:marBottom w:val="0"/>
      <w:divBdr>
        <w:top w:val="none" w:sz="0" w:space="0" w:color="auto"/>
        <w:left w:val="none" w:sz="0" w:space="0" w:color="auto"/>
        <w:bottom w:val="none" w:sz="0" w:space="0" w:color="auto"/>
        <w:right w:val="none" w:sz="0" w:space="0" w:color="auto"/>
      </w:divBdr>
    </w:div>
    <w:div w:id="904534428">
      <w:bodyDiv w:val="1"/>
      <w:marLeft w:val="0"/>
      <w:marRight w:val="0"/>
      <w:marTop w:val="0"/>
      <w:marBottom w:val="0"/>
      <w:divBdr>
        <w:top w:val="none" w:sz="0" w:space="0" w:color="auto"/>
        <w:left w:val="none" w:sz="0" w:space="0" w:color="auto"/>
        <w:bottom w:val="none" w:sz="0" w:space="0" w:color="auto"/>
        <w:right w:val="none" w:sz="0" w:space="0" w:color="auto"/>
      </w:divBdr>
    </w:div>
    <w:div w:id="908198157">
      <w:bodyDiv w:val="1"/>
      <w:marLeft w:val="0"/>
      <w:marRight w:val="0"/>
      <w:marTop w:val="0"/>
      <w:marBottom w:val="0"/>
      <w:divBdr>
        <w:top w:val="none" w:sz="0" w:space="0" w:color="auto"/>
        <w:left w:val="none" w:sz="0" w:space="0" w:color="auto"/>
        <w:bottom w:val="none" w:sz="0" w:space="0" w:color="auto"/>
        <w:right w:val="none" w:sz="0" w:space="0" w:color="auto"/>
      </w:divBdr>
      <w:divsChild>
        <w:div w:id="969629377">
          <w:marLeft w:val="0"/>
          <w:marRight w:val="0"/>
          <w:marTop w:val="0"/>
          <w:marBottom w:val="0"/>
          <w:divBdr>
            <w:top w:val="none" w:sz="0" w:space="0" w:color="auto"/>
            <w:left w:val="none" w:sz="0" w:space="0" w:color="auto"/>
            <w:bottom w:val="none" w:sz="0" w:space="0" w:color="auto"/>
            <w:right w:val="none" w:sz="0" w:space="0" w:color="auto"/>
          </w:divBdr>
        </w:div>
      </w:divsChild>
    </w:div>
    <w:div w:id="943226057">
      <w:bodyDiv w:val="1"/>
      <w:marLeft w:val="0"/>
      <w:marRight w:val="0"/>
      <w:marTop w:val="0"/>
      <w:marBottom w:val="0"/>
      <w:divBdr>
        <w:top w:val="none" w:sz="0" w:space="0" w:color="auto"/>
        <w:left w:val="none" w:sz="0" w:space="0" w:color="auto"/>
        <w:bottom w:val="none" w:sz="0" w:space="0" w:color="auto"/>
        <w:right w:val="none" w:sz="0" w:space="0" w:color="auto"/>
      </w:divBdr>
    </w:div>
    <w:div w:id="968242874">
      <w:bodyDiv w:val="1"/>
      <w:marLeft w:val="0"/>
      <w:marRight w:val="0"/>
      <w:marTop w:val="0"/>
      <w:marBottom w:val="0"/>
      <w:divBdr>
        <w:top w:val="none" w:sz="0" w:space="0" w:color="auto"/>
        <w:left w:val="none" w:sz="0" w:space="0" w:color="auto"/>
        <w:bottom w:val="none" w:sz="0" w:space="0" w:color="auto"/>
        <w:right w:val="none" w:sz="0" w:space="0" w:color="auto"/>
      </w:divBdr>
    </w:div>
    <w:div w:id="971669421">
      <w:bodyDiv w:val="1"/>
      <w:marLeft w:val="0"/>
      <w:marRight w:val="0"/>
      <w:marTop w:val="0"/>
      <w:marBottom w:val="0"/>
      <w:divBdr>
        <w:top w:val="none" w:sz="0" w:space="0" w:color="auto"/>
        <w:left w:val="none" w:sz="0" w:space="0" w:color="auto"/>
        <w:bottom w:val="none" w:sz="0" w:space="0" w:color="auto"/>
        <w:right w:val="none" w:sz="0" w:space="0" w:color="auto"/>
      </w:divBdr>
    </w:div>
    <w:div w:id="986082305">
      <w:bodyDiv w:val="1"/>
      <w:marLeft w:val="0"/>
      <w:marRight w:val="0"/>
      <w:marTop w:val="0"/>
      <w:marBottom w:val="0"/>
      <w:divBdr>
        <w:top w:val="none" w:sz="0" w:space="0" w:color="auto"/>
        <w:left w:val="none" w:sz="0" w:space="0" w:color="auto"/>
        <w:bottom w:val="none" w:sz="0" w:space="0" w:color="auto"/>
        <w:right w:val="none" w:sz="0" w:space="0" w:color="auto"/>
      </w:divBdr>
    </w:div>
    <w:div w:id="998002388">
      <w:bodyDiv w:val="1"/>
      <w:marLeft w:val="0"/>
      <w:marRight w:val="0"/>
      <w:marTop w:val="0"/>
      <w:marBottom w:val="0"/>
      <w:divBdr>
        <w:top w:val="none" w:sz="0" w:space="0" w:color="auto"/>
        <w:left w:val="none" w:sz="0" w:space="0" w:color="auto"/>
        <w:bottom w:val="none" w:sz="0" w:space="0" w:color="auto"/>
        <w:right w:val="none" w:sz="0" w:space="0" w:color="auto"/>
      </w:divBdr>
    </w:div>
    <w:div w:id="998583896">
      <w:bodyDiv w:val="1"/>
      <w:marLeft w:val="0"/>
      <w:marRight w:val="0"/>
      <w:marTop w:val="0"/>
      <w:marBottom w:val="0"/>
      <w:divBdr>
        <w:top w:val="none" w:sz="0" w:space="0" w:color="auto"/>
        <w:left w:val="none" w:sz="0" w:space="0" w:color="auto"/>
        <w:bottom w:val="none" w:sz="0" w:space="0" w:color="auto"/>
        <w:right w:val="none" w:sz="0" w:space="0" w:color="auto"/>
      </w:divBdr>
    </w:div>
    <w:div w:id="1001545742">
      <w:bodyDiv w:val="1"/>
      <w:marLeft w:val="0"/>
      <w:marRight w:val="0"/>
      <w:marTop w:val="0"/>
      <w:marBottom w:val="0"/>
      <w:divBdr>
        <w:top w:val="none" w:sz="0" w:space="0" w:color="auto"/>
        <w:left w:val="none" w:sz="0" w:space="0" w:color="auto"/>
        <w:bottom w:val="none" w:sz="0" w:space="0" w:color="auto"/>
        <w:right w:val="none" w:sz="0" w:space="0" w:color="auto"/>
      </w:divBdr>
    </w:div>
    <w:div w:id="1001932974">
      <w:bodyDiv w:val="1"/>
      <w:marLeft w:val="0"/>
      <w:marRight w:val="0"/>
      <w:marTop w:val="0"/>
      <w:marBottom w:val="0"/>
      <w:divBdr>
        <w:top w:val="none" w:sz="0" w:space="0" w:color="auto"/>
        <w:left w:val="none" w:sz="0" w:space="0" w:color="auto"/>
        <w:bottom w:val="none" w:sz="0" w:space="0" w:color="auto"/>
        <w:right w:val="none" w:sz="0" w:space="0" w:color="auto"/>
      </w:divBdr>
      <w:divsChild>
        <w:div w:id="1901473597">
          <w:marLeft w:val="0"/>
          <w:marRight w:val="0"/>
          <w:marTop w:val="0"/>
          <w:marBottom w:val="0"/>
          <w:divBdr>
            <w:top w:val="none" w:sz="0" w:space="0" w:color="auto"/>
            <w:left w:val="none" w:sz="0" w:space="0" w:color="auto"/>
            <w:bottom w:val="none" w:sz="0" w:space="0" w:color="auto"/>
            <w:right w:val="none" w:sz="0" w:space="0" w:color="auto"/>
          </w:divBdr>
          <w:divsChild>
            <w:div w:id="2102405262">
              <w:marLeft w:val="0"/>
              <w:marRight w:val="0"/>
              <w:marTop w:val="0"/>
              <w:marBottom w:val="0"/>
              <w:divBdr>
                <w:top w:val="none" w:sz="0" w:space="0" w:color="auto"/>
                <w:left w:val="none" w:sz="0" w:space="0" w:color="auto"/>
                <w:bottom w:val="none" w:sz="0" w:space="0" w:color="auto"/>
                <w:right w:val="none" w:sz="0" w:space="0" w:color="auto"/>
              </w:divBdr>
              <w:divsChild>
                <w:div w:id="400254579">
                  <w:marLeft w:val="0"/>
                  <w:marRight w:val="0"/>
                  <w:marTop w:val="0"/>
                  <w:marBottom w:val="0"/>
                  <w:divBdr>
                    <w:top w:val="none" w:sz="0" w:space="0" w:color="auto"/>
                    <w:left w:val="none" w:sz="0" w:space="0" w:color="auto"/>
                    <w:bottom w:val="none" w:sz="0" w:space="0" w:color="auto"/>
                    <w:right w:val="none" w:sz="0" w:space="0" w:color="auto"/>
                  </w:divBdr>
                  <w:divsChild>
                    <w:div w:id="1235776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6130709">
      <w:bodyDiv w:val="1"/>
      <w:marLeft w:val="0"/>
      <w:marRight w:val="0"/>
      <w:marTop w:val="0"/>
      <w:marBottom w:val="0"/>
      <w:divBdr>
        <w:top w:val="none" w:sz="0" w:space="0" w:color="auto"/>
        <w:left w:val="none" w:sz="0" w:space="0" w:color="auto"/>
        <w:bottom w:val="none" w:sz="0" w:space="0" w:color="auto"/>
        <w:right w:val="none" w:sz="0" w:space="0" w:color="auto"/>
      </w:divBdr>
    </w:div>
    <w:div w:id="1009138923">
      <w:bodyDiv w:val="1"/>
      <w:marLeft w:val="0"/>
      <w:marRight w:val="0"/>
      <w:marTop w:val="0"/>
      <w:marBottom w:val="0"/>
      <w:divBdr>
        <w:top w:val="none" w:sz="0" w:space="0" w:color="auto"/>
        <w:left w:val="none" w:sz="0" w:space="0" w:color="auto"/>
        <w:bottom w:val="none" w:sz="0" w:space="0" w:color="auto"/>
        <w:right w:val="none" w:sz="0" w:space="0" w:color="auto"/>
      </w:divBdr>
    </w:div>
    <w:div w:id="1010914526">
      <w:bodyDiv w:val="1"/>
      <w:marLeft w:val="0"/>
      <w:marRight w:val="0"/>
      <w:marTop w:val="0"/>
      <w:marBottom w:val="0"/>
      <w:divBdr>
        <w:top w:val="none" w:sz="0" w:space="0" w:color="auto"/>
        <w:left w:val="none" w:sz="0" w:space="0" w:color="auto"/>
        <w:bottom w:val="none" w:sz="0" w:space="0" w:color="auto"/>
        <w:right w:val="none" w:sz="0" w:space="0" w:color="auto"/>
      </w:divBdr>
      <w:divsChild>
        <w:div w:id="1318529542">
          <w:marLeft w:val="0"/>
          <w:marRight w:val="0"/>
          <w:marTop w:val="0"/>
          <w:marBottom w:val="0"/>
          <w:divBdr>
            <w:top w:val="none" w:sz="0" w:space="0" w:color="auto"/>
            <w:left w:val="none" w:sz="0" w:space="0" w:color="auto"/>
            <w:bottom w:val="none" w:sz="0" w:space="0" w:color="auto"/>
            <w:right w:val="none" w:sz="0" w:space="0" w:color="auto"/>
          </w:divBdr>
          <w:divsChild>
            <w:div w:id="216161932">
              <w:marLeft w:val="0"/>
              <w:marRight w:val="0"/>
              <w:marTop w:val="0"/>
              <w:marBottom w:val="0"/>
              <w:divBdr>
                <w:top w:val="none" w:sz="0" w:space="0" w:color="auto"/>
                <w:left w:val="none" w:sz="0" w:space="0" w:color="auto"/>
                <w:bottom w:val="none" w:sz="0" w:space="0" w:color="auto"/>
                <w:right w:val="none" w:sz="0" w:space="0" w:color="auto"/>
              </w:divBdr>
              <w:divsChild>
                <w:div w:id="1428580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080987">
      <w:bodyDiv w:val="1"/>
      <w:marLeft w:val="0"/>
      <w:marRight w:val="0"/>
      <w:marTop w:val="0"/>
      <w:marBottom w:val="0"/>
      <w:divBdr>
        <w:top w:val="none" w:sz="0" w:space="0" w:color="auto"/>
        <w:left w:val="none" w:sz="0" w:space="0" w:color="auto"/>
        <w:bottom w:val="none" w:sz="0" w:space="0" w:color="auto"/>
        <w:right w:val="none" w:sz="0" w:space="0" w:color="auto"/>
      </w:divBdr>
    </w:div>
    <w:div w:id="1018040755">
      <w:bodyDiv w:val="1"/>
      <w:marLeft w:val="0"/>
      <w:marRight w:val="0"/>
      <w:marTop w:val="0"/>
      <w:marBottom w:val="0"/>
      <w:divBdr>
        <w:top w:val="none" w:sz="0" w:space="0" w:color="auto"/>
        <w:left w:val="none" w:sz="0" w:space="0" w:color="auto"/>
        <w:bottom w:val="none" w:sz="0" w:space="0" w:color="auto"/>
        <w:right w:val="none" w:sz="0" w:space="0" w:color="auto"/>
      </w:divBdr>
    </w:div>
    <w:div w:id="1021470660">
      <w:bodyDiv w:val="1"/>
      <w:marLeft w:val="0"/>
      <w:marRight w:val="0"/>
      <w:marTop w:val="0"/>
      <w:marBottom w:val="0"/>
      <w:divBdr>
        <w:top w:val="none" w:sz="0" w:space="0" w:color="auto"/>
        <w:left w:val="none" w:sz="0" w:space="0" w:color="auto"/>
        <w:bottom w:val="none" w:sz="0" w:space="0" w:color="auto"/>
        <w:right w:val="none" w:sz="0" w:space="0" w:color="auto"/>
      </w:divBdr>
    </w:div>
    <w:div w:id="1046831524">
      <w:bodyDiv w:val="1"/>
      <w:marLeft w:val="0"/>
      <w:marRight w:val="0"/>
      <w:marTop w:val="0"/>
      <w:marBottom w:val="0"/>
      <w:divBdr>
        <w:top w:val="none" w:sz="0" w:space="0" w:color="auto"/>
        <w:left w:val="none" w:sz="0" w:space="0" w:color="auto"/>
        <w:bottom w:val="none" w:sz="0" w:space="0" w:color="auto"/>
        <w:right w:val="none" w:sz="0" w:space="0" w:color="auto"/>
      </w:divBdr>
    </w:div>
    <w:div w:id="1052926759">
      <w:bodyDiv w:val="1"/>
      <w:marLeft w:val="0"/>
      <w:marRight w:val="0"/>
      <w:marTop w:val="0"/>
      <w:marBottom w:val="0"/>
      <w:divBdr>
        <w:top w:val="none" w:sz="0" w:space="0" w:color="auto"/>
        <w:left w:val="none" w:sz="0" w:space="0" w:color="auto"/>
        <w:bottom w:val="none" w:sz="0" w:space="0" w:color="auto"/>
        <w:right w:val="none" w:sz="0" w:space="0" w:color="auto"/>
      </w:divBdr>
    </w:div>
    <w:div w:id="1061051993">
      <w:bodyDiv w:val="1"/>
      <w:marLeft w:val="0"/>
      <w:marRight w:val="0"/>
      <w:marTop w:val="0"/>
      <w:marBottom w:val="0"/>
      <w:divBdr>
        <w:top w:val="none" w:sz="0" w:space="0" w:color="auto"/>
        <w:left w:val="none" w:sz="0" w:space="0" w:color="auto"/>
        <w:bottom w:val="none" w:sz="0" w:space="0" w:color="auto"/>
        <w:right w:val="none" w:sz="0" w:space="0" w:color="auto"/>
      </w:divBdr>
    </w:div>
    <w:div w:id="1062682113">
      <w:bodyDiv w:val="1"/>
      <w:marLeft w:val="0"/>
      <w:marRight w:val="0"/>
      <w:marTop w:val="0"/>
      <w:marBottom w:val="0"/>
      <w:divBdr>
        <w:top w:val="none" w:sz="0" w:space="0" w:color="auto"/>
        <w:left w:val="none" w:sz="0" w:space="0" w:color="auto"/>
        <w:bottom w:val="none" w:sz="0" w:space="0" w:color="auto"/>
        <w:right w:val="none" w:sz="0" w:space="0" w:color="auto"/>
      </w:divBdr>
    </w:div>
    <w:div w:id="1063256498">
      <w:bodyDiv w:val="1"/>
      <w:marLeft w:val="0"/>
      <w:marRight w:val="0"/>
      <w:marTop w:val="0"/>
      <w:marBottom w:val="0"/>
      <w:divBdr>
        <w:top w:val="none" w:sz="0" w:space="0" w:color="auto"/>
        <w:left w:val="none" w:sz="0" w:space="0" w:color="auto"/>
        <w:bottom w:val="none" w:sz="0" w:space="0" w:color="auto"/>
        <w:right w:val="none" w:sz="0" w:space="0" w:color="auto"/>
      </w:divBdr>
    </w:div>
    <w:div w:id="1081295893">
      <w:bodyDiv w:val="1"/>
      <w:marLeft w:val="0"/>
      <w:marRight w:val="0"/>
      <w:marTop w:val="0"/>
      <w:marBottom w:val="0"/>
      <w:divBdr>
        <w:top w:val="none" w:sz="0" w:space="0" w:color="auto"/>
        <w:left w:val="none" w:sz="0" w:space="0" w:color="auto"/>
        <w:bottom w:val="none" w:sz="0" w:space="0" w:color="auto"/>
        <w:right w:val="none" w:sz="0" w:space="0" w:color="auto"/>
      </w:divBdr>
    </w:div>
    <w:div w:id="1100100671">
      <w:bodyDiv w:val="1"/>
      <w:marLeft w:val="0"/>
      <w:marRight w:val="0"/>
      <w:marTop w:val="0"/>
      <w:marBottom w:val="0"/>
      <w:divBdr>
        <w:top w:val="none" w:sz="0" w:space="0" w:color="auto"/>
        <w:left w:val="none" w:sz="0" w:space="0" w:color="auto"/>
        <w:bottom w:val="none" w:sz="0" w:space="0" w:color="auto"/>
        <w:right w:val="none" w:sz="0" w:space="0" w:color="auto"/>
      </w:divBdr>
    </w:div>
    <w:div w:id="1110778475">
      <w:bodyDiv w:val="1"/>
      <w:marLeft w:val="0"/>
      <w:marRight w:val="0"/>
      <w:marTop w:val="0"/>
      <w:marBottom w:val="0"/>
      <w:divBdr>
        <w:top w:val="none" w:sz="0" w:space="0" w:color="auto"/>
        <w:left w:val="none" w:sz="0" w:space="0" w:color="auto"/>
        <w:bottom w:val="none" w:sz="0" w:space="0" w:color="auto"/>
        <w:right w:val="none" w:sz="0" w:space="0" w:color="auto"/>
      </w:divBdr>
      <w:divsChild>
        <w:div w:id="1113743545">
          <w:marLeft w:val="0"/>
          <w:marRight w:val="0"/>
          <w:marTop w:val="0"/>
          <w:marBottom w:val="0"/>
          <w:divBdr>
            <w:top w:val="none" w:sz="0" w:space="0" w:color="auto"/>
            <w:left w:val="none" w:sz="0" w:space="0" w:color="auto"/>
            <w:bottom w:val="none" w:sz="0" w:space="0" w:color="auto"/>
            <w:right w:val="none" w:sz="0" w:space="0" w:color="auto"/>
          </w:divBdr>
          <w:divsChild>
            <w:div w:id="778721448">
              <w:marLeft w:val="0"/>
              <w:marRight w:val="0"/>
              <w:marTop w:val="0"/>
              <w:marBottom w:val="0"/>
              <w:divBdr>
                <w:top w:val="none" w:sz="0" w:space="0" w:color="auto"/>
                <w:left w:val="none" w:sz="0" w:space="0" w:color="auto"/>
                <w:bottom w:val="none" w:sz="0" w:space="0" w:color="auto"/>
                <w:right w:val="none" w:sz="0" w:space="0" w:color="auto"/>
              </w:divBdr>
              <w:divsChild>
                <w:div w:id="1917089962">
                  <w:marLeft w:val="0"/>
                  <w:marRight w:val="0"/>
                  <w:marTop w:val="0"/>
                  <w:marBottom w:val="0"/>
                  <w:divBdr>
                    <w:top w:val="none" w:sz="0" w:space="0" w:color="auto"/>
                    <w:left w:val="none" w:sz="0" w:space="0" w:color="auto"/>
                    <w:bottom w:val="none" w:sz="0" w:space="0" w:color="auto"/>
                    <w:right w:val="none" w:sz="0" w:space="0" w:color="auto"/>
                  </w:divBdr>
                  <w:divsChild>
                    <w:div w:id="911504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5584780">
      <w:bodyDiv w:val="1"/>
      <w:marLeft w:val="0"/>
      <w:marRight w:val="0"/>
      <w:marTop w:val="0"/>
      <w:marBottom w:val="0"/>
      <w:divBdr>
        <w:top w:val="none" w:sz="0" w:space="0" w:color="auto"/>
        <w:left w:val="none" w:sz="0" w:space="0" w:color="auto"/>
        <w:bottom w:val="none" w:sz="0" w:space="0" w:color="auto"/>
        <w:right w:val="none" w:sz="0" w:space="0" w:color="auto"/>
      </w:divBdr>
    </w:div>
    <w:div w:id="1126196112">
      <w:bodyDiv w:val="1"/>
      <w:marLeft w:val="0"/>
      <w:marRight w:val="0"/>
      <w:marTop w:val="0"/>
      <w:marBottom w:val="0"/>
      <w:divBdr>
        <w:top w:val="none" w:sz="0" w:space="0" w:color="auto"/>
        <w:left w:val="none" w:sz="0" w:space="0" w:color="auto"/>
        <w:bottom w:val="none" w:sz="0" w:space="0" w:color="auto"/>
        <w:right w:val="none" w:sz="0" w:space="0" w:color="auto"/>
      </w:divBdr>
    </w:div>
    <w:div w:id="1170604326">
      <w:bodyDiv w:val="1"/>
      <w:marLeft w:val="0"/>
      <w:marRight w:val="0"/>
      <w:marTop w:val="0"/>
      <w:marBottom w:val="0"/>
      <w:divBdr>
        <w:top w:val="none" w:sz="0" w:space="0" w:color="auto"/>
        <w:left w:val="none" w:sz="0" w:space="0" w:color="auto"/>
        <w:bottom w:val="none" w:sz="0" w:space="0" w:color="auto"/>
        <w:right w:val="none" w:sz="0" w:space="0" w:color="auto"/>
      </w:divBdr>
    </w:div>
    <w:div w:id="1177964098">
      <w:bodyDiv w:val="1"/>
      <w:marLeft w:val="0"/>
      <w:marRight w:val="0"/>
      <w:marTop w:val="0"/>
      <w:marBottom w:val="0"/>
      <w:divBdr>
        <w:top w:val="none" w:sz="0" w:space="0" w:color="auto"/>
        <w:left w:val="none" w:sz="0" w:space="0" w:color="auto"/>
        <w:bottom w:val="none" w:sz="0" w:space="0" w:color="auto"/>
        <w:right w:val="none" w:sz="0" w:space="0" w:color="auto"/>
      </w:divBdr>
    </w:div>
    <w:div w:id="1182281502">
      <w:bodyDiv w:val="1"/>
      <w:marLeft w:val="0"/>
      <w:marRight w:val="0"/>
      <w:marTop w:val="0"/>
      <w:marBottom w:val="0"/>
      <w:divBdr>
        <w:top w:val="none" w:sz="0" w:space="0" w:color="auto"/>
        <w:left w:val="none" w:sz="0" w:space="0" w:color="auto"/>
        <w:bottom w:val="none" w:sz="0" w:space="0" w:color="auto"/>
        <w:right w:val="none" w:sz="0" w:space="0" w:color="auto"/>
      </w:divBdr>
    </w:div>
    <w:div w:id="1182818899">
      <w:bodyDiv w:val="1"/>
      <w:marLeft w:val="0"/>
      <w:marRight w:val="0"/>
      <w:marTop w:val="0"/>
      <w:marBottom w:val="0"/>
      <w:divBdr>
        <w:top w:val="none" w:sz="0" w:space="0" w:color="auto"/>
        <w:left w:val="none" w:sz="0" w:space="0" w:color="auto"/>
        <w:bottom w:val="none" w:sz="0" w:space="0" w:color="auto"/>
        <w:right w:val="none" w:sz="0" w:space="0" w:color="auto"/>
      </w:divBdr>
    </w:div>
    <w:div w:id="1190337610">
      <w:bodyDiv w:val="1"/>
      <w:marLeft w:val="0"/>
      <w:marRight w:val="0"/>
      <w:marTop w:val="0"/>
      <w:marBottom w:val="0"/>
      <w:divBdr>
        <w:top w:val="none" w:sz="0" w:space="0" w:color="auto"/>
        <w:left w:val="none" w:sz="0" w:space="0" w:color="auto"/>
        <w:bottom w:val="none" w:sz="0" w:space="0" w:color="auto"/>
        <w:right w:val="none" w:sz="0" w:space="0" w:color="auto"/>
      </w:divBdr>
    </w:div>
    <w:div w:id="1194418856">
      <w:bodyDiv w:val="1"/>
      <w:marLeft w:val="0"/>
      <w:marRight w:val="0"/>
      <w:marTop w:val="0"/>
      <w:marBottom w:val="0"/>
      <w:divBdr>
        <w:top w:val="none" w:sz="0" w:space="0" w:color="auto"/>
        <w:left w:val="none" w:sz="0" w:space="0" w:color="auto"/>
        <w:bottom w:val="none" w:sz="0" w:space="0" w:color="auto"/>
        <w:right w:val="none" w:sz="0" w:space="0" w:color="auto"/>
      </w:divBdr>
    </w:div>
    <w:div w:id="1198349478">
      <w:bodyDiv w:val="1"/>
      <w:marLeft w:val="0"/>
      <w:marRight w:val="0"/>
      <w:marTop w:val="0"/>
      <w:marBottom w:val="0"/>
      <w:divBdr>
        <w:top w:val="none" w:sz="0" w:space="0" w:color="auto"/>
        <w:left w:val="none" w:sz="0" w:space="0" w:color="auto"/>
        <w:bottom w:val="none" w:sz="0" w:space="0" w:color="auto"/>
        <w:right w:val="none" w:sz="0" w:space="0" w:color="auto"/>
      </w:divBdr>
    </w:div>
    <w:div w:id="1207838211">
      <w:bodyDiv w:val="1"/>
      <w:marLeft w:val="0"/>
      <w:marRight w:val="0"/>
      <w:marTop w:val="0"/>
      <w:marBottom w:val="0"/>
      <w:divBdr>
        <w:top w:val="none" w:sz="0" w:space="0" w:color="auto"/>
        <w:left w:val="none" w:sz="0" w:space="0" w:color="auto"/>
        <w:bottom w:val="none" w:sz="0" w:space="0" w:color="auto"/>
        <w:right w:val="none" w:sz="0" w:space="0" w:color="auto"/>
      </w:divBdr>
    </w:div>
    <w:div w:id="1211183871">
      <w:bodyDiv w:val="1"/>
      <w:marLeft w:val="0"/>
      <w:marRight w:val="0"/>
      <w:marTop w:val="0"/>
      <w:marBottom w:val="0"/>
      <w:divBdr>
        <w:top w:val="none" w:sz="0" w:space="0" w:color="auto"/>
        <w:left w:val="none" w:sz="0" w:space="0" w:color="auto"/>
        <w:bottom w:val="none" w:sz="0" w:space="0" w:color="auto"/>
        <w:right w:val="none" w:sz="0" w:space="0" w:color="auto"/>
      </w:divBdr>
    </w:div>
    <w:div w:id="1223322499">
      <w:bodyDiv w:val="1"/>
      <w:marLeft w:val="0"/>
      <w:marRight w:val="0"/>
      <w:marTop w:val="0"/>
      <w:marBottom w:val="0"/>
      <w:divBdr>
        <w:top w:val="none" w:sz="0" w:space="0" w:color="auto"/>
        <w:left w:val="none" w:sz="0" w:space="0" w:color="auto"/>
        <w:bottom w:val="none" w:sz="0" w:space="0" w:color="auto"/>
        <w:right w:val="none" w:sz="0" w:space="0" w:color="auto"/>
      </w:divBdr>
      <w:divsChild>
        <w:div w:id="1597712565">
          <w:marLeft w:val="0"/>
          <w:marRight w:val="0"/>
          <w:marTop w:val="0"/>
          <w:marBottom w:val="0"/>
          <w:divBdr>
            <w:top w:val="none" w:sz="0" w:space="0" w:color="auto"/>
            <w:left w:val="none" w:sz="0" w:space="0" w:color="auto"/>
            <w:bottom w:val="none" w:sz="0" w:space="0" w:color="auto"/>
            <w:right w:val="none" w:sz="0" w:space="0" w:color="auto"/>
          </w:divBdr>
          <w:divsChild>
            <w:div w:id="1148984404">
              <w:marLeft w:val="0"/>
              <w:marRight w:val="0"/>
              <w:marTop w:val="0"/>
              <w:marBottom w:val="0"/>
              <w:divBdr>
                <w:top w:val="none" w:sz="0" w:space="0" w:color="auto"/>
                <w:left w:val="none" w:sz="0" w:space="0" w:color="auto"/>
                <w:bottom w:val="none" w:sz="0" w:space="0" w:color="auto"/>
                <w:right w:val="none" w:sz="0" w:space="0" w:color="auto"/>
              </w:divBdr>
              <w:divsChild>
                <w:div w:id="167506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314545">
      <w:bodyDiv w:val="1"/>
      <w:marLeft w:val="0"/>
      <w:marRight w:val="0"/>
      <w:marTop w:val="0"/>
      <w:marBottom w:val="0"/>
      <w:divBdr>
        <w:top w:val="none" w:sz="0" w:space="0" w:color="auto"/>
        <w:left w:val="none" w:sz="0" w:space="0" w:color="auto"/>
        <w:bottom w:val="none" w:sz="0" w:space="0" w:color="auto"/>
        <w:right w:val="none" w:sz="0" w:space="0" w:color="auto"/>
      </w:divBdr>
    </w:div>
    <w:div w:id="1248423681">
      <w:bodyDiv w:val="1"/>
      <w:marLeft w:val="0"/>
      <w:marRight w:val="0"/>
      <w:marTop w:val="0"/>
      <w:marBottom w:val="0"/>
      <w:divBdr>
        <w:top w:val="none" w:sz="0" w:space="0" w:color="auto"/>
        <w:left w:val="none" w:sz="0" w:space="0" w:color="auto"/>
        <w:bottom w:val="none" w:sz="0" w:space="0" w:color="auto"/>
        <w:right w:val="none" w:sz="0" w:space="0" w:color="auto"/>
      </w:divBdr>
    </w:div>
    <w:div w:id="1251507235">
      <w:bodyDiv w:val="1"/>
      <w:marLeft w:val="0"/>
      <w:marRight w:val="0"/>
      <w:marTop w:val="0"/>
      <w:marBottom w:val="0"/>
      <w:divBdr>
        <w:top w:val="none" w:sz="0" w:space="0" w:color="auto"/>
        <w:left w:val="none" w:sz="0" w:space="0" w:color="auto"/>
        <w:bottom w:val="none" w:sz="0" w:space="0" w:color="auto"/>
        <w:right w:val="none" w:sz="0" w:space="0" w:color="auto"/>
      </w:divBdr>
    </w:div>
    <w:div w:id="1262373146">
      <w:bodyDiv w:val="1"/>
      <w:marLeft w:val="0"/>
      <w:marRight w:val="0"/>
      <w:marTop w:val="0"/>
      <w:marBottom w:val="0"/>
      <w:divBdr>
        <w:top w:val="none" w:sz="0" w:space="0" w:color="auto"/>
        <w:left w:val="none" w:sz="0" w:space="0" w:color="auto"/>
        <w:bottom w:val="none" w:sz="0" w:space="0" w:color="auto"/>
        <w:right w:val="none" w:sz="0" w:space="0" w:color="auto"/>
      </w:divBdr>
    </w:div>
    <w:div w:id="1268123887">
      <w:bodyDiv w:val="1"/>
      <w:marLeft w:val="0"/>
      <w:marRight w:val="0"/>
      <w:marTop w:val="0"/>
      <w:marBottom w:val="0"/>
      <w:divBdr>
        <w:top w:val="none" w:sz="0" w:space="0" w:color="auto"/>
        <w:left w:val="none" w:sz="0" w:space="0" w:color="auto"/>
        <w:bottom w:val="none" w:sz="0" w:space="0" w:color="auto"/>
        <w:right w:val="none" w:sz="0" w:space="0" w:color="auto"/>
      </w:divBdr>
      <w:divsChild>
        <w:div w:id="1674798342">
          <w:marLeft w:val="0"/>
          <w:marRight w:val="0"/>
          <w:marTop w:val="0"/>
          <w:marBottom w:val="0"/>
          <w:divBdr>
            <w:top w:val="none" w:sz="0" w:space="0" w:color="auto"/>
            <w:left w:val="none" w:sz="0" w:space="0" w:color="auto"/>
            <w:bottom w:val="none" w:sz="0" w:space="0" w:color="auto"/>
            <w:right w:val="none" w:sz="0" w:space="0" w:color="auto"/>
          </w:divBdr>
          <w:divsChild>
            <w:div w:id="170222585">
              <w:marLeft w:val="0"/>
              <w:marRight w:val="0"/>
              <w:marTop w:val="0"/>
              <w:marBottom w:val="0"/>
              <w:divBdr>
                <w:top w:val="none" w:sz="0" w:space="0" w:color="auto"/>
                <w:left w:val="none" w:sz="0" w:space="0" w:color="auto"/>
                <w:bottom w:val="none" w:sz="0" w:space="0" w:color="auto"/>
                <w:right w:val="none" w:sz="0" w:space="0" w:color="auto"/>
              </w:divBdr>
              <w:divsChild>
                <w:div w:id="63378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624493">
      <w:bodyDiv w:val="1"/>
      <w:marLeft w:val="0"/>
      <w:marRight w:val="0"/>
      <w:marTop w:val="0"/>
      <w:marBottom w:val="0"/>
      <w:divBdr>
        <w:top w:val="none" w:sz="0" w:space="0" w:color="auto"/>
        <w:left w:val="none" w:sz="0" w:space="0" w:color="auto"/>
        <w:bottom w:val="none" w:sz="0" w:space="0" w:color="auto"/>
        <w:right w:val="none" w:sz="0" w:space="0" w:color="auto"/>
      </w:divBdr>
    </w:div>
    <w:div w:id="1272318463">
      <w:bodyDiv w:val="1"/>
      <w:marLeft w:val="0"/>
      <w:marRight w:val="0"/>
      <w:marTop w:val="0"/>
      <w:marBottom w:val="0"/>
      <w:divBdr>
        <w:top w:val="none" w:sz="0" w:space="0" w:color="auto"/>
        <w:left w:val="none" w:sz="0" w:space="0" w:color="auto"/>
        <w:bottom w:val="none" w:sz="0" w:space="0" w:color="auto"/>
        <w:right w:val="none" w:sz="0" w:space="0" w:color="auto"/>
      </w:divBdr>
      <w:divsChild>
        <w:div w:id="836461060">
          <w:marLeft w:val="0"/>
          <w:marRight w:val="0"/>
          <w:marTop w:val="0"/>
          <w:marBottom w:val="0"/>
          <w:divBdr>
            <w:top w:val="none" w:sz="0" w:space="0" w:color="auto"/>
            <w:left w:val="none" w:sz="0" w:space="0" w:color="auto"/>
            <w:bottom w:val="none" w:sz="0" w:space="0" w:color="auto"/>
            <w:right w:val="none" w:sz="0" w:space="0" w:color="auto"/>
          </w:divBdr>
          <w:divsChild>
            <w:div w:id="717628973">
              <w:marLeft w:val="0"/>
              <w:marRight w:val="0"/>
              <w:marTop w:val="0"/>
              <w:marBottom w:val="0"/>
              <w:divBdr>
                <w:top w:val="none" w:sz="0" w:space="0" w:color="auto"/>
                <w:left w:val="none" w:sz="0" w:space="0" w:color="auto"/>
                <w:bottom w:val="none" w:sz="0" w:space="0" w:color="auto"/>
                <w:right w:val="none" w:sz="0" w:space="0" w:color="auto"/>
              </w:divBdr>
              <w:divsChild>
                <w:div w:id="77216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205836">
      <w:bodyDiv w:val="1"/>
      <w:marLeft w:val="0"/>
      <w:marRight w:val="0"/>
      <w:marTop w:val="0"/>
      <w:marBottom w:val="0"/>
      <w:divBdr>
        <w:top w:val="none" w:sz="0" w:space="0" w:color="auto"/>
        <w:left w:val="none" w:sz="0" w:space="0" w:color="auto"/>
        <w:bottom w:val="none" w:sz="0" w:space="0" w:color="auto"/>
        <w:right w:val="none" w:sz="0" w:space="0" w:color="auto"/>
      </w:divBdr>
    </w:div>
    <w:div w:id="1277836770">
      <w:bodyDiv w:val="1"/>
      <w:marLeft w:val="0"/>
      <w:marRight w:val="0"/>
      <w:marTop w:val="0"/>
      <w:marBottom w:val="0"/>
      <w:divBdr>
        <w:top w:val="none" w:sz="0" w:space="0" w:color="auto"/>
        <w:left w:val="none" w:sz="0" w:space="0" w:color="auto"/>
        <w:bottom w:val="none" w:sz="0" w:space="0" w:color="auto"/>
        <w:right w:val="none" w:sz="0" w:space="0" w:color="auto"/>
      </w:divBdr>
    </w:div>
    <w:div w:id="1294599251">
      <w:bodyDiv w:val="1"/>
      <w:marLeft w:val="0"/>
      <w:marRight w:val="0"/>
      <w:marTop w:val="0"/>
      <w:marBottom w:val="0"/>
      <w:divBdr>
        <w:top w:val="none" w:sz="0" w:space="0" w:color="auto"/>
        <w:left w:val="none" w:sz="0" w:space="0" w:color="auto"/>
        <w:bottom w:val="none" w:sz="0" w:space="0" w:color="auto"/>
        <w:right w:val="none" w:sz="0" w:space="0" w:color="auto"/>
      </w:divBdr>
    </w:div>
    <w:div w:id="1301689594">
      <w:bodyDiv w:val="1"/>
      <w:marLeft w:val="0"/>
      <w:marRight w:val="0"/>
      <w:marTop w:val="0"/>
      <w:marBottom w:val="0"/>
      <w:divBdr>
        <w:top w:val="none" w:sz="0" w:space="0" w:color="auto"/>
        <w:left w:val="none" w:sz="0" w:space="0" w:color="auto"/>
        <w:bottom w:val="none" w:sz="0" w:space="0" w:color="auto"/>
        <w:right w:val="none" w:sz="0" w:space="0" w:color="auto"/>
      </w:divBdr>
    </w:div>
    <w:div w:id="1312564314">
      <w:bodyDiv w:val="1"/>
      <w:marLeft w:val="0"/>
      <w:marRight w:val="0"/>
      <w:marTop w:val="0"/>
      <w:marBottom w:val="0"/>
      <w:divBdr>
        <w:top w:val="none" w:sz="0" w:space="0" w:color="auto"/>
        <w:left w:val="none" w:sz="0" w:space="0" w:color="auto"/>
        <w:bottom w:val="none" w:sz="0" w:space="0" w:color="auto"/>
        <w:right w:val="none" w:sz="0" w:space="0" w:color="auto"/>
      </w:divBdr>
    </w:div>
    <w:div w:id="1314798972">
      <w:bodyDiv w:val="1"/>
      <w:marLeft w:val="0"/>
      <w:marRight w:val="0"/>
      <w:marTop w:val="0"/>
      <w:marBottom w:val="0"/>
      <w:divBdr>
        <w:top w:val="none" w:sz="0" w:space="0" w:color="auto"/>
        <w:left w:val="none" w:sz="0" w:space="0" w:color="auto"/>
        <w:bottom w:val="none" w:sz="0" w:space="0" w:color="auto"/>
        <w:right w:val="none" w:sz="0" w:space="0" w:color="auto"/>
      </w:divBdr>
    </w:div>
    <w:div w:id="1315138031">
      <w:bodyDiv w:val="1"/>
      <w:marLeft w:val="0"/>
      <w:marRight w:val="0"/>
      <w:marTop w:val="0"/>
      <w:marBottom w:val="0"/>
      <w:divBdr>
        <w:top w:val="none" w:sz="0" w:space="0" w:color="auto"/>
        <w:left w:val="none" w:sz="0" w:space="0" w:color="auto"/>
        <w:bottom w:val="none" w:sz="0" w:space="0" w:color="auto"/>
        <w:right w:val="none" w:sz="0" w:space="0" w:color="auto"/>
      </w:divBdr>
      <w:divsChild>
        <w:div w:id="1851026528">
          <w:marLeft w:val="0"/>
          <w:marRight w:val="0"/>
          <w:marTop w:val="0"/>
          <w:marBottom w:val="0"/>
          <w:divBdr>
            <w:top w:val="none" w:sz="0" w:space="0" w:color="auto"/>
            <w:left w:val="none" w:sz="0" w:space="0" w:color="auto"/>
            <w:bottom w:val="none" w:sz="0" w:space="0" w:color="auto"/>
            <w:right w:val="none" w:sz="0" w:space="0" w:color="auto"/>
          </w:divBdr>
          <w:divsChild>
            <w:div w:id="1977756047">
              <w:marLeft w:val="0"/>
              <w:marRight w:val="0"/>
              <w:marTop w:val="0"/>
              <w:marBottom w:val="0"/>
              <w:divBdr>
                <w:top w:val="none" w:sz="0" w:space="0" w:color="auto"/>
                <w:left w:val="none" w:sz="0" w:space="0" w:color="auto"/>
                <w:bottom w:val="none" w:sz="0" w:space="0" w:color="auto"/>
                <w:right w:val="none" w:sz="0" w:space="0" w:color="auto"/>
              </w:divBdr>
              <w:divsChild>
                <w:div w:id="230970777">
                  <w:marLeft w:val="0"/>
                  <w:marRight w:val="0"/>
                  <w:marTop w:val="0"/>
                  <w:marBottom w:val="0"/>
                  <w:divBdr>
                    <w:top w:val="none" w:sz="0" w:space="0" w:color="auto"/>
                    <w:left w:val="none" w:sz="0" w:space="0" w:color="auto"/>
                    <w:bottom w:val="none" w:sz="0" w:space="0" w:color="auto"/>
                    <w:right w:val="none" w:sz="0" w:space="0" w:color="auto"/>
                  </w:divBdr>
                  <w:divsChild>
                    <w:div w:id="44835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2387776">
      <w:bodyDiv w:val="1"/>
      <w:marLeft w:val="0"/>
      <w:marRight w:val="0"/>
      <w:marTop w:val="0"/>
      <w:marBottom w:val="0"/>
      <w:divBdr>
        <w:top w:val="none" w:sz="0" w:space="0" w:color="auto"/>
        <w:left w:val="none" w:sz="0" w:space="0" w:color="auto"/>
        <w:bottom w:val="none" w:sz="0" w:space="0" w:color="auto"/>
        <w:right w:val="none" w:sz="0" w:space="0" w:color="auto"/>
      </w:divBdr>
    </w:div>
    <w:div w:id="1336692809">
      <w:bodyDiv w:val="1"/>
      <w:marLeft w:val="0"/>
      <w:marRight w:val="0"/>
      <w:marTop w:val="0"/>
      <w:marBottom w:val="0"/>
      <w:divBdr>
        <w:top w:val="none" w:sz="0" w:space="0" w:color="auto"/>
        <w:left w:val="none" w:sz="0" w:space="0" w:color="auto"/>
        <w:bottom w:val="none" w:sz="0" w:space="0" w:color="auto"/>
        <w:right w:val="none" w:sz="0" w:space="0" w:color="auto"/>
      </w:divBdr>
    </w:div>
    <w:div w:id="1340159554">
      <w:bodyDiv w:val="1"/>
      <w:marLeft w:val="0"/>
      <w:marRight w:val="0"/>
      <w:marTop w:val="0"/>
      <w:marBottom w:val="0"/>
      <w:divBdr>
        <w:top w:val="none" w:sz="0" w:space="0" w:color="auto"/>
        <w:left w:val="none" w:sz="0" w:space="0" w:color="auto"/>
        <w:bottom w:val="none" w:sz="0" w:space="0" w:color="auto"/>
        <w:right w:val="none" w:sz="0" w:space="0" w:color="auto"/>
      </w:divBdr>
    </w:div>
    <w:div w:id="1342120194">
      <w:bodyDiv w:val="1"/>
      <w:marLeft w:val="0"/>
      <w:marRight w:val="0"/>
      <w:marTop w:val="0"/>
      <w:marBottom w:val="0"/>
      <w:divBdr>
        <w:top w:val="none" w:sz="0" w:space="0" w:color="auto"/>
        <w:left w:val="none" w:sz="0" w:space="0" w:color="auto"/>
        <w:bottom w:val="none" w:sz="0" w:space="0" w:color="auto"/>
        <w:right w:val="none" w:sz="0" w:space="0" w:color="auto"/>
      </w:divBdr>
    </w:div>
    <w:div w:id="1361737940">
      <w:bodyDiv w:val="1"/>
      <w:marLeft w:val="0"/>
      <w:marRight w:val="0"/>
      <w:marTop w:val="0"/>
      <w:marBottom w:val="0"/>
      <w:divBdr>
        <w:top w:val="none" w:sz="0" w:space="0" w:color="auto"/>
        <w:left w:val="none" w:sz="0" w:space="0" w:color="auto"/>
        <w:bottom w:val="none" w:sz="0" w:space="0" w:color="auto"/>
        <w:right w:val="none" w:sz="0" w:space="0" w:color="auto"/>
      </w:divBdr>
    </w:div>
    <w:div w:id="1365254853">
      <w:bodyDiv w:val="1"/>
      <w:marLeft w:val="0"/>
      <w:marRight w:val="0"/>
      <w:marTop w:val="0"/>
      <w:marBottom w:val="0"/>
      <w:divBdr>
        <w:top w:val="none" w:sz="0" w:space="0" w:color="auto"/>
        <w:left w:val="none" w:sz="0" w:space="0" w:color="auto"/>
        <w:bottom w:val="none" w:sz="0" w:space="0" w:color="auto"/>
        <w:right w:val="none" w:sz="0" w:space="0" w:color="auto"/>
      </w:divBdr>
    </w:div>
    <w:div w:id="1375156739">
      <w:bodyDiv w:val="1"/>
      <w:marLeft w:val="0"/>
      <w:marRight w:val="0"/>
      <w:marTop w:val="0"/>
      <w:marBottom w:val="0"/>
      <w:divBdr>
        <w:top w:val="none" w:sz="0" w:space="0" w:color="auto"/>
        <w:left w:val="none" w:sz="0" w:space="0" w:color="auto"/>
        <w:bottom w:val="none" w:sz="0" w:space="0" w:color="auto"/>
        <w:right w:val="none" w:sz="0" w:space="0" w:color="auto"/>
      </w:divBdr>
    </w:div>
    <w:div w:id="1377897632">
      <w:bodyDiv w:val="1"/>
      <w:marLeft w:val="0"/>
      <w:marRight w:val="0"/>
      <w:marTop w:val="0"/>
      <w:marBottom w:val="0"/>
      <w:divBdr>
        <w:top w:val="none" w:sz="0" w:space="0" w:color="auto"/>
        <w:left w:val="none" w:sz="0" w:space="0" w:color="auto"/>
        <w:bottom w:val="none" w:sz="0" w:space="0" w:color="auto"/>
        <w:right w:val="none" w:sz="0" w:space="0" w:color="auto"/>
      </w:divBdr>
    </w:div>
    <w:div w:id="1387728728">
      <w:bodyDiv w:val="1"/>
      <w:marLeft w:val="0"/>
      <w:marRight w:val="0"/>
      <w:marTop w:val="0"/>
      <w:marBottom w:val="0"/>
      <w:divBdr>
        <w:top w:val="none" w:sz="0" w:space="0" w:color="auto"/>
        <w:left w:val="none" w:sz="0" w:space="0" w:color="auto"/>
        <w:bottom w:val="none" w:sz="0" w:space="0" w:color="auto"/>
        <w:right w:val="none" w:sz="0" w:space="0" w:color="auto"/>
      </w:divBdr>
    </w:div>
    <w:div w:id="1389301553">
      <w:bodyDiv w:val="1"/>
      <w:marLeft w:val="0"/>
      <w:marRight w:val="0"/>
      <w:marTop w:val="0"/>
      <w:marBottom w:val="0"/>
      <w:divBdr>
        <w:top w:val="none" w:sz="0" w:space="0" w:color="auto"/>
        <w:left w:val="none" w:sz="0" w:space="0" w:color="auto"/>
        <w:bottom w:val="none" w:sz="0" w:space="0" w:color="auto"/>
        <w:right w:val="none" w:sz="0" w:space="0" w:color="auto"/>
      </w:divBdr>
    </w:div>
    <w:div w:id="1394809663">
      <w:bodyDiv w:val="1"/>
      <w:marLeft w:val="0"/>
      <w:marRight w:val="0"/>
      <w:marTop w:val="0"/>
      <w:marBottom w:val="0"/>
      <w:divBdr>
        <w:top w:val="none" w:sz="0" w:space="0" w:color="auto"/>
        <w:left w:val="none" w:sz="0" w:space="0" w:color="auto"/>
        <w:bottom w:val="none" w:sz="0" w:space="0" w:color="auto"/>
        <w:right w:val="none" w:sz="0" w:space="0" w:color="auto"/>
      </w:divBdr>
    </w:div>
    <w:div w:id="1395542921">
      <w:bodyDiv w:val="1"/>
      <w:marLeft w:val="0"/>
      <w:marRight w:val="0"/>
      <w:marTop w:val="0"/>
      <w:marBottom w:val="0"/>
      <w:divBdr>
        <w:top w:val="none" w:sz="0" w:space="0" w:color="auto"/>
        <w:left w:val="none" w:sz="0" w:space="0" w:color="auto"/>
        <w:bottom w:val="none" w:sz="0" w:space="0" w:color="auto"/>
        <w:right w:val="none" w:sz="0" w:space="0" w:color="auto"/>
      </w:divBdr>
    </w:div>
    <w:div w:id="1403798124">
      <w:bodyDiv w:val="1"/>
      <w:marLeft w:val="0"/>
      <w:marRight w:val="0"/>
      <w:marTop w:val="0"/>
      <w:marBottom w:val="0"/>
      <w:divBdr>
        <w:top w:val="none" w:sz="0" w:space="0" w:color="auto"/>
        <w:left w:val="none" w:sz="0" w:space="0" w:color="auto"/>
        <w:bottom w:val="none" w:sz="0" w:space="0" w:color="auto"/>
        <w:right w:val="none" w:sz="0" w:space="0" w:color="auto"/>
      </w:divBdr>
    </w:div>
    <w:div w:id="1420519316">
      <w:bodyDiv w:val="1"/>
      <w:marLeft w:val="0"/>
      <w:marRight w:val="0"/>
      <w:marTop w:val="0"/>
      <w:marBottom w:val="0"/>
      <w:divBdr>
        <w:top w:val="none" w:sz="0" w:space="0" w:color="auto"/>
        <w:left w:val="none" w:sz="0" w:space="0" w:color="auto"/>
        <w:bottom w:val="none" w:sz="0" w:space="0" w:color="auto"/>
        <w:right w:val="none" w:sz="0" w:space="0" w:color="auto"/>
      </w:divBdr>
    </w:div>
    <w:div w:id="1433937305">
      <w:bodyDiv w:val="1"/>
      <w:marLeft w:val="0"/>
      <w:marRight w:val="0"/>
      <w:marTop w:val="0"/>
      <w:marBottom w:val="0"/>
      <w:divBdr>
        <w:top w:val="none" w:sz="0" w:space="0" w:color="auto"/>
        <w:left w:val="none" w:sz="0" w:space="0" w:color="auto"/>
        <w:bottom w:val="none" w:sz="0" w:space="0" w:color="auto"/>
        <w:right w:val="none" w:sz="0" w:space="0" w:color="auto"/>
      </w:divBdr>
    </w:div>
    <w:div w:id="1447237302">
      <w:bodyDiv w:val="1"/>
      <w:marLeft w:val="0"/>
      <w:marRight w:val="0"/>
      <w:marTop w:val="0"/>
      <w:marBottom w:val="0"/>
      <w:divBdr>
        <w:top w:val="none" w:sz="0" w:space="0" w:color="auto"/>
        <w:left w:val="none" w:sz="0" w:space="0" w:color="auto"/>
        <w:bottom w:val="none" w:sz="0" w:space="0" w:color="auto"/>
        <w:right w:val="none" w:sz="0" w:space="0" w:color="auto"/>
      </w:divBdr>
    </w:div>
    <w:div w:id="1450466480">
      <w:bodyDiv w:val="1"/>
      <w:marLeft w:val="0"/>
      <w:marRight w:val="0"/>
      <w:marTop w:val="0"/>
      <w:marBottom w:val="0"/>
      <w:divBdr>
        <w:top w:val="none" w:sz="0" w:space="0" w:color="auto"/>
        <w:left w:val="none" w:sz="0" w:space="0" w:color="auto"/>
        <w:bottom w:val="none" w:sz="0" w:space="0" w:color="auto"/>
        <w:right w:val="none" w:sz="0" w:space="0" w:color="auto"/>
      </w:divBdr>
    </w:div>
    <w:div w:id="1473257329">
      <w:bodyDiv w:val="1"/>
      <w:marLeft w:val="0"/>
      <w:marRight w:val="0"/>
      <w:marTop w:val="0"/>
      <w:marBottom w:val="0"/>
      <w:divBdr>
        <w:top w:val="none" w:sz="0" w:space="0" w:color="auto"/>
        <w:left w:val="none" w:sz="0" w:space="0" w:color="auto"/>
        <w:bottom w:val="none" w:sz="0" w:space="0" w:color="auto"/>
        <w:right w:val="none" w:sz="0" w:space="0" w:color="auto"/>
      </w:divBdr>
    </w:div>
    <w:div w:id="1487018183">
      <w:bodyDiv w:val="1"/>
      <w:marLeft w:val="0"/>
      <w:marRight w:val="0"/>
      <w:marTop w:val="0"/>
      <w:marBottom w:val="0"/>
      <w:divBdr>
        <w:top w:val="none" w:sz="0" w:space="0" w:color="auto"/>
        <w:left w:val="none" w:sz="0" w:space="0" w:color="auto"/>
        <w:bottom w:val="none" w:sz="0" w:space="0" w:color="auto"/>
        <w:right w:val="none" w:sz="0" w:space="0" w:color="auto"/>
      </w:divBdr>
    </w:div>
    <w:div w:id="1490101376">
      <w:bodyDiv w:val="1"/>
      <w:marLeft w:val="0"/>
      <w:marRight w:val="0"/>
      <w:marTop w:val="0"/>
      <w:marBottom w:val="0"/>
      <w:divBdr>
        <w:top w:val="none" w:sz="0" w:space="0" w:color="auto"/>
        <w:left w:val="none" w:sz="0" w:space="0" w:color="auto"/>
        <w:bottom w:val="none" w:sz="0" w:space="0" w:color="auto"/>
        <w:right w:val="none" w:sz="0" w:space="0" w:color="auto"/>
      </w:divBdr>
    </w:div>
    <w:div w:id="1531214202">
      <w:bodyDiv w:val="1"/>
      <w:marLeft w:val="0"/>
      <w:marRight w:val="0"/>
      <w:marTop w:val="0"/>
      <w:marBottom w:val="0"/>
      <w:divBdr>
        <w:top w:val="none" w:sz="0" w:space="0" w:color="auto"/>
        <w:left w:val="none" w:sz="0" w:space="0" w:color="auto"/>
        <w:bottom w:val="none" w:sz="0" w:space="0" w:color="auto"/>
        <w:right w:val="none" w:sz="0" w:space="0" w:color="auto"/>
      </w:divBdr>
    </w:div>
    <w:div w:id="1536385047">
      <w:bodyDiv w:val="1"/>
      <w:marLeft w:val="0"/>
      <w:marRight w:val="0"/>
      <w:marTop w:val="0"/>
      <w:marBottom w:val="0"/>
      <w:divBdr>
        <w:top w:val="none" w:sz="0" w:space="0" w:color="auto"/>
        <w:left w:val="none" w:sz="0" w:space="0" w:color="auto"/>
        <w:bottom w:val="none" w:sz="0" w:space="0" w:color="auto"/>
        <w:right w:val="none" w:sz="0" w:space="0" w:color="auto"/>
      </w:divBdr>
    </w:div>
    <w:div w:id="1567304764">
      <w:bodyDiv w:val="1"/>
      <w:marLeft w:val="0"/>
      <w:marRight w:val="0"/>
      <w:marTop w:val="0"/>
      <w:marBottom w:val="0"/>
      <w:divBdr>
        <w:top w:val="none" w:sz="0" w:space="0" w:color="auto"/>
        <w:left w:val="none" w:sz="0" w:space="0" w:color="auto"/>
        <w:bottom w:val="none" w:sz="0" w:space="0" w:color="auto"/>
        <w:right w:val="none" w:sz="0" w:space="0" w:color="auto"/>
      </w:divBdr>
    </w:div>
    <w:div w:id="1575311185">
      <w:bodyDiv w:val="1"/>
      <w:marLeft w:val="0"/>
      <w:marRight w:val="0"/>
      <w:marTop w:val="0"/>
      <w:marBottom w:val="0"/>
      <w:divBdr>
        <w:top w:val="none" w:sz="0" w:space="0" w:color="auto"/>
        <w:left w:val="none" w:sz="0" w:space="0" w:color="auto"/>
        <w:bottom w:val="none" w:sz="0" w:space="0" w:color="auto"/>
        <w:right w:val="none" w:sz="0" w:space="0" w:color="auto"/>
      </w:divBdr>
    </w:div>
    <w:div w:id="1578516413">
      <w:bodyDiv w:val="1"/>
      <w:marLeft w:val="0"/>
      <w:marRight w:val="0"/>
      <w:marTop w:val="0"/>
      <w:marBottom w:val="0"/>
      <w:divBdr>
        <w:top w:val="none" w:sz="0" w:space="0" w:color="auto"/>
        <w:left w:val="none" w:sz="0" w:space="0" w:color="auto"/>
        <w:bottom w:val="none" w:sz="0" w:space="0" w:color="auto"/>
        <w:right w:val="none" w:sz="0" w:space="0" w:color="auto"/>
      </w:divBdr>
    </w:div>
    <w:div w:id="1583173392">
      <w:bodyDiv w:val="1"/>
      <w:marLeft w:val="0"/>
      <w:marRight w:val="0"/>
      <w:marTop w:val="0"/>
      <w:marBottom w:val="0"/>
      <w:divBdr>
        <w:top w:val="none" w:sz="0" w:space="0" w:color="auto"/>
        <w:left w:val="none" w:sz="0" w:space="0" w:color="auto"/>
        <w:bottom w:val="none" w:sz="0" w:space="0" w:color="auto"/>
        <w:right w:val="none" w:sz="0" w:space="0" w:color="auto"/>
      </w:divBdr>
    </w:div>
    <w:div w:id="1584413688">
      <w:bodyDiv w:val="1"/>
      <w:marLeft w:val="0"/>
      <w:marRight w:val="0"/>
      <w:marTop w:val="0"/>
      <w:marBottom w:val="0"/>
      <w:divBdr>
        <w:top w:val="none" w:sz="0" w:space="0" w:color="auto"/>
        <w:left w:val="none" w:sz="0" w:space="0" w:color="auto"/>
        <w:bottom w:val="none" w:sz="0" w:space="0" w:color="auto"/>
        <w:right w:val="none" w:sz="0" w:space="0" w:color="auto"/>
      </w:divBdr>
    </w:div>
    <w:div w:id="1593053202">
      <w:bodyDiv w:val="1"/>
      <w:marLeft w:val="0"/>
      <w:marRight w:val="0"/>
      <w:marTop w:val="0"/>
      <w:marBottom w:val="0"/>
      <w:divBdr>
        <w:top w:val="none" w:sz="0" w:space="0" w:color="auto"/>
        <w:left w:val="none" w:sz="0" w:space="0" w:color="auto"/>
        <w:bottom w:val="none" w:sz="0" w:space="0" w:color="auto"/>
        <w:right w:val="none" w:sz="0" w:space="0" w:color="auto"/>
      </w:divBdr>
    </w:div>
    <w:div w:id="1593129570">
      <w:bodyDiv w:val="1"/>
      <w:marLeft w:val="0"/>
      <w:marRight w:val="0"/>
      <w:marTop w:val="0"/>
      <w:marBottom w:val="0"/>
      <w:divBdr>
        <w:top w:val="none" w:sz="0" w:space="0" w:color="auto"/>
        <w:left w:val="none" w:sz="0" w:space="0" w:color="auto"/>
        <w:bottom w:val="none" w:sz="0" w:space="0" w:color="auto"/>
        <w:right w:val="none" w:sz="0" w:space="0" w:color="auto"/>
      </w:divBdr>
    </w:div>
    <w:div w:id="1596474577">
      <w:bodyDiv w:val="1"/>
      <w:marLeft w:val="0"/>
      <w:marRight w:val="0"/>
      <w:marTop w:val="0"/>
      <w:marBottom w:val="0"/>
      <w:divBdr>
        <w:top w:val="none" w:sz="0" w:space="0" w:color="auto"/>
        <w:left w:val="none" w:sz="0" w:space="0" w:color="auto"/>
        <w:bottom w:val="none" w:sz="0" w:space="0" w:color="auto"/>
        <w:right w:val="none" w:sz="0" w:space="0" w:color="auto"/>
      </w:divBdr>
    </w:div>
    <w:div w:id="1599635314">
      <w:bodyDiv w:val="1"/>
      <w:marLeft w:val="0"/>
      <w:marRight w:val="0"/>
      <w:marTop w:val="0"/>
      <w:marBottom w:val="0"/>
      <w:divBdr>
        <w:top w:val="none" w:sz="0" w:space="0" w:color="auto"/>
        <w:left w:val="none" w:sz="0" w:space="0" w:color="auto"/>
        <w:bottom w:val="none" w:sz="0" w:space="0" w:color="auto"/>
        <w:right w:val="none" w:sz="0" w:space="0" w:color="auto"/>
      </w:divBdr>
    </w:div>
    <w:div w:id="1616869665">
      <w:bodyDiv w:val="1"/>
      <w:marLeft w:val="0"/>
      <w:marRight w:val="0"/>
      <w:marTop w:val="0"/>
      <w:marBottom w:val="0"/>
      <w:divBdr>
        <w:top w:val="none" w:sz="0" w:space="0" w:color="auto"/>
        <w:left w:val="none" w:sz="0" w:space="0" w:color="auto"/>
        <w:bottom w:val="none" w:sz="0" w:space="0" w:color="auto"/>
        <w:right w:val="none" w:sz="0" w:space="0" w:color="auto"/>
      </w:divBdr>
    </w:div>
    <w:div w:id="1621454663">
      <w:bodyDiv w:val="1"/>
      <w:marLeft w:val="0"/>
      <w:marRight w:val="0"/>
      <w:marTop w:val="0"/>
      <w:marBottom w:val="0"/>
      <w:divBdr>
        <w:top w:val="none" w:sz="0" w:space="0" w:color="auto"/>
        <w:left w:val="none" w:sz="0" w:space="0" w:color="auto"/>
        <w:bottom w:val="none" w:sz="0" w:space="0" w:color="auto"/>
        <w:right w:val="none" w:sz="0" w:space="0" w:color="auto"/>
      </w:divBdr>
    </w:div>
    <w:div w:id="1637031418">
      <w:bodyDiv w:val="1"/>
      <w:marLeft w:val="0"/>
      <w:marRight w:val="0"/>
      <w:marTop w:val="0"/>
      <w:marBottom w:val="0"/>
      <w:divBdr>
        <w:top w:val="none" w:sz="0" w:space="0" w:color="auto"/>
        <w:left w:val="none" w:sz="0" w:space="0" w:color="auto"/>
        <w:bottom w:val="none" w:sz="0" w:space="0" w:color="auto"/>
        <w:right w:val="none" w:sz="0" w:space="0" w:color="auto"/>
      </w:divBdr>
    </w:div>
    <w:div w:id="1658804048">
      <w:bodyDiv w:val="1"/>
      <w:marLeft w:val="0"/>
      <w:marRight w:val="0"/>
      <w:marTop w:val="0"/>
      <w:marBottom w:val="0"/>
      <w:divBdr>
        <w:top w:val="none" w:sz="0" w:space="0" w:color="auto"/>
        <w:left w:val="none" w:sz="0" w:space="0" w:color="auto"/>
        <w:bottom w:val="none" w:sz="0" w:space="0" w:color="auto"/>
        <w:right w:val="none" w:sz="0" w:space="0" w:color="auto"/>
      </w:divBdr>
      <w:divsChild>
        <w:div w:id="1181895501">
          <w:marLeft w:val="0"/>
          <w:marRight w:val="0"/>
          <w:marTop w:val="0"/>
          <w:marBottom w:val="0"/>
          <w:divBdr>
            <w:top w:val="none" w:sz="0" w:space="0" w:color="auto"/>
            <w:left w:val="none" w:sz="0" w:space="0" w:color="auto"/>
            <w:bottom w:val="none" w:sz="0" w:space="0" w:color="auto"/>
            <w:right w:val="none" w:sz="0" w:space="0" w:color="auto"/>
          </w:divBdr>
          <w:divsChild>
            <w:div w:id="52700581">
              <w:marLeft w:val="0"/>
              <w:marRight w:val="0"/>
              <w:marTop w:val="0"/>
              <w:marBottom w:val="0"/>
              <w:divBdr>
                <w:top w:val="none" w:sz="0" w:space="0" w:color="auto"/>
                <w:left w:val="none" w:sz="0" w:space="0" w:color="auto"/>
                <w:bottom w:val="none" w:sz="0" w:space="0" w:color="auto"/>
                <w:right w:val="none" w:sz="0" w:space="0" w:color="auto"/>
              </w:divBdr>
              <w:divsChild>
                <w:div w:id="1825126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752609">
      <w:bodyDiv w:val="1"/>
      <w:marLeft w:val="0"/>
      <w:marRight w:val="0"/>
      <w:marTop w:val="0"/>
      <w:marBottom w:val="0"/>
      <w:divBdr>
        <w:top w:val="none" w:sz="0" w:space="0" w:color="auto"/>
        <w:left w:val="none" w:sz="0" w:space="0" w:color="auto"/>
        <w:bottom w:val="none" w:sz="0" w:space="0" w:color="auto"/>
        <w:right w:val="none" w:sz="0" w:space="0" w:color="auto"/>
      </w:divBdr>
    </w:div>
    <w:div w:id="1674187356">
      <w:bodyDiv w:val="1"/>
      <w:marLeft w:val="0"/>
      <w:marRight w:val="0"/>
      <w:marTop w:val="0"/>
      <w:marBottom w:val="0"/>
      <w:divBdr>
        <w:top w:val="none" w:sz="0" w:space="0" w:color="auto"/>
        <w:left w:val="none" w:sz="0" w:space="0" w:color="auto"/>
        <w:bottom w:val="none" w:sz="0" w:space="0" w:color="auto"/>
        <w:right w:val="none" w:sz="0" w:space="0" w:color="auto"/>
      </w:divBdr>
      <w:divsChild>
        <w:div w:id="1880431757">
          <w:marLeft w:val="0"/>
          <w:marRight w:val="0"/>
          <w:marTop w:val="0"/>
          <w:marBottom w:val="0"/>
          <w:divBdr>
            <w:top w:val="none" w:sz="0" w:space="0" w:color="auto"/>
            <w:left w:val="none" w:sz="0" w:space="0" w:color="auto"/>
            <w:bottom w:val="none" w:sz="0" w:space="0" w:color="auto"/>
            <w:right w:val="none" w:sz="0" w:space="0" w:color="auto"/>
          </w:divBdr>
          <w:divsChild>
            <w:div w:id="1535577842">
              <w:marLeft w:val="0"/>
              <w:marRight w:val="0"/>
              <w:marTop w:val="0"/>
              <w:marBottom w:val="0"/>
              <w:divBdr>
                <w:top w:val="none" w:sz="0" w:space="0" w:color="auto"/>
                <w:left w:val="none" w:sz="0" w:space="0" w:color="auto"/>
                <w:bottom w:val="none" w:sz="0" w:space="0" w:color="auto"/>
                <w:right w:val="none" w:sz="0" w:space="0" w:color="auto"/>
              </w:divBdr>
              <w:divsChild>
                <w:div w:id="1150444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729017">
      <w:bodyDiv w:val="1"/>
      <w:marLeft w:val="0"/>
      <w:marRight w:val="0"/>
      <w:marTop w:val="0"/>
      <w:marBottom w:val="0"/>
      <w:divBdr>
        <w:top w:val="none" w:sz="0" w:space="0" w:color="auto"/>
        <w:left w:val="none" w:sz="0" w:space="0" w:color="auto"/>
        <w:bottom w:val="none" w:sz="0" w:space="0" w:color="auto"/>
        <w:right w:val="none" w:sz="0" w:space="0" w:color="auto"/>
      </w:divBdr>
      <w:divsChild>
        <w:div w:id="911113144">
          <w:marLeft w:val="0"/>
          <w:marRight w:val="0"/>
          <w:marTop w:val="0"/>
          <w:marBottom w:val="0"/>
          <w:divBdr>
            <w:top w:val="none" w:sz="0" w:space="0" w:color="auto"/>
            <w:left w:val="none" w:sz="0" w:space="0" w:color="auto"/>
            <w:bottom w:val="none" w:sz="0" w:space="0" w:color="auto"/>
            <w:right w:val="none" w:sz="0" w:space="0" w:color="auto"/>
          </w:divBdr>
          <w:divsChild>
            <w:div w:id="1154107805">
              <w:marLeft w:val="0"/>
              <w:marRight w:val="0"/>
              <w:marTop w:val="0"/>
              <w:marBottom w:val="0"/>
              <w:divBdr>
                <w:top w:val="none" w:sz="0" w:space="0" w:color="auto"/>
                <w:left w:val="none" w:sz="0" w:space="0" w:color="auto"/>
                <w:bottom w:val="none" w:sz="0" w:space="0" w:color="auto"/>
                <w:right w:val="none" w:sz="0" w:space="0" w:color="auto"/>
              </w:divBdr>
              <w:divsChild>
                <w:div w:id="72509722">
                  <w:marLeft w:val="0"/>
                  <w:marRight w:val="0"/>
                  <w:marTop w:val="0"/>
                  <w:marBottom w:val="0"/>
                  <w:divBdr>
                    <w:top w:val="none" w:sz="0" w:space="0" w:color="auto"/>
                    <w:left w:val="none" w:sz="0" w:space="0" w:color="auto"/>
                    <w:bottom w:val="none" w:sz="0" w:space="0" w:color="auto"/>
                    <w:right w:val="none" w:sz="0" w:space="0" w:color="auto"/>
                  </w:divBdr>
                  <w:divsChild>
                    <w:div w:id="136142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3432433">
      <w:bodyDiv w:val="1"/>
      <w:marLeft w:val="0"/>
      <w:marRight w:val="0"/>
      <w:marTop w:val="0"/>
      <w:marBottom w:val="0"/>
      <w:divBdr>
        <w:top w:val="none" w:sz="0" w:space="0" w:color="auto"/>
        <w:left w:val="none" w:sz="0" w:space="0" w:color="auto"/>
        <w:bottom w:val="none" w:sz="0" w:space="0" w:color="auto"/>
        <w:right w:val="none" w:sz="0" w:space="0" w:color="auto"/>
      </w:divBdr>
    </w:div>
    <w:div w:id="1684167205">
      <w:bodyDiv w:val="1"/>
      <w:marLeft w:val="0"/>
      <w:marRight w:val="0"/>
      <w:marTop w:val="0"/>
      <w:marBottom w:val="0"/>
      <w:divBdr>
        <w:top w:val="none" w:sz="0" w:space="0" w:color="auto"/>
        <w:left w:val="none" w:sz="0" w:space="0" w:color="auto"/>
        <w:bottom w:val="none" w:sz="0" w:space="0" w:color="auto"/>
        <w:right w:val="none" w:sz="0" w:space="0" w:color="auto"/>
      </w:divBdr>
    </w:div>
    <w:div w:id="1699886465">
      <w:bodyDiv w:val="1"/>
      <w:marLeft w:val="0"/>
      <w:marRight w:val="0"/>
      <w:marTop w:val="0"/>
      <w:marBottom w:val="0"/>
      <w:divBdr>
        <w:top w:val="none" w:sz="0" w:space="0" w:color="auto"/>
        <w:left w:val="none" w:sz="0" w:space="0" w:color="auto"/>
        <w:bottom w:val="none" w:sz="0" w:space="0" w:color="auto"/>
        <w:right w:val="none" w:sz="0" w:space="0" w:color="auto"/>
      </w:divBdr>
    </w:div>
    <w:div w:id="1713263862">
      <w:bodyDiv w:val="1"/>
      <w:marLeft w:val="0"/>
      <w:marRight w:val="0"/>
      <w:marTop w:val="0"/>
      <w:marBottom w:val="0"/>
      <w:divBdr>
        <w:top w:val="none" w:sz="0" w:space="0" w:color="auto"/>
        <w:left w:val="none" w:sz="0" w:space="0" w:color="auto"/>
        <w:bottom w:val="none" w:sz="0" w:space="0" w:color="auto"/>
        <w:right w:val="none" w:sz="0" w:space="0" w:color="auto"/>
      </w:divBdr>
    </w:div>
    <w:div w:id="1718777763">
      <w:bodyDiv w:val="1"/>
      <w:marLeft w:val="0"/>
      <w:marRight w:val="0"/>
      <w:marTop w:val="0"/>
      <w:marBottom w:val="0"/>
      <w:divBdr>
        <w:top w:val="none" w:sz="0" w:space="0" w:color="auto"/>
        <w:left w:val="none" w:sz="0" w:space="0" w:color="auto"/>
        <w:bottom w:val="none" w:sz="0" w:space="0" w:color="auto"/>
        <w:right w:val="none" w:sz="0" w:space="0" w:color="auto"/>
      </w:divBdr>
      <w:divsChild>
        <w:div w:id="1066146096">
          <w:marLeft w:val="0"/>
          <w:marRight w:val="0"/>
          <w:marTop w:val="0"/>
          <w:marBottom w:val="0"/>
          <w:divBdr>
            <w:top w:val="none" w:sz="0" w:space="0" w:color="auto"/>
            <w:left w:val="none" w:sz="0" w:space="0" w:color="auto"/>
            <w:bottom w:val="none" w:sz="0" w:space="0" w:color="auto"/>
            <w:right w:val="none" w:sz="0" w:space="0" w:color="auto"/>
          </w:divBdr>
          <w:divsChild>
            <w:div w:id="1197235715">
              <w:marLeft w:val="0"/>
              <w:marRight w:val="0"/>
              <w:marTop w:val="0"/>
              <w:marBottom w:val="0"/>
              <w:divBdr>
                <w:top w:val="none" w:sz="0" w:space="0" w:color="auto"/>
                <w:left w:val="none" w:sz="0" w:space="0" w:color="auto"/>
                <w:bottom w:val="none" w:sz="0" w:space="0" w:color="auto"/>
                <w:right w:val="none" w:sz="0" w:space="0" w:color="auto"/>
              </w:divBdr>
              <w:divsChild>
                <w:div w:id="138032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557782">
      <w:bodyDiv w:val="1"/>
      <w:marLeft w:val="0"/>
      <w:marRight w:val="0"/>
      <w:marTop w:val="0"/>
      <w:marBottom w:val="0"/>
      <w:divBdr>
        <w:top w:val="none" w:sz="0" w:space="0" w:color="auto"/>
        <w:left w:val="none" w:sz="0" w:space="0" w:color="auto"/>
        <w:bottom w:val="none" w:sz="0" w:space="0" w:color="auto"/>
        <w:right w:val="none" w:sz="0" w:space="0" w:color="auto"/>
      </w:divBdr>
    </w:div>
    <w:div w:id="1734618306">
      <w:bodyDiv w:val="1"/>
      <w:marLeft w:val="0"/>
      <w:marRight w:val="0"/>
      <w:marTop w:val="0"/>
      <w:marBottom w:val="0"/>
      <w:divBdr>
        <w:top w:val="none" w:sz="0" w:space="0" w:color="auto"/>
        <w:left w:val="none" w:sz="0" w:space="0" w:color="auto"/>
        <w:bottom w:val="none" w:sz="0" w:space="0" w:color="auto"/>
        <w:right w:val="none" w:sz="0" w:space="0" w:color="auto"/>
      </w:divBdr>
    </w:div>
    <w:div w:id="1738162012">
      <w:bodyDiv w:val="1"/>
      <w:marLeft w:val="0"/>
      <w:marRight w:val="0"/>
      <w:marTop w:val="0"/>
      <w:marBottom w:val="0"/>
      <w:divBdr>
        <w:top w:val="none" w:sz="0" w:space="0" w:color="auto"/>
        <w:left w:val="none" w:sz="0" w:space="0" w:color="auto"/>
        <w:bottom w:val="none" w:sz="0" w:space="0" w:color="auto"/>
        <w:right w:val="none" w:sz="0" w:space="0" w:color="auto"/>
      </w:divBdr>
    </w:div>
    <w:div w:id="1745760837">
      <w:bodyDiv w:val="1"/>
      <w:marLeft w:val="0"/>
      <w:marRight w:val="0"/>
      <w:marTop w:val="0"/>
      <w:marBottom w:val="0"/>
      <w:divBdr>
        <w:top w:val="none" w:sz="0" w:space="0" w:color="auto"/>
        <w:left w:val="none" w:sz="0" w:space="0" w:color="auto"/>
        <w:bottom w:val="none" w:sz="0" w:space="0" w:color="auto"/>
        <w:right w:val="none" w:sz="0" w:space="0" w:color="auto"/>
      </w:divBdr>
    </w:div>
    <w:div w:id="1753238188">
      <w:bodyDiv w:val="1"/>
      <w:marLeft w:val="0"/>
      <w:marRight w:val="0"/>
      <w:marTop w:val="0"/>
      <w:marBottom w:val="0"/>
      <w:divBdr>
        <w:top w:val="none" w:sz="0" w:space="0" w:color="auto"/>
        <w:left w:val="none" w:sz="0" w:space="0" w:color="auto"/>
        <w:bottom w:val="none" w:sz="0" w:space="0" w:color="auto"/>
        <w:right w:val="none" w:sz="0" w:space="0" w:color="auto"/>
      </w:divBdr>
    </w:div>
    <w:div w:id="1756511340">
      <w:bodyDiv w:val="1"/>
      <w:marLeft w:val="0"/>
      <w:marRight w:val="0"/>
      <w:marTop w:val="0"/>
      <w:marBottom w:val="0"/>
      <w:divBdr>
        <w:top w:val="none" w:sz="0" w:space="0" w:color="auto"/>
        <w:left w:val="none" w:sz="0" w:space="0" w:color="auto"/>
        <w:bottom w:val="none" w:sz="0" w:space="0" w:color="auto"/>
        <w:right w:val="none" w:sz="0" w:space="0" w:color="auto"/>
      </w:divBdr>
    </w:div>
    <w:div w:id="1774595071">
      <w:bodyDiv w:val="1"/>
      <w:marLeft w:val="0"/>
      <w:marRight w:val="0"/>
      <w:marTop w:val="0"/>
      <w:marBottom w:val="0"/>
      <w:divBdr>
        <w:top w:val="none" w:sz="0" w:space="0" w:color="auto"/>
        <w:left w:val="none" w:sz="0" w:space="0" w:color="auto"/>
        <w:bottom w:val="none" w:sz="0" w:space="0" w:color="auto"/>
        <w:right w:val="none" w:sz="0" w:space="0" w:color="auto"/>
      </w:divBdr>
    </w:div>
    <w:div w:id="1800802735">
      <w:bodyDiv w:val="1"/>
      <w:marLeft w:val="0"/>
      <w:marRight w:val="0"/>
      <w:marTop w:val="0"/>
      <w:marBottom w:val="0"/>
      <w:divBdr>
        <w:top w:val="none" w:sz="0" w:space="0" w:color="auto"/>
        <w:left w:val="none" w:sz="0" w:space="0" w:color="auto"/>
        <w:bottom w:val="none" w:sz="0" w:space="0" w:color="auto"/>
        <w:right w:val="none" w:sz="0" w:space="0" w:color="auto"/>
      </w:divBdr>
      <w:divsChild>
        <w:div w:id="314264117">
          <w:marLeft w:val="0"/>
          <w:marRight w:val="0"/>
          <w:marTop w:val="0"/>
          <w:marBottom w:val="0"/>
          <w:divBdr>
            <w:top w:val="none" w:sz="0" w:space="0" w:color="auto"/>
            <w:left w:val="none" w:sz="0" w:space="0" w:color="auto"/>
            <w:bottom w:val="none" w:sz="0" w:space="0" w:color="auto"/>
            <w:right w:val="none" w:sz="0" w:space="0" w:color="auto"/>
          </w:divBdr>
          <w:divsChild>
            <w:div w:id="358120841">
              <w:marLeft w:val="0"/>
              <w:marRight w:val="0"/>
              <w:marTop w:val="0"/>
              <w:marBottom w:val="0"/>
              <w:divBdr>
                <w:top w:val="none" w:sz="0" w:space="0" w:color="auto"/>
                <w:left w:val="none" w:sz="0" w:space="0" w:color="auto"/>
                <w:bottom w:val="none" w:sz="0" w:space="0" w:color="auto"/>
                <w:right w:val="none" w:sz="0" w:space="0" w:color="auto"/>
              </w:divBdr>
              <w:divsChild>
                <w:div w:id="7224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996084">
      <w:bodyDiv w:val="1"/>
      <w:marLeft w:val="0"/>
      <w:marRight w:val="0"/>
      <w:marTop w:val="0"/>
      <w:marBottom w:val="0"/>
      <w:divBdr>
        <w:top w:val="none" w:sz="0" w:space="0" w:color="auto"/>
        <w:left w:val="none" w:sz="0" w:space="0" w:color="auto"/>
        <w:bottom w:val="none" w:sz="0" w:space="0" w:color="auto"/>
        <w:right w:val="none" w:sz="0" w:space="0" w:color="auto"/>
      </w:divBdr>
    </w:div>
    <w:div w:id="1841382243">
      <w:bodyDiv w:val="1"/>
      <w:marLeft w:val="0"/>
      <w:marRight w:val="0"/>
      <w:marTop w:val="0"/>
      <w:marBottom w:val="0"/>
      <w:divBdr>
        <w:top w:val="none" w:sz="0" w:space="0" w:color="auto"/>
        <w:left w:val="none" w:sz="0" w:space="0" w:color="auto"/>
        <w:bottom w:val="none" w:sz="0" w:space="0" w:color="auto"/>
        <w:right w:val="none" w:sz="0" w:space="0" w:color="auto"/>
      </w:divBdr>
    </w:div>
    <w:div w:id="1842549342">
      <w:bodyDiv w:val="1"/>
      <w:marLeft w:val="0"/>
      <w:marRight w:val="0"/>
      <w:marTop w:val="0"/>
      <w:marBottom w:val="0"/>
      <w:divBdr>
        <w:top w:val="none" w:sz="0" w:space="0" w:color="auto"/>
        <w:left w:val="none" w:sz="0" w:space="0" w:color="auto"/>
        <w:bottom w:val="none" w:sz="0" w:space="0" w:color="auto"/>
        <w:right w:val="none" w:sz="0" w:space="0" w:color="auto"/>
      </w:divBdr>
      <w:divsChild>
        <w:div w:id="1370030977">
          <w:marLeft w:val="0"/>
          <w:marRight w:val="0"/>
          <w:marTop w:val="0"/>
          <w:marBottom w:val="0"/>
          <w:divBdr>
            <w:top w:val="none" w:sz="0" w:space="0" w:color="auto"/>
            <w:left w:val="none" w:sz="0" w:space="0" w:color="auto"/>
            <w:bottom w:val="none" w:sz="0" w:space="0" w:color="auto"/>
            <w:right w:val="none" w:sz="0" w:space="0" w:color="auto"/>
          </w:divBdr>
          <w:divsChild>
            <w:div w:id="971668844">
              <w:marLeft w:val="0"/>
              <w:marRight w:val="0"/>
              <w:marTop w:val="0"/>
              <w:marBottom w:val="0"/>
              <w:divBdr>
                <w:top w:val="none" w:sz="0" w:space="0" w:color="auto"/>
                <w:left w:val="none" w:sz="0" w:space="0" w:color="auto"/>
                <w:bottom w:val="none" w:sz="0" w:space="0" w:color="auto"/>
                <w:right w:val="none" w:sz="0" w:space="0" w:color="auto"/>
              </w:divBdr>
              <w:divsChild>
                <w:div w:id="236483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295209">
      <w:bodyDiv w:val="1"/>
      <w:marLeft w:val="0"/>
      <w:marRight w:val="0"/>
      <w:marTop w:val="0"/>
      <w:marBottom w:val="0"/>
      <w:divBdr>
        <w:top w:val="none" w:sz="0" w:space="0" w:color="auto"/>
        <w:left w:val="none" w:sz="0" w:space="0" w:color="auto"/>
        <w:bottom w:val="none" w:sz="0" w:space="0" w:color="auto"/>
        <w:right w:val="none" w:sz="0" w:space="0" w:color="auto"/>
      </w:divBdr>
      <w:divsChild>
        <w:div w:id="1495877259">
          <w:marLeft w:val="0"/>
          <w:marRight w:val="0"/>
          <w:marTop w:val="0"/>
          <w:marBottom w:val="0"/>
          <w:divBdr>
            <w:top w:val="none" w:sz="0" w:space="0" w:color="auto"/>
            <w:left w:val="none" w:sz="0" w:space="0" w:color="auto"/>
            <w:bottom w:val="none" w:sz="0" w:space="0" w:color="auto"/>
            <w:right w:val="none" w:sz="0" w:space="0" w:color="auto"/>
          </w:divBdr>
          <w:divsChild>
            <w:div w:id="313418027">
              <w:marLeft w:val="0"/>
              <w:marRight w:val="0"/>
              <w:marTop w:val="0"/>
              <w:marBottom w:val="0"/>
              <w:divBdr>
                <w:top w:val="none" w:sz="0" w:space="0" w:color="auto"/>
                <w:left w:val="none" w:sz="0" w:space="0" w:color="auto"/>
                <w:bottom w:val="none" w:sz="0" w:space="0" w:color="auto"/>
                <w:right w:val="none" w:sz="0" w:space="0" w:color="auto"/>
              </w:divBdr>
              <w:divsChild>
                <w:div w:id="152336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912268">
      <w:bodyDiv w:val="1"/>
      <w:marLeft w:val="0"/>
      <w:marRight w:val="0"/>
      <w:marTop w:val="0"/>
      <w:marBottom w:val="0"/>
      <w:divBdr>
        <w:top w:val="none" w:sz="0" w:space="0" w:color="auto"/>
        <w:left w:val="none" w:sz="0" w:space="0" w:color="auto"/>
        <w:bottom w:val="none" w:sz="0" w:space="0" w:color="auto"/>
        <w:right w:val="none" w:sz="0" w:space="0" w:color="auto"/>
      </w:divBdr>
    </w:div>
    <w:div w:id="1855533412">
      <w:bodyDiv w:val="1"/>
      <w:marLeft w:val="0"/>
      <w:marRight w:val="0"/>
      <w:marTop w:val="0"/>
      <w:marBottom w:val="0"/>
      <w:divBdr>
        <w:top w:val="none" w:sz="0" w:space="0" w:color="auto"/>
        <w:left w:val="none" w:sz="0" w:space="0" w:color="auto"/>
        <w:bottom w:val="none" w:sz="0" w:space="0" w:color="auto"/>
        <w:right w:val="none" w:sz="0" w:space="0" w:color="auto"/>
      </w:divBdr>
    </w:div>
    <w:div w:id="1869491512">
      <w:bodyDiv w:val="1"/>
      <w:marLeft w:val="0"/>
      <w:marRight w:val="0"/>
      <w:marTop w:val="0"/>
      <w:marBottom w:val="0"/>
      <w:divBdr>
        <w:top w:val="none" w:sz="0" w:space="0" w:color="auto"/>
        <w:left w:val="none" w:sz="0" w:space="0" w:color="auto"/>
        <w:bottom w:val="none" w:sz="0" w:space="0" w:color="auto"/>
        <w:right w:val="none" w:sz="0" w:space="0" w:color="auto"/>
      </w:divBdr>
    </w:div>
    <w:div w:id="1874422426">
      <w:bodyDiv w:val="1"/>
      <w:marLeft w:val="0"/>
      <w:marRight w:val="0"/>
      <w:marTop w:val="0"/>
      <w:marBottom w:val="0"/>
      <w:divBdr>
        <w:top w:val="none" w:sz="0" w:space="0" w:color="auto"/>
        <w:left w:val="none" w:sz="0" w:space="0" w:color="auto"/>
        <w:bottom w:val="none" w:sz="0" w:space="0" w:color="auto"/>
        <w:right w:val="none" w:sz="0" w:space="0" w:color="auto"/>
      </w:divBdr>
    </w:div>
    <w:div w:id="1883515878">
      <w:bodyDiv w:val="1"/>
      <w:marLeft w:val="0"/>
      <w:marRight w:val="0"/>
      <w:marTop w:val="0"/>
      <w:marBottom w:val="0"/>
      <w:divBdr>
        <w:top w:val="none" w:sz="0" w:space="0" w:color="auto"/>
        <w:left w:val="none" w:sz="0" w:space="0" w:color="auto"/>
        <w:bottom w:val="none" w:sz="0" w:space="0" w:color="auto"/>
        <w:right w:val="none" w:sz="0" w:space="0" w:color="auto"/>
      </w:divBdr>
    </w:div>
    <w:div w:id="1889028951">
      <w:bodyDiv w:val="1"/>
      <w:marLeft w:val="0"/>
      <w:marRight w:val="0"/>
      <w:marTop w:val="0"/>
      <w:marBottom w:val="0"/>
      <w:divBdr>
        <w:top w:val="none" w:sz="0" w:space="0" w:color="auto"/>
        <w:left w:val="none" w:sz="0" w:space="0" w:color="auto"/>
        <w:bottom w:val="none" w:sz="0" w:space="0" w:color="auto"/>
        <w:right w:val="none" w:sz="0" w:space="0" w:color="auto"/>
      </w:divBdr>
      <w:divsChild>
        <w:div w:id="468746218">
          <w:marLeft w:val="0"/>
          <w:marRight w:val="0"/>
          <w:marTop w:val="0"/>
          <w:marBottom w:val="0"/>
          <w:divBdr>
            <w:top w:val="none" w:sz="0" w:space="0" w:color="auto"/>
            <w:left w:val="none" w:sz="0" w:space="0" w:color="auto"/>
            <w:bottom w:val="none" w:sz="0" w:space="0" w:color="auto"/>
            <w:right w:val="none" w:sz="0" w:space="0" w:color="auto"/>
          </w:divBdr>
          <w:divsChild>
            <w:div w:id="581912058">
              <w:marLeft w:val="0"/>
              <w:marRight w:val="0"/>
              <w:marTop w:val="0"/>
              <w:marBottom w:val="0"/>
              <w:divBdr>
                <w:top w:val="none" w:sz="0" w:space="0" w:color="auto"/>
                <w:left w:val="none" w:sz="0" w:space="0" w:color="auto"/>
                <w:bottom w:val="none" w:sz="0" w:space="0" w:color="auto"/>
                <w:right w:val="none" w:sz="0" w:space="0" w:color="auto"/>
              </w:divBdr>
              <w:divsChild>
                <w:div w:id="515193711">
                  <w:marLeft w:val="0"/>
                  <w:marRight w:val="0"/>
                  <w:marTop w:val="0"/>
                  <w:marBottom w:val="0"/>
                  <w:divBdr>
                    <w:top w:val="none" w:sz="0" w:space="0" w:color="auto"/>
                    <w:left w:val="none" w:sz="0" w:space="0" w:color="auto"/>
                    <w:bottom w:val="none" w:sz="0" w:space="0" w:color="auto"/>
                    <w:right w:val="none" w:sz="0" w:space="0" w:color="auto"/>
                  </w:divBdr>
                  <w:divsChild>
                    <w:div w:id="525992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9603367">
      <w:bodyDiv w:val="1"/>
      <w:marLeft w:val="0"/>
      <w:marRight w:val="0"/>
      <w:marTop w:val="0"/>
      <w:marBottom w:val="0"/>
      <w:divBdr>
        <w:top w:val="none" w:sz="0" w:space="0" w:color="auto"/>
        <w:left w:val="none" w:sz="0" w:space="0" w:color="auto"/>
        <w:bottom w:val="none" w:sz="0" w:space="0" w:color="auto"/>
        <w:right w:val="none" w:sz="0" w:space="0" w:color="auto"/>
      </w:divBdr>
    </w:div>
    <w:div w:id="1896506921">
      <w:bodyDiv w:val="1"/>
      <w:marLeft w:val="0"/>
      <w:marRight w:val="0"/>
      <w:marTop w:val="0"/>
      <w:marBottom w:val="0"/>
      <w:divBdr>
        <w:top w:val="none" w:sz="0" w:space="0" w:color="auto"/>
        <w:left w:val="none" w:sz="0" w:space="0" w:color="auto"/>
        <w:bottom w:val="none" w:sz="0" w:space="0" w:color="auto"/>
        <w:right w:val="none" w:sz="0" w:space="0" w:color="auto"/>
      </w:divBdr>
    </w:div>
    <w:div w:id="1899704309">
      <w:bodyDiv w:val="1"/>
      <w:marLeft w:val="0"/>
      <w:marRight w:val="0"/>
      <w:marTop w:val="0"/>
      <w:marBottom w:val="0"/>
      <w:divBdr>
        <w:top w:val="none" w:sz="0" w:space="0" w:color="auto"/>
        <w:left w:val="none" w:sz="0" w:space="0" w:color="auto"/>
        <w:bottom w:val="none" w:sz="0" w:space="0" w:color="auto"/>
        <w:right w:val="none" w:sz="0" w:space="0" w:color="auto"/>
      </w:divBdr>
    </w:div>
    <w:div w:id="1901792585">
      <w:bodyDiv w:val="1"/>
      <w:marLeft w:val="0"/>
      <w:marRight w:val="0"/>
      <w:marTop w:val="0"/>
      <w:marBottom w:val="0"/>
      <w:divBdr>
        <w:top w:val="none" w:sz="0" w:space="0" w:color="auto"/>
        <w:left w:val="none" w:sz="0" w:space="0" w:color="auto"/>
        <w:bottom w:val="none" w:sz="0" w:space="0" w:color="auto"/>
        <w:right w:val="none" w:sz="0" w:space="0" w:color="auto"/>
      </w:divBdr>
    </w:div>
    <w:div w:id="1905405423">
      <w:bodyDiv w:val="1"/>
      <w:marLeft w:val="0"/>
      <w:marRight w:val="0"/>
      <w:marTop w:val="0"/>
      <w:marBottom w:val="0"/>
      <w:divBdr>
        <w:top w:val="none" w:sz="0" w:space="0" w:color="auto"/>
        <w:left w:val="none" w:sz="0" w:space="0" w:color="auto"/>
        <w:bottom w:val="none" w:sz="0" w:space="0" w:color="auto"/>
        <w:right w:val="none" w:sz="0" w:space="0" w:color="auto"/>
      </w:divBdr>
    </w:div>
    <w:div w:id="1919751856">
      <w:bodyDiv w:val="1"/>
      <w:marLeft w:val="0"/>
      <w:marRight w:val="0"/>
      <w:marTop w:val="0"/>
      <w:marBottom w:val="0"/>
      <w:divBdr>
        <w:top w:val="none" w:sz="0" w:space="0" w:color="auto"/>
        <w:left w:val="none" w:sz="0" w:space="0" w:color="auto"/>
        <w:bottom w:val="none" w:sz="0" w:space="0" w:color="auto"/>
        <w:right w:val="none" w:sz="0" w:space="0" w:color="auto"/>
      </w:divBdr>
    </w:div>
    <w:div w:id="1950309746">
      <w:bodyDiv w:val="1"/>
      <w:marLeft w:val="0"/>
      <w:marRight w:val="0"/>
      <w:marTop w:val="0"/>
      <w:marBottom w:val="0"/>
      <w:divBdr>
        <w:top w:val="none" w:sz="0" w:space="0" w:color="auto"/>
        <w:left w:val="none" w:sz="0" w:space="0" w:color="auto"/>
        <w:bottom w:val="none" w:sz="0" w:space="0" w:color="auto"/>
        <w:right w:val="none" w:sz="0" w:space="0" w:color="auto"/>
      </w:divBdr>
    </w:div>
    <w:div w:id="1955399576">
      <w:bodyDiv w:val="1"/>
      <w:marLeft w:val="0"/>
      <w:marRight w:val="0"/>
      <w:marTop w:val="0"/>
      <w:marBottom w:val="0"/>
      <w:divBdr>
        <w:top w:val="none" w:sz="0" w:space="0" w:color="auto"/>
        <w:left w:val="none" w:sz="0" w:space="0" w:color="auto"/>
        <w:bottom w:val="none" w:sz="0" w:space="0" w:color="auto"/>
        <w:right w:val="none" w:sz="0" w:space="0" w:color="auto"/>
      </w:divBdr>
    </w:div>
    <w:div w:id="1962610511">
      <w:bodyDiv w:val="1"/>
      <w:marLeft w:val="0"/>
      <w:marRight w:val="0"/>
      <w:marTop w:val="0"/>
      <w:marBottom w:val="0"/>
      <w:divBdr>
        <w:top w:val="none" w:sz="0" w:space="0" w:color="auto"/>
        <w:left w:val="none" w:sz="0" w:space="0" w:color="auto"/>
        <w:bottom w:val="none" w:sz="0" w:space="0" w:color="auto"/>
        <w:right w:val="none" w:sz="0" w:space="0" w:color="auto"/>
      </w:divBdr>
    </w:div>
    <w:div w:id="1964262266">
      <w:bodyDiv w:val="1"/>
      <w:marLeft w:val="0"/>
      <w:marRight w:val="0"/>
      <w:marTop w:val="0"/>
      <w:marBottom w:val="0"/>
      <w:divBdr>
        <w:top w:val="none" w:sz="0" w:space="0" w:color="auto"/>
        <w:left w:val="none" w:sz="0" w:space="0" w:color="auto"/>
        <w:bottom w:val="none" w:sz="0" w:space="0" w:color="auto"/>
        <w:right w:val="none" w:sz="0" w:space="0" w:color="auto"/>
      </w:divBdr>
      <w:divsChild>
        <w:div w:id="2142574416">
          <w:marLeft w:val="0"/>
          <w:marRight w:val="0"/>
          <w:marTop w:val="0"/>
          <w:marBottom w:val="0"/>
          <w:divBdr>
            <w:top w:val="none" w:sz="0" w:space="0" w:color="auto"/>
            <w:left w:val="none" w:sz="0" w:space="0" w:color="auto"/>
            <w:bottom w:val="none" w:sz="0" w:space="0" w:color="auto"/>
            <w:right w:val="none" w:sz="0" w:space="0" w:color="auto"/>
          </w:divBdr>
          <w:divsChild>
            <w:div w:id="1906723902">
              <w:marLeft w:val="0"/>
              <w:marRight w:val="0"/>
              <w:marTop w:val="0"/>
              <w:marBottom w:val="0"/>
              <w:divBdr>
                <w:top w:val="none" w:sz="0" w:space="0" w:color="auto"/>
                <w:left w:val="none" w:sz="0" w:space="0" w:color="auto"/>
                <w:bottom w:val="none" w:sz="0" w:space="0" w:color="auto"/>
                <w:right w:val="none" w:sz="0" w:space="0" w:color="auto"/>
              </w:divBdr>
              <w:divsChild>
                <w:div w:id="332152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049232">
      <w:bodyDiv w:val="1"/>
      <w:marLeft w:val="0"/>
      <w:marRight w:val="0"/>
      <w:marTop w:val="0"/>
      <w:marBottom w:val="0"/>
      <w:divBdr>
        <w:top w:val="none" w:sz="0" w:space="0" w:color="auto"/>
        <w:left w:val="none" w:sz="0" w:space="0" w:color="auto"/>
        <w:bottom w:val="none" w:sz="0" w:space="0" w:color="auto"/>
        <w:right w:val="none" w:sz="0" w:space="0" w:color="auto"/>
      </w:divBdr>
      <w:divsChild>
        <w:div w:id="1773818765">
          <w:marLeft w:val="0"/>
          <w:marRight w:val="0"/>
          <w:marTop w:val="0"/>
          <w:marBottom w:val="0"/>
          <w:divBdr>
            <w:top w:val="none" w:sz="0" w:space="0" w:color="auto"/>
            <w:left w:val="none" w:sz="0" w:space="0" w:color="auto"/>
            <w:bottom w:val="none" w:sz="0" w:space="0" w:color="auto"/>
            <w:right w:val="none" w:sz="0" w:space="0" w:color="auto"/>
          </w:divBdr>
          <w:divsChild>
            <w:div w:id="1363480326">
              <w:marLeft w:val="0"/>
              <w:marRight w:val="0"/>
              <w:marTop w:val="0"/>
              <w:marBottom w:val="0"/>
              <w:divBdr>
                <w:top w:val="none" w:sz="0" w:space="0" w:color="auto"/>
                <w:left w:val="none" w:sz="0" w:space="0" w:color="auto"/>
                <w:bottom w:val="none" w:sz="0" w:space="0" w:color="auto"/>
                <w:right w:val="none" w:sz="0" w:space="0" w:color="auto"/>
              </w:divBdr>
              <w:divsChild>
                <w:div w:id="504175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997294">
      <w:bodyDiv w:val="1"/>
      <w:marLeft w:val="0"/>
      <w:marRight w:val="0"/>
      <w:marTop w:val="0"/>
      <w:marBottom w:val="0"/>
      <w:divBdr>
        <w:top w:val="none" w:sz="0" w:space="0" w:color="auto"/>
        <w:left w:val="none" w:sz="0" w:space="0" w:color="auto"/>
        <w:bottom w:val="none" w:sz="0" w:space="0" w:color="auto"/>
        <w:right w:val="none" w:sz="0" w:space="0" w:color="auto"/>
      </w:divBdr>
    </w:div>
    <w:div w:id="2012833685">
      <w:bodyDiv w:val="1"/>
      <w:marLeft w:val="0"/>
      <w:marRight w:val="0"/>
      <w:marTop w:val="0"/>
      <w:marBottom w:val="0"/>
      <w:divBdr>
        <w:top w:val="none" w:sz="0" w:space="0" w:color="auto"/>
        <w:left w:val="none" w:sz="0" w:space="0" w:color="auto"/>
        <w:bottom w:val="none" w:sz="0" w:space="0" w:color="auto"/>
        <w:right w:val="none" w:sz="0" w:space="0" w:color="auto"/>
      </w:divBdr>
    </w:div>
    <w:div w:id="2014606957">
      <w:bodyDiv w:val="1"/>
      <w:marLeft w:val="0"/>
      <w:marRight w:val="0"/>
      <w:marTop w:val="0"/>
      <w:marBottom w:val="0"/>
      <w:divBdr>
        <w:top w:val="none" w:sz="0" w:space="0" w:color="auto"/>
        <w:left w:val="none" w:sz="0" w:space="0" w:color="auto"/>
        <w:bottom w:val="none" w:sz="0" w:space="0" w:color="auto"/>
        <w:right w:val="none" w:sz="0" w:space="0" w:color="auto"/>
      </w:divBdr>
    </w:div>
    <w:div w:id="2020236664">
      <w:bodyDiv w:val="1"/>
      <w:marLeft w:val="0"/>
      <w:marRight w:val="0"/>
      <w:marTop w:val="0"/>
      <w:marBottom w:val="0"/>
      <w:divBdr>
        <w:top w:val="none" w:sz="0" w:space="0" w:color="auto"/>
        <w:left w:val="none" w:sz="0" w:space="0" w:color="auto"/>
        <w:bottom w:val="none" w:sz="0" w:space="0" w:color="auto"/>
        <w:right w:val="none" w:sz="0" w:space="0" w:color="auto"/>
      </w:divBdr>
    </w:div>
    <w:div w:id="2025861768">
      <w:bodyDiv w:val="1"/>
      <w:marLeft w:val="0"/>
      <w:marRight w:val="0"/>
      <w:marTop w:val="0"/>
      <w:marBottom w:val="0"/>
      <w:divBdr>
        <w:top w:val="none" w:sz="0" w:space="0" w:color="auto"/>
        <w:left w:val="none" w:sz="0" w:space="0" w:color="auto"/>
        <w:bottom w:val="none" w:sz="0" w:space="0" w:color="auto"/>
        <w:right w:val="none" w:sz="0" w:space="0" w:color="auto"/>
      </w:divBdr>
    </w:div>
    <w:div w:id="2027169749">
      <w:bodyDiv w:val="1"/>
      <w:marLeft w:val="0"/>
      <w:marRight w:val="0"/>
      <w:marTop w:val="0"/>
      <w:marBottom w:val="0"/>
      <w:divBdr>
        <w:top w:val="none" w:sz="0" w:space="0" w:color="auto"/>
        <w:left w:val="none" w:sz="0" w:space="0" w:color="auto"/>
        <w:bottom w:val="none" w:sz="0" w:space="0" w:color="auto"/>
        <w:right w:val="none" w:sz="0" w:space="0" w:color="auto"/>
      </w:divBdr>
    </w:div>
    <w:div w:id="2053378531">
      <w:bodyDiv w:val="1"/>
      <w:marLeft w:val="0"/>
      <w:marRight w:val="0"/>
      <w:marTop w:val="0"/>
      <w:marBottom w:val="0"/>
      <w:divBdr>
        <w:top w:val="none" w:sz="0" w:space="0" w:color="auto"/>
        <w:left w:val="none" w:sz="0" w:space="0" w:color="auto"/>
        <w:bottom w:val="none" w:sz="0" w:space="0" w:color="auto"/>
        <w:right w:val="none" w:sz="0" w:space="0" w:color="auto"/>
      </w:divBdr>
    </w:div>
    <w:div w:id="2062553872">
      <w:bodyDiv w:val="1"/>
      <w:marLeft w:val="0"/>
      <w:marRight w:val="0"/>
      <w:marTop w:val="0"/>
      <w:marBottom w:val="0"/>
      <w:divBdr>
        <w:top w:val="none" w:sz="0" w:space="0" w:color="auto"/>
        <w:left w:val="none" w:sz="0" w:space="0" w:color="auto"/>
        <w:bottom w:val="none" w:sz="0" w:space="0" w:color="auto"/>
        <w:right w:val="none" w:sz="0" w:space="0" w:color="auto"/>
      </w:divBdr>
    </w:div>
    <w:div w:id="2062945604">
      <w:bodyDiv w:val="1"/>
      <w:marLeft w:val="0"/>
      <w:marRight w:val="0"/>
      <w:marTop w:val="0"/>
      <w:marBottom w:val="0"/>
      <w:divBdr>
        <w:top w:val="none" w:sz="0" w:space="0" w:color="auto"/>
        <w:left w:val="none" w:sz="0" w:space="0" w:color="auto"/>
        <w:bottom w:val="none" w:sz="0" w:space="0" w:color="auto"/>
        <w:right w:val="none" w:sz="0" w:space="0" w:color="auto"/>
      </w:divBdr>
    </w:div>
    <w:div w:id="2072607398">
      <w:bodyDiv w:val="1"/>
      <w:marLeft w:val="0"/>
      <w:marRight w:val="0"/>
      <w:marTop w:val="0"/>
      <w:marBottom w:val="0"/>
      <w:divBdr>
        <w:top w:val="none" w:sz="0" w:space="0" w:color="auto"/>
        <w:left w:val="none" w:sz="0" w:space="0" w:color="auto"/>
        <w:bottom w:val="none" w:sz="0" w:space="0" w:color="auto"/>
        <w:right w:val="none" w:sz="0" w:space="0" w:color="auto"/>
      </w:divBdr>
    </w:div>
    <w:div w:id="2114351925">
      <w:bodyDiv w:val="1"/>
      <w:marLeft w:val="0"/>
      <w:marRight w:val="0"/>
      <w:marTop w:val="0"/>
      <w:marBottom w:val="0"/>
      <w:divBdr>
        <w:top w:val="none" w:sz="0" w:space="0" w:color="auto"/>
        <w:left w:val="none" w:sz="0" w:space="0" w:color="auto"/>
        <w:bottom w:val="none" w:sz="0" w:space="0" w:color="auto"/>
        <w:right w:val="none" w:sz="0" w:space="0" w:color="auto"/>
      </w:divBdr>
    </w:div>
    <w:div w:id="2127037106">
      <w:bodyDiv w:val="1"/>
      <w:marLeft w:val="0"/>
      <w:marRight w:val="0"/>
      <w:marTop w:val="0"/>
      <w:marBottom w:val="0"/>
      <w:divBdr>
        <w:top w:val="none" w:sz="0" w:space="0" w:color="auto"/>
        <w:left w:val="none" w:sz="0" w:space="0" w:color="auto"/>
        <w:bottom w:val="none" w:sz="0" w:space="0" w:color="auto"/>
        <w:right w:val="none" w:sz="0" w:space="0" w:color="auto"/>
      </w:divBdr>
    </w:div>
    <w:div w:id="2128157698">
      <w:bodyDiv w:val="1"/>
      <w:marLeft w:val="0"/>
      <w:marRight w:val="0"/>
      <w:marTop w:val="0"/>
      <w:marBottom w:val="0"/>
      <w:divBdr>
        <w:top w:val="none" w:sz="0" w:space="0" w:color="auto"/>
        <w:left w:val="none" w:sz="0" w:space="0" w:color="auto"/>
        <w:bottom w:val="none" w:sz="0" w:space="0" w:color="auto"/>
        <w:right w:val="none" w:sz="0" w:space="0" w:color="auto"/>
      </w:divBdr>
    </w:div>
    <w:div w:id="2140804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hyperlink" Target="https://www.cell.com/cms/10.1016/j.immuni.2014.01.006/attachment/177898e3-52b0-4597-9e59-74db61b4ec98/mmc1.pdf" TargetMode="External"/><Relationship Id="rId42" Type="http://schemas.openxmlformats.org/officeDocument/2006/relationships/image" Target="media/image24.pn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4.png"/><Relationship Id="rId89" Type="http://schemas.openxmlformats.org/officeDocument/2006/relationships/image" Target="media/image68.png"/><Relationship Id="rId16" Type="http://schemas.openxmlformats.org/officeDocument/2006/relationships/hyperlink" Target="https://www.circulationfoundation.org.uk" TargetMode="External"/><Relationship Id="rId107" Type="http://schemas.openxmlformats.org/officeDocument/2006/relationships/image" Target="media/image81.png"/><Relationship Id="rId11" Type="http://schemas.openxmlformats.org/officeDocument/2006/relationships/hyperlink" Target="http://www.sheffield.ac.uk/ssid/unfair-means" TargetMode="External"/><Relationship Id="rId32" Type="http://schemas.openxmlformats.org/officeDocument/2006/relationships/image" Target="media/image19.png"/><Relationship Id="rId37" Type="http://schemas.openxmlformats.org/officeDocument/2006/relationships/image" Target="media/image22.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76.png"/><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hyperlink" Target="HTTPS://ORCID.ORG/0000-0002-5109-8736" TargetMode="Externa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5.png"/><Relationship Id="rId48" Type="http://schemas.openxmlformats.org/officeDocument/2006/relationships/image" Target="media/image28.png"/><Relationship Id="rId64" Type="http://schemas.openxmlformats.org/officeDocument/2006/relationships/image" Target="media/image44.png"/><Relationship Id="rId69" Type="http://schemas.openxmlformats.org/officeDocument/2006/relationships/hyperlink" Target="http://group.brc.hu/lajoslab/_en/home.htm" TargetMode="External"/><Relationship Id="rId80" Type="http://schemas.openxmlformats.org/officeDocument/2006/relationships/image" Target="media/image59.png"/><Relationship Id="rId85" Type="http://schemas.openxmlformats.org/officeDocument/2006/relationships/image" Target="media/image65.png"/><Relationship Id="rId12" Type="http://schemas.openxmlformats.org/officeDocument/2006/relationships/hyperlink" Target="http://group.brc.hu/lajoslab/_en/home.htm" TargetMode="External"/><Relationship Id="rId17" Type="http://schemas.openxmlformats.org/officeDocument/2006/relationships/image" Target="media/image5.png"/><Relationship Id="rId33" Type="http://schemas.openxmlformats.org/officeDocument/2006/relationships/image" Target="media/image20.png"/><Relationship Id="rId38" Type="http://schemas.openxmlformats.org/officeDocument/2006/relationships/image" Target="media/image23.png"/><Relationship Id="rId59" Type="http://schemas.openxmlformats.org/officeDocument/2006/relationships/image" Target="media/image39.png"/><Relationship Id="rId103" Type="http://schemas.openxmlformats.org/officeDocument/2006/relationships/image" Target="media/image77.png"/><Relationship Id="rId108" Type="http://schemas.openxmlformats.org/officeDocument/2006/relationships/image" Target="media/image82.png"/><Relationship Id="rId54" Type="http://schemas.openxmlformats.org/officeDocument/2006/relationships/image" Target="media/image34.pn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2.png"/><Relationship Id="rId96" Type="http://schemas.openxmlformats.org/officeDocument/2006/relationships/hyperlink" Target="https://doi.org/10.1056/NEJMoa2021436"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yperlink" Target="http://group.szbk.u-szeged.hu/sysbiol/horvath-peter-lab-index.html" TargetMode="External"/><Relationship Id="rId49" Type="http://schemas.openxmlformats.org/officeDocument/2006/relationships/image" Target="media/image29.png"/><Relationship Id="rId57" Type="http://schemas.openxmlformats.org/officeDocument/2006/relationships/image" Target="media/image37.png"/><Relationship Id="rId106" Type="http://schemas.openxmlformats.org/officeDocument/2006/relationships/image" Target="media/image80.png"/><Relationship Id="rId10" Type="http://schemas.openxmlformats.org/officeDocument/2006/relationships/footer" Target="footer2.xml"/><Relationship Id="rId31" Type="http://schemas.openxmlformats.org/officeDocument/2006/relationships/image" Target="media/image18.png"/><Relationship Id="rId44" Type="http://schemas.openxmlformats.org/officeDocument/2006/relationships/hyperlink" Target="https://www.ncbi.nlm.nih.gov/tools/primer-blast/" TargetMode="External"/><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1.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3.png"/><Relationship Id="rId94" Type="http://schemas.openxmlformats.org/officeDocument/2006/relationships/hyperlink" Target="HTTPS://ORCID.ORG/0000-0001-7878-5803" TargetMode="External"/><Relationship Id="rId99" Type="http://schemas.openxmlformats.org/officeDocument/2006/relationships/image" Target="media/image73.png"/><Relationship Id="rId101"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image" Target="media/image6.png"/><Relationship Id="rId39" Type="http://schemas.openxmlformats.org/officeDocument/2006/relationships/hyperlink" Target="http://group.brc.hu/lajoslab/_en/home.htm" TargetMode="External"/><Relationship Id="rId109" Type="http://schemas.openxmlformats.org/officeDocument/2006/relationships/fontTable" Target="fontTable.xml"/><Relationship Id="rId34" Type="http://schemas.openxmlformats.org/officeDocument/2006/relationships/image" Target="media/image21.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5.png"/><Relationship Id="rId97" Type="http://schemas.openxmlformats.org/officeDocument/2006/relationships/hyperlink" Target="https://www.healthtab.com/en/public_site/reference_ranges" TargetMode="External"/><Relationship Id="rId104" Type="http://schemas.openxmlformats.org/officeDocument/2006/relationships/image" Target="media/image78.pn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69.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hyperlink" Target="http://group.brc.hu/lajoslab/_en/home.htm" TargetMode="External"/><Relationship Id="rId45" Type="http://schemas.openxmlformats.org/officeDocument/2006/relationships/image" Target="media/image26.png"/><Relationship Id="rId66" Type="http://schemas.openxmlformats.org/officeDocument/2006/relationships/image" Target="media/image46.png"/><Relationship Id="rId87" Type="http://schemas.openxmlformats.org/officeDocument/2006/relationships/image" Target="media/image66.png"/><Relationship Id="rId110" Type="http://schemas.openxmlformats.org/officeDocument/2006/relationships/theme" Target="theme/theme1.xml"/><Relationship Id="rId61" Type="http://schemas.openxmlformats.org/officeDocument/2006/relationships/image" Target="media/image41.png"/><Relationship Id="rId82" Type="http://schemas.openxmlformats.org/officeDocument/2006/relationships/image" Target="media/image61.png"/><Relationship Id="rId19" Type="http://schemas.openxmlformats.org/officeDocument/2006/relationships/image" Target="media/image7.png"/><Relationship Id="rId14" Type="http://schemas.openxmlformats.org/officeDocument/2006/relationships/image" Target="media/image3.png"/><Relationship Id="rId30" Type="http://schemas.openxmlformats.org/officeDocument/2006/relationships/image" Target="media/image17.png"/><Relationship Id="rId35" Type="http://schemas.openxmlformats.org/officeDocument/2006/relationships/hyperlink" Target="http://group.brc.hu/lajoslab/_en/home.htm" TargetMode="External"/><Relationship Id="rId56" Type="http://schemas.openxmlformats.org/officeDocument/2006/relationships/image" Target="media/image36.png"/><Relationship Id="rId77" Type="http://schemas.openxmlformats.org/officeDocument/2006/relationships/image" Target="media/image56.png"/><Relationship Id="rId100" Type="http://schemas.openxmlformats.org/officeDocument/2006/relationships/image" Target="media/image74.png"/><Relationship Id="rId105" Type="http://schemas.openxmlformats.org/officeDocument/2006/relationships/image" Target="media/image79.png"/><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hyperlink" Target="https://doi.org/10.1056/NEJMc2009787" TargetMode="External"/><Relationship Id="rId98" Type="http://schemas.openxmlformats.org/officeDocument/2006/relationships/image" Target="media/image70.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260.png"/><Relationship Id="rId67" Type="http://schemas.openxmlformats.org/officeDocument/2006/relationships/image" Target="media/image47.png"/><Relationship Id="rId20" Type="http://schemas.openxmlformats.org/officeDocument/2006/relationships/image" Target="media/image8.png"/><Relationship Id="rId41" Type="http://schemas.openxmlformats.org/officeDocument/2006/relationships/hyperlink" Target="http://group.brc.hu/lajoslab/_en/home.htm" TargetMode="External"/><Relationship Id="rId62" Type="http://schemas.openxmlformats.org/officeDocument/2006/relationships/image" Target="media/image42.png"/><Relationship Id="rId83" Type="http://schemas.openxmlformats.org/officeDocument/2006/relationships/image" Target="media/image62.png"/><Relationship Id="rId88" Type="http://schemas.openxmlformats.org/officeDocument/2006/relationships/image" Target="media/image6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8D6E3C-A3E6-184F-A51C-360F9B105E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206</Pages>
  <Words>161947</Words>
  <Characters>923102</Characters>
  <Application>Microsoft Office Word</Application>
  <DocSecurity>0</DocSecurity>
  <Lines>7692</Lines>
  <Paragraphs>2165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1082884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Klaudia Kocsy</dc:creator>
  <cp:keywords/>
  <dc:description/>
  <cp:lastModifiedBy>Klaudia Kocsy</cp:lastModifiedBy>
  <cp:revision>8</cp:revision>
  <cp:lastPrinted>2021-04-22T18:28:00Z</cp:lastPrinted>
  <dcterms:created xsi:type="dcterms:W3CDTF">2022-04-20T10:21:00Z</dcterms:created>
  <dcterms:modified xsi:type="dcterms:W3CDTF">2022-05-12T13:33:00Z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